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2 -->
  <w:body>
    <w:p w:rsidR="00CC1F23" w:rsidP="00CC1F23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CC1F23" w:rsidP="00CC1F23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CC1F23" w:rsidP="00CC1F23">
      <w:pPr>
        <w:widowControl/>
        <w:jc w:val="both"/>
        <w:rPr>
          <w:rFonts w:ascii="Arial" w:hAnsi="Arial"/>
          <w:b/>
          <w:i/>
          <w:sz w:val="20"/>
        </w:rPr>
      </w:pPr>
    </w:p>
    <w:p w:rsidR="00CC1F23" w:rsidP="00CC1F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CC1F23" w:rsidP="00CC1F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schôdza výboru                                                                                                           </w:t>
      </w:r>
    </w:p>
    <w:p w:rsidR="00CC1F23" w:rsidP="00CC1F23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CRD-739/2016</w:t>
      </w:r>
    </w:p>
    <w:p w:rsidR="00CC1F23" w:rsidP="00CC1F23">
      <w:pPr>
        <w:widowControl/>
        <w:jc w:val="both"/>
        <w:rPr>
          <w:rFonts w:ascii="Arial" w:hAnsi="Arial" w:cs="Arial"/>
          <w:sz w:val="20"/>
          <w:szCs w:val="20"/>
        </w:rPr>
      </w:pPr>
    </w:p>
    <w:p w:rsidR="0080685A"/>
    <w:p w:rsidR="00CC1F23" w:rsidRPr="00CC1F23" w:rsidP="00CC1F23">
      <w:pPr>
        <w:jc w:val="center"/>
        <w:rPr>
          <w:rFonts w:ascii="Arial" w:hAnsi="Arial" w:cs="Arial"/>
          <w:b/>
          <w:sz w:val="20"/>
          <w:szCs w:val="20"/>
        </w:rPr>
      </w:pPr>
      <w:r w:rsidRPr="00CC1F23">
        <w:rPr>
          <w:rFonts w:ascii="Arial" w:hAnsi="Arial" w:cs="Arial"/>
          <w:b/>
          <w:sz w:val="20"/>
          <w:szCs w:val="20"/>
        </w:rPr>
        <w:t>Záznam</w:t>
      </w:r>
    </w:p>
    <w:p w:rsidR="00CC1F23" w:rsidRPr="00CC1F23" w:rsidP="00CC1F23">
      <w:pPr>
        <w:rPr>
          <w:rFonts w:ascii="Arial" w:hAnsi="Arial" w:cs="Arial"/>
          <w:sz w:val="20"/>
          <w:szCs w:val="20"/>
        </w:rPr>
      </w:pP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  <w:r w:rsidRPr="00CC1F23">
        <w:rPr>
          <w:rFonts w:ascii="Arial" w:hAnsi="Arial" w:cs="Arial"/>
          <w:sz w:val="20"/>
          <w:szCs w:val="20"/>
        </w:rPr>
        <w:t xml:space="preserve">K prerokovaniu </w:t>
      </w:r>
      <w:r w:rsidRPr="00CC1F23">
        <w:rPr>
          <w:rFonts w:ascii="Arial" w:hAnsi="Arial" w:cs="Arial"/>
          <w:b/>
          <w:sz w:val="20"/>
          <w:szCs w:val="20"/>
        </w:rPr>
        <w:t xml:space="preserve">vládneho návrhu zákona, </w:t>
      </w:r>
      <w:r w:rsidRPr="00CC1F23">
        <w:rPr>
          <w:rFonts w:ascii="Arial" w:hAnsi="Arial"/>
          <w:b/>
          <w:sz w:val="20"/>
          <w:szCs w:val="20"/>
        </w:rPr>
        <w:t>ktorým sa mení a dopĺňa zákon č. 575/2001 Z. z. o organizácii činnosti vlády a organizácii ústrednej štátnej správy v znení neskorších predpisov a ktorým sa menia a dopĺňajú niektoré zákony (tlač 48)</w:t>
      </w:r>
      <w:r w:rsidRPr="00CC1F23">
        <w:rPr>
          <w:rFonts w:ascii="Arial" w:hAnsi="Arial"/>
          <w:sz w:val="20"/>
          <w:szCs w:val="20"/>
        </w:rPr>
        <w:t xml:space="preserve"> bol Výbor Národnej rady Slovenskej republiky pre ľudské práva a národnostné menšiny zvolaný na 27. apríla 2016.</w:t>
      </w: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  <w:r w:rsidRPr="00CC1F23">
        <w:rPr>
          <w:rFonts w:ascii="Arial" w:hAnsi="Arial"/>
          <w:sz w:val="20"/>
          <w:szCs w:val="20"/>
        </w:rPr>
        <w:t>O uvedenom návrhu zákona výbor nerokoval, nakoľko podľa § 52 ods. 2 zákona NR SR č. 350/1996 Z. z. o rokovacom poriadku NR SR v znení neskorších predpisov nebol uznášaniaschopný.</w:t>
      </w: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</w:p>
    <w:p w:rsidR="00CC1F23" w:rsidRPr="00CC1F23" w:rsidP="00CC1F23">
      <w:pPr>
        <w:jc w:val="both"/>
        <w:rPr>
          <w:rFonts w:ascii="Arial" w:hAnsi="Arial"/>
          <w:sz w:val="20"/>
          <w:szCs w:val="20"/>
        </w:rPr>
      </w:pPr>
    </w:p>
    <w:p w:rsidR="00CC1F23" w:rsidRPr="00CC1F23" w:rsidP="00CC1F23">
      <w:pPr>
        <w:ind w:left="6372" w:firstLine="708"/>
        <w:jc w:val="both"/>
        <w:rPr>
          <w:rFonts w:ascii="Arial" w:hAnsi="Arial"/>
          <w:sz w:val="20"/>
          <w:szCs w:val="20"/>
        </w:rPr>
      </w:pPr>
      <w:r w:rsidRPr="00CC1F23">
        <w:rPr>
          <w:rFonts w:ascii="Arial" w:hAnsi="Arial"/>
          <w:sz w:val="20"/>
          <w:szCs w:val="20"/>
        </w:rPr>
        <w:t>Erika Jurinová</w:t>
      </w:r>
    </w:p>
    <w:p w:rsidR="00CC1F23" w:rsidRPr="00CC1F23" w:rsidP="00CC1F23">
      <w:pPr>
        <w:ind w:left="6372"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C1F23">
        <w:rPr>
          <w:rFonts w:ascii="Arial" w:hAnsi="Arial"/>
          <w:sz w:val="20"/>
          <w:szCs w:val="20"/>
        </w:rPr>
        <w:t>predsedníčka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6B"/>
    <w:rsid w:val="007A2B6B"/>
    <w:rsid w:val="0080685A"/>
    <w:rsid w:val="00CC1F2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FC2B2B-D7E6-4BEA-9457-FD36DF35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Sándor, Eleonóra, prom. fil.</cp:lastModifiedBy>
  <cp:revision>2</cp:revision>
  <dcterms:created xsi:type="dcterms:W3CDTF">2016-04-28T05:51:00Z</dcterms:created>
  <dcterms:modified xsi:type="dcterms:W3CDTF">2016-04-28T05:55:00Z</dcterms:modified>
</cp:coreProperties>
</file>