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7C7BAC">
        <w:rPr>
          <w:rFonts w:ascii="Times New Roman" w:hAnsi="Times New Roman"/>
          <w:b/>
          <w:bCs/>
          <w:sz w:val="24"/>
          <w:szCs w:val="24"/>
          <w:lang w:eastAsia="sk-SK"/>
        </w:rPr>
        <w:t>Ústavný zákon</w:t>
      </w:r>
    </w:p>
    <w:p w:rsidR="004E34D6" w:rsidP="004E34D6">
      <w:pPr>
        <w:autoSpaceDE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12E9A" w:rsidRPr="004E34D6" w:rsidP="004E34D6">
      <w:pPr>
        <w:autoSpaceDE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E34D6" w:rsidRPr="004E34D6" w:rsidP="004E34D6">
      <w:pPr>
        <w:autoSpaceDE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E34D6">
        <w:rPr>
          <w:rFonts w:ascii="Times New Roman" w:hAnsi="Times New Roman"/>
          <w:b/>
          <w:bCs/>
          <w:sz w:val="24"/>
          <w:szCs w:val="24"/>
          <w:lang w:eastAsia="sk-SK"/>
        </w:rPr>
        <w:t>z 12. novembra 2015,</w:t>
      </w:r>
    </w:p>
    <w:p w:rsidR="004E34D6" w:rsidRPr="004E34D6" w:rsidP="004E34D6">
      <w:pPr>
        <w:bidi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E34D6">
        <w:rPr>
          <w:rFonts w:ascii="Times New Roman" w:hAnsi="Times New Roman"/>
          <w:b/>
          <w:bCs/>
          <w:sz w:val="24"/>
          <w:szCs w:val="24"/>
          <w:lang w:eastAsia="sk-SK"/>
        </w:rPr>
        <w:t>ktorým sa mení ústavný zákon č. 227/2002 Z. z. o bezpečnosti štátu v čase vojny, vojnového stavu, výnimočného stavu a núdzového stavu v znení neskorších predpisov</w:t>
      </w:r>
    </w:p>
    <w:p w:rsidR="004E34D6" w:rsidRPr="004E34D6" w:rsidP="004E34D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Národná rada Slovenskej republiky sa uzniesla na tomto ústavnom zákone:</w:t>
      </w:r>
    </w:p>
    <w:p w:rsidR="004E34D6" w:rsidRPr="004E34D6" w:rsidP="004E34D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4E34D6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Čl. I</w:t>
      </w:r>
    </w:p>
    <w:p w:rsidR="004E34D6" w:rsidRPr="004E34D6" w:rsidP="004E34D6">
      <w:pPr>
        <w:bidi w:val="0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Ústavný zákon č. 227/2002 Z. z. o bezpečnosti štátu v čase vojny, vojnového stavu, výnimočného stavu a núdzového stavu v znení ústavného zákona č. 113/2004 Z. z., ústavného zákona č. 566/2005 Z. z. a ústavného zákona č. 181/2006 Z. z. sa mení takto:</w:t>
      </w:r>
    </w:p>
    <w:p w:rsidR="004E34D6" w:rsidRPr="004E34D6" w:rsidP="004E34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V čl. 1 odsek 6 znie:</w:t>
      </w:r>
    </w:p>
    <w:p w:rsidR="004E34D6" w:rsidRPr="004E34D6" w:rsidP="004E34D6">
      <w:pPr>
        <w:bidi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„(6) Ozbrojené sily tvoria</w:t>
      </w:r>
    </w:p>
    <w:p w:rsidR="004E34D6" w:rsidRPr="004E34D6" w:rsidP="004E34D6">
      <w:pPr>
        <w:numPr>
          <w:numId w:val="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v stave bezpečnosti profesionálni vojaci, vojaci v zálohe povolaní na pravidelné cvičenie alebo na plnenie úloh ozbrojených síl a vojaci dobrovoľnej vojenskej prípravy,</w:t>
      </w:r>
    </w:p>
    <w:p w:rsidR="004E34D6" w:rsidRPr="004E34D6" w:rsidP="004E34D6">
      <w:pPr>
        <w:numPr>
          <w:numId w:val="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v čase vojny a vojnového stavu profesionálni vojaci, vojaci v zálohe povolaní na pravidelné cvičenie alebo na plnenie úloh ozbrojených síl, vojaci dobrovoľnej vojenskej prípravy, vojaci v zálohe povolaní na výkon mimoriadnej služby a registrovaní občania povolaní na výkon mimoriadnej služby, ktorí sú na základe odvodného konania odvedení,</w:t>
      </w:r>
    </w:p>
    <w:p w:rsidR="004E34D6" w:rsidRPr="004E34D6" w:rsidP="004E34D6">
      <w:pPr>
        <w:numPr>
          <w:numId w:val="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v čase výnimočného stavu a núdzového stavu profesionálni vojaci, vojaci v zálohe povolaní na pravidelné cvičenie alebo na plnenie úloh ozbrojených síl, vojaci dobrovoľnej vojenskej prípravy a vojaci v zálohe povolaní na výkon mimoriadnej služby.“.</w:t>
      </w:r>
    </w:p>
    <w:p w:rsidR="004E34D6" w:rsidRPr="004E34D6" w:rsidP="004E34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V čl. 2 ods. 4 písmeno a) znie:</w:t>
      </w:r>
    </w:p>
    <w:p w:rsidR="004E34D6" w:rsidRPr="004E34D6" w:rsidP="004E34D6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„a)</w:t>
        <w:tab/>
        <w:t>nariadiť výkon mimoriadnej služby profesionálnym vojakom, vojakom v zálohe povolaným na pravidelné cvičenie alebo na plnenie úloh ozbrojených síl a vojakom dobrovoľnej vojenskej prípravy,“.</w:t>
      </w:r>
    </w:p>
    <w:p w:rsidR="004E34D6" w:rsidRPr="004E34D6" w:rsidP="004E34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V čl. 3 ods. 4 písmeno a) znie:</w:t>
      </w:r>
    </w:p>
    <w:p w:rsidR="004E34D6" w:rsidRPr="004E34D6" w:rsidP="004E34D6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„a)</w:t>
        <w:tab/>
        <w:t>nariadiť výkon mimoriadnej služby profesionálnym vojakom, vojakom v zálohe povolaným na pravidelné cvičenie alebo na plnenie úloh ozbrojených síl a vojakom dobrovoľnej vojenskej prípravy,“.</w:t>
      </w:r>
    </w:p>
    <w:p w:rsidR="004E34D6" w:rsidRPr="004E34D6" w:rsidP="004E34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V čl. 4 ods. 5 písmeno a) znie:</w:t>
      </w:r>
    </w:p>
    <w:p w:rsidR="004E34D6" w:rsidRPr="004E34D6" w:rsidP="004E34D6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„a)</w:t>
        <w:tab/>
        <w:t>nariadiť výkon mimoriadnej služby profesionálnym vojakom, vojakom v zálohe povolaným na pravidelné cvičenie alebo na plnenie úloh ozbrojených síl a vojakom dobrovoľnej vojenskej prípravy,“.</w:t>
      </w:r>
    </w:p>
    <w:p w:rsidR="004E34D6" w:rsidRPr="004E34D6" w:rsidP="004E34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V čl. 5 ods. 4 písmeno a) znie:</w:t>
      </w:r>
    </w:p>
    <w:p w:rsidR="004E34D6" w:rsidRPr="004E34D6" w:rsidP="004E34D6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„a)</w:t>
        <w:tab/>
        <w:t>nariadiť výkon mimoriadnej služby profesionálnym vojakom, vojakom v zálohe povolaným na pravidelné cvičenie alebo na plnenie úloh ozbrojených síl a vojakom dobrovoľnej vojenskej prípravy,“.</w:t>
      </w:r>
    </w:p>
    <w:p w:rsidR="004E34D6" w:rsidRPr="004E34D6" w:rsidP="004E34D6">
      <w:p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6. V čl. 9 odsek 6 znie:</w:t>
      </w:r>
    </w:p>
    <w:p w:rsidR="004E34D6" w:rsidRPr="004E34D6" w:rsidP="004E34D6">
      <w:pPr>
        <w:bidi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 w:cs="Calibri"/>
          <w:sz w:val="24"/>
          <w:szCs w:val="24"/>
          <w:lang w:eastAsia="sk-SK"/>
        </w:rPr>
        <w:t>„(6) Predsedom bezpečnostnej rady kraja je prednosta okresného úradu v sídle kraja. Ďalšími členmi bezpečnostnej rady kraja sú zástupca ozbrojených síl určený Ministerstvom obrany Slovenskej republiky, zástupca Policajného zboru, zástupca Hasičského  a záchranného zboru a predseda vyššieho územného celku.“.</w:t>
      </w:r>
    </w:p>
    <w:p w:rsidR="004E34D6" w:rsidRPr="004E34D6" w:rsidP="004E34D6">
      <w:pPr>
        <w:bidi w:val="0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4E34D6">
        <w:rPr>
          <w:rFonts w:ascii="Times New Roman" w:hAnsi="Times New Roman"/>
          <w:bCs/>
          <w:kern w:val="36"/>
          <w:sz w:val="24"/>
          <w:szCs w:val="24"/>
          <w:lang w:eastAsia="sk-SK"/>
        </w:rPr>
        <w:t>7. V čl. 10 odsek 6 znie:</w:t>
      </w:r>
    </w:p>
    <w:p w:rsidR="004E34D6" w:rsidRPr="004E34D6" w:rsidP="004E34D6">
      <w:pPr>
        <w:bidi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4E34D6">
        <w:rPr>
          <w:rFonts w:ascii="Times New Roman" w:hAnsi="Times New Roman"/>
          <w:bCs/>
          <w:kern w:val="36"/>
          <w:sz w:val="24"/>
          <w:szCs w:val="24"/>
          <w:lang w:eastAsia="sk-SK"/>
        </w:rPr>
        <w:t>„(6) Predsedom bezpečnostnej rady okresu je prednosta okresného úradu. Ďalšími členmi bezpečnostnej rady okresu sú zástupca ozbrojených síl určený Ministerstvom obrany Slovenskej republiky, zástupca Policajného zboru a zástupca Hasičského a záchranného zboru.“.</w:t>
      </w:r>
    </w:p>
    <w:p w:rsidR="004E34D6" w:rsidRPr="004E34D6" w:rsidP="004E34D6">
      <w:pPr>
        <w:bidi w:val="0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sk-SK"/>
        </w:rPr>
      </w:pPr>
      <w:r w:rsidRPr="004E34D6">
        <w:rPr>
          <w:rFonts w:ascii="Times New Roman" w:hAnsi="Times New Roman"/>
          <w:bCs/>
          <w:kern w:val="36"/>
          <w:sz w:val="24"/>
          <w:szCs w:val="24"/>
          <w:lang w:eastAsia="sk-SK"/>
        </w:rPr>
        <w:t>8. V celom texte ústavného zákona sa s</w:t>
      </w:r>
      <w:r w:rsidRPr="004E34D6">
        <w:rPr>
          <w:rFonts w:ascii="Times New Roman" w:hAnsi="Times New Roman" w:cs="Calibri"/>
          <w:sz w:val="24"/>
          <w:szCs w:val="24"/>
          <w:lang w:eastAsia="sk-SK"/>
        </w:rPr>
        <w:t xml:space="preserve">lová „krajský úrad“ vo všetkých tvaroch  nahrádzajú slovami „okresný úrad v sídle kraja“ v príslušnom tvare, slová „obvodný úrad“ vo všetkých tvaroch sa nahrádzajú slovami „okresný úrad“ v príslušnom tvare a slová „bezpečnostná rada obvodu“ vo všetkých tvaroch sa nahrádzajú slovami „bezpečnostná rada okresu“ v príslušnom tvare. </w:t>
      </w:r>
    </w:p>
    <w:p w:rsidR="004E34D6" w:rsidRPr="004E34D6" w:rsidP="004E34D6">
      <w:pPr>
        <w:bidi w:val="0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4E34D6" w:rsidRPr="004E34D6" w:rsidP="004E34D6">
      <w:pPr>
        <w:bidi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4E34D6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br w:type="page"/>
      </w:r>
    </w:p>
    <w:p w:rsidR="004E34D6" w:rsidRPr="004E34D6" w:rsidP="004E34D6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4E34D6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Čl. II</w:t>
      </w:r>
    </w:p>
    <w:p w:rsidR="004E34D6" w:rsidRPr="004E34D6" w:rsidP="004E34D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sk-SK"/>
        </w:rPr>
      </w:pPr>
      <w:r w:rsidRPr="004E34D6">
        <w:rPr>
          <w:rFonts w:ascii="Times New Roman" w:hAnsi="Times New Roman"/>
          <w:sz w:val="24"/>
          <w:szCs w:val="24"/>
          <w:lang w:eastAsia="sk-SK"/>
        </w:rPr>
        <w:t>Tento ústavný zákon nadobúda účinnosť 2. januára 2016.</w:t>
      </w: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34D6">
        <w:rPr>
          <w:rFonts w:ascii="Times New Roman" w:hAnsi="Times New Roman"/>
          <w:sz w:val="24"/>
          <w:szCs w:val="24"/>
        </w:rPr>
        <w:t>prezident Slovenskej republiky</w:t>
      </w: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34D6">
        <w:rPr>
          <w:rFonts w:ascii="Times New Roman" w:hAnsi="Times New Roman"/>
          <w:sz w:val="24"/>
          <w:szCs w:val="24"/>
        </w:rPr>
        <w:t>predseda Národnej rady Slovenskej republiky</w:t>
      </w: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34D6" w:rsidRPr="004E34D6" w:rsidP="004E34D6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34D6">
        <w:rPr>
          <w:rFonts w:ascii="Times New Roman" w:hAnsi="Times New Roman"/>
          <w:sz w:val="24"/>
          <w:szCs w:val="24"/>
        </w:rPr>
        <w:t>predseda vlády Slovenskej republiky</w:t>
      </w: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34D6" w:rsidRPr="004E34D6" w:rsidP="004E34D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155B0">
      <w:pPr>
        <w:bidi w:val="0"/>
      </w:pPr>
    </w:p>
    <w:sectPr w:rsidSect="006B2AA5">
      <w:footerReference w:type="default" r:id="rId4"/>
      <w:footerReference w:type="firs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A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C7BA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6B2AA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A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C7BA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A6DA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340"/>
    <w:multiLevelType w:val="hybridMultilevel"/>
    <w:tmpl w:val="646CE5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3FA17D4"/>
    <w:multiLevelType w:val="hybridMultilevel"/>
    <w:tmpl w:val="0C24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E34D6"/>
    <w:rsid w:val="004E34D6"/>
    <w:rsid w:val="006A6DAC"/>
    <w:rsid w:val="006B2AA5"/>
    <w:rsid w:val="007C7BAC"/>
    <w:rsid w:val="007D5DB7"/>
    <w:rsid w:val="00912E9A"/>
    <w:rsid w:val="00E155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4E34D6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4E34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12E9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12E9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516</Words>
  <Characters>2946</Characters>
  <Application>Microsoft Office Word</Application>
  <DocSecurity>0</DocSecurity>
  <Lines>0</Lines>
  <Paragraphs>0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3</cp:revision>
  <cp:lastPrinted>2015-11-12T11:39:00Z</cp:lastPrinted>
  <dcterms:created xsi:type="dcterms:W3CDTF">2015-11-12T11:37:00Z</dcterms:created>
  <dcterms:modified xsi:type="dcterms:W3CDTF">2016-01-08T09:02:00Z</dcterms:modified>
</cp:coreProperties>
</file>