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D82" w:rsidRPr="0049631C" w:rsidP="00472D82">
      <w:pPr>
        <w:bidi w:val="0"/>
        <w:spacing w:after="0" w:line="240" w:lineRule="auto"/>
        <w:rPr>
          <w:rFonts w:ascii="Times New Roman" w:hAnsi="Times New Roman"/>
          <w:bCs/>
          <w:sz w:val="24"/>
          <w:szCs w:val="24"/>
          <w:lang w:eastAsia="sk-SK"/>
        </w:rPr>
      </w:pPr>
    </w:p>
    <w:p w:rsidR="00472D82" w:rsidRPr="0049631C" w:rsidP="00472D82">
      <w:pPr>
        <w:bidi w:val="0"/>
        <w:spacing w:after="0" w:line="240" w:lineRule="auto"/>
        <w:jc w:val="center"/>
        <w:rPr>
          <w:rFonts w:ascii="Times New Roman" w:hAnsi="Times New Roman"/>
          <w:b/>
          <w:bCs/>
          <w:color w:val="000000"/>
          <w:spacing w:val="20"/>
          <w:sz w:val="24"/>
          <w:szCs w:val="24"/>
          <w:lang w:eastAsia="sk-SK"/>
        </w:rPr>
      </w:pPr>
      <w:bookmarkStart w:id="0" w:name="f_5517389"/>
      <w:bookmarkEnd w:id="0"/>
    </w:p>
    <w:p w:rsidR="00472D82" w:rsidRPr="0049631C" w:rsidP="00472D82">
      <w:pPr>
        <w:bidi w:val="0"/>
        <w:spacing w:after="0" w:line="240" w:lineRule="auto"/>
        <w:jc w:val="center"/>
        <w:rPr>
          <w:rFonts w:ascii="Times New Roman" w:hAnsi="Times New Roman"/>
          <w:b/>
          <w:bCs/>
          <w:color w:val="000000"/>
          <w:spacing w:val="20"/>
          <w:sz w:val="24"/>
          <w:szCs w:val="24"/>
          <w:lang w:eastAsia="sk-SK"/>
        </w:rPr>
      </w:pPr>
    </w:p>
    <w:p w:rsidR="00472D82" w:rsidRPr="0049631C" w:rsidP="00472D82">
      <w:pPr>
        <w:bidi w:val="0"/>
        <w:spacing w:after="0" w:line="240" w:lineRule="auto"/>
        <w:jc w:val="center"/>
        <w:rPr>
          <w:rFonts w:ascii="Times New Roman" w:hAnsi="Times New Roman"/>
          <w:b/>
          <w:bCs/>
          <w:color w:val="000000"/>
          <w:spacing w:val="20"/>
          <w:sz w:val="24"/>
          <w:szCs w:val="24"/>
          <w:lang w:eastAsia="sk-SK"/>
        </w:rPr>
      </w:pPr>
    </w:p>
    <w:p w:rsidR="00472D82" w:rsidRPr="0049631C" w:rsidP="00472D82">
      <w:pPr>
        <w:bidi w:val="0"/>
        <w:spacing w:after="0" w:line="240" w:lineRule="auto"/>
        <w:jc w:val="center"/>
        <w:rPr>
          <w:rFonts w:ascii="Times New Roman" w:hAnsi="Times New Roman"/>
          <w:b/>
          <w:bCs/>
          <w:color w:val="000000"/>
          <w:spacing w:val="20"/>
          <w:sz w:val="24"/>
          <w:szCs w:val="24"/>
          <w:lang w:eastAsia="sk-SK"/>
        </w:rPr>
      </w:pPr>
    </w:p>
    <w:p w:rsidR="00472D82" w:rsidRPr="0049631C" w:rsidP="00472D82">
      <w:pPr>
        <w:bidi w:val="0"/>
        <w:spacing w:after="0" w:line="240" w:lineRule="auto"/>
        <w:jc w:val="center"/>
        <w:rPr>
          <w:rFonts w:ascii="Times New Roman" w:hAnsi="Times New Roman"/>
          <w:b/>
          <w:bCs/>
          <w:color w:val="000000"/>
          <w:spacing w:val="20"/>
          <w:sz w:val="24"/>
          <w:szCs w:val="24"/>
          <w:lang w:eastAsia="sk-SK"/>
        </w:rPr>
      </w:pPr>
    </w:p>
    <w:p w:rsidR="00472D82" w:rsidRPr="0049631C" w:rsidP="00472D82">
      <w:pPr>
        <w:bidi w:val="0"/>
        <w:spacing w:after="0" w:line="240" w:lineRule="auto"/>
        <w:jc w:val="center"/>
        <w:rPr>
          <w:rFonts w:ascii="Times New Roman" w:hAnsi="Times New Roman"/>
          <w:b/>
          <w:bCs/>
          <w:color w:val="000000"/>
          <w:spacing w:val="20"/>
          <w:sz w:val="24"/>
          <w:szCs w:val="24"/>
          <w:lang w:eastAsia="sk-SK"/>
        </w:rPr>
      </w:pPr>
    </w:p>
    <w:p w:rsidR="00472D82" w:rsidP="00472D82">
      <w:pPr>
        <w:bidi w:val="0"/>
        <w:spacing w:after="0" w:line="240" w:lineRule="auto"/>
        <w:jc w:val="center"/>
        <w:rPr>
          <w:rFonts w:ascii="Times New Roman" w:hAnsi="Times New Roman"/>
          <w:b/>
          <w:bCs/>
          <w:color w:val="000000"/>
          <w:spacing w:val="20"/>
          <w:sz w:val="24"/>
          <w:szCs w:val="24"/>
          <w:lang w:eastAsia="sk-SK"/>
        </w:rPr>
      </w:pPr>
    </w:p>
    <w:p w:rsidR="00472D82" w:rsidP="00472D82">
      <w:pPr>
        <w:bidi w:val="0"/>
        <w:spacing w:after="0" w:line="240" w:lineRule="auto"/>
        <w:jc w:val="center"/>
        <w:rPr>
          <w:rFonts w:ascii="Times New Roman" w:hAnsi="Times New Roman"/>
          <w:b/>
          <w:bCs/>
          <w:color w:val="000000"/>
          <w:spacing w:val="20"/>
          <w:sz w:val="24"/>
          <w:szCs w:val="24"/>
          <w:lang w:eastAsia="sk-SK"/>
        </w:rPr>
      </w:pPr>
    </w:p>
    <w:p w:rsidR="00472D82" w:rsidP="00472D82">
      <w:pPr>
        <w:bidi w:val="0"/>
        <w:spacing w:after="0" w:line="240" w:lineRule="auto"/>
        <w:jc w:val="center"/>
        <w:rPr>
          <w:rFonts w:ascii="Times New Roman" w:hAnsi="Times New Roman"/>
          <w:b/>
          <w:bCs/>
          <w:color w:val="000000"/>
          <w:spacing w:val="20"/>
          <w:sz w:val="24"/>
          <w:szCs w:val="24"/>
          <w:lang w:eastAsia="sk-SK"/>
        </w:rPr>
      </w:pPr>
    </w:p>
    <w:p w:rsidR="00472D82" w:rsidP="00472D82">
      <w:pPr>
        <w:bidi w:val="0"/>
        <w:spacing w:after="0" w:line="240" w:lineRule="auto"/>
        <w:jc w:val="center"/>
        <w:rPr>
          <w:rFonts w:ascii="Times New Roman" w:hAnsi="Times New Roman"/>
          <w:b/>
          <w:bCs/>
          <w:color w:val="000000"/>
          <w:spacing w:val="20"/>
          <w:sz w:val="24"/>
          <w:szCs w:val="24"/>
          <w:lang w:eastAsia="sk-SK"/>
        </w:rPr>
      </w:pPr>
    </w:p>
    <w:p w:rsidR="00472D82" w:rsidP="00472D82">
      <w:pPr>
        <w:bidi w:val="0"/>
        <w:spacing w:after="0" w:line="240" w:lineRule="auto"/>
        <w:jc w:val="center"/>
        <w:rPr>
          <w:rFonts w:ascii="Times New Roman" w:hAnsi="Times New Roman"/>
          <w:b/>
          <w:bCs/>
          <w:color w:val="000000"/>
          <w:spacing w:val="20"/>
          <w:sz w:val="24"/>
          <w:szCs w:val="24"/>
          <w:lang w:eastAsia="sk-SK"/>
        </w:rPr>
      </w:pPr>
    </w:p>
    <w:p w:rsidR="00472D82" w:rsidP="00472D82">
      <w:pPr>
        <w:bidi w:val="0"/>
        <w:spacing w:after="0" w:line="240" w:lineRule="auto"/>
        <w:jc w:val="center"/>
        <w:rPr>
          <w:rFonts w:ascii="Times New Roman" w:hAnsi="Times New Roman"/>
          <w:b/>
          <w:bCs/>
          <w:color w:val="000000"/>
          <w:spacing w:val="20"/>
          <w:sz w:val="24"/>
          <w:szCs w:val="24"/>
          <w:lang w:eastAsia="sk-SK"/>
        </w:rPr>
      </w:pPr>
    </w:p>
    <w:p w:rsidR="00472D82" w:rsidRPr="0049631C" w:rsidP="00472D82">
      <w:pPr>
        <w:bidi w:val="0"/>
        <w:spacing w:after="0" w:line="240" w:lineRule="auto"/>
        <w:jc w:val="center"/>
        <w:rPr>
          <w:rFonts w:ascii="Times New Roman" w:hAnsi="Times New Roman"/>
          <w:b/>
          <w:bCs/>
          <w:color w:val="000000"/>
          <w:spacing w:val="20"/>
          <w:sz w:val="24"/>
          <w:szCs w:val="24"/>
          <w:lang w:eastAsia="sk-SK"/>
        </w:rPr>
      </w:pPr>
    </w:p>
    <w:p w:rsidR="00472D82" w:rsidRPr="006F6C3D" w:rsidP="00472D82">
      <w:pPr>
        <w:bidi w:val="0"/>
        <w:spacing w:after="0" w:line="240" w:lineRule="auto"/>
        <w:jc w:val="center"/>
        <w:rPr>
          <w:rFonts w:ascii="Times New Roman" w:hAnsi="Times New Roman"/>
          <w:b/>
          <w:bCs/>
          <w:sz w:val="24"/>
          <w:szCs w:val="24"/>
          <w:lang w:eastAsia="sk-SK"/>
        </w:rPr>
      </w:pPr>
    </w:p>
    <w:p w:rsidR="00472D82" w:rsidP="00472D82">
      <w:pPr>
        <w:bidi w:val="0"/>
        <w:spacing w:after="0" w:line="240" w:lineRule="auto"/>
        <w:jc w:val="center"/>
        <w:rPr>
          <w:rFonts w:ascii="Times New Roman" w:hAnsi="Times New Roman"/>
          <w:b/>
          <w:bCs/>
          <w:sz w:val="24"/>
          <w:szCs w:val="24"/>
          <w:lang w:eastAsia="sk-SK"/>
        </w:rPr>
      </w:pPr>
      <w:r w:rsidRPr="006F6C3D">
        <w:rPr>
          <w:rFonts w:ascii="Times New Roman" w:hAnsi="Times New Roman"/>
          <w:b/>
          <w:bCs/>
          <w:sz w:val="24"/>
          <w:szCs w:val="24"/>
          <w:lang w:eastAsia="sk-SK"/>
        </w:rPr>
        <w:t xml:space="preserve">z </w:t>
      </w:r>
      <w:r>
        <w:rPr>
          <w:rFonts w:ascii="Times New Roman" w:hAnsi="Times New Roman"/>
          <w:b/>
          <w:bCs/>
          <w:sz w:val="24"/>
          <w:szCs w:val="24"/>
          <w:lang w:eastAsia="sk-SK"/>
        </w:rPr>
        <w:t>30</w:t>
      </w:r>
      <w:r w:rsidRPr="006F6C3D">
        <w:rPr>
          <w:rFonts w:ascii="Times New Roman" w:hAnsi="Times New Roman"/>
          <w:b/>
          <w:bCs/>
          <w:sz w:val="24"/>
          <w:szCs w:val="24"/>
          <w:lang w:eastAsia="sk-SK"/>
        </w:rPr>
        <w:t>. júna 2015,</w:t>
      </w:r>
    </w:p>
    <w:p w:rsidR="00497150" w:rsidP="00472D82">
      <w:pPr>
        <w:bidi w:val="0"/>
        <w:spacing w:after="0" w:line="240" w:lineRule="auto"/>
        <w:jc w:val="center"/>
        <w:rPr>
          <w:rFonts w:ascii="Times New Roman" w:hAnsi="Times New Roman"/>
          <w:b/>
          <w:bCs/>
          <w:sz w:val="24"/>
          <w:szCs w:val="24"/>
          <w:lang w:eastAsia="sk-SK"/>
        </w:rPr>
      </w:pPr>
    </w:p>
    <w:p w:rsidR="00497150" w:rsidRPr="006F6C3D" w:rsidP="00472D82">
      <w:pPr>
        <w:bidi w:val="0"/>
        <w:spacing w:after="0" w:line="240" w:lineRule="auto"/>
        <w:jc w:val="center"/>
        <w:rPr>
          <w:rFonts w:ascii="Times New Roman" w:hAnsi="Times New Roman"/>
          <w:b/>
          <w:bCs/>
          <w:sz w:val="24"/>
          <w:szCs w:val="24"/>
          <w:lang w:eastAsia="sk-SK"/>
        </w:rPr>
      </w:pPr>
    </w:p>
    <w:p w:rsidR="00472D82" w:rsidRPr="006F6C3D" w:rsidP="00472D82">
      <w:pPr>
        <w:bidi w:val="0"/>
        <w:spacing w:after="0" w:line="240" w:lineRule="auto"/>
        <w:jc w:val="center"/>
        <w:rPr>
          <w:rFonts w:ascii="Times New Roman" w:hAnsi="Times New Roman"/>
          <w:bCs/>
          <w:sz w:val="24"/>
          <w:szCs w:val="24"/>
          <w:lang w:eastAsia="sk-SK"/>
        </w:rPr>
      </w:pPr>
    </w:p>
    <w:p w:rsidR="00472D82" w:rsidRPr="006F6C3D" w:rsidP="00472D82">
      <w:pPr>
        <w:bidi w:val="0"/>
        <w:spacing w:after="0" w:line="240" w:lineRule="auto"/>
        <w:jc w:val="center"/>
        <w:rPr>
          <w:rFonts w:ascii="Times New Roman" w:hAnsi="Times New Roman"/>
          <w:b/>
          <w:sz w:val="24"/>
          <w:szCs w:val="24"/>
          <w:lang w:eastAsia="sk-SK"/>
        </w:rPr>
      </w:pPr>
      <w:r w:rsidRPr="006F6C3D">
        <w:rPr>
          <w:rFonts w:ascii="Times New Roman" w:hAnsi="Times New Roman"/>
          <w:b/>
          <w:sz w:val="24"/>
          <w:szCs w:val="24"/>
          <w:lang w:eastAsia="sk-SK"/>
        </w:rPr>
        <w:t xml:space="preserve">ktorým sa mení a dopĺňa zákon č. 179/2011 Z. z. o hospodárskej mobilizácii </w:t>
      </w:r>
    </w:p>
    <w:p w:rsidR="00472D82" w:rsidRPr="006F6C3D" w:rsidP="00472D82">
      <w:pPr>
        <w:bidi w:val="0"/>
        <w:spacing w:after="0" w:line="240" w:lineRule="auto"/>
        <w:jc w:val="center"/>
        <w:rPr>
          <w:rFonts w:ascii="Times New Roman" w:hAnsi="Times New Roman"/>
          <w:b/>
          <w:sz w:val="24"/>
          <w:szCs w:val="24"/>
          <w:lang w:eastAsia="sk-SK"/>
        </w:rPr>
      </w:pPr>
      <w:r w:rsidRPr="006F6C3D">
        <w:rPr>
          <w:rFonts w:ascii="Times New Roman" w:hAnsi="Times New Roman"/>
          <w:b/>
          <w:sz w:val="24"/>
          <w:szCs w:val="24"/>
          <w:lang w:eastAsia="sk-SK"/>
        </w:rPr>
        <w:t xml:space="preserve">a o zmene a doplnení zákona č. 387/2002 Z. z. o riadení štátu v krízových situáciách mimo času vojny a vojnového stavu v znení neskorších predpisov </w:t>
      </w:r>
    </w:p>
    <w:p w:rsidR="00472D82" w:rsidRPr="006F6C3D" w:rsidP="00472D82">
      <w:pPr>
        <w:bidi w:val="0"/>
        <w:spacing w:after="0" w:line="240" w:lineRule="auto"/>
        <w:jc w:val="center"/>
        <w:rPr>
          <w:rFonts w:ascii="Times New Roman" w:hAnsi="Times New Roman"/>
          <w:bCs/>
          <w:sz w:val="24"/>
          <w:szCs w:val="24"/>
          <w:lang w:eastAsia="sk-SK"/>
        </w:rPr>
      </w:pPr>
      <w:r w:rsidRPr="006F6C3D">
        <w:rPr>
          <w:rFonts w:ascii="Times New Roman" w:hAnsi="Times New Roman"/>
          <w:b/>
          <w:sz w:val="24"/>
          <w:szCs w:val="24"/>
          <w:lang w:eastAsia="sk-SK"/>
        </w:rPr>
        <w:t>v znení zákona č. 204/2013 Z. z.</w:t>
      </w:r>
      <w:r>
        <w:rPr>
          <w:rFonts w:ascii="Times New Roman" w:hAnsi="Times New Roman"/>
          <w:b/>
          <w:sz w:val="24"/>
          <w:szCs w:val="24"/>
          <w:lang w:eastAsia="sk-SK"/>
        </w:rPr>
        <w:t xml:space="preserve"> a ktorým sa menia a dopĺňajú niektoré zákony </w:t>
      </w:r>
    </w:p>
    <w:p w:rsidR="00472D82" w:rsidP="00472D82">
      <w:pPr>
        <w:bidi w:val="0"/>
        <w:spacing w:after="0" w:line="240" w:lineRule="auto"/>
        <w:ind w:firstLine="709"/>
        <w:jc w:val="both"/>
        <w:rPr>
          <w:rFonts w:ascii="Times New Roman" w:hAnsi="Times New Roman"/>
          <w:bCs/>
          <w:sz w:val="24"/>
          <w:szCs w:val="24"/>
          <w:lang w:eastAsia="sk-SK"/>
        </w:rPr>
      </w:pPr>
    </w:p>
    <w:p w:rsidR="00497150" w:rsidP="00472D82">
      <w:pPr>
        <w:bidi w:val="0"/>
        <w:spacing w:after="0" w:line="240" w:lineRule="auto"/>
        <w:ind w:firstLine="709"/>
        <w:jc w:val="both"/>
        <w:rPr>
          <w:rFonts w:ascii="Times New Roman" w:hAnsi="Times New Roman"/>
          <w:bCs/>
          <w:sz w:val="24"/>
          <w:szCs w:val="24"/>
          <w:lang w:eastAsia="sk-SK"/>
        </w:rPr>
      </w:pPr>
    </w:p>
    <w:p w:rsidR="00472D82" w:rsidP="00472D82">
      <w:pPr>
        <w:bidi w:val="0"/>
        <w:spacing w:after="0" w:line="240" w:lineRule="auto"/>
        <w:ind w:firstLine="709"/>
        <w:jc w:val="both"/>
        <w:rPr>
          <w:rFonts w:ascii="Times New Roman" w:hAnsi="Times New Roman"/>
          <w:bCs/>
          <w:sz w:val="24"/>
          <w:szCs w:val="24"/>
          <w:lang w:eastAsia="sk-SK"/>
        </w:rPr>
      </w:pPr>
    </w:p>
    <w:p w:rsidR="00472D82" w:rsidRPr="006F6C3D" w:rsidP="00472D82">
      <w:pPr>
        <w:bidi w:val="0"/>
        <w:spacing w:after="0" w:line="240" w:lineRule="auto"/>
        <w:ind w:firstLine="709"/>
        <w:jc w:val="both"/>
        <w:rPr>
          <w:rFonts w:ascii="Times New Roman" w:hAnsi="Times New Roman"/>
          <w:bCs/>
          <w:sz w:val="24"/>
          <w:szCs w:val="24"/>
          <w:lang w:eastAsia="sk-SK"/>
        </w:rPr>
      </w:pPr>
      <w:r w:rsidRPr="006F6C3D">
        <w:rPr>
          <w:rFonts w:ascii="Times New Roman" w:hAnsi="Times New Roman"/>
          <w:bCs/>
          <w:sz w:val="24"/>
          <w:szCs w:val="24"/>
          <w:lang w:eastAsia="sk-SK"/>
        </w:rPr>
        <w:t>Národná rada Slovenskej republiky sa uzniesla na tomto zákone:</w:t>
      </w:r>
    </w:p>
    <w:p w:rsidR="00472D82" w:rsidRPr="006F6C3D" w:rsidP="00472D82">
      <w:pPr>
        <w:bidi w:val="0"/>
        <w:spacing w:after="0" w:line="240" w:lineRule="auto"/>
        <w:ind w:firstLine="709"/>
        <w:jc w:val="both"/>
        <w:rPr>
          <w:rFonts w:ascii="Times New Roman" w:hAnsi="Times New Roman"/>
          <w:bCs/>
          <w:sz w:val="24"/>
          <w:szCs w:val="24"/>
          <w:lang w:eastAsia="sk-SK"/>
        </w:rPr>
      </w:pPr>
    </w:p>
    <w:p w:rsidR="00497150" w:rsidP="00472D82">
      <w:pPr>
        <w:bidi w:val="0"/>
        <w:spacing w:after="0" w:line="240" w:lineRule="auto"/>
        <w:jc w:val="center"/>
        <w:outlineLvl w:val="0"/>
        <w:rPr>
          <w:rFonts w:ascii="Times New Roman" w:hAnsi="Times New Roman"/>
          <w:b/>
          <w:bCs/>
          <w:sz w:val="24"/>
          <w:szCs w:val="24"/>
          <w:lang w:eastAsia="sk-SK"/>
        </w:rPr>
      </w:pPr>
    </w:p>
    <w:p w:rsidR="00472D82" w:rsidRPr="006F6C3D" w:rsidP="00472D82">
      <w:pPr>
        <w:bidi w:val="0"/>
        <w:spacing w:after="0" w:line="240" w:lineRule="auto"/>
        <w:jc w:val="center"/>
        <w:outlineLvl w:val="0"/>
        <w:rPr>
          <w:rFonts w:ascii="Times New Roman" w:hAnsi="Times New Roman"/>
          <w:b/>
          <w:bCs/>
          <w:sz w:val="24"/>
          <w:szCs w:val="24"/>
          <w:lang w:eastAsia="sk-SK"/>
        </w:rPr>
      </w:pPr>
      <w:r w:rsidRPr="006F6C3D">
        <w:rPr>
          <w:rFonts w:ascii="Times New Roman" w:hAnsi="Times New Roman"/>
          <w:b/>
          <w:bCs/>
          <w:sz w:val="24"/>
          <w:szCs w:val="24"/>
          <w:lang w:eastAsia="sk-SK"/>
        </w:rPr>
        <w:t>Čl. I</w:t>
      </w:r>
    </w:p>
    <w:p w:rsidR="00472D82" w:rsidRPr="006F6C3D" w:rsidP="00472D82">
      <w:pPr>
        <w:bidi w:val="0"/>
        <w:spacing w:after="0" w:line="240" w:lineRule="auto"/>
        <w:jc w:val="both"/>
        <w:rPr>
          <w:rFonts w:ascii="Times New Roman" w:hAnsi="Times New Roman"/>
          <w:bCs/>
          <w:sz w:val="24"/>
          <w:szCs w:val="24"/>
          <w:lang w:eastAsia="cs-CZ"/>
        </w:rPr>
      </w:pPr>
      <w:bookmarkStart w:id="1" w:name="f_5075789"/>
      <w:bookmarkEnd w:id="1"/>
    </w:p>
    <w:p w:rsidR="00472D82" w:rsidRPr="006F6C3D" w:rsidP="00472D82">
      <w:pPr>
        <w:bidi w:val="0"/>
        <w:spacing w:after="0" w:line="240" w:lineRule="auto"/>
        <w:ind w:firstLine="567"/>
        <w:jc w:val="both"/>
        <w:rPr>
          <w:rFonts w:ascii="Times New Roman" w:hAnsi="Times New Roman"/>
          <w:b/>
          <w:sz w:val="24"/>
          <w:szCs w:val="24"/>
        </w:rPr>
      </w:pPr>
      <w:r w:rsidRPr="006F6C3D">
        <w:rPr>
          <w:rFonts w:ascii="Times New Roman" w:hAnsi="Times New Roman"/>
          <w:b/>
          <w:sz w:val="24"/>
          <w:szCs w:val="24"/>
        </w:rPr>
        <w:t>Zákon č. 179/2011 Z. z. o hospodárskej mobilizácii a o zmene a doplnení zákona č. 387/2002 Z. z. o riadení štátu v krízových situáciách mimo času vojny a vojnového stavu v znení neskorších predpisov v znení zákona č. 204/2013 Z. z. sa mení a dopĺňa takto:</w:t>
      </w:r>
    </w:p>
    <w:p w:rsidR="00472D82" w:rsidRPr="006F6C3D" w:rsidP="00472D82">
      <w:pPr>
        <w:tabs>
          <w:tab w:val="left" w:pos="426"/>
        </w:tabs>
        <w:bidi w:val="0"/>
        <w:spacing w:after="0" w:line="240" w:lineRule="auto"/>
        <w:jc w:val="both"/>
        <w:rPr>
          <w:rFonts w:ascii="Times New Roman" w:hAnsi="Times New Roman"/>
          <w:sz w:val="24"/>
          <w:szCs w:val="24"/>
          <w:lang w:eastAsia="sk-SK"/>
        </w:rPr>
      </w:pPr>
    </w:p>
    <w:p w:rsidR="00472D82" w:rsidRPr="006F6C3D" w:rsidP="00472D82">
      <w:pPr>
        <w:numPr>
          <w:numId w:val="1"/>
        </w:numPr>
        <w:bidi w:val="0"/>
        <w:spacing w:after="0" w:line="240" w:lineRule="auto"/>
        <w:ind w:left="284" w:hanging="284"/>
        <w:jc w:val="both"/>
        <w:rPr>
          <w:rFonts w:ascii="Times New Roman" w:hAnsi="Times New Roman"/>
          <w:sz w:val="24"/>
          <w:szCs w:val="24"/>
          <w:lang w:eastAsia="sk-SK"/>
        </w:rPr>
      </w:pPr>
      <w:r w:rsidRPr="006F6C3D">
        <w:rPr>
          <w:rFonts w:ascii="Times New Roman" w:hAnsi="Times New Roman"/>
          <w:sz w:val="24"/>
          <w:szCs w:val="24"/>
        </w:rPr>
        <w:t xml:space="preserve">V § 1 písm. d) a § 7 ods. 11 sa za slová „ozbrojených bezpečnostných zborov,“ vkladajú slová „orgánov krízového riadenia,“. </w:t>
      </w:r>
    </w:p>
    <w:p w:rsidR="00472D82" w:rsidRPr="006F6C3D" w:rsidP="00472D82">
      <w:pPr>
        <w:bidi w:val="0"/>
        <w:spacing w:after="0" w:line="240" w:lineRule="auto"/>
        <w:ind w:left="284"/>
        <w:jc w:val="both"/>
        <w:rPr>
          <w:rFonts w:ascii="Times New Roman" w:hAnsi="Times New Roman"/>
          <w:sz w:val="24"/>
          <w:szCs w:val="24"/>
          <w:lang w:eastAsia="sk-SK"/>
        </w:rPr>
      </w:pPr>
    </w:p>
    <w:p w:rsidR="00472D82" w:rsidRPr="006F6C3D" w:rsidP="00472D82">
      <w:pPr>
        <w:numPr>
          <w:numId w:val="1"/>
        </w:numPr>
        <w:bidi w:val="0"/>
        <w:spacing w:after="0" w:line="240" w:lineRule="auto"/>
        <w:ind w:left="284" w:hanging="284"/>
        <w:jc w:val="both"/>
        <w:rPr>
          <w:rFonts w:ascii="Times New Roman" w:hAnsi="Times New Roman"/>
          <w:sz w:val="24"/>
          <w:szCs w:val="24"/>
          <w:lang w:eastAsia="sk-SK"/>
        </w:rPr>
      </w:pPr>
      <w:r w:rsidRPr="006F6C3D">
        <w:rPr>
          <w:rFonts w:ascii="Times New Roman" w:hAnsi="Times New Roman"/>
          <w:sz w:val="24"/>
          <w:szCs w:val="24"/>
          <w:lang w:eastAsia="sk-SK"/>
        </w:rPr>
        <w:t>§ 2 vrátane nadpisu znie:</w:t>
      </w:r>
    </w:p>
    <w:p w:rsidR="00472D82" w:rsidRPr="006F6C3D" w:rsidP="00472D82">
      <w:pPr>
        <w:bidi w:val="0"/>
        <w:spacing w:after="0" w:line="240" w:lineRule="auto"/>
        <w:ind w:left="720"/>
        <w:jc w:val="both"/>
        <w:rPr>
          <w:rFonts w:ascii="Times New Roman" w:hAnsi="Times New Roman"/>
          <w:sz w:val="24"/>
          <w:szCs w:val="24"/>
          <w:lang w:eastAsia="sk-SK"/>
        </w:rPr>
      </w:pPr>
    </w:p>
    <w:p w:rsidR="00472D82" w:rsidRPr="006F6C3D" w:rsidP="00472D82">
      <w:pPr>
        <w:keepNext/>
        <w:bidi w:val="0"/>
        <w:spacing w:after="0" w:line="240" w:lineRule="auto"/>
        <w:jc w:val="center"/>
        <w:outlineLvl w:val="4"/>
        <w:rPr>
          <w:rFonts w:ascii="Times New Roman" w:hAnsi="Times New Roman"/>
          <w:sz w:val="24"/>
          <w:szCs w:val="24"/>
          <w:lang w:eastAsia="x-none"/>
        </w:rPr>
      </w:pPr>
      <w:r w:rsidRPr="006F6C3D">
        <w:rPr>
          <w:rFonts w:ascii="Times New Roman" w:hAnsi="Times New Roman"/>
          <w:sz w:val="24"/>
          <w:szCs w:val="24"/>
          <w:lang w:eastAsia="x-none"/>
        </w:rPr>
        <w:t>„§ 2</w:t>
        <w:br/>
        <w:t>Hospodárska mobilizácia</w:t>
      </w:r>
    </w:p>
    <w:p w:rsidR="00472D82" w:rsidRPr="006F6C3D" w:rsidP="00472D82">
      <w:pPr>
        <w:keepNext/>
        <w:bidi w:val="0"/>
        <w:spacing w:after="0" w:line="240" w:lineRule="auto"/>
        <w:rPr>
          <w:rFonts w:ascii="Times New Roman" w:hAnsi="Times New Roman"/>
          <w:sz w:val="24"/>
          <w:szCs w:val="24"/>
          <w:lang w:eastAsia="sk-SK"/>
        </w:rPr>
      </w:pPr>
    </w:p>
    <w:p w:rsidR="00472D82" w:rsidRPr="006F6C3D" w:rsidP="00472D82">
      <w:pPr>
        <w:numPr>
          <w:numId w:val="2"/>
        </w:numPr>
        <w:tabs>
          <w:tab w:val="left" w:pos="0"/>
        </w:tabs>
        <w:bidi w:val="0"/>
        <w:spacing w:after="0" w:line="240" w:lineRule="auto"/>
        <w:ind w:left="0" w:firstLine="284"/>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Hospodárskou mobilizáciou sa rozumie súbor hospodárskych činností a organizačných činností a opatrení vykonávaných v období krízovej situácie alebo pripravovaných a vykonávaných v stave bezpečnosti.</w:t>
      </w:r>
      <w:r w:rsidRPr="006F6C3D">
        <w:rPr>
          <w:rFonts w:ascii="Times New Roman" w:hAnsi="Times New Roman"/>
          <w:spacing w:val="-6"/>
          <w:sz w:val="24"/>
          <w:szCs w:val="24"/>
          <w:vertAlign w:val="superscript"/>
          <w:lang w:eastAsia="sk-SK"/>
        </w:rPr>
        <w:t>4</w:t>
      </w:r>
      <w:r w:rsidRPr="006F6C3D">
        <w:rPr>
          <w:rFonts w:ascii="Times New Roman" w:hAnsi="Times New Roman"/>
          <w:spacing w:val="-6"/>
          <w:sz w:val="24"/>
          <w:szCs w:val="24"/>
          <w:lang w:eastAsia="sk-SK"/>
        </w:rPr>
        <w:t>)</w:t>
      </w:r>
    </w:p>
    <w:p w:rsidR="00472D82" w:rsidRPr="006F6C3D" w:rsidP="00472D82">
      <w:pPr>
        <w:numPr>
          <w:numId w:val="2"/>
        </w:numPr>
        <w:tabs>
          <w:tab w:val="left" w:pos="0"/>
        </w:tabs>
        <w:bidi w:val="0"/>
        <w:spacing w:after="0" w:line="240" w:lineRule="auto"/>
        <w:ind w:left="0" w:firstLine="284"/>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Hospodárska mobilizácia slúži na</w:t>
      </w:r>
    </w:p>
    <w:p w:rsidR="00472D82" w:rsidRPr="006F6C3D" w:rsidP="00472D82">
      <w:pPr>
        <w:numPr>
          <w:numId w:val="3"/>
        </w:numPr>
        <w:tabs>
          <w:tab w:val="left" w:pos="1134"/>
        </w:tabs>
        <w:bidi w:val="0"/>
        <w:spacing w:after="0" w:line="240" w:lineRule="auto"/>
        <w:ind w:left="482" w:firstLine="227"/>
        <w:jc w:val="both"/>
        <w:rPr>
          <w:rFonts w:ascii="Times New Roman" w:hAnsi="Times New Roman"/>
          <w:sz w:val="24"/>
          <w:szCs w:val="24"/>
          <w:lang w:eastAsia="sk-SK"/>
        </w:rPr>
      </w:pPr>
      <w:r w:rsidRPr="006F6C3D">
        <w:rPr>
          <w:rFonts w:ascii="Times New Roman" w:hAnsi="Times New Roman"/>
          <w:sz w:val="24"/>
          <w:szCs w:val="24"/>
          <w:lang w:eastAsia="sk-SK"/>
        </w:rPr>
        <w:t>zaistenie ochrany základných bezpečnostných záujmov Slovenskej republiky,</w:t>
      </w:r>
    </w:p>
    <w:p w:rsidR="00472D82" w:rsidRPr="006F6C3D" w:rsidP="00472D82">
      <w:pPr>
        <w:numPr>
          <w:numId w:val="3"/>
        </w:numPr>
        <w:tabs>
          <w:tab w:val="left" w:pos="1134"/>
        </w:tabs>
        <w:bidi w:val="0"/>
        <w:spacing w:after="0" w:line="240" w:lineRule="auto"/>
        <w:ind w:left="482" w:firstLine="227"/>
        <w:jc w:val="both"/>
        <w:rPr>
          <w:rFonts w:ascii="Times New Roman" w:hAnsi="Times New Roman"/>
          <w:sz w:val="24"/>
          <w:szCs w:val="24"/>
          <w:lang w:eastAsia="sk-SK"/>
        </w:rPr>
      </w:pPr>
      <w:r w:rsidRPr="006F6C3D">
        <w:rPr>
          <w:rFonts w:ascii="Times New Roman" w:hAnsi="Times New Roman"/>
          <w:sz w:val="24"/>
          <w:szCs w:val="24"/>
          <w:lang w:eastAsia="sk-SK"/>
        </w:rPr>
        <w:t>realizáciu prípravy štátu na obranu,</w:t>
      </w:r>
    </w:p>
    <w:p w:rsidR="00472D82" w:rsidRPr="006F6C3D" w:rsidP="00472D82">
      <w:pPr>
        <w:numPr>
          <w:numId w:val="3"/>
        </w:numPr>
        <w:tabs>
          <w:tab w:val="left" w:pos="1134"/>
        </w:tabs>
        <w:bidi w:val="0"/>
        <w:spacing w:after="0" w:line="240" w:lineRule="auto"/>
        <w:ind w:left="482" w:firstLine="227"/>
        <w:jc w:val="both"/>
        <w:rPr>
          <w:rFonts w:ascii="Times New Roman" w:hAnsi="Times New Roman"/>
          <w:sz w:val="24"/>
          <w:szCs w:val="24"/>
          <w:lang w:eastAsia="sk-SK"/>
        </w:rPr>
      </w:pPr>
      <w:r w:rsidRPr="006F6C3D">
        <w:rPr>
          <w:rFonts w:ascii="Times New Roman" w:hAnsi="Times New Roman"/>
          <w:sz w:val="24"/>
          <w:szCs w:val="24"/>
          <w:lang w:eastAsia="sk-SK"/>
        </w:rPr>
        <w:t xml:space="preserve">riešenie krízových situácií a na zmiernenie ich následkov, </w:t>
      </w:r>
      <w:r w:rsidRPr="006F6C3D">
        <w:rPr>
          <w:rFonts w:ascii="Times New Roman" w:hAnsi="Times New Roman"/>
          <w:spacing w:val="-6"/>
          <w:sz w:val="24"/>
          <w:szCs w:val="24"/>
          <w:lang w:eastAsia="sk-SK"/>
        </w:rPr>
        <w:t>prostredníctvom opatrení hospodárskej mobilizácie.</w:t>
      </w:r>
    </w:p>
    <w:p w:rsidR="00472D82" w:rsidRPr="006F6C3D" w:rsidP="00472D82">
      <w:pPr>
        <w:numPr>
          <w:numId w:val="2"/>
        </w:numPr>
        <w:tabs>
          <w:tab w:val="left" w:pos="0"/>
        </w:tabs>
        <w:bidi w:val="0"/>
        <w:spacing w:after="0" w:line="240" w:lineRule="auto"/>
        <w:ind w:left="0" w:firstLine="284"/>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Hospodárskou mobilizáciou sa vytvárajú predpoklady na zabezpečenie zdrojov, ktorými sú životne dôležité tovary a služby nevyhnutné na prežitie obyvateľstva a potreby nevyhnutné na zabezpečenie činnosti ústredných orgánov, ozbrojených síl, ozbrojených bezpečnostných zborov, záchranných zložiek, orgánov krízového riadenia, informačných a spravodajských služieb ako aj subjektov hospodárskej mobilizácie.</w:t>
      </w:r>
    </w:p>
    <w:p w:rsidR="00472D82" w:rsidRPr="006F6C3D" w:rsidP="00472D82">
      <w:pPr>
        <w:tabs>
          <w:tab w:val="left" w:pos="709"/>
        </w:tabs>
        <w:bidi w:val="0"/>
        <w:spacing w:after="0" w:line="240" w:lineRule="auto"/>
        <w:ind w:firstLine="284"/>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(4)</w:t>
        <w:tab/>
        <w:t>Na vykonávaní opatrení hospodárskej mobilizácie sa podľa tohto zákona podieľajú aj ústredné orgány, podnikatelia a iné právnické osoby, ktoré nie sú určené ako subjekty hospodárskej mobilizácie a fyzické osoby.</w:t>
      </w:r>
      <w:r>
        <w:rPr>
          <w:rFonts w:ascii="Times New Roman" w:hAnsi="Times New Roman"/>
          <w:spacing w:val="-4"/>
          <w:sz w:val="24"/>
          <w:szCs w:val="24"/>
          <w:lang w:eastAsia="sk-SK"/>
        </w:rPr>
        <w:t>“</w:t>
      </w:r>
      <w:r w:rsidRPr="006F6C3D">
        <w:rPr>
          <w:rFonts w:ascii="Times New Roman" w:hAnsi="Times New Roman"/>
          <w:spacing w:val="-4"/>
          <w:sz w:val="24"/>
          <w:szCs w:val="24"/>
          <w:lang w:eastAsia="sk-SK"/>
        </w:rPr>
        <w:t>.</w:t>
      </w:r>
    </w:p>
    <w:p w:rsidR="00472D82" w:rsidRPr="006F6C3D" w:rsidP="00472D82">
      <w:pPr>
        <w:tabs>
          <w:tab w:val="left" w:pos="426"/>
          <w:tab w:val="left" w:pos="709"/>
        </w:tabs>
        <w:bidi w:val="0"/>
        <w:spacing w:after="0" w:line="240" w:lineRule="auto"/>
        <w:ind w:left="720"/>
        <w:jc w:val="both"/>
        <w:rPr>
          <w:rFonts w:ascii="Times New Roman" w:hAnsi="Times New Roman"/>
          <w:sz w:val="24"/>
          <w:szCs w:val="24"/>
          <w:lang w:eastAsia="sk-SK"/>
        </w:rPr>
      </w:pPr>
    </w:p>
    <w:p w:rsidR="00472D82" w:rsidRPr="006F6C3D" w:rsidP="00472D82">
      <w:pPr>
        <w:keepNext/>
        <w:numPr>
          <w:numId w:val="1"/>
        </w:numPr>
        <w:bidi w:val="0"/>
        <w:spacing w:after="0" w:line="240" w:lineRule="auto"/>
        <w:ind w:left="284" w:hanging="284"/>
        <w:jc w:val="both"/>
        <w:rPr>
          <w:rFonts w:ascii="Times New Roman" w:hAnsi="Times New Roman"/>
          <w:sz w:val="24"/>
          <w:szCs w:val="24"/>
          <w:lang w:eastAsia="sk-SK"/>
        </w:rPr>
      </w:pPr>
      <w:r w:rsidRPr="006F6C3D">
        <w:rPr>
          <w:rFonts w:ascii="Times New Roman" w:hAnsi="Times New Roman"/>
          <w:sz w:val="24"/>
          <w:szCs w:val="24"/>
        </w:rPr>
        <w:t>V § 3 písm. d) sa za slová „ozbrojených bezpečnostných zborov“ vkladá čiarka a slová „orgánov krízového riadenia</w:t>
      </w:r>
      <w:r w:rsidR="00B04C85">
        <w:rPr>
          <w:rFonts w:ascii="Times New Roman" w:hAnsi="Times New Roman"/>
          <w:sz w:val="24"/>
          <w:szCs w:val="24"/>
        </w:rPr>
        <w:t>,</w:t>
      </w:r>
      <w:r w:rsidRPr="006F6C3D">
        <w:rPr>
          <w:rFonts w:ascii="Times New Roman" w:hAnsi="Times New Roman"/>
          <w:sz w:val="24"/>
          <w:szCs w:val="24"/>
        </w:rPr>
        <w:t>“.</w:t>
      </w:r>
    </w:p>
    <w:p w:rsidR="00472D82" w:rsidRPr="006F6C3D" w:rsidP="00472D82">
      <w:pPr>
        <w:keepNext/>
        <w:bidi w:val="0"/>
        <w:spacing w:after="0" w:line="240" w:lineRule="auto"/>
        <w:ind w:left="284"/>
        <w:jc w:val="both"/>
        <w:rPr>
          <w:rFonts w:ascii="Times New Roman" w:hAnsi="Times New Roman"/>
          <w:sz w:val="24"/>
          <w:szCs w:val="24"/>
          <w:lang w:eastAsia="sk-SK"/>
        </w:rPr>
      </w:pPr>
    </w:p>
    <w:p w:rsidR="00472D82" w:rsidRPr="006F6C3D" w:rsidP="00472D82">
      <w:pPr>
        <w:keepNext/>
        <w:numPr>
          <w:numId w:val="1"/>
        </w:numPr>
        <w:bidi w:val="0"/>
        <w:spacing w:after="0" w:line="240" w:lineRule="auto"/>
        <w:ind w:left="284" w:hanging="284"/>
        <w:jc w:val="both"/>
        <w:rPr>
          <w:rFonts w:ascii="Times New Roman" w:hAnsi="Times New Roman"/>
          <w:sz w:val="24"/>
          <w:szCs w:val="24"/>
          <w:lang w:eastAsia="sk-SK"/>
        </w:rPr>
      </w:pPr>
      <w:r w:rsidRPr="006F6C3D">
        <w:rPr>
          <w:rFonts w:ascii="Times New Roman" w:hAnsi="Times New Roman"/>
          <w:sz w:val="24"/>
          <w:szCs w:val="24"/>
          <w:lang w:eastAsia="sk-SK"/>
        </w:rPr>
        <w:t>V § 3 písmeno l) znie:</w:t>
      </w:r>
    </w:p>
    <w:p w:rsidR="00472D82" w:rsidRPr="006F6C3D" w:rsidP="00B04C85">
      <w:pPr>
        <w:tabs>
          <w:tab w:val="left" w:pos="709"/>
        </w:tabs>
        <w:bidi w:val="0"/>
        <w:spacing w:after="0" w:line="240" w:lineRule="auto"/>
        <w:ind w:left="705" w:hanging="705"/>
        <w:jc w:val="both"/>
        <w:rPr>
          <w:rFonts w:ascii="Times New Roman" w:hAnsi="Times New Roman"/>
          <w:spacing w:val="-6"/>
          <w:sz w:val="24"/>
          <w:szCs w:val="24"/>
          <w:lang w:eastAsia="sk-SK"/>
        </w:rPr>
      </w:pPr>
      <w:r w:rsidR="00B04C85">
        <w:rPr>
          <w:rFonts w:ascii="Times New Roman" w:hAnsi="Times New Roman"/>
          <w:spacing w:val="-6"/>
          <w:sz w:val="24"/>
          <w:szCs w:val="24"/>
          <w:lang w:eastAsia="sk-SK"/>
        </w:rPr>
        <w:t xml:space="preserve">      </w:t>
      </w:r>
      <w:r w:rsidRPr="006F6C3D">
        <w:rPr>
          <w:rFonts w:ascii="Times New Roman" w:hAnsi="Times New Roman"/>
          <w:spacing w:val="-6"/>
          <w:sz w:val="24"/>
          <w:szCs w:val="24"/>
          <w:lang w:eastAsia="sk-SK"/>
        </w:rPr>
        <w:t>„l)</w:t>
        <w:tab/>
        <w:t xml:space="preserve">uchovaním výrobných schopností sústavné udržiavanie prevádzkyschopnosti výrobných, </w:t>
      </w:r>
      <w:r w:rsidR="00B04C85">
        <w:rPr>
          <w:rFonts w:ascii="Times New Roman" w:hAnsi="Times New Roman"/>
          <w:spacing w:val="-6"/>
          <w:sz w:val="24"/>
          <w:szCs w:val="24"/>
          <w:lang w:eastAsia="sk-SK"/>
        </w:rPr>
        <w:t xml:space="preserve"> </w:t>
      </w:r>
      <w:r w:rsidRPr="006F6C3D">
        <w:rPr>
          <w:rFonts w:ascii="Times New Roman" w:hAnsi="Times New Roman"/>
          <w:spacing w:val="-6"/>
          <w:sz w:val="24"/>
          <w:szCs w:val="24"/>
          <w:lang w:eastAsia="sk-SK"/>
        </w:rPr>
        <w:t>opravárenských a iných zariadení nevyhnutných na zabezpečenie výroby na náhradu spotreby, strát a opráv výzbroje a techniky ozbrojených síl, ozbrojených bezpečnostných zborov a záchranných zložiek v čase vojny, vojnového stavu, výnimočného stavu alebo núdzového stavu,“.</w:t>
      </w:r>
    </w:p>
    <w:p w:rsidR="00472D82" w:rsidRPr="006F6C3D" w:rsidP="00472D82">
      <w:pPr>
        <w:tabs>
          <w:tab w:val="left" w:pos="426"/>
        </w:tabs>
        <w:bidi w:val="0"/>
        <w:spacing w:after="0" w:line="240" w:lineRule="auto"/>
        <w:jc w:val="both"/>
        <w:rPr>
          <w:rFonts w:ascii="Times New Roman" w:hAnsi="Times New Roman"/>
          <w:spacing w:val="-6"/>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Poznámka pod čiarou k odkazu 17 znie:</w:t>
      </w:r>
    </w:p>
    <w:p w:rsidR="00472D82" w:rsidRPr="006F6C3D" w:rsidP="00472D82">
      <w:pPr>
        <w:tabs>
          <w:tab w:val="left" w:pos="993"/>
        </w:tabs>
        <w:bidi w:val="0"/>
        <w:spacing w:after="0" w:line="240" w:lineRule="auto"/>
        <w:ind w:left="851" w:hanging="425"/>
        <w:jc w:val="both"/>
        <w:rPr>
          <w:rFonts w:ascii="Times New Roman" w:hAnsi="Times New Roman"/>
          <w:sz w:val="24"/>
          <w:szCs w:val="24"/>
          <w:lang w:eastAsia="sk-SK"/>
        </w:rPr>
      </w:pPr>
      <w:r w:rsidRPr="006F6C3D">
        <w:rPr>
          <w:rFonts w:ascii="Times New Roman" w:hAnsi="Times New Roman"/>
          <w:sz w:val="24"/>
          <w:szCs w:val="24"/>
          <w:lang w:eastAsia="sk-SK"/>
        </w:rPr>
        <w:t>„</w:t>
      </w:r>
      <w:r w:rsidRPr="006F6C3D">
        <w:rPr>
          <w:rFonts w:ascii="Times New Roman" w:hAnsi="Times New Roman"/>
          <w:sz w:val="24"/>
          <w:szCs w:val="24"/>
          <w:vertAlign w:val="superscript"/>
          <w:lang w:eastAsia="sk-SK"/>
        </w:rPr>
        <w:t>17</w:t>
      </w:r>
      <w:r w:rsidRPr="006F6C3D">
        <w:rPr>
          <w:rFonts w:ascii="Times New Roman" w:hAnsi="Times New Roman"/>
          <w:sz w:val="24"/>
          <w:szCs w:val="24"/>
          <w:lang w:eastAsia="sk-SK"/>
        </w:rPr>
        <w:t>)</w:t>
        <w:tab/>
      </w:r>
      <w:r w:rsidRPr="006F6C3D">
        <w:rPr>
          <w:rFonts w:ascii="Times New Roman" w:hAnsi="Times New Roman"/>
          <w:spacing w:val="-10"/>
          <w:sz w:val="24"/>
          <w:szCs w:val="24"/>
          <w:lang w:eastAsia="sk-SK"/>
        </w:rPr>
        <w:t>Zákon č. 372/2012 Z. z. o štátnych hmotných rezervách a o doplnení zákona č. 25/2007 Z. z.</w:t>
      </w:r>
      <w:r w:rsidRPr="006F6C3D">
        <w:rPr>
          <w:rFonts w:ascii="Times New Roman" w:hAnsi="Times New Roman"/>
          <w:sz w:val="24"/>
          <w:szCs w:val="24"/>
          <w:lang w:eastAsia="sk-SK"/>
        </w:rPr>
        <w:t xml:space="preserve"> </w:t>
      </w:r>
      <w:r w:rsidRPr="006F6C3D">
        <w:rPr>
          <w:rFonts w:ascii="Times New Roman" w:hAnsi="Times New Roman"/>
          <w:spacing w:val="-4"/>
          <w:sz w:val="24"/>
          <w:szCs w:val="24"/>
          <w:lang w:eastAsia="sk-SK"/>
        </w:rPr>
        <w:t>o elektronickom výbere mýta za užívanie vymedzených úsekov pozemných komunikácií</w:t>
      </w:r>
      <w:r w:rsidRPr="006F6C3D">
        <w:rPr>
          <w:rFonts w:ascii="Times New Roman" w:hAnsi="Times New Roman"/>
          <w:sz w:val="24"/>
          <w:szCs w:val="24"/>
          <w:lang w:eastAsia="sk-SK"/>
        </w:rPr>
        <w:t xml:space="preserve"> a o zmene a doplnení niektorých zákonov v znení neskorších predpisov</w:t>
      </w:r>
      <w:r>
        <w:rPr>
          <w:rFonts w:ascii="Times New Roman" w:hAnsi="Times New Roman"/>
          <w:sz w:val="24"/>
          <w:szCs w:val="24"/>
          <w:lang w:eastAsia="sk-SK"/>
        </w:rPr>
        <w:t xml:space="preserve"> v znení zákona č. 218/2013 Z. z</w:t>
      </w:r>
      <w:r w:rsidRPr="006F6C3D">
        <w:rPr>
          <w:rFonts w:ascii="Times New Roman" w:hAnsi="Times New Roman"/>
          <w:sz w:val="24"/>
          <w:szCs w:val="24"/>
          <w:lang w:eastAsia="sk-SK"/>
        </w:rPr>
        <w:t>.“.</w:t>
      </w:r>
    </w:p>
    <w:p w:rsidR="00472D82" w:rsidRPr="006F6C3D" w:rsidP="00472D82">
      <w:pPr>
        <w:tabs>
          <w:tab w:val="left" w:pos="426"/>
        </w:tabs>
        <w:bidi w:val="0"/>
        <w:spacing w:after="0" w:line="240" w:lineRule="auto"/>
        <w:ind w:left="851" w:hanging="425"/>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Poznámka pod čiarou k odkazu 18 znie:</w:t>
      </w:r>
    </w:p>
    <w:p w:rsidR="00472D82" w:rsidRPr="006F6C3D" w:rsidP="00472D82">
      <w:pPr>
        <w:tabs>
          <w:tab w:val="left" w:pos="993"/>
        </w:tabs>
        <w:bidi w:val="0"/>
        <w:spacing w:after="0" w:line="240" w:lineRule="auto"/>
        <w:ind w:left="851" w:hanging="425"/>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w:t>
      </w:r>
      <w:r w:rsidRPr="006F6C3D">
        <w:rPr>
          <w:rFonts w:ascii="Times New Roman" w:hAnsi="Times New Roman"/>
          <w:spacing w:val="-4"/>
          <w:sz w:val="24"/>
          <w:szCs w:val="24"/>
          <w:vertAlign w:val="superscript"/>
          <w:lang w:eastAsia="sk-SK"/>
        </w:rPr>
        <w:t>18</w:t>
      </w:r>
      <w:r w:rsidRPr="006F6C3D">
        <w:rPr>
          <w:rFonts w:ascii="Times New Roman" w:hAnsi="Times New Roman"/>
          <w:spacing w:val="-4"/>
          <w:sz w:val="24"/>
          <w:szCs w:val="24"/>
          <w:lang w:eastAsia="sk-SK"/>
        </w:rPr>
        <w:t>)</w:t>
        <w:tab/>
        <w:t>Zákon č. 218/2013 Z. z. o núdzových zásobách ropy a ropných výrobkov a o riešení stavu ropnej núdze a o zmene a doplnení niektorých zákonov.“.</w:t>
      </w:r>
    </w:p>
    <w:p w:rsidR="00472D82" w:rsidRPr="006F6C3D" w:rsidP="00472D82">
      <w:pPr>
        <w:tabs>
          <w:tab w:val="left" w:pos="426"/>
        </w:tabs>
        <w:bidi w:val="0"/>
        <w:spacing w:after="0" w:line="240" w:lineRule="auto"/>
        <w:ind w:left="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7 ods. 2 písm. a) sa slová „podľa § 5 písm. a), e), q)“ nahrádzajú slovami „podľa § 5 písm. a), e), f), q)“.</w:t>
      </w:r>
    </w:p>
    <w:p w:rsidR="00472D82" w:rsidRPr="006F6C3D" w:rsidP="00472D82">
      <w:pPr>
        <w:tabs>
          <w:tab w:val="left" w:pos="426"/>
        </w:tabs>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7 ods. 2 písm. c) sa vypúšťa slovo „l),“.</w:t>
      </w:r>
    </w:p>
    <w:p w:rsidR="00472D82" w:rsidRPr="006F6C3D" w:rsidP="00472D82">
      <w:pPr>
        <w:tabs>
          <w:tab w:val="left" w:pos="426"/>
        </w:tabs>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7 ods. 5 poslednej vete sa vypúšťa slovo „môže“.</w:t>
      </w:r>
    </w:p>
    <w:p w:rsidR="00472D82" w:rsidRPr="006F6C3D" w:rsidP="00472D82">
      <w:pPr>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7 ods. 6 sa slová „podľa § 5 písm. g), i),“ nahrádzajú slovami „podľa § 5 písm. e), g), h), i),“.</w:t>
      </w:r>
    </w:p>
    <w:p w:rsidR="00472D82" w:rsidRPr="006F6C3D" w:rsidP="00472D82">
      <w:pPr>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8 sa vypúšťa písmeno c).</w:t>
      </w:r>
    </w:p>
    <w:p w:rsidR="00472D82" w:rsidRPr="006F6C3D" w:rsidP="00472D82">
      <w:pPr>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9 ods. 1 sa vypúšťa písmeno h).</w:t>
      </w:r>
    </w:p>
    <w:p w:rsidR="00472D82" w:rsidRPr="006F6C3D" w:rsidP="00472D82">
      <w:pPr>
        <w:tabs>
          <w:tab w:val="left" w:pos="426"/>
        </w:tabs>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 xml:space="preserve">       Doterajšie písmená i) až p) sa označujú ako h) až o).</w:t>
      </w:r>
    </w:p>
    <w:p w:rsidR="00472D82" w:rsidRPr="006F6C3D" w:rsidP="00472D82">
      <w:pPr>
        <w:tabs>
          <w:tab w:val="left" w:pos="426"/>
        </w:tabs>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V § 9 ods. 1 písm. h) sa slovo „koordinujú“ nahrádza slovom „spolupracujú“ a slovo „prípravu“ sa nahrádza slovami „pri príprave“.</w:t>
      </w:r>
    </w:p>
    <w:p w:rsidR="00472D82" w:rsidRPr="006F6C3D" w:rsidP="00472D82">
      <w:pPr>
        <w:bidi w:val="0"/>
        <w:spacing w:after="0" w:line="240" w:lineRule="auto"/>
        <w:ind w:left="426"/>
        <w:jc w:val="both"/>
        <w:rPr>
          <w:rFonts w:ascii="Times New Roman" w:hAnsi="Times New Roman"/>
          <w:spacing w:val="-6"/>
          <w:sz w:val="24"/>
          <w:szCs w:val="24"/>
          <w:lang w:eastAsia="sk-SK"/>
        </w:rPr>
      </w:pPr>
    </w:p>
    <w:p w:rsidR="00472D82" w:rsidRPr="006F6C3D" w:rsidP="00472D82">
      <w:pPr>
        <w:pStyle w:val="ListParagraph"/>
        <w:numPr>
          <w:numId w:val="1"/>
        </w:numPr>
        <w:bidi w:val="0"/>
        <w:jc w:val="both"/>
        <w:rPr>
          <w:rFonts w:ascii="Times New Roman" w:hAnsi="Times New Roman"/>
        </w:rPr>
      </w:pPr>
      <w:r w:rsidRPr="006F6C3D">
        <w:rPr>
          <w:rFonts w:ascii="Times New Roman" w:hAnsi="Times New Roman"/>
        </w:rPr>
        <w:t>V § 9 ods. 1 písm. k) sa slová „§ 19 ods. 7 písm. f)“ nahrádzajú slovami „§ 19 ods. 7 písm. d)“.</w:t>
      </w:r>
    </w:p>
    <w:p w:rsidR="00472D82" w:rsidRPr="006F6C3D" w:rsidP="00472D82">
      <w:pPr>
        <w:bidi w:val="0"/>
        <w:spacing w:after="0" w:line="240" w:lineRule="auto"/>
        <w:jc w:val="both"/>
        <w:rPr>
          <w:rFonts w:ascii="Times New Roman" w:hAnsi="Times New Roman"/>
          <w:sz w:val="24"/>
          <w:szCs w:val="24"/>
          <w:lang w:eastAsia="sk-SK"/>
        </w:rPr>
      </w:pPr>
    </w:p>
    <w:p w:rsidR="00472D82" w:rsidRPr="006F6C3D" w:rsidP="00472D82">
      <w:pPr>
        <w:numPr>
          <w:numId w:val="1"/>
        </w:numPr>
        <w:tabs>
          <w:tab w:val="left" w:pos="426"/>
        </w:tabs>
        <w:bidi w:val="0"/>
        <w:spacing w:after="0" w:line="240" w:lineRule="auto"/>
        <w:ind w:left="720" w:hanging="720"/>
        <w:jc w:val="both"/>
        <w:rPr>
          <w:rFonts w:ascii="Times New Roman" w:hAnsi="Times New Roman"/>
          <w:sz w:val="24"/>
          <w:szCs w:val="24"/>
          <w:lang w:eastAsia="sk-SK"/>
        </w:rPr>
      </w:pPr>
      <w:r w:rsidRPr="006F6C3D">
        <w:rPr>
          <w:rFonts w:ascii="Times New Roman" w:hAnsi="Times New Roman"/>
          <w:sz w:val="24"/>
          <w:szCs w:val="24"/>
          <w:lang w:eastAsia="sk-SK"/>
        </w:rPr>
        <w:t>V § 10 sa vypúšťa písmeno c).</w:t>
      </w:r>
    </w:p>
    <w:p w:rsidR="00472D82" w:rsidRPr="006F6C3D" w:rsidP="00472D82">
      <w:pPr>
        <w:tabs>
          <w:tab w:val="left" w:pos="426"/>
        </w:tabs>
        <w:bidi w:val="0"/>
        <w:spacing w:after="0" w:line="240" w:lineRule="auto"/>
        <w:ind w:left="720" w:hanging="720"/>
        <w:jc w:val="both"/>
        <w:rPr>
          <w:rFonts w:ascii="Times New Roman" w:hAnsi="Times New Roman"/>
          <w:sz w:val="24"/>
          <w:szCs w:val="24"/>
          <w:lang w:eastAsia="sk-SK"/>
        </w:rPr>
      </w:pPr>
      <w:r w:rsidRPr="006F6C3D">
        <w:rPr>
          <w:rFonts w:ascii="Times New Roman" w:hAnsi="Times New Roman"/>
          <w:sz w:val="24"/>
          <w:szCs w:val="24"/>
          <w:lang w:eastAsia="sk-SK"/>
        </w:rPr>
        <w:t xml:space="preserve">       Doterajšie písmená d) až j) sa označujú ako c) až i).</w:t>
      </w:r>
    </w:p>
    <w:p w:rsidR="00472D82" w:rsidRPr="006F6C3D" w:rsidP="00472D82">
      <w:pPr>
        <w:tabs>
          <w:tab w:val="left" w:pos="426"/>
        </w:tabs>
        <w:bidi w:val="0"/>
        <w:spacing w:after="0" w:line="240" w:lineRule="auto"/>
        <w:ind w:left="720" w:hanging="720"/>
        <w:jc w:val="both"/>
        <w:rPr>
          <w:rFonts w:ascii="Times New Roman" w:hAnsi="Times New Roman"/>
          <w:sz w:val="24"/>
          <w:szCs w:val="24"/>
          <w:lang w:eastAsia="sk-SK"/>
        </w:rPr>
      </w:pPr>
    </w:p>
    <w:p w:rsidR="00472D82" w:rsidRPr="006F6C3D" w:rsidP="00472D82">
      <w:pPr>
        <w:pStyle w:val="ListParagraph"/>
        <w:numPr>
          <w:numId w:val="1"/>
        </w:numPr>
        <w:tabs>
          <w:tab w:val="left" w:pos="426"/>
        </w:tabs>
        <w:bidi w:val="0"/>
        <w:jc w:val="both"/>
        <w:rPr>
          <w:rFonts w:ascii="Times New Roman" w:hAnsi="Times New Roman"/>
        </w:rPr>
      </w:pPr>
      <w:r w:rsidRPr="006F6C3D">
        <w:rPr>
          <w:rFonts w:ascii="Times New Roman" w:hAnsi="Times New Roman"/>
        </w:rPr>
        <w:t>V § 10 písm. e) sa slová „§ 9 ods. 1 písm. i)“ nahrádzajú slovami „§ 9 ods. 1 písm. h)“.</w:t>
      </w:r>
    </w:p>
    <w:p w:rsidR="00472D82" w:rsidRPr="006F6C3D" w:rsidP="00472D82">
      <w:pPr>
        <w:tabs>
          <w:tab w:val="left" w:pos="426"/>
        </w:tabs>
        <w:bidi w:val="0"/>
        <w:spacing w:after="0" w:line="240" w:lineRule="auto"/>
        <w:ind w:left="720" w:hanging="720"/>
        <w:jc w:val="both"/>
        <w:rPr>
          <w:rFonts w:ascii="Times New Roman" w:hAnsi="Times New Roman"/>
          <w:sz w:val="24"/>
          <w:szCs w:val="24"/>
          <w:lang w:eastAsia="sk-SK"/>
        </w:rPr>
      </w:pPr>
    </w:p>
    <w:p w:rsidR="00472D82" w:rsidRPr="006F6C3D" w:rsidP="00472D82">
      <w:pPr>
        <w:numPr>
          <w:numId w:val="1"/>
        </w:numPr>
        <w:tabs>
          <w:tab w:val="left" w:pos="426"/>
        </w:tabs>
        <w:bidi w:val="0"/>
        <w:spacing w:after="0" w:line="240" w:lineRule="auto"/>
        <w:ind w:left="720" w:hanging="720"/>
        <w:jc w:val="both"/>
        <w:rPr>
          <w:rFonts w:ascii="Times New Roman" w:hAnsi="Times New Roman"/>
          <w:sz w:val="24"/>
          <w:szCs w:val="24"/>
          <w:lang w:eastAsia="sk-SK"/>
        </w:rPr>
      </w:pPr>
      <w:r w:rsidRPr="006F6C3D">
        <w:rPr>
          <w:rFonts w:ascii="Times New Roman" w:hAnsi="Times New Roman"/>
          <w:sz w:val="24"/>
          <w:szCs w:val="24"/>
          <w:lang w:eastAsia="sk-SK"/>
        </w:rPr>
        <w:t>V § 12 písmeno c) znie:</w:t>
      </w:r>
    </w:p>
    <w:p w:rsidR="00472D82" w:rsidRPr="006F6C3D" w:rsidP="00472D82">
      <w:pPr>
        <w:tabs>
          <w:tab w:val="left" w:pos="426"/>
        </w:tabs>
        <w:bidi w:val="0"/>
        <w:spacing w:after="0" w:line="240" w:lineRule="auto"/>
        <w:ind w:left="720" w:hanging="720"/>
        <w:jc w:val="both"/>
        <w:rPr>
          <w:rFonts w:ascii="Times New Roman" w:hAnsi="Times New Roman"/>
          <w:sz w:val="24"/>
          <w:szCs w:val="24"/>
          <w:lang w:eastAsia="sk-SK"/>
        </w:rPr>
      </w:pPr>
      <w:r w:rsidRPr="006F6C3D">
        <w:rPr>
          <w:rFonts w:ascii="Times New Roman" w:hAnsi="Times New Roman"/>
          <w:sz w:val="24"/>
          <w:szCs w:val="24"/>
          <w:lang w:eastAsia="sk-SK"/>
        </w:rPr>
        <w:t xml:space="preserve">      „c)</w:t>
        <w:tab/>
        <w:t>koordinuje činnosť okresných úradov,“.</w:t>
      </w:r>
    </w:p>
    <w:p w:rsidR="00472D82" w:rsidRPr="006F6C3D" w:rsidP="00472D82">
      <w:pPr>
        <w:tabs>
          <w:tab w:val="left" w:pos="426"/>
        </w:tabs>
        <w:bidi w:val="0"/>
        <w:spacing w:after="0" w:line="240" w:lineRule="auto"/>
        <w:ind w:left="720" w:hanging="720"/>
        <w:jc w:val="both"/>
        <w:rPr>
          <w:rFonts w:ascii="Times New Roman" w:hAnsi="Times New Roman"/>
          <w:sz w:val="24"/>
          <w:szCs w:val="24"/>
          <w:lang w:eastAsia="sk-SK"/>
        </w:rPr>
      </w:pPr>
    </w:p>
    <w:p w:rsidR="00472D82" w:rsidRPr="006F6C3D" w:rsidP="00472D82">
      <w:pPr>
        <w:numPr>
          <w:numId w:val="1"/>
        </w:numPr>
        <w:tabs>
          <w:tab w:val="left" w:pos="426"/>
        </w:tabs>
        <w:bidi w:val="0"/>
        <w:spacing w:after="0" w:line="240" w:lineRule="auto"/>
        <w:ind w:left="720" w:hanging="720"/>
        <w:jc w:val="both"/>
        <w:rPr>
          <w:rFonts w:ascii="Times New Roman" w:hAnsi="Times New Roman"/>
          <w:sz w:val="24"/>
          <w:szCs w:val="24"/>
          <w:lang w:eastAsia="sk-SK"/>
        </w:rPr>
      </w:pPr>
      <w:r w:rsidRPr="006F6C3D">
        <w:rPr>
          <w:rFonts w:ascii="Times New Roman" w:hAnsi="Times New Roman"/>
          <w:sz w:val="24"/>
          <w:szCs w:val="24"/>
          <w:lang w:eastAsia="sk-SK"/>
        </w:rPr>
        <w:t>Za § 15 sa vkladá § 15a, ktorý vrátane nadpisu znie:</w:t>
      </w:r>
    </w:p>
    <w:p w:rsidR="00472D82" w:rsidRPr="006F6C3D" w:rsidP="00472D82">
      <w:pPr>
        <w:tabs>
          <w:tab w:val="left" w:pos="426"/>
        </w:tabs>
        <w:bidi w:val="0"/>
        <w:spacing w:after="0" w:line="240" w:lineRule="auto"/>
        <w:jc w:val="center"/>
        <w:rPr>
          <w:rFonts w:ascii="Times New Roman" w:hAnsi="Times New Roman"/>
          <w:sz w:val="24"/>
          <w:szCs w:val="24"/>
          <w:lang w:eastAsia="sk-SK"/>
        </w:rPr>
      </w:pPr>
    </w:p>
    <w:p w:rsidR="00472D82" w:rsidRPr="006F6C3D" w:rsidP="00472D82">
      <w:pPr>
        <w:tabs>
          <w:tab w:val="left" w:pos="426"/>
        </w:tabs>
        <w:bidi w:val="0"/>
        <w:spacing w:after="0" w:line="240" w:lineRule="auto"/>
        <w:jc w:val="center"/>
        <w:rPr>
          <w:rFonts w:ascii="Times New Roman" w:hAnsi="Times New Roman"/>
          <w:sz w:val="24"/>
          <w:szCs w:val="24"/>
          <w:lang w:eastAsia="sk-SK"/>
        </w:rPr>
      </w:pPr>
      <w:r w:rsidRPr="006F6C3D">
        <w:rPr>
          <w:rFonts w:ascii="Times New Roman" w:hAnsi="Times New Roman"/>
          <w:sz w:val="24"/>
          <w:szCs w:val="24"/>
          <w:lang w:eastAsia="sk-SK"/>
        </w:rPr>
        <w:t>„§15a</w:t>
        <w:br/>
        <w:t>Ústredné orgány, ktoré nie sú určené ako subjekty hospodárskej mobilizácie</w:t>
      </w:r>
    </w:p>
    <w:p w:rsidR="00472D82" w:rsidRPr="006F6C3D" w:rsidP="00472D82">
      <w:pPr>
        <w:tabs>
          <w:tab w:val="left" w:pos="426"/>
        </w:tabs>
        <w:bidi w:val="0"/>
        <w:spacing w:after="0" w:line="240" w:lineRule="auto"/>
        <w:jc w:val="center"/>
        <w:rPr>
          <w:rFonts w:ascii="Times New Roman" w:hAnsi="Times New Roman"/>
          <w:sz w:val="24"/>
          <w:szCs w:val="24"/>
          <w:lang w:eastAsia="sk-SK"/>
        </w:rPr>
      </w:pPr>
    </w:p>
    <w:p w:rsidR="00472D82" w:rsidRPr="006F6C3D" w:rsidP="00472D82">
      <w:pPr>
        <w:numPr>
          <w:numId w:val="9"/>
        </w:numPr>
        <w:tabs>
          <w:tab w:val="left" w:pos="142"/>
          <w:tab w:val="left" w:pos="851"/>
        </w:tabs>
        <w:bidi w:val="0"/>
        <w:spacing w:after="0" w:line="240" w:lineRule="auto"/>
        <w:ind w:left="142" w:firstLine="284"/>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Ústredné orgány, ktoré nie sú určené ako subjekty hospodárskej mobilizácie, môžu v stave bezpečnosti vykonávať opatrenie hospodárskej mobilizácie podľa § 5 písm. a) a pri spracovávaní krízového plánu hospodárskej mobilizácie alebo údajového dokumentu primerane použijú ustanovenia tohto zákona a vykonávacích predpisov, prípadne poskytnú požadované údajové dokumenty subjektu hospodárskej mobilizácie.</w:t>
      </w:r>
    </w:p>
    <w:p w:rsidR="00472D82" w:rsidRPr="006F6C3D" w:rsidP="00472D82">
      <w:pPr>
        <w:tabs>
          <w:tab w:val="left" w:pos="142"/>
          <w:tab w:val="left" w:pos="851"/>
        </w:tabs>
        <w:bidi w:val="0"/>
        <w:spacing w:after="0" w:line="240" w:lineRule="auto"/>
        <w:ind w:left="142" w:firstLine="284"/>
        <w:jc w:val="both"/>
        <w:rPr>
          <w:rFonts w:ascii="Times New Roman" w:hAnsi="Times New Roman"/>
          <w:sz w:val="24"/>
          <w:szCs w:val="24"/>
          <w:lang w:eastAsia="sk-SK"/>
        </w:rPr>
      </w:pPr>
    </w:p>
    <w:p w:rsidR="00472D82" w:rsidRPr="006F6C3D" w:rsidP="00472D82">
      <w:pPr>
        <w:numPr>
          <w:numId w:val="9"/>
        </w:numPr>
        <w:tabs>
          <w:tab w:val="left" w:pos="142"/>
          <w:tab w:val="left" w:pos="851"/>
        </w:tabs>
        <w:bidi w:val="0"/>
        <w:spacing w:after="0" w:line="240" w:lineRule="auto"/>
        <w:ind w:left="142" w:firstLine="284"/>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Pre zabezpečenie činnosti na obdobie krízovej situácie môžu ústredné orgány podľa odseku 1 v stave bezpečnosti uplatňovať požiadavky u vecne príslušných subjektov hospodárskej mobilizácie podľa § 4 ods. 1 písm. a).“.</w:t>
      </w:r>
    </w:p>
    <w:p w:rsidR="00472D82" w:rsidRPr="006F6C3D" w:rsidP="00472D82">
      <w:pPr>
        <w:tabs>
          <w:tab w:val="left" w:pos="426"/>
          <w:tab w:val="left" w:pos="851"/>
        </w:tabs>
        <w:bidi w:val="0"/>
        <w:spacing w:after="0" w:line="240" w:lineRule="auto"/>
        <w:ind w:firstLine="284"/>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16 ods. 1 písm. c) sa slovo „alebo“ nahrádza slovom „a“.</w:t>
      </w:r>
    </w:p>
    <w:p w:rsidR="00472D82" w:rsidRPr="006F6C3D" w:rsidP="00472D82">
      <w:pPr>
        <w:tabs>
          <w:tab w:val="left" w:pos="426"/>
        </w:tabs>
        <w:bidi w:val="0"/>
        <w:spacing w:after="0" w:line="240" w:lineRule="auto"/>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16 sa odsek 3 dopĺňa písmenami i) až k), ktoré znejú:</w:t>
      </w:r>
    </w:p>
    <w:p w:rsidR="00472D82" w:rsidRPr="006F6C3D" w:rsidP="00B04C85">
      <w:pPr>
        <w:bidi w:val="0"/>
        <w:spacing w:after="0" w:line="240" w:lineRule="auto"/>
        <w:ind w:left="709" w:hanging="709"/>
        <w:jc w:val="both"/>
        <w:rPr>
          <w:rFonts w:ascii="Times New Roman" w:hAnsi="Times New Roman"/>
          <w:spacing w:val="-4"/>
          <w:sz w:val="24"/>
          <w:szCs w:val="24"/>
          <w:lang w:eastAsia="sk-SK"/>
        </w:rPr>
      </w:pPr>
      <w:r w:rsidR="00E16B1A">
        <w:rPr>
          <w:rFonts w:ascii="Times New Roman" w:hAnsi="Times New Roman"/>
          <w:spacing w:val="-4"/>
          <w:sz w:val="24"/>
          <w:szCs w:val="24"/>
          <w:lang w:eastAsia="sk-SK"/>
        </w:rPr>
        <w:t xml:space="preserve">       </w:t>
      </w:r>
      <w:r w:rsidR="00B04C85">
        <w:rPr>
          <w:rFonts w:ascii="Times New Roman" w:hAnsi="Times New Roman"/>
          <w:spacing w:val="-4"/>
          <w:sz w:val="24"/>
          <w:szCs w:val="24"/>
          <w:lang w:eastAsia="sk-SK"/>
        </w:rPr>
        <w:t>„i)</w:t>
        <w:tab/>
      </w:r>
      <w:r w:rsidR="00E16B1A">
        <w:rPr>
          <w:rFonts w:ascii="Times New Roman" w:hAnsi="Times New Roman"/>
          <w:spacing w:val="-4"/>
          <w:sz w:val="24"/>
          <w:szCs w:val="24"/>
          <w:lang w:eastAsia="sk-SK"/>
        </w:rPr>
        <w:t xml:space="preserve"> </w:t>
      </w:r>
      <w:r w:rsidRPr="006F6C3D">
        <w:rPr>
          <w:rFonts w:ascii="Times New Roman" w:hAnsi="Times New Roman"/>
          <w:spacing w:val="-4"/>
          <w:sz w:val="24"/>
          <w:szCs w:val="24"/>
          <w:lang w:eastAsia="sk-SK"/>
        </w:rPr>
        <w:t xml:space="preserve">vykonáva opatrenie hospodárskej mobilizácie podľa § 5 písm. h) podľa </w:t>
      </w:r>
      <w:r w:rsidR="00B04C85">
        <w:rPr>
          <w:rFonts w:ascii="Times New Roman" w:hAnsi="Times New Roman"/>
          <w:spacing w:val="-4"/>
          <w:sz w:val="24"/>
          <w:szCs w:val="24"/>
          <w:lang w:eastAsia="sk-SK"/>
        </w:rPr>
        <w:t xml:space="preserve">  </w:t>
      </w:r>
      <w:r w:rsidRPr="006F6C3D">
        <w:rPr>
          <w:rFonts w:ascii="Times New Roman" w:hAnsi="Times New Roman"/>
          <w:spacing w:val="-4"/>
          <w:sz w:val="24"/>
          <w:szCs w:val="24"/>
          <w:lang w:eastAsia="sk-SK"/>
        </w:rPr>
        <w:t>osobitného predpisu,</w:t>
      </w:r>
      <w:r w:rsidRPr="006F6C3D">
        <w:rPr>
          <w:rFonts w:ascii="Times New Roman" w:hAnsi="Times New Roman"/>
          <w:spacing w:val="-4"/>
          <w:sz w:val="24"/>
          <w:szCs w:val="24"/>
          <w:vertAlign w:val="superscript"/>
          <w:lang w:eastAsia="sk-SK"/>
        </w:rPr>
        <w:t>34a</w:t>
      </w:r>
      <w:r w:rsidRPr="006F6C3D">
        <w:rPr>
          <w:rFonts w:ascii="Times New Roman" w:hAnsi="Times New Roman"/>
          <w:spacing w:val="-4"/>
          <w:sz w:val="24"/>
          <w:szCs w:val="24"/>
          <w:lang w:eastAsia="sk-SK"/>
        </w:rPr>
        <w:t>) v rozsahu organizácie cestnej dopravy, ktorej realizáciu zabezpečuje</w:t>
      </w:r>
    </w:p>
    <w:p w:rsidR="00472D82" w:rsidRPr="006F6C3D" w:rsidP="00E16B1A">
      <w:pPr>
        <w:numPr>
          <w:numId w:val="8"/>
        </w:numPr>
        <w:tabs>
          <w:tab w:val="left" w:pos="851"/>
          <w:tab w:val="left" w:pos="993"/>
        </w:tabs>
        <w:bidi w:val="0"/>
        <w:spacing w:after="0" w:line="240" w:lineRule="auto"/>
        <w:ind w:left="993" w:hanging="284"/>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spoluprácou s vyšším územným celkom a subjektmi hospodárskej mobilizácie v pôsobnosti ministerstva dopravy,</w:t>
      </w:r>
    </w:p>
    <w:p w:rsidR="00472D82" w:rsidRPr="006F6C3D" w:rsidP="00E16B1A">
      <w:pPr>
        <w:numPr>
          <w:numId w:val="8"/>
        </w:numPr>
        <w:tabs>
          <w:tab w:val="left" w:pos="851"/>
          <w:tab w:val="left" w:pos="993"/>
        </w:tabs>
        <w:bidi w:val="0"/>
        <w:spacing w:after="0" w:line="240" w:lineRule="auto"/>
        <w:ind w:left="993" w:hanging="284"/>
        <w:jc w:val="both"/>
        <w:rPr>
          <w:rFonts w:ascii="Times New Roman" w:hAnsi="Times New Roman"/>
          <w:spacing w:val="-2"/>
          <w:sz w:val="24"/>
          <w:szCs w:val="24"/>
          <w:lang w:eastAsia="sk-SK"/>
        </w:rPr>
      </w:pPr>
      <w:r w:rsidRPr="006F6C3D">
        <w:rPr>
          <w:rFonts w:ascii="Times New Roman" w:hAnsi="Times New Roman"/>
          <w:spacing w:val="-2"/>
          <w:sz w:val="24"/>
          <w:szCs w:val="24"/>
          <w:lang w:eastAsia="sk-SK"/>
        </w:rPr>
        <w:t>určovaním subjektov hospodárskej mobilizácie podľa § 4 ods. 1 písm. d) druhý bod na plnenie opatrenia hospodárskej mobilizácie podľa § 5 písm. b) alebo písm. e),</w:t>
      </w:r>
    </w:p>
    <w:p w:rsidR="00472D82" w:rsidRPr="006F6C3D" w:rsidP="00B04C85">
      <w:pPr>
        <w:numPr>
          <w:numId w:val="8"/>
        </w:numPr>
        <w:tabs>
          <w:tab w:val="left" w:pos="851"/>
          <w:tab w:val="left" w:pos="993"/>
        </w:tabs>
        <w:bidi w:val="0"/>
        <w:spacing w:after="0" w:line="240" w:lineRule="auto"/>
        <w:ind w:left="709" w:firstLine="0"/>
        <w:jc w:val="both"/>
        <w:rPr>
          <w:rFonts w:ascii="Times New Roman" w:hAnsi="Times New Roman"/>
          <w:sz w:val="24"/>
          <w:szCs w:val="24"/>
          <w:lang w:eastAsia="sk-SK"/>
        </w:rPr>
      </w:pPr>
      <w:r w:rsidRPr="006F6C3D">
        <w:rPr>
          <w:rFonts w:ascii="Times New Roman" w:hAnsi="Times New Roman"/>
          <w:sz w:val="24"/>
          <w:szCs w:val="24"/>
          <w:lang w:eastAsia="sk-SK"/>
        </w:rPr>
        <w:t>ukladaním pracovnej povinnosti alebo vecného plnenia,</w:t>
      </w:r>
    </w:p>
    <w:p w:rsidR="00472D82" w:rsidRPr="006F6C3D" w:rsidP="00B04C85">
      <w:pPr>
        <w:bidi w:val="0"/>
        <w:spacing w:after="0" w:line="240" w:lineRule="auto"/>
        <w:ind w:left="709" w:hanging="283"/>
        <w:jc w:val="both"/>
        <w:rPr>
          <w:rFonts w:ascii="Times New Roman" w:hAnsi="Times New Roman"/>
          <w:spacing w:val="-6"/>
          <w:sz w:val="24"/>
          <w:szCs w:val="24"/>
          <w:lang w:eastAsia="sk-SK"/>
        </w:rPr>
      </w:pPr>
      <w:r w:rsidR="00B04C85">
        <w:rPr>
          <w:rFonts w:ascii="Times New Roman" w:hAnsi="Times New Roman"/>
          <w:spacing w:val="-6"/>
          <w:sz w:val="24"/>
          <w:szCs w:val="24"/>
          <w:lang w:eastAsia="sk-SK"/>
        </w:rPr>
        <w:t xml:space="preserve">j)  </w:t>
      </w:r>
      <w:r w:rsidRPr="006F6C3D">
        <w:rPr>
          <w:rFonts w:ascii="Times New Roman" w:hAnsi="Times New Roman"/>
          <w:spacing w:val="-6"/>
          <w:sz w:val="24"/>
          <w:szCs w:val="24"/>
          <w:lang w:eastAsia="sk-SK"/>
        </w:rPr>
        <w:t>požiada ústredný orgán alebo vyšší územný celok o písomný súhlas s vydaním príkazu na pracovnú povinnosť alebo na vecné plnenie, ak vydáva</w:t>
      </w:r>
      <w:r w:rsidRPr="006F6C3D">
        <w:rPr>
          <w:rFonts w:ascii="Times New Roman" w:hAnsi="Times New Roman"/>
          <w:spacing w:val="-6"/>
          <w:sz w:val="24"/>
          <w:szCs w:val="24"/>
          <w:lang w:val="hu-HU" w:eastAsia="sk-SK"/>
        </w:rPr>
        <w:t xml:space="preserve"> </w:t>
      </w:r>
      <w:r w:rsidRPr="006F6C3D">
        <w:rPr>
          <w:rFonts w:ascii="Times New Roman" w:hAnsi="Times New Roman"/>
          <w:spacing w:val="-6"/>
          <w:sz w:val="24"/>
          <w:szCs w:val="24"/>
          <w:lang w:eastAsia="sk-SK"/>
        </w:rPr>
        <w:t>príkaz na vecné plnenie subjektu hospodárskej mobilizácie, ktorý bol určený ako subjekt hospodárskej mobilizácie rozhodnutím alebo príkazom ústredného orgánu podľa § 4 ods. 1 písm. d), § 9 ods. 1 písm. b) alebo § 17 ods. 2 písm. c)</w:t>
      </w:r>
      <w:r>
        <w:rPr>
          <w:rFonts w:ascii="Times New Roman" w:hAnsi="Times New Roman"/>
          <w:spacing w:val="-6"/>
          <w:sz w:val="24"/>
          <w:szCs w:val="24"/>
          <w:lang w:eastAsia="sk-SK"/>
        </w:rPr>
        <w:t>,</w:t>
      </w:r>
      <w:r w:rsidRPr="006F6C3D">
        <w:rPr>
          <w:rFonts w:ascii="Times New Roman" w:hAnsi="Times New Roman"/>
          <w:spacing w:val="-6"/>
          <w:sz w:val="24"/>
          <w:szCs w:val="24"/>
          <w:lang w:eastAsia="sk-SK"/>
        </w:rPr>
        <w:t xml:space="preserve"> alebo príkaz na pracovnú povinnosť zamestnancovi takéhoto subjektu hospodárskej mobilizácie, ak sa na takýto subjekt hospodárskej mobilizácie alebo jeho zamestnanca vzťahuje § 19 ods. 2 a 3,</w:t>
      </w:r>
    </w:p>
    <w:p w:rsidR="00472D82" w:rsidRPr="006F6C3D" w:rsidP="00B04C85">
      <w:pPr>
        <w:tabs>
          <w:tab w:val="left" w:pos="709"/>
        </w:tabs>
        <w:bidi w:val="0"/>
        <w:spacing w:after="0" w:line="240" w:lineRule="auto"/>
        <w:ind w:left="709" w:hanging="283"/>
        <w:jc w:val="both"/>
        <w:rPr>
          <w:rFonts w:ascii="Times New Roman" w:hAnsi="Times New Roman"/>
          <w:sz w:val="24"/>
          <w:szCs w:val="24"/>
        </w:rPr>
      </w:pPr>
      <w:r w:rsidRPr="006F6C3D">
        <w:rPr>
          <w:rFonts w:ascii="Times New Roman" w:hAnsi="Times New Roman"/>
          <w:spacing w:val="-4"/>
          <w:sz w:val="24"/>
          <w:szCs w:val="24"/>
          <w:lang w:eastAsia="sk-SK"/>
        </w:rPr>
        <w:t>k)</w:t>
        <w:tab/>
      </w:r>
      <w:r w:rsidRPr="006F6C3D">
        <w:rPr>
          <w:rFonts w:ascii="Times New Roman" w:hAnsi="Times New Roman"/>
          <w:sz w:val="24"/>
          <w:szCs w:val="24"/>
        </w:rPr>
        <w:t xml:space="preserve">požiada ústredný orgán alebo vyšší územný celok o písomný súhlas s vydaním príkazu na plnenie opatrenia hospodárskej mobilizácie podľa § 5 písm. b), ak vydáva príkaz na plnenie opatrenia hospodárskej mobilizácie podľa písmena c) alebo písmena d) alebo odseku 4 písm. g) subjektu hospodárskej mobilizácie, ktorý bol určený ako subjekt hospodárskej mobilizácie rozhodnutím alebo príkazom ústredného orgánu podľa § 4 ods. 1 písm. d), § 9 ods. 1 písm. b) alebo § 17 ods. 2 písm. c), a ak sa na takýto subjekt hospodárskej mobilizácie vzťahuje § 7 ods. 8.“. </w:t>
      </w:r>
    </w:p>
    <w:p w:rsidR="00472D82" w:rsidRPr="006F6C3D" w:rsidP="00472D82">
      <w:pPr>
        <w:tabs>
          <w:tab w:val="left" w:pos="426"/>
        </w:tabs>
        <w:bidi w:val="0"/>
        <w:spacing w:after="0" w:line="240" w:lineRule="auto"/>
        <w:ind w:left="426" w:hanging="426"/>
        <w:jc w:val="both"/>
        <w:rPr>
          <w:rFonts w:ascii="Times New Roman" w:hAnsi="Times New Roman"/>
          <w:spacing w:val="-4"/>
          <w:sz w:val="24"/>
          <w:szCs w:val="24"/>
          <w:lang w:eastAsia="sk-SK"/>
        </w:rPr>
      </w:pPr>
    </w:p>
    <w:p w:rsidR="00472D82" w:rsidRPr="006F6C3D" w:rsidP="00472D82">
      <w:pPr>
        <w:keepNext/>
        <w:bidi w:val="0"/>
        <w:spacing w:after="0" w:line="240" w:lineRule="auto"/>
        <w:ind w:firstLine="425"/>
        <w:jc w:val="both"/>
        <w:rPr>
          <w:rFonts w:ascii="Times New Roman" w:hAnsi="Times New Roman"/>
          <w:sz w:val="24"/>
          <w:szCs w:val="24"/>
          <w:lang w:eastAsia="sk-SK"/>
        </w:rPr>
      </w:pPr>
      <w:r w:rsidRPr="006F6C3D">
        <w:rPr>
          <w:rFonts w:ascii="Times New Roman" w:hAnsi="Times New Roman"/>
          <w:sz w:val="24"/>
          <w:szCs w:val="24"/>
          <w:lang w:eastAsia="sk-SK"/>
        </w:rPr>
        <w:t>Poznámka pod čiarou k odkazu 34a znie:</w:t>
      </w:r>
    </w:p>
    <w:p w:rsidR="00472D82" w:rsidRPr="006F6C3D" w:rsidP="00472D82">
      <w:pPr>
        <w:tabs>
          <w:tab w:val="left" w:pos="993"/>
        </w:tabs>
        <w:bidi w:val="0"/>
        <w:spacing w:after="0" w:line="240" w:lineRule="auto"/>
        <w:ind w:left="993" w:hanging="567"/>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w:t>
      </w:r>
      <w:r w:rsidRPr="006F6C3D">
        <w:rPr>
          <w:rFonts w:ascii="Times New Roman" w:hAnsi="Times New Roman"/>
          <w:spacing w:val="-4"/>
          <w:sz w:val="24"/>
          <w:szCs w:val="24"/>
          <w:vertAlign w:val="superscript"/>
          <w:lang w:eastAsia="sk-SK"/>
        </w:rPr>
        <w:t>34a</w:t>
      </w:r>
      <w:r w:rsidRPr="006F6C3D">
        <w:rPr>
          <w:rFonts w:ascii="Times New Roman" w:hAnsi="Times New Roman"/>
          <w:spacing w:val="-4"/>
          <w:sz w:val="24"/>
          <w:szCs w:val="24"/>
          <w:lang w:eastAsia="sk-SK"/>
        </w:rPr>
        <w:t>)</w:t>
        <w:tab/>
        <w:t>§ 3 ods. 2 písm. a) zákona č. 180/2013 Z. z. o organizácii miestnej štátnej správy a o zmene a doplnení niektorých zákonov.“.</w:t>
      </w:r>
    </w:p>
    <w:p w:rsidR="00472D82" w:rsidRPr="006F6C3D" w:rsidP="00472D82">
      <w:pPr>
        <w:tabs>
          <w:tab w:val="left" w:pos="567"/>
        </w:tabs>
        <w:bidi w:val="0"/>
        <w:spacing w:after="0" w:line="240" w:lineRule="auto"/>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16 ods. 4 písm. a) sa slová „§ 5 písm. a), b), e),“ nahrádzajú slovami „§ 5 písm. a), b), e), h),“.</w:t>
      </w:r>
    </w:p>
    <w:p w:rsidR="00472D82" w:rsidRPr="006F6C3D" w:rsidP="00472D82">
      <w:pPr>
        <w:tabs>
          <w:tab w:val="left" w:pos="567"/>
        </w:tabs>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V § 18 ods. 3 písm. b) tretí bod a písm. c) sa slová „</w:t>
      </w:r>
      <w:r>
        <w:rPr>
          <w:rFonts w:ascii="Times New Roman" w:hAnsi="Times New Roman"/>
          <w:spacing w:val="-4"/>
          <w:sz w:val="24"/>
          <w:szCs w:val="24"/>
          <w:lang w:eastAsia="sk-SK"/>
        </w:rPr>
        <w:t xml:space="preserve">v </w:t>
      </w:r>
      <w:r w:rsidRPr="006F6C3D">
        <w:rPr>
          <w:rFonts w:ascii="Times New Roman" w:hAnsi="Times New Roman"/>
          <w:spacing w:val="-4"/>
          <w:sz w:val="24"/>
          <w:szCs w:val="24"/>
          <w:lang w:eastAsia="sk-SK"/>
        </w:rPr>
        <w:t>územnom obvode obce“ nahrádzajú slovami „na území obce“.</w:t>
      </w:r>
    </w:p>
    <w:p w:rsidR="00472D82" w:rsidRPr="006F6C3D" w:rsidP="00472D82">
      <w:pPr>
        <w:tabs>
          <w:tab w:val="left" w:pos="567"/>
        </w:tabs>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19 ods. 7 sa vypúšťajú písmená a) a d).</w:t>
      </w:r>
    </w:p>
    <w:p w:rsidR="00472D82" w:rsidRPr="006F6C3D" w:rsidP="00472D82">
      <w:p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 xml:space="preserve">       Doterajšie písmená b) až f) sa označujú ako a) až d).</w:t>
      </w:r>
    </w:p>
    <w:p w:rsidR="00472D82" w:rsidRPr="006F6C3D" w:rsidP="00472D82">
      <w:pPr>
        <w:tabs>
          <w:tab w:val="left" w:pos="567"/>
        </w:tabs>
        <w:bidi w:val="0"/>
        <w:spacing w:after="0" w:line="240" w:lineRule="auto"/>
        <w:ind w:left="426" w:hanging="426"/>
        <w:jc w:val="both"/>
        <w:rPr>
          <w:rFonts w:ascii="Times New Roman" w:hAnsi="Times New Roman"/>
          <w:sz w:val="24"/>
          <w:szCs w:val="24"/>
          <w:lang w:eastAsia="sk-SK"/>
        </w:rPr>
      </w:pPr>
    </w:p>
    <w:p w:rsidR="00472D82" w:rsidRPr="006F6C3D" w:rsidP="00472D82">
      <w:pPr>
        <w:numPr>
          <w:numId w:val="1"/>
        </w:numPr>
        <w:bidi w:val="0"/>
        <w:spacing w:after="0" w:line="240" w:lineRule="auto"/>
        <w:ind w:left="426" w:hanging="426"/>
        <w:jc w:val="both"/>
        <w:rPr>
          <w:rFonts w:ascii="Times New Roman" w:hAnsi="Times New Roman"/>
          <w:spacing w:val="-2"/>
          <w:sz w:val="24"/>
          <w:szCs w:val="24"/>
          <w:lang w:eastAsia="sk-SK"/>
        </w:rPr>
      </w:pPr>
      <w:r w:rsidRPr="006F6C3D">
        <w:rPr>
          <w:rFonts w:ascii="Times New Roman" w:hAnsi="Times New Roman"/>
          <w:sz w:val="24"/>
          <w:szCs w:val="24"/>
          <w:lang w:eastAsia="sk-SK"/>
        </w:rPr>
        <w:t>V § 19 ods. 7 písmeno a)</w:t>
      </w:r>
      <w:r>
        <w:rPr>
          <w:rFonts w:ascii="Times New Roman" w:hAnsi="Times New Roman"/>
          <w:sz w:val="24"/>
          <w:szCs w:val="24"/>
          <w:lang w:eastAsia="sk-SK"/>
        </w:rPr>
        <w:t xml:space="preserve"> </w:t>
      </w:r>
      <w:r w:rsidRPr="006F6C3D">
        <w:rPr>
          <w:rFonts w:ascii="Times New Roman" w:hAnsi="Times New Roman"/>
          <w:sz w:val="24"/>
          <w:szCs w:val="24"/>
          <w:lang w:eastAsia="sk-SK"/>
        </w:rPr>
        <w:t>a v § 22 ods. 1 písmeno a) znejú:</w:t>
      </w:r>
    </w:p>
    <w:p w:rsidR="00472D82" w:rsidRPr="006F6C3D" w:rsidP="00472D82">
      <w:pPr>
        <w:bidi w:val="0"/>
        <w:spacing w:after="0" w:line="240" w:lineRule="auto"/>
        <w:ind w:left="851" w:hanging="425"/>
        <w:jc w:val="both"/>
        <w:rPr>
          <w:rFonts w:ascii="Times New Roman" w:hAnsi="Times New Roman"/>
          <w:spacing w:val="-2"/>
          <w:sz w:val="24"/>
          <w:szCs w:val="24"/>
          <w:lang w:eastAsia="sk-SK"/>
        </w:rPr>
      </w:pPr>
      <w:r w:rsidRPr="006F6C3D">
        <w:rPr>
          <w:rFonts w:ascii="Times New Roman" w:hAnsi="Times New Roman"/>
          <w:sz w:val="24"/>
          <w:szCs w:val="24"/>
          <w:lang w:eastAsia="sk-SK"/>
        </w:rPr>
        <w:t>„a)</w:t>
        <w:tab/>
        <w:t>dodržiavať regulačné opatrenia spotreby elektriny a plynu,</w:t>
      </w:r>
      <w:r w:rsidRPr="006F6C3D">
        <w:rPr>
          <w:rFonts w:ascii="Times New Roman" w:hAnsi="Times New Roman"/>
          <w:sz w:val="24"/>
          <w:szCs w:val="24"/>
          <w:vertAlign w:val="superscript"/>
          <w:lang w:eastAsia="sk-SK"/>
        </w:rPr>
        <w:t>36</w:t>
      </w:r>
      <w:r w:rsidRPr="006F6C3D">
        <w:rPr>
          <w:rFonts w:ascii="Times New Roman" w:hAnsi="Times New Roman"/>
          <w:sz w:val="24"/>
          <w:szCs w:val="24"/>
          <w:lang w:eastAsia="sk-SK"/>
        </w:rPr>
        <w:t>) spotreby tepla,</w:t>
      </w:r>
      <w:r w:rsidRPr="006F6C3D">
        <w:rPr>
          <w:rFonts w:ascii="Times New Roman" w:hAnsi="Times New Roman"/>
          <w:sz w:val="24"/>
          <w:szCs w:val="24"/>
          <w:vertAlign w:val="superscript"/>
          <w:lang w:eastAsia="sk-SK"/>
        </w:rPr>
        <w:t>36a</w:t>
      </w:r>
      <w:r w:rsidRPr="006F6C3D">
        <w:rPr>
          <w:rFonts w:ascii="Times New Roman" w:hAnsi="Times New Roman"/>
          <w:sz w:val="24"/>
          <w:szCs w:val="24"/>
          <w:lang w:eastAsia="sk-SK"/>
        </w:rPr>
        <w:t>) spotreby vody</w:t>
      </w:r>
      <w:r w:rsidRPr="006F6C3D">
        <w:rPr>
          <w:rFonts w:ascii="Times New Roman" w:hAnsi="Times New Roman"/>
          <w:sz w:val="24"/>
          <w:szCs w:val="24"/>
          <w:vertAlign w:val="superscript"/>
          <w:lang w:eastAsia="sk-SK"/>
        </w:rPr>
        <w:t>36b</w:t>
      </w:r>
      <w:r w:rsidRPr="006F6C3D">
        <w:rPr>
          <w:rFonts w:ascii="Times New Roman" w:hAnsi="Times New Roman"/>
          <w:sz w:val="24"/>
          <w:szCs w:val="24"/>
          <w:lang w:eastAsia="sk-SK"/>
        </w:rPr>
        <w:t>) a spotreby ropy a ropných výrobkov,</w:t>
      </w:r>
      <w:r w:rsidRPr="006F6C3D">
        <w:rPr>
          <w:rFonts w:ascii="Times New Roman" w:hAnsi="Times New Roman"/>
          <w:sz w:val="24"/>
          <w:szCs w:val="24"/>
          <w:vertAlign w:val="superscript"/>
          <w:lang w:eastAsia="sk-SK"/>
        </w:rPr>
        <w:t>37</w:t>
      </w:r>
      <w:r w:rsidRPr="006F6C3D">
        <w:rPr>
          <w:rFonts w:ascii="Times New Roman" w:hAnsi="Times New Roman"/>
          <w:sz w:val="24"/>
          <w:szCs w:val="24"/>
          <w:lang w:eastAsia="sk-SK"/>
        </w:rPr>
        <w:t>)“.</w:t>
      </w:r>
    </w:p>
    <w:p w:rsidR="00472D82" w:rsidRPr="006F6C3D" w:rsidP="00472D82">
      <w:pPr>
        <w:tabs>
          <w:tab w:val="left" w:pos="567"/>
        </w:tabs>
        <w:bidi w:val="0"/>
        <w:spacing w:after="0" w:line="240" w:lineRule="auto"/>
        <w:jc w:val="both"/>
        <w:rPr>
          <w:rFonts w:ascii="Times New Roman" w:hAnsi="Times New Roman"/>
          <w:sz w:val="24"/>
          <w:szCs w:val="24"/>
          <w:lang w:eastAsia="sk-SK"/>
        </w:rPr>
      </w:pPr>
    </w:p>
    <w:p w:rsidR="00472D82" w:rsidRPr="006F6C3D" w:rsidP="00472D82">
      <w:pPr>
        <w:keepNext/>
        <w:bidi w:val="0"/>
        <w:spacing w:after="0" w:line="240" w:lineRule="auto"/>
        <w:ind w:firstLine="425"/>
        <w:jc w:val="both"/>
        <w:rPr>
          <w:rFonts w:ascii="Times New Roman" w:hAnsi="Times New Roman"/>
          <w:sz w:val="24"/>
          <w:szCs w:val="24"/>
          <w:lang w:eastAsia="sk-SK"/>
        </w:rPr>
      </w:pPr>
      <w:r w:rsidRPr="006F6C3D">
        <w:rPr>
          <w:rFonts w:ascii="Times New Roman" w:hAnsi="Times New Roman"/>
          <w:sz w:val="24"/>
          <w:szCs w:val="24"/>
          <w:lang w:eastAsia="sk-SK"/>
        </w:rPr>
        <w:t>Poznámky pod čiarou k odkazom 36, 36a, 36b a 37 znejú:</w:t>
      </w:r>
    </w:p>
    <w:p w:rsidR="00472D82" w:rsidRPr="006F6C3D" w:rsidP="00472D82">
      <w:pPr>
        <w:tabs>
          <w:tab w:val="left" w:pos="567"/>
        </w:tabs>
        <w:bidi w:val="0"/>
        <w:spacing w:after="0" w:line="240" w:lineRule="auto"/>
        <w:ind w:left="851" w:hanging="425"/>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w:t>
      </w:r>
      <w:r w:rsidRPr="006F6C3D">
        <w:rPr>
          <w:rFonts w:ascii="Times New Roman" w:hAnsi="Times New Roman"/>
          <w:spacing w:val="-4"/>
          <w:sz w:val="24"/>
          <w:szCs w:val="24"/>
          <w:vertAlign w:val="superscript"/>
          <w:lang w:eastAsia="sk-SK"/>
        </w:rPr>
        <w:t>36</w:t>
      </w:r>
      <w:r w:rsidRPr="006F6C3D">
        <w:rPr>
          <w:rFonts w:ascii="Times New Roman" w:hAnsi="Times New Roman"/>
          <w:spacing w:val="-4"/>
          <w:sz w:val="24"/>
          <w:szCs w:val="24"/>
          <w:lang w:eastAsia="sk-SK"/>
        </w:rPr>
        <w:t>)</w:t>
        <w:tab/>
        <w:t>§ 20 a 21 zákona č. 251/2012 Z. z. o energetike a o zmene a doplnení niektorých zákonov.</w:t>
      </w:r>
    </w:p>
    <w:p w:rsidR="00472D82" w:rsidRPr="006F6C3D" w:rsidP="00472D82">
      <w:pPr>
        <w:tabs>
          <w:tab w:val="left" w:pos="567"/>
        </w:tabs>
        <w:bidi w:val="0"/>
        <w:spacing w:after="0" w:line="240" w:lineRule="auto"/>
        <w:ind w:left="851" w:hanging="425"/>
        <w:jc w:val="both"/>
        <w:rPr>
          <w:rFonts w:ascii="Times New Roman" w:hAnsi="Times New Roman"/>
          <w:sz w:val="24"/>
          <w:szCs w:val="24"/>
          <w:lang w:eastAsia="sk-SK"/>
        </w:rPr>
      </w:pPr>
      <w:r w:rsidRPr="006F6C3D">
        <w:rPr>
          <w:rFonts w:ascii="Times New Roman" w:hAnsi="Times New Roman"/>
          <w:spacing w:val="-4"/>
          <w:sz w:val="24"/>
          <w:szCs w:val="24"/>
          <w:vertAlign w:val="superscript"/>
          <w:lang w:eastAsia="sk-SK"/>
        </w:rPr>
        <w:t>36a</w:t>
      </w:r>
      <w:r w:rsidRPr="006F6C3D">
        <w:rPr>
          <w:rFonts w:ascii="Times New Roman" w:hAnsi="Times New Roman"/>
          <w:spacing w:val="-4"/>
          <w:sz w:val="24"/>
          <w:szCs w:val="24"/>
          <w:lang w:eastAsia="sk-SK"/>
        </w:rPr>
        <w:t>)</w:t>
        <w:tab/>
        <w:t>§ 27 a 28 zákona č. 657/2004 Z. z. o tepelnej energetike v znení neskorších predpisov.</w:t>
      </w:r>
    </w:p>
    <w:p w:rsidR="00472D82" w:rsidRPr="006F6C3D" w:rsidP="00472D82">
      <w:pPr>
        <w:bidi w:val="0"/>
        <w:spacing w:after="0" w:line="240" w:lineRule="auto"/>
        <w:ind w:left="851" w:hanging="425"/>
        <w:jc w:val="both"/>
        <w:rPr>
          <w:rFonts w:ascii="Times New Roman" w:hAnsi="Times New Roman"/>
          <w:spacing w:val="-6"/>
          <w:sz w:val="24"/>
          <w:szCs w:val="24"/>
          <w:lang w:eastAsia="sk-SK"/>
        </w:rPr>
      </w:pPr>
      <w:r w:rsidRPr="006F6C3D">
        <w:rPr>
          <w:rFonts w:ascii="Times New Roman" w:hAnsi="Times New Roman"/>
          <w:spacing w:val="-6"/>
          <w:sz w:val="24"/>
          <w:szCs w:val="24"/>
          <w:vertAlign w:val="superscript"/>
          <w:lang w:eastAsia="sk-SK"/>
        </w:rPr>
        <w:t>36b</w:t>
      </w:r>
      <w:r w:rsidRPr="006F6C3D">
        <w:rPr>
          <w:rFonts w:ascii="Times New Roman" w:hAnsi="Times New Roman"/>
          <w:spacing w:val="-6"/>
          <w:sz w:val="24"/>
          <w:szCs w:val="24"/>
          <w:lang w:eastAsia="sk-SK"/>
        </w:rPr>
        <w:t>)</w:t>
        <w:tab/>
        <w:t xml:space="preserve">§ 32 ods. 1 písm. f) a § 36 ods. 7 písm. b) zákona č. 442/2002 Z. z. </w:t>
      </w:r>
      <w:r w:rsidRPr="006F6C3D">
        <w:rPr>
          <w:rFonts w:ascii="Times New Roman" w:hAnsi="Times New Roman"/>
          <w:sz w:val="24"/>
          <w:szCs w:val="24"/>
          <w:lang w:eastAsia="sk-SK"/>
        </w:rPr>
        <w:t>o verejných vodovodoch a verejných kanalizáciách a o zmene a doplnení zákona č. 276/2001 Z. z. o regulácii v sieťových odvetviach</w:t>
      </w:r>
      <w:r w:rsidRPr="006F6C3D">
        <w:rPr>
          <w:rFonts w:ascii="Times New Roman" w:hAnsi="Times New Roman"/>
          <w:sz w:val="24"/>
          <w:szCs w:val="24"/>
          <w:lang w:val="hu-HU" w:eastAsia="sk-SK"/>
        </w:rPr>
        <w:t xml:space="preserve"> </w:t>
      </w:r>
      <w:r w:rsidRPr="006F6C3D">
        <w:rPr>
          <w:rFonts w:ascii="Times New Roman" w:hAnsi="Times New Roman"/>
          <w:spacing w:val="-6"/>
          <w:sz w:val="24"/>
          <w:szCs w:val="24"/>
          <w:lang w:eastAsia="sk-SK"/>
        </w:rPr>
        <w:t>v znení neskorších predpisov.</w:t>
      </w:r>
    </w:p>
    <w:p w:rsidR="00472D82" w:rsidRPr="006F6C3D" w:rsidP="00472D82">
      <w:pPr>
        <w:tabs>
          <w:tab w:val="left" w:pos="567"/>
        </w:tabs>
        <w:bidi w:val="0"/>
        <w:spacing w:after="0" w:line="240" w:lineRule="auto"/>
        <w:ind w:left="851" w:hanging="425"/>
        <w:jc w:val="both"/>
        <w:rPr>
          <w:rFonts w:ascii="Times New Roman" w:hAnsi="Times New Roman"/>
          <w:sz w:val="24"/>
          <w:szCs w:val="24"/>
          <w:lang w:eastAsia="sk-SK"/>
        </w:rPr>
      </w:pPr>
      <w:r w:rsidRPr="006F6C3D">
        <w:rPr>
          <w:rFonts w:ascii="Times New Roman" w:hAnsi="Times New Roman"/>
          <w:sz w:val="24"/>
          <w:szCs w:val="24"/>
          <w:vertAlign w:val="superscript"/>
          <w:lang w:eastAsia="sk-SK"/>
        </w:rPr>
        <w:t>37</w:t>
      </w:r>
      <w:r w:rsidRPr="006F6C3D">
        <w:rPr>
          <w:rFonts w:ascii="Times New Roman" w:hAnsi="Times New Roman"/>
          <w:sz w:val="24"/>
          <w:szCs w:val="24"/>
          <w:lang w:eastAsia="sk-SK"/>
        </w:rPr>
        <w:t>)</w:t>
        <w:tab/>
        <w:t>§ 14 zákona č. 218/2013 Z. z.“.</w:t>
      </w:r>
    </w:p>
    <w:p w:rsidR="00472D82" w:rsidP="00472D82">
      <w:pPr>
        <w:bidi w:val="0"/>
        <w:spacing w:after="0" w:line="240" w:lineRule="auto"/>
        <w:jc w:val="both"/>
        <w:rPr>
          <w:rFonts w:ascii="Times New Roman" w:hAnsi="Times New Roman"/>
          <w:sz w:val="24"/>
          <w:szCs w:val="24"/>
        </w:rPr>
      </w:pPr>
    </w:p>
    <w:p w:rsidR="00472D82" w:rsidP="00472D82">
      <w:pPr>
        <w:pStyle w:val="ListParagraph"/>
        <w:numPr>
          <w:numId w:val="1"/>
        </w:numPr>
        <w:bidi w:val="0"/>
        <w:jc w:val="both"/>
        <w:rPr>
          <w:rFonts w:ascii="Times New Roman" w:hAnsi="Times New Roman"/>
          <w:szCs w:val="28"/>
        </w:rPr>
      </w:pPr>
      <w:r>
        <w:rPr>
          <w:rFonts w:ascii="Times New Roman" w:hAnsi="Times New Roman"/>
          <w:szCs w:val="28"/>
        </w:rPr>
        <w:t>V § 20 ods. 1 písmeno b) znie:</w:t>
      </w:r>
    </w:p>
    <w:p w:rsidR="00472D82" w:rsidP="00472D82">
      <w:pPr>
        <w:pStyle w:val="ListParagraph"/>
        <w:bidi w:val="0"/>
        <w:ind w:left="851" w:hanging="491"/>
        <w:jc w:val="both"/>
        <w:rPr>
          <w:rFonts w:ascii="Times New Roman" w:hAnsi="Times New Roman"/>
          <w:szCs w:val="28"/>
        </w:rPr>
      </w:pPr>
      <w:r>
        <w:rPr>
          <w:rFonts w:ascii="Times New Roman" w:hAnsi="Times New Roman"/>
          <w:szCs w:val="28"/>
        </w:rPr>
        <w:t>„b) dodržiavať regulačné opatrenia spotreby elektriny a plynu,</w:t>
      </w:r>
      <w:r>
        <w:rPr>
          <w:rFonts w:ascii="Times New Roman" w:hAnsi="Times New Roman"/>
          <w:szCs w:val="28"/>
          <w:vertAlign w:val="superscript"/>
        </w:rPr>
        <w:t>36</w:t>
      </w:r>
      <w:r>
        <w:rPr>
          <w:rFonts w:ascii="Times New Roman" w:hAnsi="Times New Roman"/>
          <w:szCs w:val="28"/>
        </w:rPr>
        <w:t>) spotreby tepla,</w:t>
      </w:r>
      <w:r>
        <w:rPr>
          <w:rFonts w:ascii="Times New Roman" w:hAnsi="Times New Roman"/>
          <w:szCs w:val="28"/>
          <w:vertAlign w:val="superscript"/>
        </w:rPr>
        <w:t>36a</w:t>
      </w:r>
      <w:r>
        <w:rPr>
          <w:rFonts w:ascii="Times New Roman" w:hAnsi="Times New Roman"/>
          <w:szCs w:val="28"/>
        </w:rPr>
        <w:t>) spotreby vody</w:t>
      </w:r>
      <w:r>
        <w:rPr>
          <w:rFonts w:ascii="Times New Roman" w:hAnsi="Times New Roman"/>
          <w:szCs w:val="28"/>
          <w:vertAlign w:val="superscript"/>
        </w:rPr>
        <w:t>36b</w:t>
      </w:r>
      <w:r>
        <w:rPr>
          <w:rFonts w:ascii="Times New Roman" w:hAnsi="Times New Roman"/>
          <w:szCs w:val="28"/>
        </w:rPr>
        <w:t>) a spotreby ropy a ropných výrobkov,</w:t>
      </w:r>
      <w:r>
        <w:rPr>
          <w:rFonts w:ascii="Times New Roman" w:hAnsi="Times New Roman"/>
          <w:szCs w:val="28"/>
          <w:vertAlign w:val="superscript"/>
        </w:rPr>
        <w:t>37</w:t>
      </w:r>
      <w:r>
        <w:rPr>
          <w:rFonts w:ascii="Times New Roman" w:hAnsi="Times New Roman"/>
          <w:szCs w:val="28"/>
        </w:rPr>
        <w:t>)“.</w:t>
      </w:r>
    </w:p>
    <w:p w:rsidR="00472D82" w:rsidRPr="00F93E64" w:rsidP="00472D82">
      <w:pPr>
        <w:pStyle w:val="ListParagraph"/>
        <w:bidi w:val="0"/>
        <w:ind w:left="360"/>
        <w:jc w:val="both"/>
        <w:rPr>
          <w:rFonts w:ascii="Times New Roman" w:hAnsi="Times New Roman"/>
        </w:rPr>
      </w:pPr>
    </w:p>
    <w:p w:rsidR="00472D82" w:rsidRPr="006F6C3D" w:rsidP="00472D82">
      <w:pPr>
        <w:numPr>
          <w:numId w:val="1"/>
        </w:numPr>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V § 31 ods. 1 písmeno b) znie:</w:t>
      </w:r>
    </w:p>
    <w:p w:rsidR="00472D82" w:rsidRPr="006F6C3D" w:rsidP="00472D82">
      <w:pPr>
        <w:tabs>
          <w:tab w:val="left" w:pos="567"/>
          <w:tab w:val="left" w:pos="851"/>
        </w:tabs>
        <w:bidi w:val="0"/>
        <w:spacing w:after="0" w:line="240" w:lineRule="auto"/>
        <w:ind w:left="851" w:hanging="425"/>
        <w:jc w:val="both"/>
        <w:rPr>
          <w:rFonts w:ascii="Times New Roman" w:hAnsi="Times New Roman"/>
          <w:strike/>
          <w:sz w:val="24"/>
          <w:szCs w:val="24"/>
          <w:lang w:eastAsia="sk-SK"/>
        </w:rPr>
      </w:pPr>
      <w:r w:rsidRPr="006F6C3D">
        <w:rPr>
          <w:rFonts w:ascii="Times New Roman" w:hAnsi="Times New Roman"/>
          <w:sz w:val="24"/>
          <w:szCs w:val="24"/>
          <w:lang w:eastAsia="sk-SK"/>
        </w:rPr>
        <w:t>„b)</w:t>
        <w:tab/>
        <w:t>nedodrží § 34 o nakladaní s majetkom štátu určeným na účely hospodárskej mobilizácie.“.</w:t>
      </w:r>
    </w:p>
    <w:p w:rsidR="00472D82" w:rsidRPr="006F6C3D" w:rsidP="00472D82">
      <w:pPr>
        <w:bidi w:val="0"/>
        <w:spacing w:after="0" w:line="240" w:lineRule="auto"/>
        <w:ind w:left="357"/>
        <w:jc w:val="both"/>
        <w:rPr>
          <w:rFonts w:ascii="Times New Roman" w:hAnsi="Times New Roman"/>
          <w:sz w:val="24"/>
          <w:szCs w:val="24"/>
          <w:lang w:eastAsia="sk-SK"/>
        </w:rPr>
      </w:pPr>
    </w:p>
    <w:p w:rsidR="00472D82" w:rsidRPr="006F6C3D" w:rsidP="00472D82">
      <w:pPr>
        <w:numPr>
          <w:numId w:val="1"/>
        </w:numPr>
        <w:bidi w:val="0"/>
        <w:spacing w:after="0" w:line="240" w:lineRule="auto"/>
        <w:jc w:val="both"/>
        <w:rPr>
          <w:rFonts w:ascii="Times New Roman" w:hAnsi="Times New Roman"/>
          <w:spacing w:val="-2"/>
          <w:sz w:val="24"/>
          <w:szCs w:val="24"/>
          <w:lang w:eastAsia="sk-SK"/>
        </w:rPr>
      </w:pPr>
      <w:r w:rsidRPr="006F6C3D">
        <w:rPr>
          <w:rFonts w:ascii="Times New Roman" w:hAnsi="Times New Roman"/>
          <w:spacing w:val="-2"/>
          <w:sz w:val="24"/>
          <w:szCs w:val="24"/>
          <w:lang w:eastAsia="sk-SK"/>
        </w:rPr>
        <w:t>V § 31 ods. 2 sa slová „na obstaranie majetku hospodárskej mobilizácie“ nahrádzajú slovami „na obstaranie majetku štátu určeného na účely hospodárskej mobilizácie“.</w:t>
      </w:r>
    </w:p>
    <w:p w:rsidR="00472D82" w:rsidRPr="006F6C3D" w:rsidP="00472D82">
      <w:pPr>
        <w:bidi w:val="0"/>
        <w:spacing w:after="0" w:line="240" w:lineRule="auto"/>
        <w:ind w:left="426"/>
        <w:jc w:val="both"/>
        <w:rPr>
          <w:rFonts w:ascii="Times New Roman" w:hAnsi="Times New Roman"/>
          <w:sz w:val="24"/>
          <w:szCs w:val="24"/>
          <w:lang w:eastAsia="sk-SK"/>
        </w:rPr>
      </w:pPr>
    </w:p>
    <w:p w:rsidR="00472D82" w:rsidRPr="006F6C3D" w:rsidP="00472D82">
      <w:pPr>
        <w:numPr>
          <w:numId w:val="1"/>
        </w:numPr>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V § 31 odsek 7 znie:</w:t>
      </w:r>
    </w:p>
    <w:p w:rsidR="00472D82" w:rsidRPr="006F6C3D" w:rsidP="00472D82">
      <w:pPr>
        <w:tabs>
          <w:tab w:val="left" w:pos="851"/>
        </w:tabs>
        <w:bidi w:val="0"/>
        <w:spacing w:after="0" w:line="240" w:lineRule="auto"/>
        <w:ind w:left="709" w:hanging="283"/>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„(7)</w:t>
        <w:tab/>
        <w:t>Na konanie o ukladaní sankcií sa vzťahuje všeobecný predpis o správnom konaní.</w:t>
      </w:r>
      <w:r w:rsidRPr="006F6C3D">
        <w:rPr>
          <w:rFonts w:ascii="Times New Roman" w:hAnsi="Times New Roman"/>
          <w:spacing w:val="-6"/>
          <w:sz w:val="24"/>
          <w:szCs w:val="24"/>
          <w:vertAlign w:val="superscript"/>
          <w:lang w:eastAsia="sk-SK"/>
        </w:rPr>
        <w:t>16</w:t>
      </w:r>
      <w:r w:rsidRPr="006F6C3D">
        <w:rPr>
          <w:rFonts w:ascii="Times New Roman" w:hAnsi="Times New Roman"/>
          <w:spacing w:val="-6"/>
          <w:sz w:val="24"/>
          <w:szCs w:val="24"/>
          <w:lang w:eastAsia="sk-SK"/>
        </w:rPr>
        <w:t>)“.</w:t>
      </w:r>
    </w:p>
    <w:p w:rsidR="00472D82" w:rsidRPr="006F6C3D" w:rsidP="00472D82">
      <w:pPr>
        <w:bidi w:val="0"/>
        <w:spacing w:after="0" w:line="240" w:lineRule="auto"/>
        <w:ind w:left="426"/>
        <w:jc w:val="both"/>
        <w:rPr>
          <w:rFonts w:ascii="Times New Roman" w:hAnsi="Times New Roman"/>
          <w:spacing w:val="-6"/>
          <w:sz w:val="24"/>
          <w:szCs w:val="24"/>
          <w:lang w:eastAsia="sk-SK"/>
        </w:rPr>
      </w:pPr>
    </w:p>
    <w:p w:rsidR="00472D82" w:rsidRPr="006F6C3D" w:rsidP="00472D82">
      <w:pPr>
        <w:numPr>
          <w:numId w:val="1"/>
        </w:numPr>
        <w:bidi w:val="0"/>
        <w:spacing w:after="0" w:line="240" w:lineRule="auto"/>
        <w:jc w:val="both"/>
        <w:rPr>
          <w:rFonts w:ascii="Times New Roman" w:hAnsi="Times New Roman"/>
          <w:spacing w:val="-6"/>
          <w:sz w:val="24"/>
          <w:szCs w:val="24"/>
          <w:lang w:eastAsia="sk-SK"/>
        </w:rPr>
      </w:pPr>
      <w:r w:rsidRPr="006F6C3D">
        <w:rPr>
          <w:rFonts w:ascii="Times New Roman" w:hAnsi="Times New Roman"/>
          <w:sz w:val="24"/>
          <w:szCs w:val="24"/>
          <w:lang w:eastAsia="sk-SK"/>
        </w:rPr>
        <w:t>V § 32 ods. 3 sa slová „a § 31 neustanovujú“ nahrádza</w:t>
      </w:r>
      <w:r>
        <w:rPr>
          <w:rFonts w:ascii="Times New Roman" w:hAnsi="Times New Roman"/>
          <w:sz w:val="24"/>
          <w:szCs w:val="24"/>
          <w:lang w:eastAsia="sk-SK"/>
        </w:rPr>
        <w:t>jú</w:t>
      </w:r>
      <w:r w:rsidRPr="006F6C3D">
        <w:rPr>
          <w:rFonts w:ascii="Times New Roman" w:hAnsi="Times New Roman"/>
          <w:sz w:val="24"/>
          <w:szCs w:val="24"/>
          <w:lang w:eastAsia="sk-SK"/>
        </w:rPr>
        <w:t xml:space="preserve"> slovom „neustanovuje“.</w:t>
      </w:r>
    </w:p>
    <w:p w:rsidR="00472D82" w:rsidRPr="006F6C3D" w:rsidP="00472D82">
      <w:pPr>
        <w:bidi w:val="0"/>
        <w:spacing w:after="0" w:line="240" w:lineRule="auto"/>
        <w:ind w:left="360"/>
        <w:jc w:val="both"/>
        <w:rPr>
          <w:rFonts w:ascii="Times New Roman" w:hAnsi="Times New Roman"/>
          <w:sz w:val="24"/>
          <w:szCs w:val="24"/>
          <w:lang w:eastAsia="sk-SK"/>
        </w:rPr>
      </w:pPr>
    </w:p>
    <w:p w:rsidR="00472D82" w:rsidRPr="006F6C3D" w:rsidP="00472D82">
      <w:pPr>
        <w:numPr>
          <w:numId w:val="1"/>
        </w:numPr>
        <w:bidi w:val="0"/>
        <w:spacing w:after="0" w:line="240" w:lineRule="auto"/>
        <w:jc w:val="both"/>
        <w:rPr>
          <w:rFonts w:ascii="Times New Roman" w:hAnsi="Times New Roman"/>
          <w:spacing w:val="-2"/>
          <w:sz w:val="24"/>
          <w:szCs w:val="24"/>
          <w:lang w:eastAsia="sk-SK"/>
        </w:rPr>
      </w:pPr>
      <w:r w:rsidRPr="006F6C3D">
        <w:rPr>
          <w:rFonts w:ascii="Times New Roman" w:hAnsi="Times New Roman"/>
          <w:sz w:val="24"/>
          <w:szCs w:val="24"/>
          <w:lang w:eastAsia="sk-SK"/>
        </w:rPr>
        <w:t>V § 32 ods. 1 písmeno d) znie:</w:t>
      </w:r>
    </w:p>
    <w:p w:rsidR="00472D82" w:rsidRPr="006F6C3D" w:rsidP="00472D82">
      <w:pPr>
        <w:bidi w:val="0"/>
        <w:spacing w:after="0" w:line="240" w:lineRule="auto"/>
        <w:ind w:left="851" w:hanging="425"/>
        <w:jc w:val="both"/>
        <w:rPr>
          <w:rFonts w:ascii="Times New Roman" w:hAnsi="Times New Roman"/>
          <w:sz w:val="24"/>
          <w:szCs w:val="24"/>
          <w:lang w:eastAsia="sk-SK"/>
        </w:rPr>
      </w:pPr>
      <w:r w:rsidRPr="006F6C3D">
        <w:rPr>
          <w:rFonts w:ascii="Times New Roman" w:hAnsi="Times New Roman"/>
          <w:sz w:val="24"/>
          <w:szCs w:val="24"/>
          <w:lang w:eastAsia="sk-SK"/>
        </w:rPr>
        <w:t>„d)</w:t>
        <w:tab/>
        <w:t>nedodrží regulačné opatrenia spotreby elektriny a plynu,</w:t>
      </w:r>
      <w:r w:rsidRPr="006F6C3D">
        <w:rPr>
          <w:rFonts w:ascii="Times New Roman" w:hAnsi="Times New Roman"/>
          <w:sz w:val="24"/>
          <w:szCs w:val="24"/>
          <w:vertAlign w:val="superscript"/>
          <w:lang w:eastAsia="sk-SK"/>
        </w:rPr>
        <w:t>36</w:t>
      </w:r>
      <w:r w:rsidRPr="006F6C3D">
        <w:rPr>
          <w:rFonts w:ascii="Times New Roman" w:hAnsi="Times New Roman"/>
          <w:sz w:val="24"/>
          <w:szCs w:val="24"/>
          <w:lang w:eastAsia="sk-SK"/>
        </w:rPr>
        <w:t>) spotreby tepla,</w:t>
      </w:r>
      <w:r w:rsidRPr="006F6C3D">
        <w:rPr>
          <w:rFonts w:ascii="Times New Roman" w:hAnsi="Times New Roman"/>
          <w:sz w:val="24"/>
          <w:szCs w:val="24"/>
          <w:vertAlign w:val="superscript"/>
          <w:lang w:eastAsia="sk-SK"/>
        </w:rPr>
        <w:t>36a</w:t>
      </w:r>
      <w:r w:rsidRPr="006F6C3D">
        <w:rPr>
          <w:rFonts w:ascii="Times New Roman" w:hAnsi="Times New Roman"/>
          <w:sz w:val="24"/>
          <w:szCs w:val="24"/>
          <w:lang w:eastAsia="sk-SK"/>
        </w:rPr>
        <w:t>) spotreby vody</w:t>
      </w:r>
      <w:r w:rsidRPr="006F6C3D">
        <w:rPr>
          <w:rFonts w:ascii="Times New Roman" w:hAnsi="Times New Roman"/>
          <w:sz w:val="24"/>
          <w:szCs w:val="24"/>
          <w:vertAlign w:val="superscript"/>
          <w:lang w:eastAsia="sk-SK"/>
        </w:rPr>
        <w:t>36b</w:t>
      </w:r>
      <w:r w:rsidRPr="006F6C3D">
        <w:rPr>
          <w:rFonts w:ascii="Times New Roman" w:hAnsi="Times New Roman"/>
          <w:sz w:val="24"/>
          <w:szCs w:val="24"/>
          <w:lang w:eastAsia="sk-SK"/>
        </w:rPr>
        <w:t>) a spotreby ropy a ropných výrobkov,</w:t>
      </w:r>
      <w:r w:rsidRPr="006F6C3D">
        <w:rPr>
          <w:rFonts w:ascii="Times New Roman" w:hAnsi="Times New Roman"/>
          <w:sz w:val="24"/>
          <w:szCs w:val="24"/>
          <w:vertAlign w:val="superscript"/>
          <w:lang w:eastAsia="sk-SK"/>
        </w:rPr>
        <w:t>37</w:t>
      </w:r>
      <w:r w:rsidRPr="006F6C3D">
        <w:rPr>
          <w:rFonts w:ascii="Times New Roman" w:hAnsi="Times New Roman"/>
          <w:sz w:val="24"/>
          <w:szCs w:val="24"/>
          <w:lang w:eastAsia="sk-SK"/>
        </w:rPr>
        <w:t>)“.</w:t>
      </w:r>
    </w:p>
    <w:p w:rsidR="00472D82" w:rsidRPr="006F6C3D" w:rsidP="00472D82">
      <w:pPr>
        <w:bidi w:val="0"/>
        <w:spacing w:after="0" w:line="240" w:lineRule="auto"/>
        <w:ind w:left="360"/>
        <w:jc w:val="both"/>
        <w:rPr>
          <w:rFonts w:ascii="Times New Roman" w:hAnsi="Times New Roman"/>
          <w:sz w:val="24"/>
          <w:szCs w:val="24"/>
          <w:lang w:eastAsia="sk-SK"/>
        </w:rPr>
      </w:pPr>
    </w:p>
    <w:p w:rsidR="00472D82" w:rsidRPr="006F6C3D" w:rsidP="00472D82">
      <w:pPr>
        <w:numPr>
          <w:numId w:val="1"/>
        </w:numPr>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 33 a 34 znejú:</w:t>
      </w:r>
    </w:p>
    <w:p w:rsidR="00472D82" w:rsidRPr="006F6C3D" w:rsidP="00472D82">
      <w:pPr>
        <w:bidi w:val="0"/>
        <w:spacing w:after="0" w:line="240" w:lineRule="auto"/>
        <w:jc w:val="center"/>
        <w:outlineLvl w:val="4"/>
        <w:rPr>
          <w:rFonts w:ascii="Times New Roman" w:hAnsi="Times New Roman"/>
          <w:sz w:val="24"/>
          <w:szCs w:val="24"/>
          <w:lang w:eastAsia="x-none"/>
        </w:rPr>
      </w:pPr>
      <w:r w:rsidRPr="006F6C3D">
        <w:rPr>
          <w:rFonts w:ascii="Times New Roman" w:hAnsi="Times New Roman"/>
          <w:bCs/>
          <w:iCs/>
          <w:sz w:val="24"/>
          <w:szCs w:val="24"/>
          <w:lang w:eastAsia="x-none"/>
        </w:rPr>
        <w:t>„</w:t>
      </w:r>
      <w:r w:rsidRPr="006F6C3D">
        <w:rPr>
          <w:rFonts w:ascii="Times New Roman" w:hAnsi="Times New Roman"/>
          <w:sz w:val="24"/>
          <w:szCs w:val="24"/>
          <w:lang w:eastAsia="x-none"/>
        </w:rPr>
        <w:t>§ 33</w:t>
      </w:r>
    </w:p>
    <w:p w:rsidR="00472D82" w:rsidRPr="006F6C3D" w:rsidP="00472D82">
      <w:pPr>
        <w:tabs>
          <w:tab w:val="left" w:pos="993"/>
        </w:tabs>
        <w:bidi w:val="0"/>
        <w:spacing w:after="0" w:line="240" w:lineRule="auto"/>
        <w:ind w:left="142" w:firstLine="426"/>
        <w:rPr>
          <w:rFonts w:ascii="Times New Roman" w:hAnsi="Times New Roman"/>
          <w:sz w:val="24"/>
          <w:szCs w:val="24"/>
          <w:lang w:eastAsia="sk-SK"/>
        </w:rPr>
      </w:pPr>
    </w:p>
    <w:p w:rsidR="00472D82" w:rsidRPr="006F6C3D" w:rsidP="00472D82">
      <w:pPr>
        <w:numPr>
          <w:numId w:val="4"/>
        </w:numPr>
        <w:tabs>
          <w:tab w:val="num" w:pos="0"/>
          <w:tab w:val="clear" w:pos="720"/>
          <w:tab w:val="left" w:pos="993"/>
          <w:tab w:val="left" w:pos="1134"/>
        </w:tabs>
        <w:bidi w:val="0"/>
        <w:spacing w:after="0" w:line="240" w:lineRule="auto"/>
        <w:ind w:left="142" w:firstLine="426"/>
        <w:jc w:val="both"/>
        <w:rPr>
          <w:rFonts w:ascii="Times New Roman" w:hAnsi="Times New Roman"/>
          <w:sz w:val="24"/>
          <w:szCs w:val="24"/>
          <w:lang w:eastAsia="sk-SK"/>
        </w:rPr>
      </w:pPr>
      <w:r w:rsidRPr="006F6C3D">
        <w:rPr>
          <w:rFonts w:ascii="Times New Roman" w:hAnsi="Times New Roman"/>
          <w:sz w:val="24"/>
          <w:szCs w:val="24"/>
          <w:lang w:eastAsia="sk-SK"/>
        </w:rPr>
        <w:t>Na obstarávanie majetku štátu určeného na účely hospodárskej mobilizácie sa vzťahuje osobitný predpis.</w:t>
      </w:r>
      <w:r w:rsidRPr="006F6C3D">
        <w:rPr>
          <w:rFonts w:ascii="Times New Roman" w:hAnsi="Times New Roman"/>
          <w:sz w:val="24"/>
          <w:szCs w:val="24"/>
          <w:vertAlign w:val="superscript"/>
          <w:lang w:eastAsia="sk-SK"/>
        </w:rPr>
        <w:t>31</w:t>
      </w:r>
      <w:r w:rsidRPr="006F6C3D">
        <w:rPr>
          <w:rFonts w:ascii="Times New Roman" w:hAnsi="Times New Roman"/>
          <w:sz w:val="24"/>
          <w:szCs w:val="24"/>
          <w:lang w:eastAsia="sk-SK"/>
        </w:rPr>
        <w:t>)</w:t>
      </w:r>
    </w:p>
    <w:p w:rsidR="00472D82" w:rsidRPr="006F6C3D" w:rsidP="00472D82">
      <w:pPr>
        <w:tabs>
          <w:tab w:val="num" w:pos="0"/>
          <w:tab w:val="left" w:pos="993"/>
          <w:tab w:val="left" w:pos="1134"/>
        </w:tabs>
        <w:bidi w:val="0"/>
        <w:spacing w:after="0" w:line="240" w:lineRule="auto"/>
        <w:ind w:left="142" w:firstLine="426"/>
        <w:jc w:val="both"/>
        <w:rPr>
          <w:rFonts w:ascii="Times New Roman" w:hAnsi="Times New Roman"/>
          <w:sz w:val="24"/>
          <w:szCs w:val="24"/>
          <w:lang w:eastAsia="sk-SK"/>
        </w:rPr>
      </w:pPr>
    </w:p>
    <w:p w:rsidR="00472D82" w:rsidRPr="006F6C3D" w:rsidP="00472D82">
      <w:pPr>
        <w:numPr>
          <w:numId w:val="4"/>
        </w:numPr>
        <w:tabs>
          <w:tab w:val="num" w:pos="0"/>
          <w:tab w:val="clear" w:pos="720"/>
          <w:tab w:val="left" w:pos="993"/>
          <w:tab w:val="left" w:pos="1134"/>
        </w:tabs>
        <w:bidi w:val="0"/>
        <w:spacing w:after="0" w:line="240" w:lineRule="auto"/>
        <w:ind w:left="142" w:firstLine="426"/>
        <w:jc w:val="both"/>
        <w:rPr>
          <w:rFonts w:ascii="Times New Roman" w:hAnsi="Times New Roman"/>
          <w:sz w:val="24"/>
          <w:szCs w:val="24"/>
          <w:lang w:eastAsia="sk-SK"/>
        </w:rPr>
      </w:pPr>
      <w:r w:rsidRPr="006F6C3D">
        <w:rPr>
          <w:rFonts w:ascii="Times New Roman" w:hAnsi="Times New Roman"/>
          <w:sz w:val="24"/>
          <w:szCs w:val="24"/>
          <w:lang w:eastAsia="sk-SK"/>
        </w:rPr>
        <w:t>Správu majetku štátu určeného na účely hospodárskej mobilizácie vykonáva subjekt hospodárskej mobilizácie uvedený v § 4 ods. 1 písm. a) (ďalej len „správca majetku štátu“).</w:t>
      </w:r>
    </w:p>
    <w:p w:rsidR="00472D82" w:rsidRPr="006F6C3D" w:rsidP="00472D82">
      <w:pPr>
        <w:tabs>
          <w:tab w:val="num" w:pos="0"/>
          <w:tab w:val="left" w:pos="993"/>
          <w:tab w:val="left" w:pos="1134"/>
        </w:tabs>
        <w:bidi w:val="0"/>
        <w:spacing w:after="0" w:line="240" w:lineRule="auto"/>
        <w:ind w:left="142" w:firstLine="426"/>
        <w:jc w:val="both"/>
        <w:rPr>
          <w:rFonts w:ascii="Times New Roman" w:hAnsi="Times New Roman"/>
          <w:sz w:val="24"/>
          <w:szCs w:val="24"/>
          <w:lang w:eastAsia="sk-SK"/>
        </w:rPr>
      </w:pPr>
    </w:p>
    <w:p w:rsidR="00472D82" w:rsidRPr="006F6C3D" w:rsidP="00472D82">
      <w:pPr>
        <w:numPr>
          <w:numId w:val="4"/>
        </w:numPr>
        <w:tabs>
          <w:tab w:val="num" w:pos="0"/>
          <w:tab w:val="clear" w:pos="720"/>
          <w:tab w:val="left" w:pos="993"/>
          <w:tab w:val="left" w:pos="1134"/>
        </w:tabs>
        <w:bidi w:val="0"/>
        <w:spacing w:after="0" w:line="240" w:lineRule="auto"/>
        <w:ind w:left="142" w:firstLine="426"/>
        <w:jc w:val="both"/>
        <w:rPr>
          <w:rFonts w:ascii="Times New Roman" w:hAnsi="Times New Roman"/>
          <w:sz w:val="24"/>
          <w:szCs w:val="24"/>
          <w:lang w:eastAsia="sk-SK"/>
        </w:rPr>
      </w:pPr>
      <w:r w:rsidRPr="006F6C3D">
        <w:rPr>
          <w:rFonts w:ascii="Times New Roman" w:hAnsi="Times New Roman"/>
          <w:sz w:val="24"/>
          <w:szCs w:val="24"/>
          <w:lang w:eastAsia="sk-SK"/>
        </w:rPr>
        <w:t>Majetok štátu určený na účely hospodárskej mobilizácie je subjekt hospodárskej mobilizácie povinný užívať len na účely hospodárskej mobilizácie.</w:t>
      </w:r>
    </w:p>
    <w:p w:rsidR="00472D82" w:rsidRPr="006F6C3D" w:rsidP="00472D82">
      <w:pPr>
        <w:tabs>
          <w:tab w:val="num" w:pos="0"/>
          <w:tab w:val="left" w:pos="993"/>
          <w:tab w:val="left" w:pos="1134"/>
        </w:tabs>
        <w:bidi w:val="0"/>
        <w:spacing w:after="0" w:line="240" w:lineRule="auto"/>
        <w:jc w:val="both"/>
        <w:rPr>
          <w:rFonts w:ascii="Times New Roman" w:hAnsi="Times New Roman"/>
          <w:sz w:val="24"/>
          <w:szCs w:val="24"/>
          <w:lang w:eastAsia="sk-SK"/>
        </w:rPr>
      </w:pPr>
    </w:p>
    <w:p w:rsidR="00472D82" w:rsidRPr="006F6C3D" w:rsidP="00472D82">
      <w:pPr>
        <w:tabs>
          <w:tab w:val="num" w:pos="0"/>
        </w:tabs>
        <w:bidi w:val="0"/>
        <w:spacing w:after="0" w:line="240" w:lineRule="auto"/>
        <w:jc w:val="center"/>
        <w:outlineLvl w:val="4"/>
        <w:rPr>
          <w:rFonts w:ascii="Times New Roman" w:hAnsi="Times New Roman"/>
          <w:sz w:val="24"/>
          <w:szCs w:val="24"/>
          <w:lang w:eastAsia="x-none"/>
        </w:rPr>
      </w:pPr>
      <w:r w:rsidRPr="006F6C3D">
        <w:rPr>
          <w:rFonts w:ascii="Times New Roman" w:hAnsi="Times New Roman"/>
          <w:sz w:val="24"/>
          <w:szCs w:val="24"/>
          <w:lang w:eastAsia="x-none"/>
        </w:rPr>
        <w:t>§ 34</w:t>
      </w:r>
    </w:p>
    <w:p w:rsidR="00472D82" w:rsidRPr="006F6C3D" w:rsidP="00472D82">
      <w:pPr>
        <w:tabs>
          <w:tab w:val="num" w:pos="0"/>
        </w:tabs>
        <w:bidi w:val="0"/>
        <w:spacing w:after="0" w:line="240" w:lineRule="auto"/>
        <w:rPr>
          <w:rFonts w:ascii="Times New Roman" w:hAnsi="Times New Roman"/>
          <w:sz w:val="24"/>
          <w:szCs w:val="24"/>
          <w:lang w:eastAsia="sk-SK"/>
        </w:rPr>
      </w:pPr>
    </w:p>
    <w:p w:rsidR="00472D82" w:rsidRPr="006F6C3D" w:rsidP="00472D82">
      <w:pPr>
        <w:numPr>
          <w:numId w:val="6"/>
        </w:numPr>
        <w:tabs>
          <w:tab w:val="num" w:pos="0"/>
          <w:tab w:val="left" w:pos="993"/>
        </w:tabs>
        <w:bidi w:val="0"/>
        <w:spacing w:after="0" w:line="240" w:lineRule="auto"/>
        <w:ind w:left="0" w:firstLine="567"/>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Majetok štátu určený na účely hospodárskej mobilizácie okrem hnuteľného majetku a nehnuteľného majetku podľa osobitného predpisu,</w:t>
      </w:r>
      <w:r w:rsidRPr="006F6C3D">
        <w:rPr>
          <w:rFonts w:ascii="Times New Roman" w:hAnsi="Times New Roman"/>
          <w:spacing w:val="-4"/>
          <w:sz w:val="24"/>
          <w:szCs w:val="24"/>
          <w:vertAlign w:val="superscript"/>
          <w:lang w:eastAsia="sk-SK"/>
        </w:rPr>
        <w:t>17</w:t>
      </w:r>
      <w:r w:rsidRPr="006F6C3D">
        <w:rPr>
          <w:rFonts w:ascii="Times New Roman" w:hAnsi="Times New Roman"/>
          <w:spacing w:val="-4"/>
          <w:sz w:val="24"/>
          <w:szCs w:val="24"/>
          <w:lang w:eastAsia="sk-SK"/>
        </w:rPr>
        <w:t>) môže správca majetku štátu prenechať subjektu hospodárskej mobilizácie do nájmu</w:t>
      </w:r>
      <w:r w:rsidRPr="006F6C3D">
        <w:rPr>
          <w:rFonts w:ascii="Times New Roman" w:hAnsi="Times New Roman"/>
          <w:spacing w:val="-4"/>
          <w:sz w:val="24"/>
          <w:szCs w:val="24"/>
          <w:vertAlign w:val="superscript"/>
          <w:lang w:eastAsia="sk-SK"/>
        </w:rPr>
        <w:t>51</w:t>
      </w:r>
      <w:r w:rsidRPr="006F6C3D">
        <w:rPr>
          <w:rFonts w:ascii="Times New Roman" w:hAnsi="Times New Roman"/>
          <w:spacing w:val="-4"/>
          <w:sz w:val="24"/>
          <w:szCs w:val="24"/>
          <w:lang w:eastAsia="sk-SK"/>
        </w:rPr>
        <w:t>) alebo do výpožičky</w:t>
      </w:r>
      <w:r w:rsidRPr="006F6C3D">
        <w:rPr>
          <w:rFonts w:ascii="Times New Roman" w:hAnsi="Times New Roman"/>
          <w:spacing w:val="-4"/>
          <w:sz w:val="24"/>
          <w:szCs w:val="24"/>
          <w:vertAlign w:val="superscript"/>
          <w:lang w:eastAsia="sk-SK"/>
        </w:rPr>
        <w:t>52</w:t>
      </w:r>
      <w:r w:rsidRPr="006F6C3D">
        <w:rPr>
          <w:rFonts w:ascii="Times New Roman" w:hAnsi="Times New Roman"/>
          <w:spacing w:val="-4"/>
          <w:sz w:val="24"/>
          <w:szCs w:val="24"/>
          <w:lang w:eastAsia="sk-SK"/>
        </w:rPr>
        <w:t>) alebo môže spoločne užívať majetok štátu určený na účely hospodárskej mobilizácie so subjektom hospodárskej mobilizácie na základe písomnej dohody o spoločnom užívaní majetku štátu určeného na účely hospodárskej mobilizácie, ak odsek 3 neustanovuje inak.</w:t>
      </w:r>
    </w:p>
    <w:p w:rsidR="00472D82" w:rsidRPr="006F6C3D" w:rsidP="00472D82">
      <w:pPr>
        <w:tabs>
          <w:tab w:val="left" w:pos="993"/>
        </w:tabs>
        <w:bidi w:val="0"/>
        <w:spacing w:after="0" w:line="240" w:lineRule="auto"/>
        <w:ind w:firstLine="567"/>
        <w:jc w:val="both"/>
        <w:rPr>
          <w:rFonts w:ascii="Times New Roman" w:hAnsi="Times New Roman"/>
          <w:sz w:val="24"/>
          <w:szCs w:val="24"/>
          <w:lang w:eastAsia="sk-SK"/>
        </w:rPr>
      </w:pPr>
    </w:p>
    <w:p w:rsidR="00472D82" w:rsidRPr="006F6C3D" w:rsidP="00472D82">
      <w:pPr>
        <w:numPr>
          <w:numId w:val="6"/>
        </w:numPr>
        <w:tabs>
          <w:tab w:val="left" w:pos="993"/>
        </w:tabs>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Dohoda o spoločnom užívaní podľa odseku 1</w:t>
      </w:r>
      <w:r>
        <w:rPr>
          <w:rFonts w:ascii="Times New Roman" w:hAnsi="Times New Roman"/>
          <w:sz w:val="24"/>
          <w:szCs w:val="24"/>
          <w:lang w:eastAsia="sk-SK"/>
        </w:rPr>
        <w:t xml:space="preserve"> </w:t>
      </w:r>
      <w:r w:rsidRPr="006F6C3D">
        <w:rPr>
          <w:rFonts w:ascii="Times New Roman" w:hAnsi="Times New Roman"/>
          <w:sz w:val="24"/>
          <w:szCs w:val="24"/>
          <w:lang w:eastAsia="sk-SK"/>
        </w:rPr>
        <w:t>obsahuje najmä</w:t>
      </w:r>
    </w:p>
    <w:p w:rsidR="00472D82" w:rsidRPr="006F6C3D" w:rsidP="00472D82">
      <w:pPr>
        <w:numPr>
          <w:numId w:val="5"/>
        </w:numPr>
        <w:tabs>
          <w:tab w:val="left" w:pos="993"/>
        </w:tabs>
        <w:bidi w:val="0"/>
        <w:spacing w:after="0" w:line="240" w:lineRule="auto"/>
        <w:ind w:left="480" w:hanging="480"/>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označenie účastníkov dohody o spoločnom užívaní s uvedením základných identifikačných údajov účastníkov, najmä názov, sídlo, identifikačné číslo a meno a priezvisko osoby oprávnenej konať v mene účastníka,</w:t>
      </w:r>
    </w:p>
    <w:p w:rsidR="00472D82" w:rsidRPr="006F6C3D" w:rsidP="00472D82">
      <w:pPr>
        <w:numPr>
          <w:numId w:val="5"/>
        </w:numPr>
        <w:tabs>
          <w:tab w:val="left" w:pos="993"/>
        </w:tabs>
        <w:bidi w:val="0"/>
        <w:spacing w:after="0" w:line="240" w:lineRule="auto"/>
        <w:ind w:left="480" w:hanging="480"/>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vymedzenie majetku štátu určeného na účely hospodárskej mobilizácie, ktorý je predmetom spoločného užívania,</w:t>
      </w:r>
    </w:p>
    <w:p w:rsidR="00472D82" w:rsidRPr="006F6C3D" w:rsidP="00472D82">
      <w:pPr>
        <w:numPr>
          <w:numId w:val="5"/>
        </w:numPr>
        <w:tabs>
          <w:tab w:val="left" w:pos="993"/>
        </w:tabs>
        <w:bidi w:val="0"/>
        <w:spacing w:after="0" w:line="240" w:lineRule="auto"/>
        <w:ind w:left="480" w:hanging="480"/>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vyčíslenie prevádzkových nákladov spojených s užívaním uvedeného majetku štátu určeného na účely hospodárskej mobilizácie,</w:t>
      </w:r>
    </w:p>
    <w:p w:rsidR="00472D82" w:rsidRPr="006F6C3D" w:rsidP="00472D82">
      <w:pPr>
        <w:numPr>
          <w:numId w:val="5"/>
        </w:numPr>
        <w:tabs>
          <w:tab w:val="left" w:pos="993"/>
        </w:tabs>
        <w:bidi w:val="0"/>
        <w:spacing w:after="0" w:line="240" w:lineRule="auto"/>
        <w:ind w:left="480" w:hanging="480"/>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spôsob a rozsah spoločného užívania majetku štátu určeného na účely hospodárskej mobilizácie vrátane ustanovenia o prednostnom užívaní majetku štátu určeného na účely hospodárskej mobilizácie v prípade vzniku krízovej situácie,</w:t>
      </w:r>
    </w:p>
    <w:p w:rsidR="00472D82" w:rsidRPr="006F6C3D" w:rsidP="00472D82">
      <w:pPr>
        <w:numPr>
          <w:numId w:val="5"/>
        </w:numPr>
        <w:bidi w:val="0"/>
        <w:spacing w:after="0" w:line="240" w:lineRule="auto"/>
        <w:ind w:left="480" w:hanging="480"/>
        <w:jc w:val="both"/>
        <w:rPr>
          <w:rFonts w:ascii="Times New Roman" w:hAnsi="Times New Roman"/>
          <w:spacing w:val="-2"/>
          <w:sz w:val="24"/>
          <w:szCs w:val="24"/>
          <w:lang w:eastAsia="sk-SK"/>
        </w:rPr>
      </w:pPr>
      <w:r w:rsidRPr="006F6C3D">
        <w:rPr>
          <w:rFonts w:ascii="Times New Roman" w:hAnsi="Times New Roman"/>
          <w:spacing w:val="-2"/>
          <w:sz w:val="24"/>
          <w:szCs w:val="24"/>
          <w:lang w:eastAsia="sk-SK"/>
        </w:rPr>
        <w:t>podiel zúčastnených strán na uhrádzaní prevádzkových nákladov spojených s prevádzkou, údržbou, servisom alebo technickým zhodnotením spoločne užívaného majetku štátu určeného na účely hospodárskej mobilizácie,</w:t>
      </w:r>
    </w:p>
    <w:p w:rsidR="00472D82" w:rsidRPr="006F6C3D" w:rsidP="00472D82">
      <w:pPr>
        <w:numPr>
          <w:numId w:val="5"/>
        </w:numPr>
        <w:bidi w:val="0"/>
        <w:spacing w:after="0" w:line="240" w:lineRule="auto"/>
        <w:ind w:left="480" w:hanging="480"/>
        <w:jc w:val="both"/>
        <w:rPr>
          <w:rFonts w:ascii="Times New Roman" w:hAnsi="Times New Roman"/>
          <w:sz w:val="24"/>
          <w:szCs w:val="24"/>
          <w:lang w:eastAsia="sk-SK"/>
        </w:rPr>
      </w:pPr>
      <w:r w:rsidRPr="006F6C3D">
        <w:rPr>
          <w:rFonts w:ascii="Times New Roman" w:hAnsi="Times New Roman"/>
          <w:sz w:val="24"/>
          <w:szCs w:val="24"/>
          <w:lang w:eastAsia="sk-SK"/>
        </w:rPr>
        <w:t>dobu spoločného užívania majetku štátu určeného na účely hospodárskej mobilizácie,</w:t>
      </w:r>
    </w:p>
    <w:p w:rsidR="00472D82" w:rsidRPr="006F6C3D" w:rsidP="00472D82">
      <w:pPr>
        <w:numPr>
          <w:numId w:val="5"/>
        </w:numPr>
        <w:bidi w:val="0"/>
        <w:spacing w:after="0" w:line="240" w:lineRule="auto"/>
        <w:ind w:left="480" w:hanging="480"/>
        <w:jc w:val="both"/>
        <w:rPr>
          <w:rFonts w:ascii="Times New Roman" w:hAnsi="Times New Roman"/>
          <w:sz w:val="24"/>
          <w:szCs w:val="24"/>
          <w:lang w:eastAsia="sk-SK"/>
        </w:rPr>
      </w:pPr>
      <w:r w:rsidRPr="006F6C3D">
        <w:rPr>
          <w:rFonts w:ascii="Times New Roman" w:hAnsi="Times New Roman"/>
          <w:sz w:val="24"/>
          <w:szCs w:val="24"/>
          <w:lang w:eastAsia="sk-SK"/>
        </w:rPr>
        <w:t xml:space="preserve">spôsob vysporiadania majetku štátu </w:t>
      </w:r>
      <w:r w:rsidRPr="006F6C3D">
        <w:rPr>
          <w:rFonts w:ascii="Times New Roman" w:hAnsi="Times New Roman"/>
          <w:spacing w:val="-4"/>
          <w:sz w:val="24"/>
          <w:szCs w:val="24"/>
          <w:lang w:eastAsia="sk-SK"/>
        </w:rPr>
        <w:t>určeného na účely hospodárskej mobilizácie v prípade zrušenia subjektu hospodárskej mobilizácie alebo ak tento majetok prestane slúžiť na účely hospodárskej mobilizácie,</w:t>
      </w:r>
    </w:p>
    <w:p w:rsidR="00472D82" w:rsidRPr="006F6C3D" w:rsidP="00472D82">
      <w:pPr>
        <w:numPr>
          <w:numId w:val="5"/>
        </w:numPr>
        <w:bidi w:val="0"/>
        <w:spacing w:after="0" w:line="240" w:lineRule="auto"/>
        <w:ind w:left="480" w:hanging="480"/>
        <w:jc w:val="both"/>
        <w:rPr>
          <w:rFonts w:ascii="Times New Roman" w:hAnsi="Times New Roman"/>
          <w:sz w:val="24"/>
          <w:szCs w:val="24"/>
          <w:lang w:eastAsia="sk-SK"/>
        </w:rPr>
      </w:pPr>
      <w:r w:rsidRPr="006F6C3D">
        <w:rPr>
          <w:rFonts w:ascii="Times New Roman" w:hAnsi="Times New Roman"/>
          <w:sz w:val="24"/>
          <w:szCs w:val="24"/>
          <w:lang w:eastAsia="sk-SK"/>
        </w:rPr>
        <w:t>zmluvnú pokutu.</w:t>
      </w:r>
    </w:p>
    <w:p w:rsidR="00472D82" w:rsidRPr="006F6C3D" w:rsidP="00472D82">
      <w:pPr>
        <w:bidi w:val="0"/>
        <w:spacing w:after="0" w:line="240" w:lineRule="auto"/>
        <w:ind w:firstLine="567"/>
        <w:jc w:val="both"/>
        <w:rPr>
          <w:rFonts w:ascii="Times New Roman" w:hAnsi="Times New Roman"/>
          <w:sz w:val="24"/>
          <w:szCs w:val="24"/>
          <w:lang w:eastAsia="sk-SK"/>
        </w:rPr>
      </w:pPr>
    </w:p>
    <w:p w:rsidR="00472D82" w:rsidRPr="006F6C3D" w:rsidP="00472D82">
      <w:pPr>
        <w:tabs>
          <w:tab w:val="left" w:pos="1134"/>
        </w:tabs>
        <w:bidi w:val="0"/>
        <w:spacing w:after="0" w:line="240" w:lineRule="auto"/>
        <w:ind w:firstLine="567"/>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(3)</w:t>
        <w:tab/>
        <w:t>Ak ide o majetok štátu určený na účely hospodárskej mobilizácie, ktorého obstarávacia cena nie je vyššia ako 200 eur za jednotlivú vec, môže byť správcom majetku štátu prenechaný subjektu hospodárskej mobilizácie do výpožičky</w:t>
      </w:r>
      <w:r w:rsidRPr="006F6C3D">
        <w:rPr>
          <w:rFonts w:ascii="Times New Roman" w:hAnsi="Times New Roman"/>
          <w:spacing w:val="-6"/>
          <w:sz w:val="24"/>
          <w:szCs w:val="24"/>
          <w:vertAlign w:val="superscript"/>
          <w:lang w:eastAsia="sk-SK"/>
        </w:rPr>
        <w:t>52</w:t>
      </w:r>
      <w:r w:rsidRPr="006F6C3D">
        <w:rPr>
          <w:rFonts w:ascii="Times New Roman" w:hAnsi="Times New Roman"/>
          <w:spacing w:val="-6"/>
          <w:sz w:val="24"/>
          <w:szCs w:val="24"/>
          <w:lang w:eastAsia="sk-SK"/>
        </w:rPr>
        <w:t>) len na základe protokolu o odovzdaní a prevzatí majetku štátu určeného na účely hospodárskej mobilizácie, ktorý obsahuje najmä</w:t>
      </w:r>
    </w:p>
    <w:p w:rsidR="00472D82" w:rsidRPr="006F6C3D" w:rsidP="00472D82">
      <w:pPr>
        <w:numPr>
          <w:numId w:val="7"/>
        </w:numPr>
        <w:bidi w:val="0"/>
        <w:spacing w:after="0" w:line="240" w:lineRule="auto"/>
        <w:ind w:left="480" w:hanging="480"/>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označenie účastníkov s uvedením základných identifikačných údajov účastníkov, najmä názov, sídlo, identifikačné číslo a meno a priezvisko osoby oprávnenej konať v mene účastníka,</w:t>
      </w:r>
    </w:p>
    <w:p w:rsidR="00472D82" w:rsidRPr="006F6C3D" w:rsidP="00472D82">
      <w:pPr>
        <w:numPr>
          <w:numId w:val="7"/>
        </w:numPr>
        <w:bidi w:val="0"/>
        <w:spacing w:after="0" w:line="240" w:lineRule="auto"/>
        <w:ind w:left="480" w:hanging="480"/>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vymedzenie majetku štátu určeného na účely hospodárskej mobilizácie, ktorý je predmetom výpožičky, aj s jeho cenovým ohodnotením,</w:t>
      </w:r>
    </w:p>
    <w:p w:rsidR="00472D82" w:rsidRPr="006F6C3D" w:rsidP="00472D82">
      <w:pPr>
        <w:numPr>
          <w:numId w:val="7"/>
        </w:numPr>
        <w:bidi w:val="0"/>
        <w:spacing w:after="0" w:line="240" w:lineRule="auto"/>
        <w:ind w:left="480" w:hanging="480"/>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povinnosti preberajúceho a usmernenie v rámci riešenia straty alebo odcudzenia prevzatého majetku štátu určeného na účely hospodárskej mobilizácie,</w:t>
      </w:r>
    </w:p>
    <w:p w:rsidR="00472D82" w:rsidRPr="006F6C3D" w:rsidP="00472D82">
      <w:pPr>
        <w:numPr>
          <w:numId w:val="7"/>
        </w:numPr>
        <w:bidi w:val="0"/>
        <w:spacing w:after="0" w:line="240" w:lineRule="auto"/>
        <w:ind w:left="480" w:hanging="480"/>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spôsob a rozsah spoločného užívania majetku štátu určeného na účely hospodárskej mobilizácie vrátane ustanovenia o prednostnom užívaní majetku štátu určeného na účely hospodárskej mobilizácie v prípade vzniku krízovej situácie, ak je to potrebné uviesť vzhľadom na zapožičaný majetok,</w:t>
      </w:r>
    </w:p>
    <w:p w:rsidR="00472D82" w:rsidRPr="006F6C3D" w:rsidP="00472D82">
      <w:pPr>
        <w:numPr>
          <w:numId w:val="7"/>
        </w:numPr>
        <w:bidi w:val="0"/>
        <w:spacing w:after="0" w:line="240" w:lineRule="auto"/>
        <w:ind w:left="480" w:hanging="480"/>
        <w:jc w:val="both"/>
        <w:rPr>
          <w:rFonts w:ascii="Times New Roman" w:hAnsi="Times New Roman"/>
          <w:spacing w:val="-4"/>
          <w:sz w:val="24"/>
          <w:szCs w:val="24"/>
          <w:lang w:eastAsia="sk-SK"/>
        </w:rPr>
      </w:pPr>
      <w:r w:rsidRPr="006F6C3D">
        <w:rPr>
          <w:rFonts w:ascii="Times New Roman" w:hAnsi="Times New Roman"/>
          <w:sz w:val="24"/>
          <w:szCs w:val="24"/>
          <w:lang w:eastAsia="sk-SK"/>
        </w:rPr>
        <w:t xml:space="preserve">spôsob vysporiadania majetku štátu </w:t>
      </w:r>
      <w:r w:rsidRPr="006F6C3D">
        <w:rPr>
          <w:rFonts w:ascii="Times New Roman" w:hAnsi="Times New Roman"/>
          <w:spacing w:val="-4"/>
          <w:sz w:val="24"/>
          <w:szCs w:val="24"/>
          <w:lang w:eastAsia="sk-SK"/>
        </w:rPr>
        <w:t>určeného na účely hospodárskej mobilizácie v prípade zrušenia subjektu hospodárskej mobilizácie alebo ak tento majetok prestane slúžiť na účely hospodárskej mobilizácie,</w:t>
      </w:r>
    </w:p>
    <w:p w:rsidR="00472D82" w:rsidRPr="006F6C3D" w:rsidP="00472D82">
      <w:pPr>
        <w:numPr>
          <w:numId w:val="7"/>
        </w:numPr>
        <w:bidi w:val="0"/>
        <w:spacing w:after="0" w:line="240" w:lineRule="auto"/>
        <w:ind w:left="480" w:hanging="480"/>
        <w:jc w:val="both"/>
        <w:rPr>
          <w:rFonts w:ascii="Times New Roman" w:hAnsi="Times New Roman"/>
          <w:sz w:val="24"/>
          <w:szCs w:val="24"/>
          <w:lang w:eastAsia="sk-SK"/>
        </w:rPr>
      </w:pPr>
      <w:r w:rsidRPr="006F6C3D">
        <w:rPr>
          <w:rFonts w:ascii="Times New Roman" w:hAnsi="Times New Roman"/>
          <w:sz w:val="24"/>
          <w:szCs w:val="24"/>
          <w:lang w:eastAsia="sk-SK"/>
        </w:rPr>
        <w:t>dobu výpožičky.</w:t>
      </w:r>
    </w:p>
    <w:p w:rsidR="00472D82" w:rsidRPr="006F6C3D" w:rsidP="00472D82">
      <w:pPr>
        <w:bidi w:val="0"/>
        <w:spacing w:after="0" w:line="240" w:lineRule="auto"/>
        <w:ind w:firstLine="567"/>
        <w:jc w:val="both"/>
        <w:rPr>
          <w:rFonts w:ascii="Times New Roman" w:hAnsi="Times New Roman"/>
          <w:sz w:val="24"/>
          <w:szCs w:val="24"/>
          <w:lang w:eastAsia="sk-SK"/>
        </w:rPr>
      </w:pPr>
    </w:p>
    <w:p w:rsidR="00472D82" w:rsidRPr="006F6C3D" w:rsidP="00472D82">
      <w:pPr>
        <w:tabs>
          <w:tab w:val="left" w:pos="993"/>
        </w:tabs>
        <w:bidi w:val="0"/>
        <w:spacing w:after="0" w:line="240" w:lineRule="auto"/>
        <w:ind w:firstLine="567"/>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(4)</w:t>
        <w:tab/>
        <w:t>Majetok štátu určený na účely hospodárskej mobilizácie okrem hnuteľného majetku a nehnuteľného majetku podľa osobitného predpisu</w:t>
      </w:r>
      <w:r w:rsidRPr="006F6C3D">
        <w:rPr>
          <w:rFonts w:ascii="Times New Roman" w:hAnsi="Times New Roman"/>
          <w:spacing w:val="-6"/>
          <w:sz w:val="24"/>
          <w:szCs w:val="24"/>
          <w:vertAlign w:val="superscript"/>
          <w:lang w:eastAsia="sk-SK"/>
        </w:rPr>
        <w:t>17</w:t>
      </w:r>
      <w:r w:rsidRPr="006F6C3D">
        <w:rPr>
          <w:rFonts w:ascii="Times New Roman" w:hAnsi="Times New Roman"/>
          <w:spacing w:val="-6"/>
          <w:sz w:val="24"/>
          <w:szCs w:val="24"/>
          <w:lang w:eastAsia="sk-SK"/>
        </w:rPr>
        <w:t>) môže nájomca alebo vypožičiavateľ prenechať ďalej do podnájmu</w:t>
      </w:r>
      <w:r w:rsidRPr="006F6C3D">
        <w:rPr>
          <w:rFonts w:ascii="Times New Roman" w:hAnsi="Times New Roman"/>
          <w:spacing w:val="-6"/>
          <w:sz w:val="24"/>
          <w:szCs w:val="24"/>
          <w:vertAlign w:val="superscript"/>
          <w:lang w:eastAsia="sk-SK"/>
        </w:rPr>
        <w:t>51</w:t>
      </w:r>
      <w:r w:rsidRPr="006F6C3D">
        <w:rPr>
          <w:rFonts w:ascii="Times New Roman" w:hAnsi="Times New Roman"/>
          <w:spacing w:val="-6"/>
          <w:sz w:val="24"/>
          <w:szCs w:val="24"/>
          <w:lang w:eastAsia="sk-SK"/>
        </w:rPr>
        <w:t>) alebo do výpožičky</w:t>
      </w:r>
      <w:r w:rsidRPr="006F6C3D">
        <w:rPr>
          <w:rFonts w:ascii="Times New Roman" w:hAnsi="Times New Roman"/>
          <w:spacing w:val="-6"/>
          <w:sz w:val="24"/>
          <w:szCs w:val="24"/>
          <w:vertAlign w:val="superscript"/>
          <w:lang w:eastAsia="sk-SK"/>
        </w:rPr>
        <w:t>52</w:t>
      </w:r>
      <w:r w:rsidRPr="006F6C3D">
        <w:rPr>
          <w:rFonts w:ascii="Times New Roman" w:hAnsi="Times New Roman"/>
          <w:spacing w:val="-6"/>
          <w:sz w:val="24"/>
          <w:szCs w:val="24"/>
          <w:lang w:eastAsia="sk-SK"/>
        </w:rPr>
        <w:t>) len na účely hospodárskej mobilizácie a len s písomným súhlasom správcu majetku štátu.</w:t>
      </w:r>
    </w:p>
    <w:p w:rsidR="00472D82" w:rsidRPr="006F6C3D" w:rsidP="00472D82">
      <w:pPr>
        <w:tabs>
          <w:tab w:val="left" w:pos="993"/>
        </w:tabs>
        <w:bidi w:val="0"/>
        <w:spacing w:after="0" w:line="240" w:lineRule="auto"/>
        <w:ind w:firstLine="567"/>
        <w:jc w:val="both"/>
        <w:rPr>
          <w:rFonts w:ascii="Times New Roman" w:hAnsi="Times New Roman"/>
          <w:sz w:val="24"/>
          <w:szCs w:val="24"/>
          <w:lang w:eastAsia="sk-SK"/>
        </w:rPr>
      </w:pPr>
    </w:p>
    <w:p w:rsidR="00472D82" w:rsidRPr="006F6C3D" w:rsidP="00472D82">
      <w:pPr>
        <w:tabs>
          <w:tab w:val="left" w:pos="993"/>
        </w:tabs>
        <w:bidi w:val="0"/>
        <w:spacing w:after="0" w:line="240" w:lineRule="auto"/>
        <w:ind w:firstLine="567"/>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(5)</w:t>
        <w:tab/>
        <w:t>Ak majetok štátu určený na účely hospodárskej mobilizácie už nemôže slúžiť svojmu účelu alebo určeniu z dôvodu svojho úplného opotrebenia, poškodenia, zrejmej zastaranosti alebo nehospodárnosti v prevádzke alebo z iného závažného dôvodu, je neupotrebiteľným majetkom štátu a nakladá sa s ním podľa osobitného predpisu.</w:t>
      </w:r>
      <w:r w:rsidRPr="006F6C3D">
        <w:rPr>
          <w:rFonts w:ascii="Times New Roman" w:hAnsi="Times New Roman"/>
          <w:spacing w:val="-4"/>
          <w:sz w:val="24"/>
          <w:szCs w:val="24"/>
          <w:vertAlign w:val="superscript"/>
          <w:lang w:eastAsia="sk-SK"/>
        </w:rPr>
        <w:t>53</w:t>
      </w:r>
      <w:r w:rsidRPr="006F6C3D">
        <w:rPr>
          <w:rFonts w:ascii="Times New Roman" w:hAnsi="Times New Roman"/>
          <w:spacing w:val="-4"/>
          <w:sz w:val="24"/>
          <w:szCs w:val="24"/>
          <w:lang w:eastAsia="sk-SK"/>
        </w:rPr>
        <w:t>)</w:t>
      </w:r>
    </w:p>
    <w:p w:rsidR="00472D82" w:rsidRPr="006F6C3D" w:rsidP="00472D82">
      <w:pPr>
        <w:tabs>
          <w:tab w:val="left" w:pos="993"/>
        </w:tabs>
        <w:bidi w:val="0"/>
        <w:spacing w:after="0" w:line="240" w:lineRule="auto"/>
        <w:jc w:val="both"/>
        <w:rPr>
          <w:rFonts w:ascii="Times New Roman" w:hAnsi="Times New Roman"/>
          <w:sz w:val="24"/>
          <w:szCs w:val="24"/>
          <w:lang w:eastAsia="sk-SK"/>
        </w:rPr>
      </w:pPr>
    </w:p>
    <w:p w:rsidR="00472D82" w:rsidRPr="006F6C3D" w:rsidP="00472D82">
      <w:pPr>
        <w:tabs>
          <w:tab w:val="left" w:pos="993"/>
        </w:tabs>
        <w:bidi w:val="0"/>
        <w:spacing w:after="0" w:line="240" w:lineRule="auto"/>
        <w:ind w:firstLine="567"/>
        <w:jc w:val="both"/>
        <w:rPr>
          <w:rFonts w:ascii="Times New Roman" w:hAnsi="Times New Roman"/>
          <w:sz w:val="24"/>
          <w:szCs w:val="24"/>
          <w:lang w:eastAsia="sk-SK"/>
        </w:rPr>
      </w:pPr>
      <w:r w:rsidRPr="006F6C3D">
        <w:rPr>
          <w:rFonts w:ascii="Times New Roman" w:hAnsi="Times New Roman"/>
          <w:sz w:val="24"/>
          <w:szCs w:val="24"/>
          <w:lang w:eastAsia="sk-SK"/>
        </w:rPr>
        <w:t>(6)</w:t>
        <w:tab/>
        <w:t>Majetok štátu určený na účely hospodárskej mobilizácie v správe správcu majetku štátu, ktorý mu neslúži na plnenie opatrení hospodárskej mobilizácie, je prebytočným majetkom a vzťahujú sa na neho ustanovenia osobitného predpisu.</w:t>
      </w:r>
      <w:r w:rsidRPr="006F6C3D">
        <w:rPr>
          <w:rFonts w:ascii="Times New Roman" w:hAnsi="Times New Roman"/>
          <w:sz w:val="24"/>
          <w:szCs w:val="24"/>
          <w:vertAlign w:val="superscript"/>
          <w:lang w:eastAsia="sk-SK"/>
        </w:rPr>
        <w:t>53a</w:t>
      </w:r>
      <w:r w:rsidRPr="006F6C3D">
        <w:rPr>
          <w:rFonts w:ascii="Times New Roman" w:hAnsi="Times New Roman"/>
          <w:sz w:val="24"/>
          <w:szCs w:val="24"/>
          <w:lang w:eastAsia="sk-SK"/>
        </w:rPr>
        <w:t>)</w:t>
      </w:r>
    </w:p>
    <w:p w:rsidR="00472D82" w:rsidRPr="006F6C3D" w:rsidP="00472D82">
      <w:pPr>
        <w:tabs>
          <w:tab w:val="left" w:pos="993"/>
        </w:tabs>
        <w:bidi w:val="0"/>
        <w:spacing w:after="0" w:line="240" w:lineRule="auto"/>
        <w:ind w:left="567"/>
        <w:jc w:val="both"/>
        <w:rPr>
          <w:rFonts w:ascii="Times New Roman" w:hAnsi="Times New Roman"/>
          <w:sz w:val="24"/>
          <w:szCs w:val="24"/>
          <w:lang w:eastAsia="sk-SK"/>
        </w:rPr>
      </w:pPr>
    </w:p>
    <w:p w:rsidR="00472D82" w:rsidRPr="006F6C3D" w:rsidP="00472D82">
      <w:pPr>
        <w:tabs>
          <w:tab w:val="left" w:pos="993"/>
        </w:tabs>
        <w:bidi w:val="0"/>
        <w:spacing w:after="0" w:line="240" w:lineRule="auto"/>
        <w:ind w:firstLine="567"/>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(7)</w:t>
        <w:tab/>
        <w:t>Na nakladanie s majetkom štátu určeným na účely hospodárskej mobilizácie sa vzťahuje osobitný predpis,</w:t>
      </w:r>
      <w:r w:rsidRPr="006F6C3D">
        <w:rPr>
          <w:rFonts w:ascii="Times New Roman" w:hAnsi="Times New Roman"/>
          <w:spacing w:val="-4"/>
          <w:sz w:val="24"/>
          <w:szCs w:val="24"/>
          <w:vertAlign w:val="superscript"/>
          <w:lang w:eastAsia="sk-SK"/>
        </w:rPr>
        <w:t>53a</w:t>
      </w:r>
      <w:r w:rsidRPr="006F6C3D">
        <w:rPr>
          <w:rFonts w:ascii="Times New Roman" w:hAnsi="Times New Roman"/>
          <w:spacing w:val="-4"/>
          <w:sz w:val="24"/>
          <w:szCs w:val="24"/>
          <w:lang w:eastAsia="sk-SK"/>
        </w:rPr>
        <w:t>) ak odseky 1 až 6 a § 38 neustanovujú inak.“.</w:t>
      </w:r>
    </w:p>
    <w:p w:rsidR="00472D82" w:rsidRPr="006F6C3D" w:rsidP="00472D82">
      <w:pPr>
        <w:tabs>
          <w:tab w:val="left" w:pos="1134"/>
        </w:tabs>
        <w:bidi w:val="0"/>
        <w:spacing w:after="0" w:line="240" w:lineRule="auto"/>
        <w:jc w:val="both"/>
        <w:rPr>
          <w:rFonts w:ascii="Times New Roman" w:hAnsi="Times New Roman"/>
          <w:sz w:val="24"/>
          <w:szCs w:val="24"/>
          <w:lang w:eastAsia="sk-SK"/>
        </w:rPr>
      </w:pPr>
    </w:p>
    <w:p w:rsidR="00472D82" w:rsidRPr="006F6C3D" w:rsidP="00472D82">
      <w:pPr>
        <w:bidi w:val="0"/>
        <w:spacing w:after="0" w:line="240" w:lineRule="auto"/>
        <w:ind w:firstLine="426"/>
        <w:jc w:val="both"/>
        <w:rPr>
          <w:rFonts w:ascii="Times New Roman" w:hAnsi="Times New Roman"/>
          <w:sz w:val="24"/>
          <w:szCs w:val="24"/>
          <w:lang w:eastAsia="sk-SK"/>
        </w:rPr>
      </w:pPr>
      <w:r w:rsidRPr="006F6C3D">
        <w:rPr>
          <w:rFonts w:ascii="Times New Roman" w:hAnsi="Times New Roman"/>
          <w:sz w:val="24"/>
          <w:szCs w:val="24"/>
          <w:lang w:eastAsia="sk-SK"/>
        </w:rPr>
        <w:t>Poznámky pod čiarou k odkazom 53 a 53a znejú:</w:t>
      </w:r>
    </w:p>
    <w:p w:rsidR="00472D82" w:rsidRPr="006F6C3D" w:rsidP="00472D82">
      <w:p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w:t>
      </w:r>
      <w:r w:rsidRPr="006F6C3D">
        <w:rPr>
          <w:rFonts w:ascii="Times New Roman" w:hAnsi="Times New Roman"/>
          <w:sz w:val="24"/>
          <w:szCs w:val="24"/>
          <w:vertAlign w:val="superscript"/>
          <w:lang w:eastAsia="sk-SK"/>
        </w:rPr>
        <w:t>53</w:t>
      </w:r>
      <w:r w:rsidRPr="006F6C3D">
        <w:rPr>
          <w:rFonts w:ascii="Times New Roman" w:hAnsi="Times New Roman"/>
          <w:sz w:val="24"/>
          <w:szCs w:val="24"/>
          <w:lang w:eastAsia="sk-SK"/>
        </w:rPr>
        <w:t>)</w:t>
        <w:tab/>
        <w:t>§ 13b zákona</w:t>
      </w:r>
      <w:r w:rsidRPr="006F6C3D">
        <w:rPr>
          <w:rFonts w:ascii="Times New Roman" w:hAnsi="Times New Roman"/>
          <w:spacing w:val="-4"/>
          <w:sz w:val="24"/>
          <w:szCs w:val="24"/>
          <w:lang w:eastAsia="sk-SK"/>
        </w:rPr>
        <w:t xml:space="preserve"> Národnej rady Slovenskej republiky č. 278/1993 Z. z. o správe majetku štátu v znení zákona č. 345/2012 Z. z.</w:t>
      </w:r>
    </w:p>
    <w:p w:rsidR="00472D82" w:rsidRPr="006F6C3D" w:rsidP="00472D82">
      <w:pPr>
        <w:bidi w:val="0"/>
        <w:spacing w:after="0" w:line="240" w:lineRule="auto"/>
        <w:ind w:left="426" w:hanging="426"/>
        <w:jc w:val="both"/>
        <w:rPr>
          <w:rFonts w:ascii="Times New Roman" w:hAnsi="Times New Roman"/>
          <w:sz w:val="24"/>
          <w:szCs w:val="24"/>
          <w:lang w:eastAsia="sk-SK"/>
        </w:rPr>
      </w:pPr>
      <w:r>
        <w:rPr>
          <w:rFonts w:ascii="Times New Roman" w:hAnsi="Times New Roman"/>
          <w:sz w:val="24"/>
          <w:szCs w:val="24"/>
          <w:vertAlign w:val="superscript"/>
          <w:lang w:eastAsia="sk-SK"/>
        </w:rPr>
        <w:t xml:space="preserve"> </w:t>
      </w:r>
      <w:r w:rsidRPr="006F6C3D">
        <w:rPr>
          <w:rFonts w:ascii="Times New Roman" w:hAnsi="Times New Roman"/>
          <w:sz w:val="24"/>
          <w:szCs w:val="24"/>
          <w:vertAlign w:val="superscript"/>
          <w:lang w:eastAsia="sk-SK"/>
        </w:rPr>
        <w:t>53a</w:t>
      </w:r>
      <w:r w:rsidRPr="006F6C3D">
        <w:rPr>
          <w:rFonts w:ascii="Times New Roman" w:hAnsi="Times New Roman"/>
          <w:sz w:val="24"/>
          <w:szCs w:val="24"/>
          <w:lang w:eastAsia="sk-SK"/>
        </w:rPr>
        <w:t>)</w:t>
        <w:tab/>
        <w:t>Zákon č. 278/1993 Z. z. v znení neskorších predpisov.“.</w:t>
      </w:r>
    </w:p>
    <w:p w:rsidR="00472D82" w:rsidRPr="006F6C3D" w:rsidP="00472D82">
      <w:pPr>
        <w:bidi w:val="0"/>
        <w:spacing w:after="0" w:line="240" w:lineRule="auto"/>
        <w:ind w:left="567" w:hanging="567"/>
        <w:jc w:val="both"/>
        <w:rPr>
          <w:rFonts w:ascii="Times New Roman" w:hAnsi="Times New Roman"/>
          <w:sz w:val="24"/>
          <w:szCs w:val="24"/>
          <w:lang w:eastAsia="sk-SK"/>
        </w:rPr>
      </w:pPr>
    </w:p>
    <w:p w:rsidR="00472D82" w:rsidRPr="006F6C3D" w:rsidP="00472D82">
      <w:pPr>
        <w:numPr>
          <w:numId w:val="1"/>
        </w:numPr>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 35 až 37 sa vypúšťajú.</w:t>
      </w:r>
    </w:p>
    <w:p w:rsidR="00472D82" w:rsidRPr="006F6C3D" w:rsidP="00472D82">
      <w:pPr>
        <w:bidi w:val="0"/>
        <w:spacing w:after="0" w:line="240" w:lineRule="auto"/>
        <w:jc w:val="both"/>
        <w:rPr>
          <w:rFonts w:ascii="Times New Roman" w:hAnsi="Times New Roman"/>
          <w:sz w:val="24"/>
          <w:szCs w:val="24"/>
          <w:lang w:eastAsia="sk-SK"/>
        </w:rPr>
      </w:pPr>
    </w:p>
    <w:p w:rsidR="00472D82" w:rsidP="00472D82">
      <w:pPr>
        <w:numPr>
          <w:numId w:val="1"/>
        </w:numPr>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 38 vrátane nadpisu znie:</w:t>
      </w:r>
    </w:p>
    <w:p w:rsidR="00472D82" w:rsidRPr="006F6C3D" w:rsidP="00472D82">
      <w:pPr>
        <w:bidi w:val="0"/>
        <w:spacing w:after="0" w:line="240" w:lineRule="auto"/>
        <w:jc w:val="both"/>
        <w:rPr>
          <w:rFonts w:ascii="Times New Roman" w:hAnsi="Times New Roman"/>
          <w:sz w:val="24"/>
          <w:szCs w:val="24"/>
          <w:lang w:eastAsia="sk-SK"/>
        </w:rPr>
      </w:pPr>
    </w:p>
    <w:p w:rsidR="00472D82" w:rsidRPr="006F6C3D" w:rsidP="00472D82">
      <w:pPr>
        <w:keepNext/>
        <w:bidi w:val="0"/>
        <w:spacing w:after="0" w:line="240" w:lineRule="auto"/>
        <w:jc w:val="center"/>
        <w:outlineLvl w:val="4"/>
        <w:rPr>
          <w:rFonts w:ascii="Times New Roman" w:hAnsi="Times New Roman"/>
          <w:sz w:val="24"/>
          <w:szCs w:val="24"/>
          <w:lang w:eastAsia="x-none"/>
        </w:rPr>
      </w:pPr>
      <w:r w:rsidRPr="006F6C3D">
        <w:rPr>
          <w:rFonts w:ascii="Times New Roman" w:hAnsi="Times New Roman"/>
          <w:bCs/>
          <w:iCs/>
          <w:sz w:val="24"/>
          <w:szCs w:val="24"/>
          <w:lang w:eastAsia="x-none"/>
        </w:rPr>
        <w:t>„</w:t>
      </w:r>
      <w:r w:rsidRPr="006F6C3D">
        <w:rPr>
          <w:rFonts w:ascii="Times New Roman" w:hAnsi="Times New Roman"/>
          <w:sz w:val="24"/>
          <w:szCs w:val="24"/>
          <w:lang w:eastAsia="x-none"/>
        </w:rPr>
        <w:t>§ 38</w:t>
      </w:r>
    </w:p>
    <w:p w:rsidR="00472D82" w:rsidRPr="006F6C3D" w:rsidP="00472D82">
      <w:pPr>
        <w:bidi w:val="0"/>
        <w:spacing w:after="0" w:line="240" w:lineRule="auto"/>
        <w:jc w:val="center"/>
        <w:outlineLvl w:val="4"/>
        <w:rPr>
          <w:rFonts w:ascii="Times New Roman" w:hAnsi="Times New Roman"/>
          <w:sz w:val="24"/>
          <w:szCs w:val="24"/>
          <w:lang w:eastAsia="x-none"/>
        </w:rPr>
      </w:pPr>
      <w:r w:rsidRPr="006F6C3D">
        <w:rPr>
          <w:rFonts w:ascii="Times New Roman" w:hAnsi="Times New Roman"/>
          <w:sz w:val="24"/>
          <w:szCs w:val="24"/>
          <w:lang w:eastAsia="x-none"/>
        </w:rPr>
        <w:t xml:space="preserve">Iný spôsob nakladania s majetkom štátu </w:t>
      </w:r>
    </w:p>
    <w:p w:rsidR="00472D82" w:rsidRPr="006F6C3D" w:rsidP="00472D82">
      <w:pPr>
        <w:bidi w:val="0"/>
        <w:spacing w:after="0" w:line="240" w:lineRule="auto"/>
        <w:jc w:val="center"/>
        <w:outlineLvl w:val="4"/>
        <w:rPr>
          <w:rFonts w:ascii="Times New Roman" w:hAnsi="Times New Roman"/>
          <w:sz w:val="24"/>
          <w:szCs w:val="24"/>
          <w:lang w:eastAsia="x-none"/>
        </w:rPr>
      </w:pPr>
      <w:r w:rsidRPr="006F6C3D">
        <w:rPr>
          <w:rFonts w:ascii="Times New Roman" w:hAnsi="Times New Roman"/>
          <w:sz w:val="24"/>
          <w:szCs w:val="24"/>
          <w:lang w:eastAsia="x-none"/>
        </w:rPr>
        <w:t>určeným na účely hospodárskej mobilizácie</w:t>
      </w:r>
    </w:p>
    <w:p w:rsidR="00472D82" w:rsidRPr="006F6C3D" w:rsidP="00472D82">
      <w:pPr>
        <w:bidi w:val="0"/>
        <w:spacing w:after="0" w:line="240" w:lineRule="auto"/>
        <w:rPr>
          <w:rFonts w:ascii="Times New Roman" w:hAnsi="Times New Roman"/>
          <w:sz w:val="24"/>
          <w:szCs w:val="24"/>
          <w:lang w:eastAsia="sk-SK"/>
        </w:rPr>
      </w:pPr>
    </w:p>
    <w:p w:rsidR="00472D82" w:rsidRPr="006F6C3D" w:rsidP="00472D82">
      <w:pPr>
        <w:tabs>
          <w:tab w:val="num" w:pos="993"/>
        </w:tabs>
        <w:bidi w:val="0"/>
        <w:spacing w:after="0" w:line="240" w:lineRule="auto"/>
        <w:ind w:firstLine="567"/>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(1)</w:t>
        <w:tab/>
        <w:t>Majetok štátu určený na účely hospodárskej mobilizácie, ktorý je ako celok alebo jeho časť technicky alebo technologicky uspôsobený tak, že prevodom inému správcovi majetku štátu, zmenou vypožičiavateľa alebo nájomcu alebo predajom celku, alebo jeho časti by stratil spôsobilosť na užívanie na účely hospodárskej mobilizácie, sa môže ponúknuť do vlastníctva doterajšiemu vypožičiavateľovi, nájomcovi alebo tomu, s kým je uzatvorená dohoda o spoločnom užívaní podľa § 34 ods. 1, ak oň prejaví záujem, najmenej za cenu určenú znaleckým posudkom.</w:t>
      </w:r>
    </w:p>
    <w:p w:rsidR="00472D82" w:rsidRPr="006F6C3D" w:rsidP="00472D82">
      <w:pPr>
        <w:tabs>
          <w:tab w:val="num" w:pos="993"/>
        </w:tabs>
        <w:bidi w:val="0"/>
        <w:spacing w:after="0" w:line="240" w:lineRule="auto"/>
        <w:ind w:firstLine="567"/>
        <w:jc w:val="both"/>
        <w:rPr>
          <w:rFonts w:ascii="Times New Roman" w:hAnsi="Times New Roman"/>
          <w:sz w:val="24"/>
          <w:szCs w:val="24"/>
          <w:lang w:eastAsia="sk-SK"/>
        </w:rPr>
      </w:pPr>
    </w:p>
    <w:p w:rsidR="00472D82" w:rsidRPr="006F6C3D" w:rsidP="00472D82">
      <w:pPr>
        <w:tabs>
          <w:tab w:val="num" w:pos="993"/>
        </w:tabs>
        <w:bidi w:val="0"/>
        <w:spacing w:after="0" w:line="240" w:lineRule="auto"/>
        <w:ind w:firstLine="567"/>
        <w:jc w:val="both"/>
        <w:rPr>
          <w:rFonts w:ascii="Times New Roman" w:hAnsi="Times New Roman"/>
          <w:spacing w:val="-6"/>
          <w:sz w:val="24"/>
          <w:szCs w:val="24"/>
          <w:lang w:eastAsia="sk-SK"/>
        </w:rPr>
      </w:pPr>
      <w:r w:rsidRPr="006F6C3D">
        <w:rPr>
          <w:rFonts w:ascii="Times New Roman" w:hAnsi="Times New Roman"/>
          <w:spacing w:val="-6"/>
          <w:sz w:val="24"/>
          <w:szCs w:val="24"/>
          <w:lang w:eastAsia="sk-SK"/>
        </w:rPr>
        <w:t>(2)</w:t>
        <w:tab/>
        <w:t>Majetok štátu určený na účely hospodárskej mobilizácie podľa odseku 1 musí správca majetku štátu najskôr vyhlásiť za prebytočný podľa § 34 ods. 6. Ak sa s majetkom štátu určeným na účely hospodárskej mobilizácie nenaloží podľa odseku 1, nakladá sa s ním podľa osobitného predpisu.</w:t>
      </w:r>
      <w:r w:rsidRPr="006F6C3D">
        <w:rPr>
          <w:rFonts w:ascii="Times New Roman" w:hAnsi="Times New Roman"/>
          <w:spacing w:val="-6"/>
          <w:sz w:val="24"/>
          <w:szCs w:val="24"/>
          <w:vertAlign w:val="superscript"/>
          <w:lang w:eastAsia="sk-SK"/>
        </w:rPr>
        <w:t>53</w:t>
      </w:r>
      <w:r w:rsidRPr="006F6C3D">
        <w:rPr>
          <w:rFonts w:ascii="Times New Roman" w:hAnsi="Times New Roman"/>
          <w:spacing w:val="-6"/>
          <w:sz w:val="24"/>
          <w:szCs w:val="24"/>
          <w:lang w:eastAsia="sk-SK"/>
        </w:rPr>
        <w:t>)</w:t>
      </w:r>
    </w:p>
    <w:p w:rsidR="00472D82" w:rsidRPr="006F6C3D" w:rsidP="00472D82">
      <w:pPr>
        <w:tabs>
          <w:tab w:val="num" w:pos="993"/>
        </w:tabs>
        <w:bidi w:val="0"/>
        <w:spacing w:after="0" w:line="240" w:lineRule="auto"/>
        <w:ind w:firstLine="567"/>
        <w:jc w:val="both"/>
        <w:rPr>
          <w:rFonts w:ascii="Times New Roman" w:hAnsi="Times New Roman"/>
          <w:sz w:val="24"/>
          <w:szCs w:val="24"/>
          <w:lang w:eastAsia="sk-SK"/>
        </w:rPr>
      </w:pPr>
    </w:p>
    <w:p w:rsidR="00472D82" w:rsidRPr="006F6C3D" w:rsidP="00472D82">
      <w:pPr>
        <w:tabs>
          <w:tab w:val="num" w:pos="993"/>
        </w:tabs>
        <w:bidi w:val="0"/>
        <w:spacing w:after="0" w:line="240" w:lineRule="auto"/>
        <w:ind w:firstLine="567"/>
        <w:jc w:val="both"/>
        <w:rPr>
          <w:rFonts w:ascii="Times New Roman" w:hAnsi="Times New Roman"/>
          <w:spacing w:val="-2"/>
          <w:sz w:val="24"/>
          <w:szCs w:val="24"/>
          <w:lang w:eastAsia="sk-SK"/>
        </w:rPr>
      </w:pPr>
      <w:r w:rsidRPr="006F6C3D">
        <w:rPr>
          <w:rFonts w:ascii="Times New Roman" w:hAnsi="Times New Roman"/>
          <w:spacing w:val="-2"/>
          <w:sz w:val="24"/>
          <w:szCs w:val="24"/>
          <w:lang w:eastAsia="sk-SK"/>
        </w:rPr>
        <w:t>(3)</w:t>
        <w:tab/>
        <w:t>Majetok štátu určený na účely hospodárskej mobilizácie môže správca majetku štátu bezodplatne previesť do vlastníctva subjektu hospodárskej mobilizácie vtedy, ak stopercentným vlastníkom tohto subjektu hospodárskej mobilizácie je štát. Takto prevedený majetok štátu musí naďalej slúžiť na účely hospodárskej mobilizácie. Na takto prevedený majetok štátu si jeho nový vlastník nemôže nárokovať finančné prostriedky zo štátneho rozpočtu na jeho zhodnotenie ani na jeho prevádzku u správcu majetku štátu, ktorý mu majetok štátu previedol</w:t>
      </w:r>
      <w:r w:rsidRPr="006F6C3D">
        <w:rPr>
          <w:rFonts w:ascii="Times New Roman" w:hAnsi="Times New Roman"/>
          <w:sz w:val="24"/>
          <w:szCs w:val="24"/>
          <w:lang w:eastAsia="sk-SK"/>
        </w:rPr>
        <w:t>.</w:t>
      </w:r>
    </w:p>
    <w:p w:rsidR="00472D82" w:rsidRPr="006F6C3D" w:rsidP="00472D82">
      <w:pPr>
        <w:tabs>
          <w:tab w:val="num" w:pos="993"/>
        </w:tabs>
        <w:bidi w:val="0"/>
        <w:spacing w:after="0" w:line="240" w:lineRule="auto"/>
        <w:ind w:firstLine="567"/>
        <w:jc w:val="both"/>
        <w:rPr>
          <w:rFonts w:ascii="Times New Roman" w:hAnsi="Times New Roman"/>
          <w:sz w:val="24"/>
          <w:szCs w:val="24"/>
          <w:lang w:val="hu-HU" w:eastAsia="sk-SK"/>
        </w:rPr>
      </w:pPr>
    </w:p>
    <w:p w:rsidR="00472D82" w:rsidRPr="006F6C3D" w:rsidP="00472D82">
      <w:pPr>
        <w:tabs>
          <w:tab w:val="num" w:pos="993"/>
        </w:tabs>
        <w:bidi w:val="0"/>
        <w:spacing w:after="0" w:line="240" w:lineRule="auto"/>
        <w:ind w:firstLine="567"/>
        <w:jc w:val="both"/>
        <w:rPr>
          <w:rFonts w:ascii="Times New Roman" w:hAnsi="Times New Roman"/>
          <w:spacing w:val="-2"/>
          <w:sz w:val="24"/>
          <w:szCs w:val="24"/>
          <w:lang w:eastAsia="sk-SK"/>
        </w:rPr>
      </w:pPr>
      <w:r w:rsidRPr="006F6C3D">
        <w:rPr>
          <w:rFonts w:ascii="Times New Roman" w:hAnsi="Times New Roman"/>
          <w:spacing w:val="-2"/>
          <w:sz w:val="24"/>
          <w:szCs w:val="24"/>
          <w:lang w:eastAsia="sk-SK"/>
        </w:rPr>
        <w:t>(4)</w:t>
        <w:tab/>
        <w:t>Majetok štátu určený na účely hospodárskej mobilizácie nemožno postihnúť exekúciou ani výkonom rozhodnutia podľa osobitného predpisu,</w:t>
      </w:r>
      <w:r w:rsidRPr="006F6C3D">
        <w:rPr>
          <w:rFonts w:ascii="Times New Roman" w:hAnsi="Times New Roman"/>
          <w:spacing w:val="-2"/>
          <w:sz w:val="24"/>
          <w:szCs w:val="24"/>
          <w:vertAlign w:val="superscript"/>
          <w:lang w:eastAsia="sk-SK"/>
        </w:rPr>
        <w:t>53b</w:t>
      </w:r>
      <w:r w:rsidRPr="006F6C3D">
        <w:rPr>
          <w:rFonts w:ascii="Times New Roman" w:hAnsi="Times New Roman"/>
          <w:spacing w:val="-2"/>
          <w:sz w:val="24"/>
          <w:szCs w:val="24"/>
          <w:lang w:eastAsia="sk-SK"/>
        </w:rPr>
        <w:t>) ak nejde o majetok štátu podľa § 34 ods. 5 a 6.</w:t>
      </w:r>
    </w:p>
    <w:p w:rsidR="00472D82" w:rsidRPr="006F6C3D" w:rsidP="00472D82">
      <w:pPr>
        <w:tabs>
          <w:tab w:val="num" w:pos="993"/>
        </w:tabs>
        <w:bidi w:val="0"/>
        <w:spacing w:after="0" w:line="240" w:lineRule="auto"/>
        <w:ind w:firstLine="567"/>
        <w:jc w:val="both"/>
        <w:rPr>
          <w:rFonts w:ascii="Times New Roman" w:hAnsi="Times New Roman"/>
          <w:sz w:val="24"/>
          <w:szCs w:val="24"/>
          <w:lang w:eastAsia="sk-SK"/>
        </w:rPr>
      </w:pPr>
    </w:p>
    <w:p w:rsidR="00472D82" w:rsidRPr="006F6C3D" w:rsidP="00472D82">
      <w:pPr>
        <w:tabs>
          <w:tab w:val="num" w:pos="993"/>
        </w:tabs>
        <w:bidi w:val="0"/>
        <w:spacing w:after="0" w:line="240" w:lineRule="auto"/>
        <w:ind w:firstLine="567"/>
        <w:jc w:val="both"/>
        <w:rPr>
          <w:rFonts w:ascii="Times New Roman" w:hAnsi="Times New Roman"/>
          <w:sz w:val="24"/>
          <w:szCs w:val="24"/>
          <w:lang w:eastAsia="sk-SK"/>
        </w:rPr>
      </w:pPr>
      <w:r w:rsidRPr="006F6C3D">
        <w:rPr>
          <w:rFonts w:ascii="Times New Roman" w:hAnsi="Times New Roman"/>
          <w:sz w:val="24"/>
          <w:szCs w:val="24"/>
          <w:lang w:eastAsia="sk-SK"/>
        </w:rPr>
        <w:t>(5)</w:t>
        <w:tab/>
        <w:t>Na majetok štátu určený na účely hospodárskej mobilizácie vo vlastníctve štátu alebo na majetok prevedený podľa odseku 3 nemožno zriadiť záložné právo.“.</w:t>
      </w:r>
    </w:p>
    <w:p w:rsidR="00472D82" w:rsidRPr="006F6C3D" w:rsidP="00472D82">
      <w:pPr>
        <w:bidi w:val="0"/>
        <w:spacing w:after="0" w:line="240" w:lineRule="auto"/>
        <w:rPr>
          <w:rFonts w:ascii="Times New Roman" w:hAnsi="Times New Roman"/>
          <w:sz w:val="24"/>
          <w:szCs w:val="24"/>
          <w:lang w:val="hu-HU" w:eastAsia="sk-SK"/>
        </w:rPr>
      </w:pPr>
    </w:p>
    <w:p w:rsidR="00472D82" w:rsidRPr="006F6C3D" w:rsidP="00472D82">
      <w:pPr>
        <w:keepNext/>
        <w:bidi w:val="0"/>
        <w:spacing w:after="0" w:line="240" w:lineRule="auto"/>
        <w:ind w:firstLine="425"/>
        <w:jc w:val="both"/>
        <w:rPr>
          <w:rFonts w:ascii="Times New Roman" w:hAnsi="Times New Roman"/>
          <w:sz w:val="24"/>
          <w:szCs w:val="24"/>
          <w:lang w:eastAsia="sk-SK"/>
        </w:rPr>
      </w:pPr>
      <w:r w:rsidRPr="006F6C3D">
        <w:rPr>
          <w:rFonts w:ascii="Times New Roman" w:hAnsi="Times New Roman"/>
          <w:sz w:val="24"/>
          <w:szCs w:val="24"/>
          <w:lang w:eastAsia="sk-SK"/>
        </w:rPr>
        <w:t>Poznámka pod čiarou k odkazu 53b znie:</w:t>
      </w:r>
    </w:p>
    <w:p w:rsidR="00472D82" w:rsidRPr="006F6C3D" w:rsidP="00472D82">
      <w:pPr>
        <w:bidi w:val="0"/>
        <w:spacing w:after="0" w:line="240" w:lineRule="auto"/>
        <w:ind w:left="567" w:hanging="567"/>
        <w:jc w:val="both"/>
        <w:rPr>
          <w:rFonts w:ascii="Times New Roman" w:hAnsi="Times New Roman"/>
          <w:spacing w:val="-4"/>
          <w:sz w:val="24"/>
          <w:szCs w:val="24"/>
          <w:lang w:eastAsia="sk-SK"/>
        </w:rPr>
      </w:pPr>
      <w:r w:rsidRPr="006F6C3D">
        <w:rPr>
          <w:rFonts w:ascii="Times New Roman" w:hAnsi="Times New Roman"/>
          <w:spacing w:val="-4"/>
          <w:sz w:val="24"/>
          <w:szCs w:val="24"/>
          <w:lang w:eastAsia="sk-SK"/>
        </w:rPr>
        <w:t>„</w:t>
      </w:r>
      <w:r w:rsidRPr="006F6C3D">
        <w:rPr>
          <w:rFonts w:ascii="Times New Roman" w:hAnsi="Times New Roman"/>
          <w:spacing w:val="-4"/>
          <w:sz w:val="24"/>
          <w:szCs w:val="24"/>
          <w:vertAlign w:val="superscript"/>
          <w:lang w:eastAsia="sk-SK"/>
        </w:rPr>
        <w:t>53b</w:t>
      </w:r>
      <w:r w:rsidRPr="006F6C3D">
        <w:rPr>
          <w:rFonts w:ascii="Times New Roman" w:hAnsi="Times New Roman"/>
          <w:spacing w:val="-4"/>
          <w:sz w:val="24"/>
          <w:szCs w:val="24"/>
          <w:lang w:eastAsia="sk-SK"/>
        </w:rPr>
        <w:t>)</w:t>
        <w:tab/>
        <w:t xml:space="preserve">Napríklad zákon </w:t>
      </w:r>
      <w:r>
        <w:rPr>
          <w:rFonts w:ascii="Times New Roman" w:hAnsi="Times New Roman"/>
          <w:spacing w:val="-4"/>
          <w:sz w:val="24"/>
          <w:szCs w:val="24"/>
          <w:lang w:eastAsia="sk-SK"/>
        </w:rPr>
        <w:t xml:space="preserve">Národnej rady Slovenskej republiky </w:t>
      </w:r>
      <w:r w:rsidRPr="006F6C3D">
        <w:rPr>
          <w:rFonts w:ascii="Times New Roman" w:hAnsi="Times New Roman"/>
          <w:spacing w:val="-4"/>
          <w:sz w:val="24"/>
          <w:szCs w:val="24"/>
          <w:lang w:eastAsia="sk-SK"/>
        </w:rPr>
        <w:t>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w:t>
      </w:r>
      <w:r>
        <w:rPr>
          <w:rFonts w:ascii="Times New Roman" w:hAnsi="Times New Roman"/>
          <w:spacing w:val="-4"/>
          <w:sz w:val="24"/>
          <w:szCs w:val="24"/>
          <w:lang w:eastAsia="sk-SK"/>
        </w:rPr>
        <w:t>“</w:t>
      </w:r>
      <w:r w:rsidRPr="006F6C3D">
        <w:rPr>
          <w:rFonts w:ascii="Times New Roman" w:hAnsi="Times New Roman"/>
          <w:spacing w:val="-4"/>
          <w:sz w:val="24"/>
          <w:szCs w:val="24"/>
          <w:lang w:eastAsia="sk-SK"/>
        </w:rPr>
        <w:t>.</w:t>
      </w:r>
    </w:p>
    <w:p w:rsidR="00472D82" w:rsidRPr="006F6C3D" w:rsidP="00472D82">
      <w:pPr>
        <w:bidi w:val="0"/>
        <w:spacing w:after="0" w:line="240" w:lineRule="auto"/>
        <w:jc w:val="both"/>
        <w:rPr>
          <w:rFonts w:ascii="Times New Roman" w:hAnsi="Times New Roman"/>
          <w:sz w:val="24"/>
          <w:szCs w:val="24"/>
          <w:lang w:val="hu-HU" w:eastAsia="sk-SK"/>
        </w:rPr>
      </w:pPr>
    </w:p>
    <w:p w:rsidR="00472D82" w:rsidRPr="006F6C3D" w:rsidP="00472D82">
      <w:pPr>
        <w:numPr>
          <w:numId w:val="1"/>
        </w:numPr>
        <w:bidi w:val="0"/>
        <w:spacing w:after="0" w:line="240" w:lineRule="auto"/>
        <w:ind w:left="426" w:hanging="426"/>
        <w:jc w:val="both"/>
        <w:rPr>
          <w:rFonts w:ascii="Times New Roman" w:hAnsi="Times New Roman"/>
          <w:sz w:val="24"/>
          <w:szCs w:val="24"/>
          <w:lang w:eastAsia="sk-SK"/>
        </w:rPr>
      </w:pPr>
      <w:r w:rsidRPr="006F6C3D">
        <w:rPr>
          <w:rFonts w:ascii="Times New Roman" w:hAnsi="Times New Roman"/>
          <w:sz w:val="24"/>
          <w:szCs w:val="24"/>
          <w:lang w:eastAsia="sk-SK"/>
        </w:rPr>
        <w:t>V § 40 sa vypúšťajú odseky 2 a 3.</w:t>
      </w:r>
    </w:p>
    <w:p w:rsidR="00472D82" w:rsidRPr="006F6C3D" w:rsidP="00472D82">
      <w:pPr>
        <w:tabs>
          <w:tab w:val="left" w:pos="426"/>
        </w:tabs>
        <w:bidi w:val="0"/>
        <w:spacing w:after="0" w:line="240" w:lineRule="auto"/>
        <w:rPr>
          <w:rFonts w:ascii="Times New Roman" w:hAnsi="Times New Roman"/>
          <w:sz w:val="24"/>
          <w:szCs w:val="24"/>
          <w:lang w:eastAsia="sk-SK"/>
        </w:rPr>
      </w:pPr>
      <w:r w:rsidRPr="006F6C3D">
        <w:rPr>
          <w:rFonts w:ascii="Times New Roman" w:hAnsi="Times New Roman"/>
          <w:sz w:val="24"/>
          <w:szCs w:val="24"/>
          <w:lang w:eastAsia="sk-SK"/>
        </w:rPr>
        <w:t xml:space="preserve">        Doterajší odsek 4 sa označuje ako odsek 2.</w:t>
      </w:r>
    </w:p>
    <w:p w:rsidR="00472D82" w:rsidRPr="006F6C3D" w:rsidP="00472D82">
      <w:pPr>
        <w:bidi w:val="0"/>
        <w:spacing w:after="0" w:line="240" w:lineRule="auto"/>
        <w:rPr>
          <w:rFonts w:ascii="Times New Roman" w:hAnsi="Times New Roman"/>
          <w:sz w:val="24"/>
          <w:szCs w:val="24"/>
          <w:lang w:eastAsia="sk-SK"/>
        </w:rPr>
      </w:pPr>
    </w:p>
    <w:p w:rsidR="00472D82" w:rsidRPr="006F6C3D" w:rsidP="00472D82">
      <w:pPr>
        <w:numPr>
          <w:numId w:val="1"/>
        </w:numPr>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Slová „životne dôležité výrobky alebo životne dôležité tovary“ vo všetkých tvaroch sa v celom texte zákona nahrádzajú slovami „životne dôležité tovary“ v príslušnom tvare.</w:t>
      </w:r>
    </w:p>
    <w:p w:rsidR="00472D82" w:rsidRPr="006F6C3D" w:rsidP="00472D82">
      <w:pPr>
        <w:bidi w:val="0"/>
        <w:spacing w:after="0" w:line="240" w:lineRule="auto"/>
        <w:rPr>
          <w:rFonts w:ascii="Times New Roman" w:hAnsi="Times New Roman"/>
          <w:sz w:val="24"/>
          <w:szCs w:val="24"/>
          <w:lang w:eastAsia="sk-SK"/>
        </w:rPr>
      </w:pPr>
    </w:p>
    <w:p w:rsidR="00472D82" w:rsidRPr="006F6C3D" w:rsidP="00472D82">
      <w:pPr>
        <w:numPr>
          <w:numId w:val="1"/>
        </w:numPr>
        <w:tabs>
          <w:tab w:val="left" w:pos="567"/>
        </w:tabs>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Slová „obvodný úrad“ alebo slová „obvodný úrad v sídle kraja“ vo všetkých tvaroch sa v celom texte zákona nahrádzajú slovami „okresný úrad“ alebo slovami „okresný úrad v sídle kraja“ v príslušnom tvare.</w:t>
      </w:r>
    </w:p>
    <w:p w:rsidR="00472D82" w:rsidRPr="006F6C3D" w:rsidP="00472D82">
      <w:pPr>
        <w:tabs>
          <w:tab w:val="left" w:pos="426"/>
          <w:tab w:val="left" w:pos="567"/>
        </w:tabs>
        <w:bidi w:val="0"/>
        <w:spacing w:after="0" w:line="240" w:lineRule="auto"/>
        <w:ind w:left="567" w:hanging="567"/>
        <w:jc w:val="both"/>
        <w:rPr>
          <w:rFonts w:ascii="Times New Roman" w:hAnsi="Times New Roman"/>
          <w:sz w:val="24"/>
          <w:szCs w:val="24"/>
          <w:lang w:eastAsia="sk-SK"/>
        </w:rPr>
      </w:pPr>
    </w:p>
    <w:p w:rsidR="00472D82" w:rsidRPr="006F6C3D" w:rsidP="00472D82">
      <w:pPr>
        <w:numPr>
          <w:numId w:val="1"/>
        </w:numPr>
        <w:tabs>
          <w:tab w:val="left" w:pos="567"/>
        </w:tabs>
        <w:bidi w:val="0"/>
        <w:spacing w:after="0" w:line="240" w:lineRule="auto"/>
        <w:jc w:val="both"/>
        <w:rPr>
          <w:rFonts w:ascii="Times New Roman" w:hAnsi="Times New Roman"/>
          <w:sz w:val="24"/>
          <w:szCs w:val="24"/>
          <w:lang w:eastAsia="sk-SK"/>
        </w:rPr>
      </w:pPr>
      <w:r w:rsidRPr="006F6C3D">
        <w:rPr>
          <w:rFonts w:ascii="Times New Roman" w:hAnsi="Times New Roman"/>
          <w:sz w:val="24"/>
          <w:szCs w:val="24"/>
          <w:lang w:eastAsia="sk-SK"/>
        </w:rPr>
        <w:t>Slová „územná vojenská správa“ vo všetkých tvaroch sa v celom texte zákona nahrádzajú slovami „okresný úrad v sídle kraja“ v príslušnom tvare.</w:t>
      </w:r>
    </w:p>
    <w:p w:rsidR="00472D82" w:rsidRPr="006F6C3D" w:rsidP="00472D82">
      <w:pPr>
        <w:bidi w:val="0"/>
        <w:spacing w:after="0" w:line="240" w:lineRule="auto"/>
        <w:jc w:val="center"/>
        <w:rPr>
          <w:rFonts w:ascii="Times New Roman" w:hAnsi="Times New Roman"/>
          <w:sz w:val="24"/>
          <w:szCs w:val="24"/>
          <w:lang w:eastAsia="sk-SK"/>
        </w:rPr>
      </w:pPr>
    </w:p>
    <w:p w:rsidR="00472D82" w:rsidRPr="006F6C3D" w:rsidP="00472D82">
      <w:pPr>
        <w:bidi w:val="0"/>
        <w:spacing w:after="0" w:line="240" w:lineRule="auto"/>
        <w:jc w:val="center"/>
        <w:rPr>
          <w:rFonts w:ascii="Times New Roman" w:hAnsi="Times New Roman"/>
          <w:sz w:val="24"/>
          <w:szCs w:val="24"/>
          <w:lang w:eastAsia="sk-SK"/>
        </w:rPr>
      </w:pPr>
    </w:p>
    <w:p w:rsidR="00472D82" w:rsidP="00472D82">
      <w:pPr>
        <w:bidi w:val="0"/>
        <w:spacing w:after="0" w:line="240" w:lineRule="auto"/>
        <w:jc w:val="center"/>
        <w:rPr>
          <w:rFonts w:ascii="Times New Roman" w:hAnsi="Times New Roman"/>
          <w:b/>
          <w:sz w:val="24"/>
          <w:szCs w:val="24"/>
        </w:rPr>
      </w:pPr>
      <w:r w:rsidRPr="006F6C3D">
        <w:rPr>
          <w:rFonts w:ascii="Times New Roman" w:hAnsi="Times New Roman"/>
          <w:b/>
          <w:sz w:val="24"/>
          <w:szCs w:val="24"/>
        </w:rPr>
        <w:t>Čl. II</w:t>
      </w:r>
    </w:p>
    <w:p w:rsidR="00472D82" w:rsidRPr="006F6C3D" w:rsidP="00472D82">
      <w:pPr>
        <w:bidi w:val="0"/>
        <w:spacing w:after="0" w:line="240" w:lineRule="auto"/>
        <w:jc w:val="center"/>
        <w:rPr>
          <w:rFonts w:ascii="Times New Roman" w:hAnsi="Times New Roman"/>
          <w:b/>
          <w:sz w:val="24"/>
          <w:szCs w:val="24"/>
        </w:rPr>
      </w:pPr>
    </w:p>
    <w:p w:rsidR="00472D82" w:rsidP="00472D82">
      <w:pPr>
        <w:bidi w:val="0"/>
        <w:spacing w:after="0" w:line="240" w:lineRule="auto"/>
        <w:jc w:val="both"/>
        <w:rPr>
          <w:rFonts w:ascii="Times New Roman" w:hAnsi="Times New Roman"/>
          <w:b/>
          <w:sz w:val="24"/>
          <w:szCs w:val="24"/>
        </w:rPr>
      </w:pPr>
      <w:r w:rsidRPr="006F6C3D">
        <w:rPr>
          <w:rFonts w:ascii="Times New Roman" w:hAnsi="Times New Roman"/>
          <w:b/>
          <w:sz w:val="24"/>
          <w:szCs w:val="24"/>
        </w:rPr>
        <w:t>Zákon č. 309/2009 Z. z. o podpore obnoviteľných zdrojov energie a vysoko účinnej kombinovanej výroby a o zmene a doplnení niektorých zákonov v znení zákona č. 492/2010 Z. z., zákona č. 558/2010 Z. z., zákona č. 136/2011 Z. z., zákona č. 189/2012 Z. z., zákona č. 250/2012 Z. z., zákona č. 251/2012 Z. z., zákona č. 373/2012 Z. z., zákona č. 30/2013 Z. z., zákona č. 218/2013 Z. z., zákona č. 382/2013 Z. z. a zákona č. 321/2014 Z. z. sa mení takto:</w:t>
      </w:r>
    </w:p>
    <w:p w:rsidR="00472D82" w:rsidRPr="006F6C3D" w:rsidP="00472D82">
      <w:pPr>
        <w:bidi w:val="0"/>
        <w:spacing w:after="0" w:line="240" w:lineRule="auto"/>
        <w:jc w:val="both"/>
        <w:rPr>
          <w:rFonts w:ascii="Times New Roman" w:hAnsi="Times New Roman"/>
          <w:b/>
          <w:sz w:val="24"/>
          <w:szCs w:val="24"/>
        </w:rPr>
      </w:pPr>
    </w:p>
    <w:p w:rsidR="00472D82" w:rsidP="00472D82">
      <w:pPr>
        <w:bidi w:val="0"/>
        <w:spacing w:after="0" w:line="240" w:lineRule="auto"/>
        <w:jc w:val="both"/>
        <w:rPr>
          <w:rFonts w:ascii="Times New Roman" w:hAnsi="Times New Roman"/>
          <w:sz w:val="24"/>
          <w:szCs w:val="24"/>
        </w:rPr>
      </w:pPr>
      <w:r w:rsidRPr="006F6C3D">
        <w:rPr>
          <w:rFonts w:ascii="Times New Roman" w:hAnsi="Times New Roman"/>
          <w:sz w:val="24"/>
          <w:szCs w:val="24"/>
        </w:rPr>
        <w:t>V prílohe č. 1 tabuľke č. 1 v druhom riadku sa pre rok 2016 slová „7,6 %“ nahrádzajú slovami „6,9 %“ a pre rok 2017 sa slová „8,8 %“ nahrádzajú slovami „6,9</w:t>
      </w:r>
      <w:r>
        <w:rPr>
          <w:rFonts w:ascii="Times New Roman" w:hAnsi="Times New Roman"/>
          <w:sz w:val="24"/>
          <w:szCs w:val="24"/>
        </w:rPr>
        <w:t xml:space="preserve"> </w:t>
      </w:r>
      <w:r w:rsidRPr="006F6C3D">
        <w:rPr>
          <w:rFonts w:ascii="Times New Roman" w:hAnsi="Times New Roman"/>
          <w:sz w:val="24"/>
          <w:szCs w:val="24"/>
        </w:rPr>
        <w:t>%“.</w:t>
      </w:r>
    </w:p>
    <w:p w:rsidR="00472D82" w:rsidP="00472D82">
      <w:pPr>
        <w:bidi w:val="0"/>
        <w:spacing w:after="0" w:line="240" w:lineRule="auto"/>
        <w:jc w:val="both"/>
        <w:rPr>
          <w:rFonts w:ascii="Times New Roman" w:hAnsi="Times New Roman"/>
          <w:sz w:val="24"/>
          <w:szCs w:val="24"/>
        </w:rPr>
      </w:pPr>
    </w:p>
    <w:p w:rsidR="00472D82" w:rsidP="00472D82">
      <w:pPr>
        <w:bidi w:val="0"/>
        <w:spacing w:after="0" w:line="240" w:lineRule="auto"/>
        <w:jc w:val="both"/>
        <w:rPr>
          <w:rFonts w:ascii="Times New Roman" w:hAnsi="Times New Roman"/>
          <w:sz w:val="24"/>
          <w:szCs w:val="24"/>
        </w:rPr>
      </w:pPr>
    </w:p>
    <w:p w:rsidR="00472D82" w:rsidP="00472D82">
      <w:pPr>
        <w:bidi w:val="0"/>
        <w:spacing w:after="0" w:line="240" w:lineRule="auto"/>
        <w:jc w:val="center"/>
        <w:rPr>
          <w:rFonts w:ascii="Times New Roman" w:hAnsi="Times New Roman"/>
          <w:b/>
          <w:sz w:val="24"/>
          <w:szCs w:val="24"/>
        </w:rPr>
      </w:pPr>
      <w:r w:rsidRPr="00B40246">
        <w:rPr>
          <w:rFonts w:ascii="Times New Roman" w:hAnsi="Times New Roman"/>
          <w:b/>
          <w:sz w:val="24"/>
          <w:szCs w:val="24"/>
        </w:rPr>
        <w:t>Č</w:t>
      </w:r>
      <w:r>
        <w:rPr>
          <w:rFonts w:ascii="Times New Roman" w:hAnsi="Times New Roman"/>
          <w:b/>
          <w:sz w:val="24"/>
          <w:szCs w:val="24"/>
        </w:rPr>
        <w:t>l</w:t>
      </w:r>
      <w:r w:rsidRPr="00B40246">
        <w:rPr>
          <w:rFonts w:ascii="Times New Roman" w:hAnsi="Times New Roman"/>
          <w:b/>
          <w:sz w:val="24"/>
          <w:szCs w:val="24"/>
        </w:rPr>
        <w:t>. III</w:t>
      </w:r>
    </w:p>
    <w:p w:rsidR="00472D82" w:rsidRPr="00B40246" w:rsidP="00472D82">
      <w:pPr>
        <w:bidi w:val="0"/>
        <w:spacing w:after="0" w:line="240" w:lineRule="auto"/>
        <w:jc w:val="center"/>
        <w:rPr>
          <w:rFonts w:ascii="Times New Roman" w:hAnsi="Times New Roman"/>
          <w:b/>
          <w:sz w:val="24"/>
          <w:szCs w:val="24"/>
        </w:rPr>
      </w:pPr>
    </w:p>
    <w:p w:rsidR="00472D82" w:rsidRPr="008B121C" w:rsidP="00472D82">
      <w:pPr>
        <w:pStyle w:val="Body"/>
        <w:pBdr>
          <w:top w:val="none" w:sz="0" w:space="0" w:color="auto"/>
          <w:left w:val="none" w:sz="0" w:space="0" w:color="auto"/>
          <w:bottom w:val="none" w:sz="0" w:space="0" w:color="auto"/>
          <w:right w:val="none" w:sz="0" w:space="0" w:color="auto"/>
        </w:pBdr>
        <w:bidi w:val="0"/>
        <w:spacing w:after="0" w:line="240" w:lineRule="auto"/>
        <w:jc w:val="both"/>
        <w:rPr>
          <w:rFonts w:ascii="Times New Roman" w:hAnsi="Times New Roman" w:cs="Times New Roman"/>
          <w:b/>
          <w:sz w:val="24"/>
          <w:szCs w:val="24"/>
        </w:rPr>
      </w:pPr>
      <w:r w:rsidRPr="008B121C">
        <w:rPr>
          <w:rFonts w:ascii="Times New Roman" w:hAnsi="Times New Roman" w:cs="Times New Roman"/>
          <w:b/>
          <w:sz w:val="24"/>
          <w:szCs w:val="24"/>
        </w:rPr>
        <w:t>Zákon č. 102/2014 Z. z. o ochrane spotrebiteľa pri predaji tovaru alebo poskytovaní služieb na základe zmluvy uzavretej na diaľku alebo zmluvy uzavretej mimo prevádzkových  priestorov predávajúceho a o zmene a doplnení niektorých zákonov v znení zákona č. 151/2014 Z. z. sa dopĺňa takto:</w:t>
      </w:r>
    </w:p>
    <w:p w:rsidR="00472D82" w:rsidRPr="0046217F" w:rsidP="00472D82">
      <w:pPr>
        <w:pStyle w:val="Body"/>
        <w:pBdr>
          <w:top w:val="none" w:sz="0" w:space="0" w:color="auto"/>
          <w:left w:val="none" w:sz="0" w:space="0" w:color="auto"/>
          <w:bottom w:val="none" w:sz="0" w:space="0" w:color="auto"/>
          <w:right w:val="none" w:sz="0" w:space="0" w:color="auto"/>
        </w:pBdr>
        <w:bidi w:val="0"/>
        <w:spacing w:after="0" w:line="240" w:lineRule="auto"/>
        <w:jc w:val="both"/>
        <w:rPr>
          <w:rFonts w:ascii="Times New Roman" w:hAnsi="Times New Roman" w:cs="Times New Roman"/>
          <w:sz w:val="24"/>
          <w:szCs w:val="24"/>
        </w:rPr>
      </w:pPr>
    </w:p>
    <w:p w:rsidR="00472D82" w:rsidP="00472D82">
      <w:pPr>
        <w:pStyle w:val="BodyA"/>
        <w:pBdr>
          <w:top w:val="none" w:sz="0" w:space="0" w:color="auto"/>
          <w:left w:val="none" w:sz="0" w:space="0" w:color="auto"/>
          <w:bottom w:val="none" w:sz="0" w:space="0" w:color="auto"/>
          <w:right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1"/>
        </w:tabs>
        <w:bidi w:val="0"/>
        <w:spacing w:after="0" w:line="240" w:lineRule="auto"/>
        <w:jc w:val="both"/>
        <w:rPr>
          <w:rFonts w:ascii="Times New Roman" w:hAnsi="Times New Roman" w:cs="Times New Roman"/>
          <w:sz w:val="24"/>
          <w:szCs w:val="24"/>
          <w:lang w:val="sk-SK"/>
        </w:rPr>
      </w:pPr>
      <w:r w:rsidRPr="0046217F">
        <w:rPr>
          <w:rFonts w:ascii="Times New Roman" w:hAnsi="Times New Roman" w:cs="Times New Roman" w:hint="default"/>
          <w:sz w:val="24"/>
          <w:szCs w:val="24"/>
          <w:lang w:val="sk-SK"/>
        </w:rPr>
        <w:t>V §</w:t>
      </w:r>
      <w:r w:rsidRPr="0046217F">
        <w:rPr>
          <w:rFonts w:ascii="Times New Roman" w:hAnsi="Times New Roman" w:cs="Times New Roman" w:hint="default"/>
          <w:sz w:val="24"/>
          <w:szCs w:val="24"/>
          <w:lang w:val="sk-SK"/>
        </w:rPr>
        <w:t xml:space="preserve"> 2 ods. 6 sa </w:t>
      </w:r>
      <w:r>
        <w:rPr>
          <w:rFonts w:ascii="Times New Roman" w:hAnsi="Times New Roman" w:cs="Times New Roman" w:hint="default"/>
          <w:sz w:val="24"/>
          <w:szCs w:val="24"/>
          <w:lang w:val="sk-SK"/>
        </w:rPr>
        <w:t>na konci pripá</w:t>
      </w:r>
      <w:r>
        <w:rPr>
          <w:rFonts w:ascii="Times New Roman" w:hAnsi="Times New Roman" w:cs="Times New Roman" w:hint="default"/>
          <w:sz w:val="24"/>
          <w:szCs w:val="24"/>
          <w:lang w:val="sk-SK"/>
        </w:rPr>
        <w:t>ja</w:t>
      </w:r>
      <w:r w:rsidR="00E16B1A">
        <w:rPr>
          <w:rFonts w:ascii="Times New Roman" w:hAnsi="Times New Roman" w:cs="Times New Roman" w:hint="default"/>
          <w:sz w:val="24"/>
          <w:szCs w:val="24"/>
          <w:lang w:val="sk-SK"/>
        </w:rPr>
        <w:t xml:space="preserve"> veta, ktorá</w:t>
      </w:r>
      <w:r w:rsidR="00E16B1A">
        <w:rPr>
          <w:rFonts w:ascii="Times New Roman" w:hAnsi="Times New Roman" w:cs="Times New Roman" w:hint="default"/>
          <w:sz w:val="24"/>
          <w:szCs w:val="24"/>
          <w:lang w:val="sk-SK"/>
        </w:rPr>
        <w:t xml:space="preserve"> znie: </w:t>
      </w:r>
      <w:r>
        <w:rPr>
          <w:rFonts w:ascii="Times New Roman" w:hAnsi="Times New Roman" w:cs="Times New Roman" w:hint="default"/>
          <w:iCs/>
          <w:sz w:val="24"/>
          <w:szCs w:val="24"/>
          <w:lang w:val="sk-SK"/>
        </w:rPr>
        <w:t>„</w:t>
      </w:r>
      <w:r w:rsidRPr="0046217F">
        <w:rPr>
          <w:rFonts w:ascii="Times New Roman" w:hAnsi="Times New Roman" w:cs="Times New Roman" w:hint="default"/>
          <w:iCs/>
          <w:sz w:val="24"/>
          <w:szCs w:val="24"/>
          <w:lang w:val="sk-SK"/>
        </w:rPr>
        <w:t>Na úč</w:t>
      </w:r>
      <w:r w:rsidRPr="0046217F">
        <w:rPr>
          <w:rFonts w:ascii="Times New Roman" w:hAnsi="Times New Roman" w:cs="Times New Roman" w:hint="default"/>
          <w:iCs/>
          <w:sz w:val="24"/>
          <w:szCs w:val="24"/>
          <w:lang w:val="sk-SK"/>
        </w:rPr>
        <w:t>ely tohto zá</w:t>
      </w:r>
      <w:r w:rsidRPr="0046217F">
        <w:rPr>
          <w:rFonts w:ascii="Times New Roman" w:hAnsi="Times New Roman" w:cs="Times New Roman" w:hint="default"/>
          <w:iCs/>
          <w:sz w:val="24"/>
          <w:szCs w:val="24"/>
          <w:lang w:val="sk-SK"/>
        </w:rPr>
        <w:t>kona sa za prevá</w:t>
      </w:r>
      <w:r w:rsidRPr="0046217F">
        <w:rPr>
          <w:rFonts w:ascii="Times New Roman" w:hAnsi="Times New Roman" w:cs="Times New Roman" w:hint="default"/>
          <w:iCs/>
          <w:sz w:val="24"/>
          <w:szCs w:val="24"/>
          <w:lang w:val="sk-SK"/>
        </w:rPr>
        <w:t>dzkareň</w:t>
      </w:r>
      <w:r w:rsidRPr="0046217F">
        <w:rPr>
          <w:rFonts w:ascii="Times New Roman" w:hAnsi="Times New Roman" w:cs="Times New Roman" w:hint="default"/>
          <w:iCs/>
          <w:sz w:val="24"/>
          <w:szCs w:val="24"/>
          <w:lang w:val="sk-SK"/>
        </w:rPr>
        <w:t xml:space="preserve"> nepovaž</w:t>
      </w:r>
      <w:r w:rsidRPr="0046217F">
        <w:rPr>
          <w:rFonts w:ascii="Times New Roman" w:hAnsi="Times New Roman" w:cs="Times New Roman" w:hint="default"/>
          <w:iCs/>
          <w:sz w:val="24"/>
          <w:szCs w:val="24"/>
          <w:lang w:val="sk-SK"/>
        </w:rPr>
        <w:t>ujú</w:t>
      </w:r>
      <w:r w:rsidRPr="0046217F">
        <w:rPr>
          <w:rFonts w:ascii="Times New Roman" w:hAnsi="Times New Roman" w:cs="Times New Roman" w:hint="default"/>
          <w:iCs/>
          <w:sz w:val="24"/>
          <w:szCs w:val="24"/>
          <w:lang w:val="sk-SK"/>
        </w:rPr>
        <w:t xml:space="preserve"> prevá</w:t>
      </w:r>
      <w:r w:rsidRPr="0046217F">
        <w:rPr>
          <w:rFonts w:ascii="Times New Roman" w:hAnsi="Times New Roman" w:cs="Times New Roman" w:hint="default"/>
          <w:iCs/>
          <w:sz w:val="24"/>
          <w:szCs w:val="24"/>
          <w:lang w:val="sk-SK"/>
        </w:rPr>
        <w:t>dzkové</w:t>
      </w:r>
      <w:r w:rsidRPr="0046217F">
        <w:rPr>
          <w:rFonts w:ascii="Times New Roman" w:hAnsi="Times New Roman" w:cs="Times New Roman" w:hint="default"/>
          <w:iCs/>
          <w:sz w:val="24"/>
          <w:szCs w:val="24"/>
          <w:lang w:val="sk-SK"/>
        </w:rPr>
        <w:t xml:space="preserve"> priestory využí</w:t>
      </w:r>
      <w:r w:rsidRPr="0046217F">
        <w:rPr>
          <w:rFonts w:ascii="Times New Roman" w:hAnsi="Times New Roman" w:cs="Times New Roman" w:hint="default"/>
          <w:iCs/>
          <w:sz w:val="24"/>
          <w:szCs w:val="24"/>
          <w:lang w:val="sk-SK"/>
        </w:rPr>
        <w:t>vané</w:t>
      </w:r>
      <w:r w:rsidRPr="0046217F">
        <w:rPr>
          <w:rFonts w:ascii="Times New Roman" w:hAnsi="Times New Roman" w:cs="Times New Roman" w:hint="default"/>
          <w:iCs/>
          <w:sz w:val="24"/>
          <w:szCs w:val="24"/>
          <w:lang w:val="sk-SK"/>
        </w:rPr>
        <w:t xml:space="preserve"> predá</w:t>
      </w:r>
      <w:r w:rsidRPr="0046217F">
        <w:rPr>
          <w:rFonts w:ascii="Times New Roman" w:hAnsi="Times New Roman" w:cs="Times New Roman" w:hint="default"/>
          <w:iCs/>
          <w:sz w:val="24"/>
          <w:szCs w:val="24"/>
          <w:lang w:val="sk-SK"/>
        </w:rPr>
        <w:t>vajú</w:t>
      </w:r>
      <w:r w:rsidRPr="0046217F">
        <w:rPr>
          <w:rFonts w:ascii="Times New Roman" w:hAnsi="Times New Roman" w:cs="Times New Roman" w:hint="default"/>
          <w:iCs/>
          <w:sz w:val="24"/>
          <w:szCs w:val="24"/>
          <w:lang w:val="sk-SK"/>
        </w:rPr>
        <w:t>cimi a organizá</w:t>
      </w:r>
      <w:r w:rsidRPr="0046217F">
        <w:rPr>
          <w:rFonts w:ascii="Times New Roman" w:hAnsi="Times New Roman" w:cs="Times New Roman" w:hint="default"/>
          <w:iCs/>
          <w:sz w:val="24"/>
          <w:szCs w:val="24"/>
          <w:lang w:val="sk-SK"/>
        </w:rPr>
        <w:t>tormi predajný</w:t>
      </w:r>
      <w:r w:rsidRPr="0046217F">
        <w:rPr>
          <w:rFonts w:ascii="Times New Roman" w:hAnsi="Times New Roman" w:cs="Times New Roman" w:hint="default"/>
          <w:iCs/>
          <w:sz w:val="24"/>
          <w:szCs w:val="24"/>
          <w:lang w:val="sk-SK"/>
        </w:rPr>
        <w:t>ch akcií</w:t>
      </w:r>
      <w:r w:rsidRPr="0046217F">
        <w:rPr>
          <w:rFonts w:ascii="Times New Roman" w:hAnsi="Times New Roman" w:cs="Times New Roman" w:hint="default"/>
          <w:iCs/>
          <w:sz w:val="24"/>
          <w:szCs w:val="24"/>
          <w:lang w:val="sk-SK"/>
        </w:rPr>
        <w:t xml:space="preserve"> na organizovanie a uskutočň</w:t>
      </w:r>
      <w:r w:rsidRPr="0046217F">
        <w:rPr>
          <w:rFonts w:ascii="Times New Roman" w:hAnsi="Times New Roman" w:cs="Times New Roman" w:hint="default"/>
          <w:iCs/>
          <w:sz w:val="24"/>
          <w:szCs w:val="24"/>
          <w:lang w:val="sk-SK"/>
        </w:rPr>
        <w:t>ovanie jednorazový</w:t>
      </w:r>
      <w:r w:rsidRPr="0046217F">
        <w:rPr>
          <w:rFonts w:ascii="Times New Roman" w:hAnsi="Times New Roman" w:cs="Times New Roman" w:hint="default"/>
          <w:iCs/>
          <w:sz w:val="24"/>
          <w:szCs w:val="24"/>
          <w:lang w:val="sk-SK"/>
        </w:rPr>
        <w:t>ch predajný</w:t>
      </w:r>
      <w:r w:rsidRPr="0046217F">
        <w:rPr>
          <w:rFonts w:ascii="Times New Roman" w:hAnsi="Times New Roman" w:cs="Times New Roman" w:hint="default"/>
          <w:iCs/>
          <w:sz w:val="24"/>
          <w:szCs w:val="24"/>
          <w:lang w:val="sk-SK"/>
        </w:rPr>
        <w:t>ch a prezentač</w:t>
      </w:r>
      <w:r w:rsidRPr="0046217F">
        <w:rPr>
          <w:rFonts w:ascii="Times New Roman" w:hAnsi="Times New Roman" w:cs="Times New Roman" w:hint="default"/>
          <w:iCs/>
          <w:sz w:val="24"/>
          <w:szCs w:val="24"/>
          <w:lang w:val="sk-SK"/>
        </w:rPr>
        <w:t>ný</w:t>
      </w:r>
      <w:r w:rsidRPr="0046217F">
        <w:rPr>
          <w:rFonts w:ascii="Times New Roman" w:hAnsi="Times New Roman" w:cs="Times New Roman" w:hint="default"/>
          <w:iCs/>
          <w:sz w:val="24"/>
          <w:szCs w:val="24"/>
          <w:lang w:val="sk-SK"/>
        </w:rPr>
        <w:t>ch obchodný</w:t>
      </w:r>
      <w:r w:rsidRPr="0046217F">
        <w:rPr>
          <w:rFonts w:ascii="Times New Roman" w:hAnsi="Times New Roman" w:cs="Times New Roman" w:hint="default"/>
          <w:iCs/>
          <w:sz w:val="24"/>
          <w:szCs w:val="24"/>
          <w:lang w:val="sk-SK"/>
        </w:rPr>
        <w:t>ch aktiví</w:t>
      </w:r>
      <w:r w:rsidRPr="0046217F">
        <w:rPr>
          <w:rFonts w:ascii="Times New Roman" w:hAnsi="Times New Roman" w:cs="Times New Roman" w:hint="default"/>
          <w:iCs/>
          <w:sz w:val="24"/>
          <w:szCs w:val="24"/>
          <w:lang w:val="sk-SK"/>
        </w:rPr>
        <w:t>t.</w:t>
      </w:r>
      <w:r w:rsidRPr="0046217F">
        <w:rPr>
          <w:rFonts w:ascii="Times New Roman" w:hAnsi="Times New Roman" w:cs="Times New Roman" w:hint="default"/>
          <w:sz w:val="24"/>
          <w:szCs w:val="24"/>
          <w:lang w:val="sk-SK"/>
        </w:rPr>
        <w:t>“.</w:t>
      </w:r>
    </w:p>
    <w:p w:rsidR="00472D82" w:rsidRPr="006F6C3D" w:rsidP="00472D82">
      <w:pPr>
        <w:bidi w:val="0"/>
        <w:spacing w:after="0" w:line="240" w:lineRule="auto"/>
        <w:jc w:val="both"/>
        <w:rPr>
          <w:rFonts w:ascii="Times New Roman" w:hAnsi="Times New Roman"/>
          <w:sz w:val="24"/>
          <w:szCs w:val="24"/>
        </w:rPr>
      </w:pPr>
    </w:p>
    <w:p w:rsidR="00472D82" w:rsidRPr="006F6C3D" w:rsidP="00472D82">
      <w:pPr>
        <w:bidi w:val="0"/>
        <w:spacing w:after="0" w:line="240" w:lineRule="auto"/>
        <w:jc w:val="center"/>
        <w:rPr>
          <w:rFonts w:ascii="Times New Roman" w:hAnsi="Times New Roman"/>
          <w:sz w:val="24"/>
          <w:szCs w:val="24"/>
          <w:lang w:eastAsia="sk-SK"/>
        </w:rPr>
      </w:pPr>
    </w:p>
    <w:p w:rsidR="00472D82" w:rsidRPr="006F6C3D" w:rsidP="00472D82">
      <w:pPr>
        <w:keepNext/>
        <w:bidi w:val="0"/>
        <w:spacing w:after="0" w:line="240" w:lineRule="auto"/>
        <w:jc w:val="center"/>
        <w:rPr>
          <w:rFonts w:ascii="Times New Roman" w:hAnsi="Times New Roman"/>
          <w:b/>
          <w:bCs/>
          <w:sz w:val="24"/>
          <w:szCs w:val="24"/>
          <w:lang w:eastAsia="sk-SK"/>
        </w:rPr>
      </w:pPr>
      <w:r w:rsidRPr="006F6C3D">
        <w:rPr>
          <w:rFonts w:ascii="Times New Roman" w:hAnsi="Times New Roman"/>
          <w:b/>
          <w:bCs/>
          <w:sz w:val="24"/>
          <w:szCs w:val="24"/>
          <w:lang w:eastAsia="sk-SK"/>
        </w:rPr>
        <w:t>Čl. I</w:t>
      </w:r>
      <w:r>
        <w:rPr>
          <w:rFonts w:ascii="Times New Roman" w:hAnsi="Times New Roman"/>
          <w:b/>
          <w:bCs/>
          <w:sz w:val="24"/>
          <w:szCs w:val="24"/>
          <w:lang w:eastAsia="sk-SK"/>
        </w:rPr>
        <w:t>V</w:t>
      </w:r>
    </w:p>
    <w:p w:rsidR="00472D82" w:rsidRPr="006F6C3D" w:rsidP="00472D82">
      <w:pPr>
        <w:keepNext/>
        <w:bidi w:val="0"/>
        <w:spacing w:after="0" w:line="240" w:lineRule="auto"/>
        <w:jc w:val="center"/>
        <w:rPr>
          <w:rFonts w:ascii="Times New Roman" w:hAnsi="Times New Roman"/>
          <w:bCs/>
          <w:sz w:val="24"/>
          <w:szCs w:val="24"/>
          <w:lang w:eastAsia="sk-SK"/>
        </w:rPr>
      </w:pPr>
    </w:p>
    <w:p w:rsidR="00472D82" w:rsidRPr="006F6C3D" w:rsidP="00472D82">
      <w:pPr>
        <w:bidi w:val="0"/>
        <w:spacing w:after="0" w:line="240" w:lineRule="auto"/>
        <w:jc w:val="center"/>
        <w:rPr>
          <w:rFonts w:ascii="Times New Roman" w:hAnsi="Times New Roman"/>
          <w:sz w:val="24"/>
          <w:szCs w:val="24"/>
          <w:lang w:val="hu-HU" w:eastAsia="sk-SK"/>
        </w:rPr>
      </w:pPr>
      <w:r w:rsidRPr="006F6C3D">
        <w:rPr>
          <w:rFonts w:ascii="Times New Roman" w:hAnsi="Times New Roman"/>
          <w:bCs/>
          <w:sz w:val="24"/>
          <w:szCs w:val="24"/>
          <w:lang w:eastAsia="sk-SK"/>
        </w:rPr>
        <w:t>Tento zákon nadobúda účinnosť 1.</w:t>
      </w:r>
      <w:r>
        <w:rPr>
          <w:rFonts w:ascii="Times New Roman" w:hAnsi="Times New Roman"/>
          <w:bCs/>
          <w:sz w:val="24"/>
          <w:szCs w:val="24"/>
          <w:lang w:eastAsia="sk-SK"/>
        </w:rPr>
        <w:t xml:space="preserve"> </w:t>
      </w:r>
      <w:r w:rsidRPr="006F6C3D">
        <w:rPr>
          <w:rFonts w:ascii="Times New Roman" w:hAnsi="Times New Roman"/>
          <w:bCs/>
          <w:sz w:val="24"/>
          <w:szCs w:val="24"/>
          <w:lang w:eastAsia="sk-SK"/>
        </w:rPr>
        <w:t>augusta 201</w:t>
      </w:r>
      <w:bookmarkStart w:id="2" w:name="f_5076025"/>
      <w:bookmarkStart w:id="3" w:name="f_5076026"/>
      <w:bookmarkStart w:id="4" w:name="f_5076027"/>
      <w:bookmarkStart w:id="5" w:name="f_5076028"/>
      <w:bookmarkStart w:id="6" w:name="f_5076029"/>
      <w:bookmarkStart w:id="7" w:name="f_5076030"/>
      <w:bookmarkEnd w:id="2"/>
      <w:bookmarkEnd w:id="3"/>
      <w:bookmarkEnd w:id="4"/>
      <w:bookmarkEnd w:id="5"/>
      <w:bookmarkEnd w:id="6"/>
      <w:bookmarkEnd w:id="7"/>
      <w:r w:rsidRPr="006F6C3D">
        <w:rPr>
          <w:rFonts w:ascii="Times New Roman" w:hAnsi="Times New Roman"/>
          <w:bCs/>
          <w:sz w:val="24"/>
          <w:szCs w:val="24"/>
          <w:lang w:eastAsia="sk-SK"/>
        </w:rPr>
        <w:t>5.</w:t>
      </w:r>
    </w:p>
    <w:p w:rsidR="00472D82" w:rsidRPr="006F6C3D" w:rsidP="00472D82">
      <w:pPr>
        <w:bidi w:val="0"/>
        <w:spacing w:after="0" w:line="240" w:lineRule="auto"/>
        <w:rPr>
          <w:rFonts w:ascii="Times New Roman" w:hAnsi="Times New Roman"/>
          <w:sz w:val="24"/>
          <w:szCs w:val="24"/>
        </w:rPr>
      </w:pPr>
    </w:p>
    <w:p w:rsidR="00297914">
      <w:pPr>
        <w:bidi w:val="0"/>
      </w:pPr>
    </w:p>
    <w:p w:rsidR="007876BB">
      <w:pPr>
        <w:bidi w:val="0"/>
      </w:pPr>
    </w:p>
    <w:p w:rsidR="007876BB">
      <w:pPr>
        <w:bidi w:val="0"/>
      </w:pPr>
    </w:p>
    <w:p w:rsidR="007876BB" w:rsidP="007876BB">
      <w:pPr>
        <w:bidi w:val="0"/>
        <w:ind w:firstLine="426"/>
      </w:pPr>
    </w:p>
    <w:p w:rsidR="007876BB" w:rsidP="007876BB">
      <w:pPr>
        <w:bidi w:val="0"/>
        <w:ind w:firstLine="426"/>
      </w:pPr>
    </w:p>
    <w:p w:rsidR="007876BB" w:rsidRPr="007876BB" w:rsidP="007876BB">
      <w:pPr>
        <w:bidi w:val="0"/>
        <w:jc w:val="center"/>
        <w:rPr>
          <w:rFonts w:ascii="Times New Roman" w:hAnsi="Times New Roman"/>
          <w:sz w:val="24"/>
          <w:szCs w:val="24"/>
        </w:rPr>
      </w:pPr>
      <w:r w:rsidRPr="007876BB">
        <w:rPr>
          <w:rFonts w:ascii="Times New Roman" w:hAnsi="Times New Roman"/>
          <w:sz w:val="24"/>
          <w:szCs w:val="24"/>
        </w:rPr>
        <w:t>prezident Slovenskej republiky</w:t>
      </w:r>
    </w:p>
    <w:p w:rsidR="007876BB" w:rsidRPr="007876BB" w:rsidP="007876BB">
      <w:pPr>
        <w:bidi w:val="0"/>
        <w:rPr>
          <w:rFonts w:ascii="Times New Roman" w:hAnsi="Times New Roman"/>
          <w:sz w:val="24"/>
          <w:szCs w:val="24"/>
        </w:rPr>
      </w:pPr>
    </w:p>
    <w:p w:rsidR="007876BB" w:rsidRPr="007876BB" w:rsidP="007876BB">
      <w:pPr>
        <w:bidi w:val="0"/>
        <w:rPr>
          <w:rFonts w:ascii="Times New Roman" w:hAnsi="Times New Roman"/>
          <w:sz w:val="24"/>
          <w:szCs w:val="24"/>
        </w:rPr>
      </w:pPr>
    </w:p>
    <w:p w:rsidR="007876BB" w:rsidRPr="007876BB" w:rsidP="007876BB">
      <w:pPr>
        <w:bidi w:val="0"/>
        <w:rPr>
          <w:rFonts w:ascii="Times New Roman" w:hAnsi="Times New Roman"/>
          <w:sz w:val="24"/>
          <w:szCs w:val="24"/>
        </w:rPr>
      </w:pPr>
    </w:p>
    <w:p w:rsidR="007876BB" w:rsidRPr="007876BB" w:rsidP="007876BB">
      <w:pPr>
        <w:bidi w:val="0"/>
        <w:rPr>
          <w:rFonts w:ascii="Times New Roman" w:hAnsi="Times New Roman"/>
          <w:sz w:val="24"/>
          <w:szCs w:val="24"/>
        </w:rPr>
      </w:pPr>
    </w:p>
    <w:p w:rsidR="007876BB" w:rsidRPr="007876BB" w:rsidP="007876BB">
      <w:pPr>
        <w:bidi w:val="0"/>
        <w:jc w:val="center"/>
        <w:rPr>
          <w:rFonts w:ascii="Times New Roman" w:hAnsi="Times New Roman"/>
          <w:sz w:val="24"/>
          <w:szCs w:val="24"/>
        </w:rPr>
      </w:pPr>
      <w:r w:rsidRPr="007876BB">
        <w:rPr>
          <w:rFonts w:ascii="Times New Roman" w:hAnsi="Times New Roman"/>
          <w:sz w:val="24"/>
          <w:szCs w:val="24"/>
        </w:rPr>
        <w:t>predseda Národnej rady Slovenskej republiky</w:t>
      </w:r>
    </w:p>
    <w:p w:rsidR="007876BB" w:rsidRPr="007876BB" w:rsidP="007876BB">
      <w:pPr>
        <w:bidi w:val="0"/>
        <w:jc w:val="center"/>
        <w:rPr>
          <w:rFonts w:ascii="Times New Roman" w:hAnsi="Times New Roman"/>
          <w:sz w:val="24"/>
          <w:szCs w:val="24"/>
        </w:rPr>
      </w:pPr>
    </w:p>
    <w:p w:rsidR="007876BB" w:rsidRPr="007876BB" w:rsidP="007876BB">
      <w:pPr>
        <w:bidi w:val="0"/>
        <w:jc w:val="center"/>
        <w:rPr>
          <w:rFonts w:ascii="Times New Roman" w:hAnsi="Times New Roman"/>
          <w:sz w:val="24"/>
          <w:szCs w:val="24"/>
        </w:rPr>
      </w:pPr>
    </w:p>
    <w:p w:rsidR="007876BB" w:rsidRPr="007876BB" w:rsidP="007876BB">
      <w:pPr>
        <w:bidi w:val="0"/>
        <w:jc w:val="center"/>
        <w:rPr>
          <w:rFonts w:ascii="Times New Roman" w:hAnsi="Times New Roman"/>
          <w:sz w:val="24"/>
          <w:szCs w:val="24"/>
        </w:rPr>
      </w:pPr>
    </w:p>
    <w:p w:rsidR="007876BB" w:rsidRPr="007876BB" w:rsidP="007876BB">
      <w:pPr>
        <w:bidi w:val="0"/>
        <w:jc w:val="center"/>
        <w:rPr>
          <w:rFonts w:ascii="Times New Roman" w:hAnsi="Times New Roman"/>
          <w:sz w:val="24"/>
          <w:szCs w:val="24"/>
        </w:rPr>
      </w:pPr>
    </w:p>
    <w:p w:rsidR="007876BB" w:rsidRPr="007876BB" w:rsidP="007876BB">
      <w:pPr>
        <w:bidi w:val="0"/>
        <w:jc w:val="center"/>
        <w:rPr>
          <w:rFonts w:ascii="Times New Roman" w:hAnsi="Times New Roman"/>
          <w:sz w:val="24"/>
          <w:szCs w:val="24"/>
        </w:rPr>
      </w:pPr>
    </w:p>
    <w:p w:rsidR="007876BB" w:rsidRPr="007876BB" w:rsidP="007876BB">
      <w:pPr>
        <w:bidi w:val="0"/>
        <w:jc w:val="center"/>
        <w:rPr>
          <w:rFonts w:ascii="Times New Roman" w:hAnsi="Times New Roman"/>
          <w:sz w:val="24"/>
          <w:szCs w:val="24"/>
        </w:rPr>
      </w:pPr>
      <w:r w:rsidRPr="007876BB">
        <w:rPr>
          <w:rFonts w:ascii="Times New Roman" w:hAnsi="Times New Roman"/>
          <w:sz w:val="24"/>
          <w:szCs w:val="24"/>
        </w:rPr>
        <w:t>predseda vlády Slovenskej republiky</w:t>
      </w:r>
    </w:p>
    <w:p w:rsidR="007876BB" w:rsidRPr="007876BB" w:rsidP="007876BB">
      <w:pPr>
        <w:bidi w:val="0"/>
        <w:ind w:firstLine="360"/>
        <w:rPr>
          <w:rFonts w:ascii="Times New Roman" w:hAnsi="Times New Roman"/>
          <w:sz w:val="24"/>
          <w:szCs w:val="24"/>
        </w:rPr>
      </w:pPr>
    </w:p>
    <w:p w:rsidR="007876BB" w:rsidRPr="007876BB" w:rsidP="007876BB">
      <w:pPr>
        <w:bidi w:val="0"/>
        <w:rPr>
          <w:rFonts w:ascii="Times New Roman" w:hAnsi="Times New Roman"/>
          <w:sz w:val="24"/>
          <w:szCs w:val="24"/>
        </w:rPr>
      </w:pPr>
    </w:p>
    <w:p w:rsidR="007876BB" w:rsidRPr="007876BB" w:rsidP="007876BB">
      <w:pPr>
        <w:bidi w:val="0"/>
        <w:ind w:left="360"/>
        <w:jc w:val="both"/>
        <w:rPr>
          <w:rFonts w:ascii="Times New Roman" w:hAnsi="Times New Roman"/>
          <w:sz w:val="24"/>
          <w:szCs w:val="24"/>
        </w:rPr>
      </w:pPr>
    </w:p>
    <w:p w:rsidR="007876BB" w:rsidRPr="007876BB" w:rsidP="007876BB">
      <w:pPr>
        <w:bidi w:val="0"/>
        <w:ind w:firstLine="426"/>
        <w:rPr>
          <w:rFonts w:ascii="Times New Roman" w:hAnsi="Times New Roman"/>
          <w:sz w:val="24"/>
          <w:szCs w:val="24"/>
        </w:rPr>
      </w:pPr>
    </w:p>
    <w:p w:rsidR="007876BB" w:rsidRPr="007876BB">
      <w:pPr>
        <w:bidi w:val="0"/>
        <w:rPr>
          <w:rFonts w:ascii="Times New Roman" w:hAnsi="Times New Roman"/>
          <w:sz w:val="24"/>
          <w:szCs w:val="24"/>
        </w:rPr>
      </w:pPr>
    </w:p>
    <w:p w:rsidR="007876BB" w:rsidRPr="007876BB">
      <w:pPr>
        <w:bidi w:val="0"/>
        <w:rPr>
          <w:rFonts w:ascii="Times New Roman" w:hAnsi="Times New Roman"/>
          <w:sz w:val="24"/>
          <w:szCs w:val="24"/>
        </w:rPr>
      </w:pPr>
    </w:p>
    <w:sectPr w:rsidSect="006D421E">
      <w:footerReference w:type="default" r:id="rId4"/>
      <w:pgSz w:w="11906" w:h="16838"/>
      <w:pgMar w:top="1135" w:right="1417" w:bottom="993" w:left="1560"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FC">
    <w:pPr>
      <w:pStyle w:val="Footer"/>
      <w:bidi w:val="0"/>
      <w:jc w:val="right"/>
    </w:pPr>
    <w:r>
      <w:fldChar w:fldCharType="begin"/>
    </w:r>
    <w:r>
      <w:instrText>PAGE   \* MERGEFORMAT</w:instrText>
    </w:r>
    <w:r>
      <w:fldChar w:fldCharType="separate"/>
    </w:r>
    <w:r w:rsidR="00AE7E3B">
      <w:rPr>
        <w:noProof/>
      </w:rPr>
      <w:t>1</w:t>
    </w:r>
    <w:r>
      <w:fldChar w:fldCharType="end"/>
    </w:r>
  </w:p>
  <w:p w:rsidR="004337F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71D"/>
    <w:multiLevelType w:val="hybridMultilevel"/>
    <w:tmpl w:val="D4FC6E32"/>
    <w:lvl w:ilvl="0">
      <w:start w:val="1"/>
      <w:numFmt w:val="decimal"/>
      <w:lvlText w:val="(%1)"/>
      <w:lvlJc w:val="left"/>
      <w:pPr>
        <w:ind w:left="720" w:hanging="360"/>
      </w:pPr>
      <w:rPr>
        <w:rFonts w:cs="Calibri"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AF7693"/>
    <w:multiLevelType w:val="hybridMultilevel"/>
    <w:tmpl w:val="3F24D3A6"/>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
    <w:nsid w:val="136C4561"/>
    <w:multiLevelType w:val="hybridMultilevel"/>
    <w:tmpl w:val="086EBA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F356752"/>
    <w:multiLevelType w:val="hybridMultilevel"/>
    <w:tmpl w:val="F1D4EC60"/>
    <w:lvl w:ilvl="0">
      <w:start w:val="1"/>
      <w:numFmt w:val="decimal"/>
      <w:lvlText w:val="(%1)"/>
      <w:lvlJc w:val="left"/>
      <w:pPr>
        <w:ind w:left="927" w:hanging="360"/>
      </w:pPr>
      <w:rPr>
        <w:rFonts w:cs="Times New Roman" w:hint="default"/>
        <w:rtl w:val="0"/>
        <w:cs w:val="0"/>
      </w:rPr>
    </w:lvl>
    <w:lvl w:ilvl="1">
      <w:start w:val="1"/>
      <w:numFmt w:val="lowerLetter"/>
      <w:lvlText w:val="%2)"/>
      <w:lvlJc w:val="left"/>
      <w:pPr>
        <w:tabs>
          <w:tab w:val="num" w:pos="1647"/>
        </w:tabs>
        <w:ind w:left="1647" w:hanging="360"/>
      </w:pPr>
      <w:rPr>
        <w:rFonts w:cs="Times New Roman" w:hint="default"/>
        <w:color w:val="auto"/>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22BF25D0"/>
    <w:multiLevelType w:val="hybridMultilevel"/>
    <w:tmpl w:val="BCDCE474"/>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5421326"/>
    <w:multiLevelType w:val="hybridMultilevel"/>
    <w:tmpl w:val="8F06602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68C0755"/>
    <w:multiLevelType w:val="hybridMultilevel"/>
    <w:tmpl w:val="74D6BDC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5D5F587E"/>
    <w:multiLevelType w:val="hybridMultilevel"/>
    <w:tmpl w:val="831AF11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5E733D77"/>
    <w:multiLevelType w:val="hybridMultilevel"/>
    <w:tmpl w:val="BFFA4C10"/>
    <w:lvl w:ilvl="0">
      <w:start w:val="1"/>
      <w:numFmt w:val="lowerLetter"/>
      <w:lvlText w:val="%1)"/>
      <w:lvlJc w:val="left"/>
      <w:pPr>
        <w:tabs>
          <w:tab w:val="num" w:pos="0"/>
        </w:tabs>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1"/>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08"/>
  <w:hyphenationZone w:val="425"/>
  <w:characterSpacingControl w:val="doNotCompress"/>
  <w:compat/>
  <w:rsids>
    <w:rsidRoot w:val="00472D82"/>
    <w:rsid w:val="000F73C5"/>
    <w:rsid w:val="001A5F3F"/>
    <w:rsid w:val="001F29BC"/>
    <w:rsid w:val="00297914"/>
    <w:rsid w:val="004130F7"/>
    <w:rsid w:val="004337FC"/>
    <w:rsid w:val="0046217F"/>
    <w:rsid w:val="00472D82"/>
    <w:rsid w:val="0049631C"/>
    <w:rsid w:val="00497150"/>
    <w:rsid w:val="00622431"/>
    <w:rsid w:val="006D421E"/>
    <w:rsid w:val="006F6C3D"/>
    <w:rsid w:val="007876BB"/>
    <w:rsid w:val="008B121C"/>
    <w:rsid w:val="00AE7E3B"/>
    <w:rsid w:val="00B04C85"/>
    <w:rsid w:val="00B40246"/>
    <w:rsid w:val="00E16B1A"/>
    <w:rsid w:val="00F141CD"/>
    <w:rsid w:val="00F93E6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D82"/>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472D8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472D82"/>
    <w:rPr>
      <w:rFonts w:eastAsia="Times New Roman" w:cs="Times New Roman"/>
      <w:rtl w:val="0"/>
      <w:cs w:val="0"/>
    </w:rPr>
  </w:style>
  <w:style w:type="paragraph" w:styleId="ListParagraph">
    <w:name w:val="List Paragraph"/>
    <w:basedOn w:val="Normal"/>
    <w:uiPriority w:val="34"/>
    <w:qFormat/>
    <w:rsid w:val="00472D82"/>
    <w:pPr>
      <w:spacing w:after="0" w:line="240" w:lineRule="auto"/>
      <w:ind w:left="708"/>
      <w:jc w:val="left"/>
    </w:pPr>
    <w:rPr>
      <w:rFonts w:ascii="Times New Roman" w:hAnsi="Times New Roman"/>
      <w:noProof/>
      <w:sz w:val="24"/>
      <w:szCs w:val="24"/>
      <w:lang w:eastAsia="sk-SK"/>
    </w:rPr>
  </w:style>
  <w:style w:type="paragraph" w:customStyle="1" w:styleId="Body">
    <w:name w:val="Body"/>
    <w:rsid w:val="00472D82"/>
    <w:pPr>
      <w:framePr w:wrap="auto"/>
      <w:widowControl/>
      <w:pBdr>
        <w:top w:val="nil"/>
        <w:left w:val="nil"/>
        <w:bottom w:val="nil"/>
        <w:right w:val="nil"/>
      </w:pBdr>
      <w:autoSpaceDE/>
      <w:autoSpaceDN/>
      <w:adjustRightInd/>
      <w:spacing w:after="200" w:line="276" w:lineRule="auto"/>
      <w:ind w:left="0" w:right="0"/>
      <w:jc w:val="left"/>
      <w:textAlignment w:val="auto"/>
    </w:pPr>
    <w:rPr>
      <w:rFonts w:ascii="Calibri" w:hAnsi="Calibri" w:cs="Calibri"/>
      <w:color w:val="000000"/>
      <w:sz w:val="22"/>
      <w:szCs w:val="22"/>
      <w:u w:color="000000"/>
      <w:rtl w:val="0"/>
      <w:cs w:val="0"/>
      <w:lang w:val="sk-SK" w:eastAsia="sk-SK" w:bidi="ar-SA"/>
    </w:rPr>
  </w:style>
  <w:style w:type="paragraph" w:customStyle="1" w:styleId="BodyA">
    <w:name w:val="Body A"/>
    <w:rsid w:val="00472D82"/>
    <w:pPr>
      <w:framePr w:wrap="auto"/>
      <w:widowControl/>
      <w:pBdr>
        <w:top w:val="nil"/>
        <w:left w:val="nil"/>
        <w:bottom w:val="nil"/>
        <w:right w:val="nil"/>
      </w:pBdr>
      <w:autoSpaceDE/>
      <w:autoSpaceDN/>
      <w:adjustRightInd/>
      <w:spacing w:after="200" w:line="276" w:lineRule="auto"/>
      <w:ind w:left="0" w:right="0"/>
      <w:jc w:val="left"/>
      <w:textAlignment w:val="auto"/>
    </w:pPr>
    <w:rPr>
      <w:rFonts w:ascii="Helvetica" w:eastAsia="Arial Unicode MS" w:hAnsi="Arial Unicode MS" w:cs="Arial Unicode MS"/>
      <w:color w:val="000000"/>
      <w:sz w:val="22"/>
      <w:szCs w:val="22"/>
      <w:u w:color="000000"/>
      <w:rtl w:val="0"/>
      <w:cs w:val="0"/>
      <w:lang w:val="en-US" w:eastAsia="sk-SK" w:bidi="ar-SA"/>
    </w:rPr>
  </w:style>
  <w:style w:type="paragraph" w:styleId="BalloonText">
    <w:name w:val="Balloon Text"/>
    <w:basedOn w:val="Normal"/>
    <w:link w:val="TextbublinyChar"/>
    <w:uiPriority w:val="99"/>
    <w:semiHidden/>
    <w:unhideWhenUsed/>
    <w:rsid w:val="007876B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7876BB"/>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11</Pages>
  <Words>2603</Words>
  <Characters>14843</Characters>
  <Application>Microsoft Office Word</Application>
  <DocSecurity>0</DocSecurity>
  <Lines>0</Lines>
  <Paragraphs>0</Paragraphs>
  <ScaleCrop>false</ScaleCrop>
  <Company/>
  <LinksUpToDate>false</LinksUpToDate>
  <CharactersWithSpaces>17412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Švorcová, Veronika</cp:lastModifiedBy>
  <cp:revision>2</cp:revision>
  <cp:lastPrinted>2015-07-02T09:36:00Z</cp:lastPrinted>
  <dcterms:created xsi:type="dcterms:W3CDTF">2015-12-28T09:26:00Z</dcterms:created>
  <dcterms:modified xsi:type="dcterms:W3CDTF">2015-12-28T09:26:00Z</dcterms:modified>
</cp:coreProperties>
</file>