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p>
    <w:p w:rsidR="00BF4F60" w:rsidP="00BF4F60">
      <w:pPr>
        <w:bidi w:val="0"/>
        <w:spacing w:after="0" w:line="240" w:lineRule="auto"/>
        <w:jc w:val="center"/>
        <w:outlineLvl w:val="0"/>
        <w:rPr>
          <w:rFonts w:ascii="Times New Roman" w:hAnsi="Times New Roman"/>
          <w:b/>
          <w:sz w:val="24"/>
          <w:szCs w:val="24"/>
        </w:rPr>
      </w:pPr>
    </w:p>
    <w:p w:rsidR="00BF4F60" w:rsidP="00BF4F60">
      <w:pPr>
        <w:bidi w:val="0"/>
        <w:spacing w:after="0" w:line="240" w:lineRule="auto"/>
        <w:jc w:val="center"/>
        <w:outlineLvl w:val="0"/>
        <w:rPr>
          <w:rFonts w:ascii="Times New Roman" w:hAnsi="Times New Roman"/>
          <w:b/>
          <w:sz w:val="24"/>
          <w:szCs w:val="24"/>
        </w:rPr>
      </w:pPr>
    </w:p>
    <w:p w:rsidR="00BF4F60" w:rsidP="00BF4F60">
      <w:pPr>
        <w:bidi w:val="0"/>
        <w:spacing w:after="0" w:line="240" w:lineRule="auto"/>
        <w:jc w:val="center"/>
        <w:outlineLvl w:val="0"/>
        <w:rPr>
          <w:rFonts w:ascii="Times New Roman" w:hAnsi="Times New Roman"/>
          <w:b/>
          <w:sz w:val="24"/>
          <w:szCs w:val="24"/>
        </w:rPr>
      </w:pPr>
    </w:p>
    <w:p w:rsidR="00BF4F60" w:rsidP="00BF4F60">
      <w:pPr>
        <w:bidi w:val="0"/>
        <w:spacing w:after="0" w:line="240" w:lineRule="auto"/>
        <w:jc w:val="center"/>
        <w:outlineLvl w:val="0"/>
        <w:rPr>
          <w:rFonts w:ascii="Times New Roman" w:hAnsi="Times New Roman"/>
          <w:b/>
          <w:sz w:val="24"/>
          <w:szCs w:val="24"/>
        </w:rPr>
      </w:pPr>
    </w:p>
    <w:p w:rsidR="00BF4F60" w:rsidP="00BF4F60">
      <w:pPr>
        <w:bidi w:val="0"/>
        <w:spacing w:after="0" w:line="240" w:lineRule="auto"/>
        <w:jc w:val="center"/>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z </w:t>
      </w:r>
      <w:r w:rsidR="00AC52E0">
        <w:rPr>
          <w:rFonts w:ascii="Times New Roman" w:hAnsi="Times New Roman"/>
          <w:b/>
          <w:sz w:val="24"/>
          <w:szCs w:val="24"/>
        </w:rPr>
        <w:t>9</w:t>
      </w:r>
      <w:r w:rsidRPr="006B2B12">
        <w:rPr>
          <w:rFonts w:ascii="Times New Roman" w:hAnsi="Times New Roman"/>
          <w:b/>
          <w:sz w:val="24"/>
          <w:szCs w:val="24"/>
        </w:rPr>
        <w:t xml:space="preserve">. </w:t>
      </w:r>
      <w:r w:rsidR="00AC52E0">
        <w:rPr>
          <w:rFonts w:ascii="Times New Roman" w:hAnsi="Times New Roman"/>
          <w:b/>
          <w:sz w:val="24"/>
          <w:szCs w:val="24"/>
        </w:rPr>
        <w:t>decem</w:t>
      </w:r>
      <w:r w:rsidRPr="006B2B12">
        <w:rPr>
          <w:rFonts w:ascii="Times New Roman" w:hAnsi="Times New Roman"/>
          <w:b/>
          <w:sz w:val="24"/>
          <w:szCs w:val="24"/>
        </w:rPr>
        <w:t>bra 2015</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o úveroch na bývanie a o zmene a doplnení niektorých zákonov</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rPr>
          <w:rFonts w:ascii="Times New Roman" w:hAnsi="Times New Roman"/>
          <w:b/>
          <w:sz w:val="24"/>
          <w:szCs w:val="24"/>
        </w:rPr>
      </w:pPr>
    </w:p>
    <w:p w:rsidR="00BF4F60" w:rsidRPr="006B2B12" w:rsidP="00BF4F60">
      <w:pPr>
        <w:bidi w:val="0"/>
        <w:spacing w:after="0" w:line="240" w:lineRule="auto"/>
        <w:rPr>
          <w:rFonts w:ascii="Times New Roman" w:hAnsi="Times New Roman"/>
          <w:sz w:val="24"/>
          <w:szCs w:val="24"/>
        </w:rPr>
      </w:pPr>
      <w:r w:rsidRPr="006B2B12">
        <w:rPr>
          <w:rFonts w:ascii="Times New Roman" w:hAnsi="Times New Roman"/>
          <w:sz w:val="24"/>
          <w:szCs w:val="24"/>
        </w:rPr>
        <w:t>Národná rada Slovenskej republiky sa uzniesla na tomto zákone:</w:t>
      </w:r>
    </w:p>
    <w:p w:rsidR="00BF4F60" w:rsidRPr="006B2B12" w:rsidP="00BF4F60">
      <w:pPr>
        <w:bidi w:val="0"/>
        <w:spacing w:after="0" w:line="240" w:lineRule="auto"/>
        <w:jc w:val="both"/>
        <w:rPr>
          <w:rFonts w:ascii="Times New Roman" w:hAnsi="Times New Roman"/>
          <w:sz w:val="24"/>
          <w:szCs w:val="24"/>
        </w:rPr>
      </w:pPr>
    </w:p>
    <w:p w:rsidR="00BF4F60"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I</w:t>
      </w:r>
    </w:p>
    <w:p w:rsidR="00BF4F60" w:rsidRPr="006B2B12" w:rsidP="00BF4F60">
      <w:pPr>
        <w:bidi w:val="0"/>
        <w:spacing w:after="0" w:line="240" w:lineRule="auto"/>
        <w:jc w:val="center"/>
        <w:outlineLvl w:val="0"/>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Všeobecné ustanovenia</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Predmet úpravy</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pStyle w:val="ListParagraph"/>
        <w:numPr>
          <w:numId w:val="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Tento zákon upravuje </w:t>
      </w:r>
    </w:p>
    <w:p w:rsidR="00BF4F60" w:rsidRPr="006B2B12" w:rsidP="00BF4F60">
      <w:pPr>
        <w:pStyle w:val="ListParagraph"/>
        <w:bidi w:val="0"/>
        <w:spacing w:line="240" w:lineRule="auto"/>
        <w:ind w:left="709" w:hanging="283"/>
        <w:jc w:val="both"/>
        <w:rPr>
          <w:rFonts w:ascii="Times New Roman" w:hAnsi="Times New Roman"/>
          <w:sz w:val="24"/>
          <w:szCs w:val="24"/>
          <w:lang w:val="sk-SK"/>
        </w:rPr>
      </w:pPr>
      <w:r w:rsidRPr="006B2B12">
        <w:rPr>
          <w:rFonts w:ascii="Times New Roman" w:hAnsi="Times New Roman"/>
          <w:spacing w:val="0"/>
          <w:sz w:val="24"/>
          <w:szCs w:val="24"/>
          <w:lang w:val="sk-SK"/>
        </w:rPr>
        <w:t xml:space="preserve">a) práva a povinnosti súvisiace s poskytovaním </w:t>
      </w:r>
      <w:r w:rsidRPr="006B2B12">
        <w:rPr>
          <w:rFonts w:ascii="Times New Roman" w:hAnsi="Times New Roman"/>
          <w:sz w:val="24"/>
          <w:szCs w:val="24"/>
          <w:lang w:val="sk-SK"/>
        </w:rPr>
        <w:t xml:space="preserve">úveru na bývanie na základe zmluvy o úvere na bývanie, </w:t>
      </w:r>
      <w:r w:rsidRPr="006B2B12">
        <w:rPr>
          <w:rFonts w:ascii="Times New Roman" w:hAnsi="Times New Roman"/>
          <w:spacing w:val="0"/>
          <w:sz w:val="24"/>
          <w:szCs w:val="24"/>
          <w:lang w:val="sk-SK"/>
        </w:rPr>
        <w:t xml:space="preserve"> </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b) podmienky poskytovania úveru na bývanie, </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c) zmluvy o úvere na bývanie, </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d) spôsob výpočtu celkových nákladov spotrebiteľa,</w:t>
      </w:r>
      <w:r>
        <w:rPr>
          <w:rStyle w:val="FootnoteReference"/>
          <w:rFonts w:ascii="Times New Roman" w:hAnsi="Times New Roman"/>
          <w:spacing w:val="0"/>
          <w:sz w:val="24"/>
          <w:szCs w:val="24"/>
          <w:rtl w:val="0"/>
          <w:lang w:val="sk-SK"/>
        </w:rPr>
        <w:footnoteReference w:id="2"/>
      </w:r>
      <w:r w:rsidRPr="006B2B12">
        <w:rPr>
          <w:rFonts w:ascii="Times New Roman" w:hAnsi="Times New Roman"/>
          <w:spacing w:val="0"/>
          <w:sz w:val="24"/>
          <w:szCs w:val="24"/>
          <w:lang w:val="sk-SK"/>
        </w:rPr>
        <w:t xml:space="preserve">) spojených s poskytovaním úveru na bývanie, </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e) podmienky na výkon činnosti veriteľa a ďalšie opatrenia na ochranu spotrebiteľa spojené s poskytovaním úveru na bývanie.</w:t>
      </w:r>
    </w:p>
    <w:p w:rsidR="00BF4F60" w:rsidRPr="006B2B12" w:rsidP="00BF4F60">
      <w:pPr>
        <w:pStyle w:val="ListParagraph"/>
        <w:bidi w:val="0"/>
        <w:spacing w:line="240" w:lineRule="auto"/>
        <w:ind w:left="567" w:hanging="283"/>
        <w:contextualSpacing/>
        <w:rPr>
          <w:rFonts w:ascii="Times New Roman" w:hAnsi="Times New Roman"/>
          <w:spacing w:val="0"/>
          <w:sz w:val="24"/>
          <w:szCs w:val="24"/>
          <w:lang w:val="sk-SK"/>
        </w:rPr>
      </w:pPr>
    </w:p>
    <w:p w:rsidR="00BF4F60" w:rsidRPr="006B2B12" w:rsidP="00BF4F60">
      <w:pPr>
        <w:pStyle w:val="ListParagraph"/>
        <w:numPr>
          <w:numId w:val="1"/>
        </w:numPr>
        <w:bidi w:val="0"/>
        <w:spacing w:line="240" w:lineRule="auto"/>
        <w:ind w:left="426" w:hanging="426"/>
        <w:contextualSpacing/>
        <w:jc w:val="both"/>
        <w:rPr>
          <w:rFonts w:ascii="Times New Roman" w:hAnsi="Times New Roman"/>
          <w:sz w:val="24"/>
          <w:szCs w:val="24"/>
          <w:lang w:val="sk-SK"/>
        </w:rPr>
      </w:pPr>
      <w:r w:rsidRPr="006B2B12">
        <w:rPr>
          <w:rFonts w:ascii="Times New Roman" w:hAnsi="Times New Roman"/>
          <w:sz w:val="24"/>
          <w:szCs w:val="24"/>
          <w:lang w:val="sk-SK"/>
        </w:rPr>
        <w:t xml:space="preserve">Úverom na bývanie na účely tohto zákona je dočasné poskytnutie peňažných prostriedkov veriteľom spotrebiteľovi na základe zmluvy o úvere na bývanie vo forme odloženej platby, pôžičky, úveru alebo obdobnej finančnej pomoci,  </w:t>
      </w:r>
    </w:p>
    <w:p w:rsidR="00BF4F60" w:rsidRPr="006B2B12" w:rsidP="00BF4F60">
      <w:pPr>
        <w:pStyle w:val="ListParagraph"/>
        <w:numPr>
          <w:numId w:val="2"/>
        </w:numPr>
        <w:bidi w:val="0"/>
        <w:spacing w:line="240" w:lineRule="auto"/>
        <w:ind w:left="709" w:hanging="283"/>
        <w:contextualSpacing/>
        <w:jc w:val="both"/>
        <w:rPr>
          <w:rFonts w:ascii="Times New Roman" w:hAnsi="Times New Roman"/>
          <w:sz w:val="24"/>
          <w:szCs w:val="24"/>
          <w:lang w:val="sk-SK"/>
        </w:rPr>
      </w:pPr>
      <w:r w:rsidRPr="006B2B12">
        <w:rPr>
          <w:rFonts w:ascii="Times New Roman" w:hAnsi="Times New Roman"/>
          <w:sz w:val="24"/>
          <w:szCs w:val="24"/>
          <w:lang w:val="sk-SK" w:eastAsia="sk-SK"/>
        </w:rPr>
        <w:t xml:space="preserve">ktorá je zabezpečená záložným právom k nehnuteľnosti, a to aj rozostavanej, alebo ktorá je zabezpečená iným právom týkajúcim sa takejto nehnuteľnosti, </w:t>
      </w:r>
    </w:p>
    <w:p w:rsidR="00BF4F60" w:rsidRPr="006B2B12" w:rsidP="00BF4F60">
      <w:pPr>
        <w:pStyle w:val="ListParagraph"/>
        <w:numPr>
          <w:numId w:val="2"/>
        </w:numPr>
        <w:bidi w:val="0"/>
        <w:spacing w:line="240" w:lineRule="auto"/>
        <w:ind w:left="709" w:hanging="283"/>
        <w:contextualSpacing/>
        <w:jc w:val="both"/>
        <w:rPr>
          <w:rFonts w:ascii="Times New Roman" w:hAnsi="Times New Roman"/>
          <w:sz w:val="24"/>
          <w:szCs w:val="24"/>
          <w:lang w:val="sk-SK"/>
        </w:rPr>
      </w:pPr>
      <w:r w:rsidRPr="006B2B12">
        <w:rPr>
          <w:rFonts w:ascii="Times New Roman" w:hAnsi="Times New Roman"/>
          <w:sz w:val="24"/>
          <w:szCs w:val="24"/>
          <w:lang w:val="sk-SK" w:eastAsia="sk-SK"/>
        </w:rPr>
        <w:t>ktorá je účelovo určená k nadobudnutiu vlastníckeho práva k nehnuteľnosti určenej na bývanie, a to na základe nadobudnutia alebo zachovania vlastníckeho práva k pozemku alebo k existujúcej nehnuteľnosti určenej na bývanie, výstavby nehnuteľnosti určenej na bývanie, bez ohľadu na predmet záložného práva alebo iného zabezpečujúceho práva, alebo</w:t>
      </w:r>
    </w:p>
    <w:p w:rsidR="00BF4F60" w:rsidRPr="006B2B12" w:rsidP="00BF4F60">
      <w:pPr>
        <w:pStyle w:val="ListParagraph"/>
        <w:numPr>
          <w:numId w:val="2"/>
        </w:numPr>
        <w:bidi w:val="0"/>
        <w:spacing w:line="240" w:lineRule="auto"/>
        <w:ind w:left="709" w:hanging="283"/>
        <w:contextualSpacing/>
        <w:jc w:val="both"/>
        <w:rPr>
          <w:rFonts w:ascii="Times New Roman" w:hAnsi="Times New Roman"/>
          <w:sz w:val="24"/>
          <w:szCs w:val="24"/>
          <w:lang w:val="sk-SK" w:eastAsia="sk-SK"/>
        </w:rPr>
      </w:pPr>
      <w:r w:rsidRPr="006B2B12">
        <w:rPr>
          <w:rFonts w:ascii="Times New Roman" w:hAnsi="Times New Roman"/>
          <w:sz w:val="24"/>
          <w:szCs w:val="24"/>
          <w:lang w:val="sk-SK" w:eastAsia="sk-SK"/>
        </w:rPr>
        <w:t>ktorá je účelovo určená na  vyplatenie úveru uvedeného v písmenách a) a b) alebo v odseku 3.</w:t>
      </w:r>
    </w:p>
    <w:p w:rsidR="00BF4F60" w:rsidRPr="006B2B12" w:rsidP="00BF4F60">
      <w:pPr>
        <w:pStyle w:val="ListParagraph"/>
        <w:bidi w:val="0"/>
        <w:spacing w:line="240" w:lineRule="auto"/>
        <w:ind w:left="0" w:hanging="720"/>
        <w:contextualSpacing/>
        <w:jc w:val="both"/>
        <w:rPr>
          <w:rFonts w:ascii="Times New Roman" w:hAnsi="Times New Roman"/>
          <w:spacing w:val="0"/>
          <w:sz w:val="24"/>
          <w:szCs w:val="24"/>
          <w:lang w:val="sk-SK" w:eastAsia="sk-SK"/>
        </w:rPr>
      </w:pPr>
    </w:p>
    <w:p w:rsidR="00BF4F60" w:rsidRPr="006B2B12" w:rsidP="00BF4F60">
      <w:pPr>
        <w:pStyle w:val="ListParagraph"/>
        <w:numPr>
          <w:numId w:val="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Úverom na bývanie sú aj hypotekárny úver podľa osobitného predpisu,</w:t>
      </w:r>
      <w:r>
        <w:rPr>
          <w:rStyle w:val="FootnoteReference"/>
          <w:rFonts w:ascii="Times New Roman" w:hAnsi="Times New Roman"/>
          <w:spacing w:val="0"/>
          <w:sz w:val="24"/>
          <w:szCs w:val="24"/>
          <w:rtl w:val="0"/>
          <w:lang w:val="sk-SK"/>
        </w:rPr>
        <w:footnoteReference w:id="3"/>
      </w:r>
      <w:r w:rsidRPr="006B2B12">
        <w:rPr>
          <w:rFonts w:ascii="Times New Roman" w:hAnsi="Times New Roman"/>
          <w:spacing w:val="0"/>
          <w:sz w:val="24"/>
          <w:szCs w:val="24"/>
          <w:lang w:val="sk-SK"/>
        </w:rPr>
        <w:t xml:space="preserve">) poskytovaný spotrebiteľovi a niektoré stavebné úvery a iné </w:t>
      </w:r>
      <w:r>
        <w:rPr>
          <w:rFonts w:ascii="Times New Roman" w:hAnsi="Times New Roman"/>
          <w:spacing w:val="0"/>
          <w:sz w:val="24"/>
          <w:szCs w:val="24"/>
          <w:lang w:val="sk-SK"/>
        </w:rPr>
        <w:t>úvery podľa osobitného predpisu;</w:t>
      </w:r>
      <w:r>
        <w:rPr>
          <w:rStyle w:val="FootnoteReference"/>
          <w:rFonts w:ascii="Times New Roman" w:hAnsi="Times New Roman"/>
          <w:spacing w:val="0"/>
          <w:sz w:val="24"/>
          <w:szCs w:val="24"/>
          <w:rtl w:val="0"/>
          <w:lang w:val="sk-SK"/>
        </w:rPr>
        <w:footnoteReference w:id="4"/>
      </w:r>
      <w:r w:rsidRPr="006B2B12">
        <w:rPr>
          <w:rFonts w:ascii="Times New Roman" w:hAnsi="Times New Roman"/>
          <w:spacing w:val="0"/>
          <w:sz w:val="24"/>
          <w:szCs w:val="24"/>
          <w:lang w:val="sk-SK"/>
        </w:rPr>
        <w:t>) ustanovenia osobitných predpisov</w:t>
      </w:r>
      <w:r>
        <w:rPr>
          <w:rStyle w:val="FootnoteReference"/>
          <w:rFonts w:ascii="Times New Roman" w:hAnsi="Times New Roman"/>
          <w:spacing w:val="0"/>
          <w:sz w:val="24"/>
          <w:szCs w:val="24"/>
          <w:rtl w:val="0"/>
          <w:lang w:val="sk-SK"/>
        </w:rPr>
        <w:footnoteReference w:id="5"/>
      </w:r>
      <w:r w:rsidRPr="006B2B12">
        <w:rPr>
          <w:rFonts w:ascii="Times New Roman" w:hAnsi="Times New Roman"/>
          <w:spacing w:val="0"/>
          <w:sz w:val="24"/>
          <w:szCs w:val="24"/>
          <w:lang w:val="sk-SK"/>
        </w:rPr>
        <w:t xml:space="preserve">) týkajúce sa poskytovania týchto úverov tým nie sú dotknuté. </w:t>
      </w:r>
    </w:p>
    <w:p w:rsidR="00BF4F60" w:rsidRPr="006B2B12" w:rsidP="00BF4F60">
      <w:pPr>
        <w:pStyle w:val="ListParagraph"/>
        <w:bidi w:val="0"/>
        <w:spacing w:line="240" w:lineRule="auto"/>
        <w:ind w:left="0" w:hanging="720"/>
        <w:contextualSpacing/>
        <w:jc w:val="both"/>
        <w:rPr>
          <w:rFonts w:ascii="Times New Roman" w:hAnsi="Times New Roman"/>
          <w:spacing w:val="0"/>
          <w:sz w:val="24"/>
          <w:szCs w:val="24"/>
          <w:lang w:val="sk-SK"/>
        </w:rPr>
      </w:pPr>
    </w:p>
    <w:p w:rsidR="00BF4F60" w:rsidRPr="006B2B12" w:rsidP="00BF4F60">
      <w:pPr>
        <w:pStyle w:val="ListParagraph"/>
        <w:numPr>
          <w:numId w:val="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Úverom na bývanie nie sú</w:t>
      </w:r>
    </w:p>
    <w:p w:rsidR="00BF4F60" w:rsidRPr="006B2B12" w:rsidP="00BF4F60">
      <w:pPr>
        <w:pStyle w:val="ListParagraph"/>
        <w:numPr>
          <w:numId w:val="3"/>
        </w:numPr>
        <w:bidi w:val="0"/>
        <w:spacing w:line="240" w:lineRule="auto"/>
        <w:ind w:left="709" w:hanging="349"/>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spotrebiteľský úver podľa osobitného predpisu,</w:t>
      </w:r>
      <w:r>
        <w:rPr>
          <w:rStyle w:val="FootnoteReference"/>
          <w:rFonts w:ascii="Times New Roman" w:hAnsi="Times New Roman"/>
          <w:spacing w:val="0"/>
          <w:sz w:val="24"/>
          <w:szCs w:val="24"/>
          <w:rtl w:val="0"/>
          <w:lang w:val="sk-SK"/>
        </w:rPr>
        <w:footnoteReference w:id="6"/>
      </w:r>
      <w:r w:rsidRPr="006B2B12">
        <w:rPr>
          <w:rFonts w:ascii="Times New Roman" w:hAnsi="Times New Roman"/>
          <w:spacing w:val="0"/>
          <w:sz w:val="24"/>
          <w:szCs w:val="24"/>
          <w:lang w:val="sk-SK"/>
        </w:rPr>
        <w:t xml:space="preserve">) </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týkajúci sa prenechania nehnuteľnosti určenej na bývanie za odplatu spojeného s jej doživotným užívaním, pri ktorom veriteľ</w:t>
      </w:r>
    </w:p>
    <w:p w:rsidR="00BF4F60" w:rsidRPr="006B2B12" w:rsidP="00BF4F60">
      <w:pPr>
        <w:pStyle w:val="ListParagraph"/>
        <w:numPr>
          <w:numId w:val="4"/>
        </w:numPr>
        <w:bidi w:val="0"/>
        <w:spacing w:line="240" w:lineRule="auto"/>
        <w:ind w:left="993" w:hanging="284"/>
        <w:contextualSpacing/>
        <w:jc w:val="both"/>
        <w:rPr>
          <w:rFonts w:ascii="Times New Roman" w:hAnsi="Times New Roman"/>
          <w:sz w:val="24"/>
          <w:szCs w:val="24"/>
          <w:lang w:val="sk-SK"/>
        </w:rPr>
      </w:pPr>
      <w:r w:rsidRPr="006B2B12">
        <w:rPr>
          <w:rFonts w:ascii="Times New Roman" w:hAnsi="Times New Roman"/>
          <w:sz w:val="24"/>
          <w:szCs w:val="24"/>
          <w:lang w:val="sk-SK"/>
        </w:rPr>
        <w:t>vypláca úver formou jednorazovej platby, pravidelnými platbami alebo inými spôsobmi platieb ako protihodnotou za sumu odvodenú od budúceho predaja nehnuteľnosti určenej na bývanie alebo práva týkajúceho sa nehnuteľnosti určenej na bývanie,</w:t>
      </w:r>
    </w:p>
    <w:p w:rsidR="00BF4F60" w:rsidRPr="006B2B12" w:rsidP="00BF4F60">
      <w:pPr>
        <w:pStyle w:val="ListParagraph"/>
        <w:numPr>
          <w:numId w:val="4"/>
        </w:numPr>
        <w:bidi w:val="0"/>
        <w:spacing w:line="240" w:lineRule="auto"/>
        <w:ind w:left="993" w:hanging="284"/>
        <w:contextualSpacing/>
        <w:jc w:val="both"/>
        <w:rPr>
          <w:rFonts w:ascii="Times New Roman" w:hAnsi="Times New Roman"/>
          <w:sz w:val="24"/>
          <w:szCs w:val="24"/>
          <w:lang w:val="sk-SK"/>
        </w:rPr>
      </w:pPr>
      <w:r w:rsidRPr="006B2B12">
        <w:rPr>
          <w:rFonts w:ascii="Times New Roman" w:hAnsi="Times New Roman"/>
          <w:sz w:val="24"/>
          <w:szCs w:val="24"/>
          <w:lang w:val="sk-SK" w:eastAsia="sk-SK"/>
        </w:rPr>
        <w:t>nebude požadovať splatenie úveru, kým sa nevyskytne jedna alebo viacero konkrétnych životných udalostí spotrebiteľa, ak spotrebiteľ neporuší svoje zmluvné povinnosti takým spôsobom, ktorý veriteľovi umožní vypovedať zmluvu o úvere,</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ktorý poskytuje zamestnávateľ svojim zamestnancom</w:t>
      </w:r>
      <w:r>
        <w:rPr>
          <w:rStyle w:val="FootnoteReference"/>
          <w:rFonts w:ascii="Times New Roman" w:hAnsi="Times New Roman"/>
          <w:sz w:val="24"/>
          <w:szCs w:val="24"/>
          <w:rtl w:val="0"/>
          <w:lang w:val="sk-SK"/>
        </w:rPr>
        <w:footnoteReference w:id="7"/>
      </w:r>
      <w:r w:rsidRPr="006B2B12">
        <w:rPr>
          <w:rFonts w:ascii="Times New Roman" w:hAnsi="Times New Roman"/>
          <w:sz w:val="24"/>
          <w:szCs w:val="24"/>
          <w:lang w:val="sk-SK"/>
        </w:rPr>
        <w:t>) z vlastných zdrojov bez úroku alebo s ročnou percentuálnou mierou nákladov nižšou, ako prevláda na finančnom trhu, a ktorý sa neponúka verejne,</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bez úroku a bez akýchkoľvek iných poplatkov okrem tých, ktoré pokrývajú náklady priamo súvisiace so zabezpečením úveru,</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eastAsia="sk-SK"/>
        </w:rPr>
        <w:t>úver formou povoleného prečerpania, ktorý sa musí splatiť do jedného mesiaca,</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ktorý je výsledkom vyriešenia sporu dosiahnutého na súde alebo pred iným príslušným orgánom,</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s odloženou platbou zostatku existujúceho dlhu bez poplatkov, ktorý nie je úverom podľa odseku 2 písm. a),</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poskytovaný vlastníkom bytov a nebytových priestorov zastúpených správcom alebo spoločenstvom vlastníkov bytov a nebytových priestorov na účely podľa osobitného predpisu,</w:t>
      </w:r>
      <w:r>
        <w:rPr>
          <w:rStyle w:val="FootnoteReference"/>
          <w:rFonts w:ascii="Times New Roman" w:hAnsi="Times New Roman"/>
          <w:sz w:val="24"/>
          <w:szCs w:val="24"/>
          <w:rtl w:val="0"/>
          <w:lang w:val="sk-SK"/>
        </w:rPr>
        <w:footnoteReference w:id="8"/>
      </w:r>
      <w:r w:rsidRPr="006B2B12">
        <w:rPr>
          <w:rFonts w:ascii="Times New Roman" w:hAnsi="Times New Roman"/>
          <w:sz w:val="24"/>
          <w:szCs w:val="24"/>
          <w:lang w:val="sk-SK"/>
        </w:rPr>
        <w:t xml:space="preserve">) </w:t>
      </w:r>
    </w:p>
    <w:p w:rsidR="00BF4F60" w:rsidRPr="006B2B12" w:rsidP="00BF4F60">
      <w:pPr>
        <w:pStyle w:val="ListParagraph"/>
        <w:numPr>
          <w:numId w:val="3"/>
        </w:numPr>
        <w:bidi w:val="0"/>
        <w:spacing w:line="240" w:lineRule="auto"/>
        <w:ind w:left="709" w:hanging="349"/>
        <w:contextualSpacing/>
        <w:jc w:val="both"/>
        <w:rPr>
          <w:rFonts w:ascii="Times New Roman" w:hAnsi="Times New Roman"/>
          <w:sz w:val="24"/>
          <w:szCs w:val="24"/>
          <w:lang w:val="sk-SK"/>
        </w:rPr>
      </w:pPr>
      <w:r w:rsidRPr="006B2B12">
        <w:rPr>
          <w:rFonts w:ascii="Times New Roman" w:hAnsi="Times New Roman"/>
          <w:sz w:val="24"/>
          <w:szCs w:val="24"/>
          <w:lang w:val="sk-SK"/>
        </w:rPr>
        <w:t>úver poskytnutý podľa osobitného predpisu.</w:t>
      </w:r>
      <w:r>
        <w:rPr>
          <w:rStyle w:val="FootnoteReference"/>
          <w:rFonts w:ascii="Times New Roman" w:hAnsi="Times New Roman"/>
          <w:sz w:val="24"/>
          <w:szCs w:val="24"/>
          <w:rtl w:val="0"/>
          <w:lang w:val="sk-SK"/>
        </w:rPr>
        <w:footnoteReference w:id="9"/>
      </w:r>
      <w:r w:rsidRPr="006B2B12">
        <w:rPr>
          <w:rFonts w:ascii="Times New Roman" w:hAnsi="Times New Roman"/>
          <w:sz w:val="24"/>
          <w:szCs w:val="24"/>
          <w:lang w:val="sk-SK"/>
        </w:rPr>
        <w:t>)</w:t>
      </w:r>
    </w:p>
    <w:p w:rsidR="00BF4F60" w:rsidRPr="006B2B12" w:rsidP="00BF4F60">
      <w:pPr>
        <w:pStyle w:val="ListParagraph"/>
        <w:bidi w:val="0"/>
        <w:spacing w:line="240" w:lineRule="auto"/>
        <w:ind w:left="0" w:hanging="720"/>
        <w:contextualSpacing/>
        <w:jc w:val="both"/>
        <w:rPr>
          <w:rFonts w:ascii="Times New Roman" w:hAnsi="Times New Roman"/>
          <w:sz w:val="24"/>
          <w:szCs w:val="24"/>
          <w:lang w:val="sk-SK"/>
        </w:rPr>
      </w:pPr>
    </w:p>
    <w:p w:rsidR="00BF4F60" w:rsidRPr="006B2B12" w:rsidP="00BF4F60">
      <w:pPr>
        <w:numPr>
          <w:numId w:val="1"/>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Úver na bývanie podľa tohto zákona nemožno poskytnúť peňažnými prostriedkami v hotovosti.</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Základné ustanovenia</w:t>
      </w:r>
    </w:p>
    <w:p w:rsidR="00BF4F60" w:rsidRPr="006B2B12" w:rsidP="00BF4F60">
      <w:pPr>
        <w:bidi w:val="0"/>
        <w:spacing w:after="0" w:line="240" w:lineRule="auto"/>
        <w:jc w:val="center"/>
        <w:rPr>
          <w:rFonts w:ascii="Times New Roman" w:hAnsi="Times New Roman"/>
          <w:sz w:val="24"/>
          <w:szCs w:val="24"/>
        </w:rPr>
      </w:pPr>
    </w:p>
    <w:p w:rsidR="00BF4F60" w:rsidRPr="006B2B12" w:rsidP="00381F9A">
      <w:pPr>
        <w:numPr>
          <w:numId w:val="77"/>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Na účely tohto zákona sa rozumie </w:t>
      </w:r>
    </w:p>
    <w:p w:rsidR="00BF4F60" w:rsidRPr="006B2B12" w:rsidP="00BF4F60">
      <w:pPr>
        <w:pStyle w:val="ListParagraph"/>
        <w:numPr>
          <w:numId w:val="5"/>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veriteľom,</w:t>
      </w:r>
    </w:p>
    <w:p w:rsidR="00BF4F60" w:rsidRPr="006B2B12" w:rsidP="00BF4F60">
      <w:pPr>
        <w:tabs>
          <w:tab w:val="left" w:pos="851"/>
        </w:tabs>
        <w:autoSpaceDE w:val="0"/>
        <w:autoSpaceDN w:val="0"/>
        <w:bidi w:val="0"/>
        <w:adjustRightInd w:val="0"/>
        <w:spacing w:after="0" w:line="240" w:lineRule="auto"/>
        <w:ind w:left="851" w:hanging="284"/>
        <w:jc w:val="both"/>
        <w:rPr>
          <w:rFonts w:ascii="Times New Roman" w:hAnsi="Times New Roman"/>
          <w:sz w:val="24"/>
          <w:szCs w:val="24"/>
        </w:rPr>
      </w:pPr>
      <w:r w:rsidRPr="006B2B12">
        <w:rPr>
          <w:rFonts w:ascii="Times New Roman" w:hAnsi="Times New Roman"/>
          <w:sz w:val="24"/>
          <w:szCs w:val="24"/>
        </w:rPr>
        <w:t>1. banka, zahraničná banka alebo pobočka zahraničnej banky,</w:t>
      </w:r>
      <w:r>
        <w:rPr>
          <w:rStyle w:val="FootnoteReference"/>
          <w:rFonts w:ascii="Times New Roman" w:hAnsi="Times New Roman"/>
          <w:sz w:val="24"/>
          <w:szCs w:val="24"/>
          <w:rtl w:val="0"/>
        </w:rPr>
        <w:footnoteReference w:id="10"/>
      </w:r>
      <w:r w:rsidRPr="006B2B12">
        <w:rPr>
          <w:rFonts w:ascii="Times New Roman" w:hAnsi="Times New Roman"/>
          <w:sz w:val="24"/>
          <w:szCs w:val="24"/>
        </w:rPr>
        <w:t>) ktorá má povolenie Národnej banky Slovenska podľa osobitného predpisu,</w:t>
      </w:r>
      <w:r>
        <w:rPr>
          <w:rStyle w:val="FootnoteReference"/>
          <w:rFonts w:ascii="Times New Roman" w:hAnsi="Times New Roman"/>
          <w:sz w:val="24"/>
          <w:szCs w:val="24"/>
          <w:rtl w:val="0"/>
        </w:rPr>
        <w:footnoteReference w:id="11"/>
      </w:r>
      <w:r w:rsidRPr="006B2B12">
        <w:rPr>
          <w:rFonts w:ascii="Times New Roman" w:hAnsi="Times New Roman"/>
          <w:sz w:val="24"/>
          <w:szCs w:val="24"/>
        </w:rPr>
        <w:t>) a ktorá v rámci svojej podnikateľskej činnosti poskytuje alebo sľubuje poskytnúť úver na bývanie,</w:t>
      </w:r>
    </w:p>
    <w:p w:rsidR="00BF4F60" w:rsidRPr="006B2B12" w:rsidP="00BF4F60">
      <w:pPr>
        <w:tabs>
          <w:tab w:val="left" w:pos="851"/>
        </w:tabs>
        <w:autoSpaceDE w:val="0"/>
        <w:autoSpaceDN w:val="0"/>
        <w:bidi w:val="0"/>
        <w:adjustRightInd w:val="0"/>
        <w:spacing w:after="0" w:line="240" w:lineRule="auto"/>
        <w:ind w:left="851" w:hanging="284"/>
        <w:jc w:val="both"/>
        <w:rPr>
          <w:rFonts w:ascii="Times New Roman" w:hAnsi="Times New Roman"/>
          <w:sz w:val="24"/>
          <w:szCs w:val="24"/>
        </w:rPr>
      </w:pPr>
      <w:r w:rsidRPr="006B2B12">
        <w:rPr>
          <w:rFonts w:ascii="Times New Roman" w:hAnsi="Times New Roman"/>
          <w:sz w:val="24"/>
          <w:szCs w:val="24"/>
        </w:rPr>
        <w:t>2.</w:t>
      </w:r>
      <w:r>
        <w:rPr>
          <w:rFonts w:ascii="Times New Roman" w:hAnsi="Times New Roman"/>
          <w:sz w:val="24"/>
          <w:szCs w:val="24"/>
        </w:rPr>
        <w:t xml:space="preserve"> </w:t>
      </w:r>
      <w:r w:rsidRPr="006B2B12">
        <w:rPr>
          <w:rFonts w:ascii="Times New Roman" w:hAnsi="Times New Roman"/>
          <w:sz w:val="24"/>
          <w:szCs w:val="24"/>
        </w:rPr>
        <w:t>fyzická osoba, ktorá hodnoverne preukáže vlastné peňažné prostriedky na poskytovanie úverov na bývanie vo výške najmenej 16 600 000 eur a ďalšie peňažné prostriedky určené na poskytovanie úverov na bývanie a právnická osoba, ktorá má splatené peňažné prostriedky základného imania vo výške najmenej 16 600 000 eur, a majú povolenie Národnej banky Slovenska podľa osobitného predpisu,</w:t>
      </w:r>
      <w:r>
        <w:rPr>
          <w:rStyle w:val="FootnoteReference"/>
          <w:rFonts w:ascii="Times New Roman" w:hAnsi="Times New Roman"/>
          <w:sz w:val="24"/>
          <w:szCs w:val="24"/>
          <w:rtl w:val="0"/>
        </w:rPr>
        <w:footnoteReference w:id="12"/>
      </w:r>
      <w:r w:rsidRPr="006B2B12">
        <w:rPr>
          <w:rFonts w:ascii="Times New Roman" w:hAnsi="Times New Roman"/>
          <w:sz w:val="24"/>
          <w:szCs w:val="24"/>
        </w:rPr>
        <w:t>) a ktoré v rámci svojej podnikateľskej činnosti poskytujú alebo sľubujú poskytnúť úver na bývanie; za hodnoverné preukázanie sa  považuje predloženie dokladu o pôvode vlastných peňažných prostriedkov vo výške najmenej 16 600 000 eur vrátane dokladu o pôvode ďalších peňažných prostriedkov určených na poskytovanie úverov na bývanie,</w:t>
      </w:r>
    </w:p>
    <w:p w:rsidR="00BF4F60" w:rsidRPr="006B2B12" w:rsidP="00BF4F60">
      <w:pPr>
        <w:pStyle w:val="ListParagraph"/>
        <w:numPr>
          <w:numId w:val="5"/>
        </w:numPr>
        <w:bidi w:val="0"/>
        <w:spacing w:line="240" w:lineRule="auto"/>
        <w:ind w:left="567" w:hanging="29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zmluvou o úvere na bývanie zmluva, ktorou sa veriteľ zaväzuje poskytnúť spotrebiteľovi úver na bývanie a spotrebiteľ sa zaväzuje poskytnuté peňažné prostriedky vrátiť a zaplatiť celkové náklady spojené s poskytnutým úverom, </w:t>
      </w:r>
    </w:p>
    <w:p w:rsidR="00BF4F60" w:rsidRPr="006B2B12" w:rsidP="00BF4F60">
      <w:pPr>
        <w:pStyle w:val="ListParagraph"/>
        <w:numPr>
          <w:numId w:val="5"/>
        </w:numPr>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doplnkovou službou služba, ktorá je ponúkaná spotrebiteľovi v súvislosti so zmluvou o úvere na bývanie,</w:t>
      </w:r>
    </w:p>
    <w:p w:rsidR="00BF4F60" w:rsidRPr="006B2B12" w:rsidP="00BF4F60">
      <w:pPr>
        <w:pStyle w:val="ListParagraph"/>
        <w:numPr>
          <w:numId w:val="5"/>
        </w:numPr>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skupinou skupina veriteľov, ktorí sú konsolidovaní na účely zostavenia konsolidovanej účtovnej závierky podľa osobitného predpisu,</w:t>
      </w:r>
      <w:r>
        <w:rPr>
          <w:rStyle w:val="FootnoteReference"/>
          <w:rFonts w:ascii="Times New Roman" w:hAnsi="Times New Roman"/>
          <w:spacing w:val="0"/>
          <w:sz w:val="24"/>
          <w:szCs w:val="24"/>
          <w:rtl w:val="0"/>
          <w:lang w:val="sk-SK"/>
        </w:rPr>
        <w:footnoteReference w:id="13"/>
      </w:r>
      <w:r w:rsidRPr="006B2B12">
        <w:rPr>
          <w:rFonts w:ascii="Times New Roman" w:hAnsi="Times New Roman"/>
          <w:spacing w:val="0"/>
          <w:sz w:val="24"/>
          <w:szCs w:val="24"/>
          <w:lang w:val="sk-SK"/>
        </w:rPr>
        <w:t xml:space="preserve">) </w:t>
      </w:r>
    </w:p>
    <w:p w:rsidR="00BF4F60" w:rsidRPr="006B2B12" w:rsidP="00BF4F60">
      <w:pPr>
        <w:pStyle w:val="ListParagraph"/>
        <w:numPr>
          <w:numId w:val="5"/>
        </w:numPr>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zamestnancom, </w:t>
      </w:r>
    </w:p>
    <w:p w:rsidR="00BF4F60" w:rsidRPr="006B2B12" w:rsidP="00BF4F60">
      <w:pPr>
        <w:pStyle w:val="ListParagraph"/>
        <w:numPr>
          <w:numId w:val="6"/>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každá fyzická osoba vykonávajúca činnosť pre veriteľa alebo finančného agenta,</w:t>
      </w:r>
      <w:r>
        <w:rPr>
          <w:rStyle w:val="FootnoteReference"/>
          <w:rFonts w:ascii="Times New Roman" w:hAnsi="Times New Roman"/>
          <w:spacing w:val="0"/>
          <w:sz w:val="24"/>
          <w:szCs w:val="24"/>
          <w:rtl w:val="0"/>
          <w:lang w:val="sk-SK"/>
        </w:rPr>
        <w:footnoteReference w:id="14"/>
      </w:r>
      <w:r w:rsidRPr="006B2B12">
        <w:rPr>
          <w:rFonts w:ascii="Times New Roman" w:hAnsi="Times New Roman"/>
          <w:spacing w:val="0"/>
          <w:sz w:val="24"/>
          <w:szCs w:val="24"/>
          <w:lang w:val="sk-SK"/>
        </w:rPr>
        <w:t>) ktorá je priamo zapojená do činností, na ktoré sa vzťahuje tento zákon, alebo ktorá je v kontakte so spotrebiteľom pri vykonávaní činností, na ktoré sa vzťahuje tento zákon,</w:t>
      </w:r>
    </w:p>
    <w:p w:rsidR="00BF4F60" w:rsidRPr="006B2B12" w:rsidP="00BF4F60">
      <w:pPr>
        <w:pStyle w:val="ListParagraph"/>
        <w:numPr>
          <w:numId w:val="6"/>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každá fyzická osoba vykonávajúca činnosť pre finančného agenta, ktorá je v kontakte so spotrebiteľmi pri vykonávaní činností, na ktoré sa vzťahuje tento zákon,</w:t>
      </w:r>
    </w:p>
    <w:p w:rsidR="00BF4F60" w:rsidRPr="006B2B12" w:rsidP="00BF4F60">
      <w:pPr>
        <w:pStyle w:val="ListParagraph"/>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3. každá fyzická osoba, ktorá priamo riadi fyzické osoby uvedené v prvom a druhom bode alebo nad nimi vykonáva dohľad podľa osobitného predpisu,</w:t>
      </w:r>
      <w:r>
        <w:rPr>
          <w:rStyle w:val="FootnoteReference"/>
          <w:rFonts w:ascii="Times New Roman" w:hAnsi="Times New Roman"/>
          <w:spacing w:val="0"/>
          <w:sz w:val="24"/>
          <w:szCs w:val="24"/>
          <w:rtl w:val="0"/>
          <w:lang w:val="sk-SK"/>
        </w:rPr>
        <w:footnoteReference w:id="15"/>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f) celkovými nákladmi spotrebiteľa spojenými s úverom na bývanie všetky náklady vrátane úrokov, peňažných plnení, daní a poplatkov akéhokoľvek druhu, ktoré musí spotrebiteľ zaplatiť v súvislosti so zmluvou o úvere na bývanie a ktoré sú spotrebiteľovi známe, okrem notárskych poplatkov; do celkových nákladov patria aj náklady na doplnkové služby súvisiace so zmluvou o úvere na bývanie, a to najmä poistné, ak spotrebiteľ musí navyše uzavrieť zmluvu o poskytnutí takejto doplnkovej služby, aby získal úver na bývanie alebo ho získal za ponúkaných podmienok a vrátane nákladov na ocenenie nehnuteľnosti, ak je takéto ocenenie potrebné na získanie úveru na bývanie okrem poplatkov za zápis prevodu vlastníctva nehnuteľnosti do katastra nehnuteľností, pričom z celkových nákladov spotrebiteľa sú vylúčené poplatky, ktoré má spotrebiteľ zaplatiť za nedodržiavanie záväzkov určených v zmluve o úvere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g) celkovou čiastkou, ktorú musí spotrebiteľ zaplatiť, súčet celkovej výšky úveru na bývanie a celkových nákladov spotrebiteľa spojených s úverom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h) ročnou percentuálnou mierou nákladov celkové náklady spotrebiteľa spojené s úverom na bývanie, vyjadrené ako ročný percentuálny podiel z celkovej výšky úveru na bývanie,  prípadne vrátane nákladov podľa § 7; ročná percentuálna miera nákladov sa rovná na ročnom základe súčasnej hodnote všetkých budúcich alebo súčasných záväzkov (čerpanie, splátky a poplatky) dohodnutých medzi veriteľom a spotrebiteľom,</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 úrokovou sadzbou úveru na bývanie úroková sadzba vyjadrená ako fixné alebo variabilné percento, ktoré sa na ročnom základe uplatňuje z výšky čerpaného úveru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j) fixnou úrokovou sadzbou úveru na bývanie jedna úroková sadzba úveru na bývanie dohodnutá medzi veriteľom a spotrebiteľom v zmluve o úvere na bývanie na celú dobu trvania zmluvy o úvere na bývanie alebo viac úrokových sadzieb úveru na bývanie dohodnutých medzi veriteľom a spotrebiteľom v zmluve o úvere na bývanie na čiastkové obdobia s výhradným použitím fixného konkrétneho percenta; ak v zmluve o úvere na bývanie nie sú určené všetky úrokové sadzby úveru na bývanie, úroková sadzba úveru na bývanie sa považuje za fixnú len na tie čiastkové obdobia, na ktoré sú úrokové sadzby úveru na bývanie určené výhradne použitím fixného konkrétneho percenta dohodnutého pri uzavretí zmluvy o úvere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k) celkovou výškou úveru na bývanie maximálna výška alebo súčet všetkých finančných prostriedkov poskytnutých na základe zmluvy o úvere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l) posúdením úverovej bonity zhodnotenie, že spotrebiteľ je schopný splniť záväzok vyplývajúci zo zmluvy o úvere na bývanie riadne a včas,</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m) členským štátom členský štát Európskej únie alebo štát, ktorý je zmluvnou stranou </w:t>
      </w:r>
      <w:r w:rsidRPr="006B2B12">
        <w:rPr>
          <w:rFonts w:ascii="Times New Roman" w:hAnsi="Times New Roman"/>
          <w:sz w:val="24"/>
          <w:szCs w:val="24"/>
          <w:lang w:val="sk-SK"/>
        </w:rPr>
        <w:t>Dohody o Európskom hospodárskom priestore</w:t>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n) domovským členským štátom členský štát, v ktorom má veriteľ alebo finančný agent trvalý pobyt a miesto podnikania, ak ide o fyzickú osobu, alebo sídlo, ak ide o právnickú osobu, </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 hostiteľským členským štátom iný členský štát ako domovský členský štát, v ktorom má veriteľ alebo finančný agent pobočku alebo v ktorom poskytuje svoje služby,</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 podmieneným záväzkom alebo zárukou je zmluva o úvere, z ktorej vyplýva zabezpečenie pre iný samostatný, ale doplnkový záväzok, a pri ktorej sa istina zabezpečená nehnuteľnosťou určenou na bývanie čerpá len, ak nastane udalosť či udalosti uvedené v zmluve o úvere na bývanie,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q) zmluvou o úvere na bývanie so zdieľaním majetku zmluva, ktorej splatná istina vyplýva zo zmluvne určeného percentuálneho podielu na hodnote nehnuteľnosti určenej na bývanie v čase splátky alebo splátok istiny,</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r) viazaním produktov ponúkanie úveru alebo uzatvorenie zmluvy o úvere na bývanie podľa § 1 ods. 2 a 3 spolu s inými odlišnými finančnými produktmi alebo službami, pričom zmluva o úvere na bývanie nie je spotrebiteľovi k dispozícii samostatne,</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 spájaním produktov ponúkanie úveru alebo uzatvorenie zmluvy o úvere na bývanie podľa § 1 ods. 2 a 3 spolu s inými odlišnými finančnými produktmi alebo službami, pričom zmluva o úvere na bývanie je spotrebiteľovi k dispozícii aj samostatne, avšak nie nevyhnutne za rovnakých podmienok, ako keď sa ponúka  spolu s doplnkovými službami,</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t) úverom na bývanie v cudzej mene úver na bývanie v inej mene ako v mene, v ktorej spotrebiteľ poberá príjem alebo je držiteľom aktív, z ktorých sa má úver splatiť, alebo v inej mene ako v mene členského štátu, v ktorom má spotrebiteľ trvalý pobyt,</w:t>
      </w:r>
    </w:p>
    <w:p w:rsidR="00BF4F60" w:rsidRPr="006B2B12" w:rsidP="00BF4F60">
      <w:pPr>
        <w:pStyle w:val="ListParagraph"/>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pacing w:val="0"/>
          <w:sz w:val="24"/>
          <w:szCs w:val="24"/>
          <w:lang w:val="sk-SK"/>
        </w:rPr>
        <w:t xml:space="preserve">u) </w:t>
      </w:r>
      <w:r w:rsidRPr="006B2B12">
        <w:rPr>
          <w:rFonts w:ascii="Times New Roman" w:hAnsi="Times New Roman"/>
          <w:sz w:val="24"/>
          <w:szCs w:val="24"/>
          <w:lang w:val="sk-SK"/>
        </w:rPr>
        <w:t xml:space="preserve">kalendárnym mesiacom kalendárny mesiac, ktorý sa počíta od prvého dňa nasledujúceho kalendárneho mesiaca od začiatku poskytovania úverov na bývanie. </w:t>
      </w:r>
    </w:p>
    <w:p w:rsidR="00BF4F60" w:rsidRPr="006B2B12" w:rsidP="00BF4F60">
      <w:pPr>
        <w:pStyle w:val="ListParagraph"/>
        <w:bidi w:val="0"/>
        <w:spacing w:line="240" w:lineRule="auto"/>
        <w:ind w:left="567" w:hanging="283"/>
        <w:contextualSpacing/>
        <w:jc w:val="both"/>
        <w:rPr>
          <w:rFonts w:ascii="Times New Roman" w:hAnsi="Times New Roman"/>
          <w:spacing w:val="0"/>
          <w:sz w:val="24"/>
          <w:szCs w:val="24"/>
          <w:lang w:val="sk-SK"/>
        </w:rPr>
      </w:pPr>
    </w:p>
    <w:p w:rsidR="00BF4F60" w:rsidP="00381F9A">
      <w:pPr>
        <w:numPr>
          <w:numId w:val="77"/>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Ak ide o veriteľa podľa osobitného predpisu,</w:t>
      </w:r>
      <w:r>
        <w:rPr>
          <w:rStyle w:val="FootnoteReference"/>
          <w:rFonts w:ascii="Times New Roman" w:hAnsi="Times New Roman"/>
          <w:sz w:val="24"/>
          <w:szCs w:val="24"/>
          <w:rtl w:val="0"/>
        </w:rPr>
        <w:footnoteReference w:id="16"/>
      </w:r>
      <w:r w:rsidRPr="006B2B12">
        <w:rPr>
          <w:rFonts w:ascii="Times New Roman" w:hAnsi="Times New Roman"/>
          <w:sz w:val="24"/>
          <w:szCs w:val="24"/>
        </w:rPr>
        <w:t>) celkový objem ním poskytnutých úverov na bývanie za posledných 12 kalendárnych mesiacov nesmie prekročiť sumu 10 000 eur, a to každých nasledujúcich 12 kalendárnych mesiacov; tým nie je dotknuté ustanovenie odseku 1 písm. b). Do celkového objemu poskytnutých úverov na bývanie sa započítava len výška poskytnutého úveru na bývanie dohodnutého v zmluve o úvere na bývanie bez odplaty.</w:t>
      </w:r>
    </w:p>
    <w:p w:rsidR="00BF4F60" w:rsidRPr="006B2B12" w:rsidP="00BF4F60">
      <w:pPr>
        <w:bidi w:val="0"/>
        <w:spacing w:after="0" w:line="240" w:lineRule="auto"/>
        <w:ind w:left="720"/>
        <w:jc w:val="both"/>
        <w:rPr>
          <w:rFonts w:ascii="Times New Roman" w:hAnsi="Times New Roman"/>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Postupy a informácie poskytované pred uzavretím zmluvy o úvere na bývanie</w:t>
      </w:r>
    </w:p>
    <w:p w:rsidR="00BF4F60" w:rsidRPr="006B2B12" w:rsidP="00BF4F60">
      <w:pPr>
        <w:bidi w:val="0"/>
        <w:spacing w:after="0" w:line="240" w:lineRule="auto"/>
        <w:jc w:val="center"/>
        <w:outlineLvl w:val="0"/>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3</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Informácie v reklame </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BF4F60">
      <w:pPr>
        <w:pStyle w:val="ListParagraph"/>
        <w:numPr>
          <w:numId w:val="8"/>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Reklama</w:t>
      </w:r>
      <w:r>
        <w:rPr>
          <w:rStyle w:val="FootnoteReference"/>
          <w:rFonts w:ascii="Times New Roman" w:hAnsi="Times New Roman"/>
          <w:spacing w:val="0"/>
          <w:sz w:val="24"/>
          <w:szCs w:val="24"/>
          <w:rtl w:val="0"/>
          <w:lang w:val="sk-SK"/>
        </w:rPr>
        <w:footnoteReference w:id="17"/>
      </w:r>
      <w:r w:rsidRPr="006B2B12">
        <w:rPr>
          <w:rFonts w:ascii="Times New Roman" w:hAnsi="Times New Roman"/>
          <w:spacing w:val="0"/>
          <w:sz w:val="24"/>
          <w:szCs w:val="24"/>
          <w:lang w:val="sk-SK"/>
        </w:rPr>
        <w:t>) vrátane reklamnej a marketingovej komunikácie o úveroch na bývanie musí byť pravdivá, zrozumiteľná a nesmie byť klamlivá.</w:t>
      </w:r>
      <w:r>
        <w:rPr>
          <w:rStyle w:val="FootnoteReference"/>
          <w:rFonts w:ascii="Times New Roman" w:hAnsi="Times New Roman"/>
          <w:spacing w:val="0"/>
          <w:sz w:val="24"/>
          <w:szCs w:val="24"/>
          <w:rtl w:val="0"/>
          <w:lang w:val="sk-SK"/>
        </w:rPr>
        <w:footnoteReference w:id="18"/>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BF4F60">
      <w:pPr>
        <w:pStyle w:val="ListParagraph"/>
        <w:numPr>
          <w:numId w:val="8"/>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Informácie o dostupnosti alebo o nákladoch spojených s úverom na bývanie v reklamnej a marketingovej komunikácii, ktoré môžu uviesť do omylu spotrebiteľov, sú zakázané.</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BF4F60">
      <w:pPr>
        <w:pStyle w:val="ListParagraph"/>
        <w:numPr>
          <w:numId w:val="8"/>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Reklama o úvere na bývanie alebo akákoľvek ponuka úveru na bývanie, v ktorej sa uvádza úroková sadzba úveru na bývanie alebo akékoľvek iné číselné údaje súvisiace s celkovými nákladmi spotrebiteľa spojenými s úverom na bývanie, musí vo forme reprezentatívneho príkladu obsahovať zrozumiteľné, stručné a zreteľné primerané informácie ustanovené osobitným predpisom.</w:t>
      </w:r>
      <w:r>
        <w:rPr>
          <w:rStyle w:val="FootnoteReference"/>
          <w:rFonts w:ascii="Times New Roman" w:hAnsi="Times New Roman"/>
          <w:spacing w:val="0"/>
          <w:sz w:val="24"/>
          <w:szCs w:val="24"/>
          <w:rtl w:val="0"/>
          <w:lang w:val="sk-SK"/>
        </w:rPr>
        <w:footnoteReference w:id="19"/>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4</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 Spájanie produktov </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381F9A">
      <w:pPr>
        <w:pStyle w:val="ListParagraph"/>
        <w:numPr>
          <w:numId w:val="13"/>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môže spájať produkty; tým nie je dotknuté ustanovenie osobitných predpisov.</w:t>
      </w:r>
      <w:r>
        <w:rPr>
          <w:rStyle w:val="FootnoteReference"/>
          <w:rFonts w:ascii="Times New Roman" w:hAnsi="Times New Roman"/>
          <w:spacing w:val="0"/>
          <w:sz w:val="24"/>
          <w:szCs w:val="24"/>
          <w:rtl w:val="0"/>
          <w:lang w:val="sk-SK"/>
        </w:rPr>
        <w:footnoteReference w:id="20"/>
      </w:r>
      <w:r w:rsidRPr="006B2B12">
        <w:rPr>
          <w:rFonts w:ascii="Times New Roman" w:hAnsi="Times New Roman"/>
          <w:spacing w:val="0"/>
          <w:sz w:val="24"/>
          <w:szCs w:val="24"/>
          <w:lang w:val="sk-SK"/>
        </w:rPr>
        <w:t>) Viazanie produktov sa veriteľovi zakazuje.</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3"/>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môže požadovať od spotrebiteľa k zmluve o úvere na bývanie uzavretie náležitého poistenia. Veriteľ musí umožniť výber a akceptovať náležité poistenie aj od iného subjektu, ako od subjektu navrhovaného alebo uprednostňovaného veriteľom, ak toto poistenie zaručuje rovnocennú úroveň poistenia, ktoré navrhol veriteľ; tým nie je dotknuté ustanovenie osobitných predpisov.</w:t>
      </w:r>
      <w:r>
        <w:rPr>
          <w:rFonts w:ascii="Times New Roman" w:hAnsi="Times New Roman"/>
          <w:spacing w:val="0"/>
          <w:sz w:val="24"/>
          <w:szCs w:val="24"/>
          <w:vertAlign w:val="superscript"/>
          <w:lang w:val="sk-SK"/>
        </w:rPr>
        <w:t>19</w:t>
      </w:r>
      <w:r w:rsidRPr="006B2B12">
        <w:rPr>
          <w:rFonts w:ascii="Times New Roman" w:hAnsi="Times New Roman"/>
          <w:spacing w:val="0"/>
          <w:sz w:val="24"/>
          <w:szCs w:val="24"/>
          <w:lang w:val="sk-SK"/>
        </w:rPr>
        <w:t xml:space="preserve">) </w:t>
      </w:r>
    </w:p>
    <w:p w:rsidR="00BF4F60" w:rsidRPr="006B2B12" w:rsidP="00BF4F60">
      <w:pPr>
        <w:bidi w:val="0"/>
        <w:spacing w:after="0" w:line="240" w:lineRule="auto"/>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5</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Všeobecné informácie pred uzavretím zmluvy o úvere na bývanie</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381F9A">
      <w:pPr>
        <w:pStyle w:val="ListParagraph"/>
        <w:widowControl w:val="0"/>
        <w:numPr>
          <w:numId w:val="39"/>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pred uzavretím zmluvy o úvere na bývanie alebo aj pri jej zmene povinný bezplatne informovať spotrebiteľa o postupe poskytovania úverov na bývanie, postupe správy úveru na bývanie na účely kontroly schopnosti spotrebiteľa splácať úver na bývanie a poskytnúť informácie o príslušných orgánoch vykonávajúcich dohľad nad veriteľom poskytujúcim úvery na bývanie a informácie o pôsobnosti spotrebiteľských združení.  </w:t>
      </w:r>
    </w:p>
    <w:p w:rsidR="00BF4F60" w:rsidRPr="006B2B12" w:rsidP="00BF4F60">
      <w:pPr>
        <w:pStyle w:val="ListParagraph"/>
        <w:widowControl w:val="0"/>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widowControl w:val="0"/>
        <w:numPr>
          <w:numId w:val="39"/>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w:t>
      </w:r>
    </w:p>
    <w:p w:rsidR="00BF4F60" w:rsidRPr="006B2B12" w:rsidP="00BF4F60">
      <w:pPr>
        <w:pStyle w:val="ListParagraph"/>
        <w:widowControl w:val="0"/>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 vypracovať, uplatňovať a dodržiavať vnútorné predpisy o postupe poskytovania úverov na bývanie, postupe správy úveru na bývanie na účely kontroly schopnosti spotrebiteľa splácať úver na bývanie, poskytnutých informáciách o príslušných orgánoch vykonávajúcich dohľad nad veriteľom poskytujúcim úvery na bývanie a informácie o pôsobnosti spotrebiteľských združení,</w:t>
      </w:r>
    </w:p>
    <w:p w:rsidR="00BF4F60" w:rsidRPr="006B2B12" w:rsidP="00BF4F60">
      <w:pPr>
        <w:pStyle w:val="ListParagraph"/>
        <w:widowControl w:val="0"/>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b) zaviesť a uplatňovať účinné a prehľadné postupy poskytovania informácií pred uzatvorením zmluvy o úvere na bývanie o postupe poskytovania úveru na bývanie a postupe správy úveru na bývanie na účely kontroly schopnosti spotrebiteľa splácať úver na bývanie, </w:t>
      </w:r>
    </w:p>
    <w:p w:rsidR="00BF4F60" w:rsidRPr="006B2B12" w:rsidP="00BF4F60">
      <w:pPr>
        <w:pStyle w:val="ListParagraph"/>
        <w:widowControl w:val="0"/>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c) zabezpečiť plnenie ustanovenia odseku 1 v dostatočnom časovom predstihu pred uzavretím zmluvy o úvere na bývanie so spotrebiteľom, najneskôr v deň uzavretia zmluvy o úvere na bývanie,</w:t>
      </w:r>
    </w:p>
    <w:p w:rsidR="00BF4F60" w:rsidRPr="006B2B12" w:rsidP="00BF4F60">
      <w:pPr>
        <w:pStyle w:val="ListParagraph"/>
        <w:widowControl w:val="0"/>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d) zverejniť na svojom webovom sídle a vo svojich prevádzkových priestoroch písomnou formou v štátnom jazyku,</w:t>
      </w:r>
      <w:r>
        <w:rPr>
          <w:rStyle w:val="FootnoteReference"/>
          <w:rFonts w:ascii="Times New Roman" w:hAnsi="Times New Roman"/>
          <w:spacing w:val="0"/>
          <w:sz w:val="24"/>
          <w:szCs w:val="24"/>
          <w:rtl w:val="0"/>
          <w:lang w:val="sk-SK"/>
        </w:rPr>
        <w:footnoteReference w:id="21"/>
      </w:r>
      <w:r w:rsidRPr="006B2B12">
        <w:rPr>
          <w:rFonts w:ascii="Times New Roman" w:hAnsi="Times New Roman"/>
          <w:spacing w:val="0"/>
          <w:sz w:val="24"/>
          <w:szCs w:val="24"/>
          <w:lang w:val="sk-SK"/>
        </w:rPr>
        <w:t xml:space="preserve">) informácie podľa odseku 1, </w:t>
      </w:r>
    </w:p>
    <w:p w:rsidR="00BF4F60" w:rsidRPr="006B2B12" w:rsidP="00381F9A">
      <w:pPr>
        <w:pStyle w:val="ListParagraph"/>
        <w:widowControl w:val="0"/>
        <w:numPr>
          <w:numId w:val="67"/>
        </w:numPr>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informovať spotrebiteľa, s ktorým má uzatvorenú zmluvu o úvere na bývanie</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spôsobom uvedeným v písmene d), a to najmenej 60 dní pred nadobudnutím účinnosti príslušnej zmeny o každej zmene súvisiacej s postupom poskytovania úverov na bývanie a postupom správy úveru na bývanie na účely kontroly schopnosti spotrebiteľa splácať úver na bývanie. </w:t>
      </w:r>
    </w:p>
    <w:p w:rsidR="00BF4F60" w:rsidRPr="006B2B12" w:rsidP="00BF4F60">
      <w:pPr>
        <w:pStyle w:val="ListParagraph"/>
        <w:widowControl w:val="0"/>
        <w:autoSpaceDE w:val="0"/>
        <w:autoSpaceDN w:val="0"/>
        <w:bidi w:val="0"/>
        <w:adjustRightInd w:val="0"/>
        <w:spacing w:line="240" w:lineRule="auto"/>
        <w:ind w:left="709"/>
        <w:contextualSpacing/>
        <w:jc w:val="both"/>
        <w:rPr>
          <w:rFonts w:ascii="Times New Roman" w:hAnsi="Times New Roman"/>
          <w:spacing w:val="0"/>
          <w:sz w:val="24"/>
          <w:szCs w:val="24"/>
          <w:lang w:val="sk-SK"/>
        </w:rPr>
      </w:pP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z w:val="24"/>
          <w:szCs w:val="24"/>
          <w:lang w:val="sk-SK"/>
        </w:rPr>
      </w:pPr>
      <w:r w:rsidRPr="006B2B12">
        <w:rPr>
          <w:rFonts w:ascii="Times New Roman" w:hAnsi="Times New Roman"/>
          <w:spacing w:val="0"/>
          <w:sz w:val="24"/>
          <w:szCs w:val="24"/>
          <w:lang w:val="sk-SK"/>
        </w:rPr>
        <w:t xml:space="preserve">(3) </w:t>
      </w:r>
      <w:r w:rsidRPr="006B2B12">
        <w:rPr>
          <w:rFonts w:ascii="Times New Roman" w:hAnsi="Times New Roman"/>
          <w:sz w:val="24"/>
          <w:szCs w:val="24"/>
          <w:lang w:val="sk-SK"/>
        </w:rPr>
        <w:t>Veriteľ je povinný na účely výkonu dohľadu preukázať hodnoverným spôsobom, že spotrebiteľ bol informovaný a poučený o postupoch poskytovania úverov na bývanie,</w:t>
      </w:r>
      <w:r w:rsidRPr="006B2B12">
        <w:rPr>
          <w:rFonts w:ascii="Times New Roman" w:hAnsi="Times New Roman"/>
          <w:spacing w:val="0"/>
          <w:sz w:val="24"/>
          <w:szCs w:val="24"/>
          <w:lang w:val="sk-SK"/>
        </w:rPr>
        <w:t xml:space="preserve"> postupoch správy úveru na bývanie na účely kontroly schopnosti spotrebiteľa splácať úver na bývanie a o poskytnutých informáciách o príslušných orgánoch vykonávajúcich dohľad nad veriteľom poskytujúcim úvery na bývanie a informáciách o pôsobnosti spotrebiteľských združení.  </w:t>
      </w:r>
      <w:r w:rsidRPr="006B2B12">
        <w:rPr>
          <w:rFonts w:ascii="Times New Roman" w:hAnsi="Times New Roman"/>
          <w:sz w:val="24"/>
          <w:szCs w:val="24"/>
          <w:lang w:val="sk-SK"/>
        </w:rPr>
        <w:t xml:space="preserve"> </w:t>
      </w: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z w:val="24"/>
          <w:szCs w:val="24"/>
          <w:lang w:val="sk-SK"/>
        </w:rPr>
      </w:pP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(4) Ak je to potrebné, veriteľ je povinný opätovne informovať spotrebiteľa o postupe poskytovania úverov na bývanie, postupe správy úveru na bývanie na účely kontroly schopnosti spotrebiteľa splácať úver na bývanie a   informáciách o pôsobnosti spotrebiteľských združení a príslušných orgánoch vykonávajúcich dohľad nad veriteľom poskytujúcim úvery na bývanie.</w:t>
      </w: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(5) Súčasťou informácií, ktoré je veriteľ povinný sprístupniť vo svojich prevádzkových priestoroch alebo iným spôsobom podľa odseku 2 písm. d), musia byť aj všeobecné obchodné podmienky a ich dodatky veriteľa súvisiace s poskytovaním úverov na bývanie, ak sa pri uzavretí zmluvy o úvere na bývanie na ne odkazuje. Na požiadanie spotrebiteľa je veriteľ povinný poskytnúť ďalšie doplňujúce informácie. </w:t>
      </w: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(6) Veriteľ je povinný poskytnúť spotrebiteľovi všeobecné informácie o úvere na bývanie, a to trvalým zverejňovaním v listinnej podobe alebo v podobe zápisu na inom trvanlivom médiu,</w:t>
      </w:r>
      <w:r>
        <w:rPr>
          <w:rStyle w:val="FootnoteReference"/>
          <w:rFonts w:ascii="Times New Roman" w:hAnsi="Times New Roman"/>
          <w:spacing w:val="0"/>
          <w:sz w:val="24"/>
          <w:szCs w:val="24"/>
          <w:rtl w:val="0"/>
          <w:lang w:val="sk-SK"/>
        </w:rPr>
        <w:footnoteReference w:id="22"/>
      </w:r>
      <w:r w:rsidRPr="006B2B12">
        <w:rPr>
          <w:rFonts w:ascii="Times New Roman" w:hAnsi="Times New Roman"/>
          <w:spacing w:val="0"/>
          <w:sz w:val="24"/>
          <w:szCs w:val="24"/>
          <w:lang w:val="sk-SK"/>
        </w:rPr>
        <w:t xml:space="preserve">) ktoré je dostupné spotrebiteľovi prostredníctvom Európskeho štandardizovaného informačného formulára </w:t>
      </w:r>
      <w:r>
        <w:rPr>
          <w:rFonts w:ascii="Times New Roman" w:hAnsi="Times New Roman"/>
          <w:spacing w:val="0"/>
          <w:sz w:val="24"/>
          <w:szCs w:val="24"/>
          <w:lang w:val="sk-SK"/>
        </w:rPr>
        <w:t>[</w:t>
      </w:r>
      <w:r w:rsidRPr="006B2B12">
        <w:rPr>
          <w:rFonts w:ascii="Times New Roman" w:hAnsi="Times New Roman"/>
          <w:spacing w:val="0"/>
          <w:sz w:val="24"/>
          <w:szCs w:val="24"/>
          <w:lang w:val="sk-SK"/>
        </w:rPr>
        <w:t>ďalej len „formulár (ESIS)“</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ktorý je uvedený v prílohe č. 1. </w:t>
      </w:r>
    </w:p>
    <w:p w:rsidR="00BF4F60" w:rsidRPr="006B2B12" w:rsidP="00BF4F60">
      <w:pPr>
        <w:pStyle w:val="ListParagraph"/>
        <w:widowControl w:val="0"/>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(7) Všeobecné informácie o úvere na bývanie  podľa odseku 6 sú jednoznačné a zrozumiteľné informácie o</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obchodnom mene a sídle alebo mieste podnikania veriteľa alebo finančného agenta a identifikačnom čísle, ak ide o právnickú osobu, alebo mene, priezvisku, mieste podnikania alebo adrese trvalého pobytu a identifikačnom čísle veriteľa, ak bolo pridelené</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alebo finančného agenta, ak ide o fyzickú osobu,</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účele použitia úveru na bývanie,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forme zábezpeky alebo poistenia, prípadne vrátane možnosti, že sa vyžadovaná forma zábezpeky alebo poistenia môže nachádzať v inom členskom štáte,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dobe trvania zmluvy o úvere na bývanie,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type úrokovej sadzby úveru na bývanie so stručným opisom vlastností fixnej úrokovej sadzby a variabilnej úrokovej sadzby úveru na bývanie vrátane súvisiacich dôsledkov pre spotrebiteľa,</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cudzej mene alebo menách vrátane vysvetlenia možných dôsledkov pre spotrebiteľa, pri úvere  na bývanie v cudzej mene,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celkovej výške úveru na bývanie, celkových nákladoch spotrebiteľa spojených s úverom na bývanie, celkovej čiastke, ktorú musí spotrebiteľ zaplatiť a o ročnej percentuálnej miere nákladov znázornených pomocou reprezentatívneho príkladu,</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budúcich možných nákladoch nezahrnutých do celkových nákladov spotrebiteľa spojených s úverom na bývanie, ktoré sa majú zaplatiť v súvislosti so zmluvou o úvere na bývanie,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možnostiach úhrady úveru na bývanie, splatenia úveru na bývanie veriteľovi vrátane počtu splátok istiny, frekvencie a výšky pravidelných splátok úveru na bývanie,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podmienkach súvisiacich s predčasným splatením úveru na bývanie,</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potrebe ocenenia nehnuteľnosti spotrebiteľa, nákladoch spotrebiteľa súvisiacich s ocenením nehnuteľnosti spotrebiteľa a informácie o oceňovateľovi nehnuteľností,</w:t>
      </w:r>
      <w:r>
        <w:rPr>
          <w:rStyle w:val="FootnoteReference"/>
          <w:rFonts w:ascii="Times New Roman" w:hAnsi="Times New Roman"/>
          <w:spacing w:val="0"/>
          <w:sz w:val="24"/>
          <w:szCs w:val="24"/>
          <w:rtl w:val="0"/>
          <w:lang w:val="sk-SK"/>
        </w:rPr>
        <w:footnoteReference w:id="23"/>
      </w:r>
      <w:r w:rsidRPr="006B2B12">
        <w:rPr>
          <w:rFonts w:ascii="Times New Roman" w:hAnsi="Times New Roman"/>
          <w:spacing w:val="0"/>
          <w:sz w:val="24"/>
          <w:szCs w:val="24"/>
          <w:lang w:val="sk-SK"/>
        </w:rPr>
        <w:t>)</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povinnosti uzavrieť zmluvu o doplnkovej službe k zmluve o úvere na bývanie podľa § 4 ods. 2, ak je podmienkou na získanie úveru na bývanie uzavretie zmluvy o doplnkovej službe pre spotrebiteľa, a </w:t>
      </w:r>
      <w:r w:rsidRPr="006B2B12">
        <w:rPr>
          <w:rFonts w:ascii="Times New Roman" w:hAnsi="Times New Roman"/>
          <w:sz w:val="24"/>
          <w:szCs w:val="24"/>
          <w:lang w:val="sk-SK"/>
        </w:rPr>
        <w:t>informáciu o tom, že zmluvu o doplnkovej službe možno uzavrieť s poskytovateľom</w:t>
      </w:r>
      <w:r w:rsidRPr="006B2B12">
        <w:rPr>
          <w:rFonts w:ascii="Times New Roman" w:hAnsi="Times New Roman"/>
          <w:spacing w:val="0"/>
          <w:sz w:val="24"/>
          <w:szCs w:val="24"/>
          <w:lang w:val="sk-SK"/>
        </w:rPr>
        <w:t>,  ktorý nie je veriteľom,</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výške úroku zaplateného celkovo do najbližšej zmeny úrokovej sadzby úveru na bývanie a</w:t>
      </w:r>
    </w:p>
    <w:p w:rsidR="00BF4F60" w:rsidRPr="006B2B12" w:rsidP="00381F9A">
      <w:pPr>
        <w:pStyle w:val="ListParagraph"/>
        <w:numPr>
          <w:numId w:val="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zostatku istiny</w:t>
      </w:r>
    </w:p>
    <w:p w:rsidR="00BF4F60" w:rsidRPr="006B2B12" w:rsidP="00BF4F60">
      <w:pPr>
        <w:pStyle w:val="ListParagraph"/>
        <w:bidi w:val="0"/>
        <w:spacing w:line="240" w:lineRule="auto"/>
        <w:ind w:left="851" w:hanging="142"/>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1. ku dňu zmeny úrokovej sadzby úveru na bývanie,</w:t>
      </w:r>
    </w:p>
    <w:p w:rsidR="00BF4F60" w:rsidRPr="006B2B12" w:rsidP="00BF4F60">
      <w:pPr>
        <w:pStyle w:val="ListParagraph"/>
        <w:bidi w:val="0"/>
        <w:spacing w:line="240" w:lineRule="auto"/>
        <w:ind w:left="851" w:hanging="142"/>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2. ku koncu obdobia predchádzajúceho nasledujúcej zmene úrokovej sadzby úveru na bývanie.</w:t>
      </w:r>
    </w:p>
    <w:p w:rsidR="00BF4F60" w:rsidRPr="006B2B12" w:rsidP="00BF4F60">
      <w:pPr>
        <w:pStyle w:val="ListParagraph"/>
        <w:bidi w:val="0"/>
        <w:spacing w:line="240" w:lineRule="auto"/>
        <w:ind w:left="851" w:hanging="142"/>
        <w:contextualSpacing/>
        <w:jc w:val="both"/>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(8)  Informácie podľa odseku 7 písm. m) a n) je veriteľ povinný poskytnúť spotrebiteľovi pred uzatvorením zmluvy o úvere na bývanie a rovnako aj pred uzatvorením zmluvy o úvere na bývanie, ak ide o zmluvu o úvere na bývanie pre spotrebiteľa, ktorej účelom je vyplatenie úveru na bývanie podľa § 1 ods. 2 písm. a) a b) a ods. 3, ako aj na požiadanie spotrebiteľa. Pri variabilnej úrokovej sadzbe úveru na bývanie, poskytnuté informácie veriteľom podľa odseku 7 písm. m) a n) spotrebiteľovi majú informačný charakter.</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(9) Ak ide o zmluvu o úvere na bývanie, podľa ktorej spotrebiteľ spláca určenú splátku celkovej výšky úveru na bývanie v určenom období, a plní povinnosti vyplývajúce zo zmluvy o úvere na bývanie, je veriteľ povinný v informáciách podľa odseku 7 zrozumiteľne a stručne uviesť, že plnenie podmienok zmluvy o úvere na bývanie zaručuje alebo nezaručuje splatenie celkovej výšky úveru na bývanie podľa zmluvy o úvere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6</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Osobitné ustanovenie o informáciách</w:t>
      </w: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 poskytovaných pred uzavretím zmluvy o úvere na bývanie</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18"/>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bezplatne a v dostatočnom časovom predstihu poskytnúť spotrebiteľovi informácie podľa § 5 a jednoznačné a zrozumiteľné vysvetlenia, aby mohol spotrebiteľ posúdiť, či ponúkaná zmluva o úvere na bývanie a doplnková služba, spĺňa jeho potreby a zodpovedá jeho finančnej situácii, a to objasnením informácií a základných vlastností ponúkaných úverových produktov a doplnkovej službe, ktoré sa poskytujú pred uzavretím zmluvy o úvere na bývanie podľa § 5, a konkrétneho vplyvu, ktorý môže pôsobiť na spotrebiteľa, vrátane dôsledkov neplnenia zmluvy o úvere na bývanie a doplnkovej služby.</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8"/>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informovať spotrebiteľa, o tom že doplnkovú službu súvisiacu so zmluvou o úvere na bývanie, možno vypovedať samostatne, a o dôsledkoch takéhoto konania pre spotrebiteľa.</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7</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Ročná percentuálna miera nákladov</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widowControl w:val="0"/>
        <w:numPr>
          <w:numId w:val="14"/>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Ročná percentuálna miera nákladov úveru na bývanie sa vypočíta podľa vzorca uvedeného v prílohe č. 2. Ak je to potrebné, môžu sa pri výpočte ročnej percentuálnej miery nákladov použiť dodatočné predpoklady uvedené v prílohe č. 2.</w:t>
      </w:r>
    </w:p>
    <w:p w:rsidR="00BF4F60" w:rsidRPr="006B2B12" w:rsidP="00BF4F60">
      <w:pPr>
        <w:pStyle w:val="ListParagraph"/>
        <w:widowControl w:val="0"/>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Na účely výpočtu ročnej percentuálnej miery nákladov sa použijú celkové náklady spotrebiteľa spojené s úverom na bývanie. Náklady na otvorenie a vedenie účtu, na ktorom sa zaznamenávajú platobné operácie, na používanie platobných prostriedkov na platobné operácie a čerpanie a ostatné náklady na platobné operácie sa zahrnú do celkových nákladov spotrebiteľa spojených s úverom na bývanie, ak otvorenie alebo vedenie účtu je potrené na získanie úveru na bývanie alebo na jeho získanie za podmienok, za akých sa ponúka a je na žiadosť spotrebiteľa.</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výpočte ročnej percentuálnej miery nákladov sa vychádza z predpokladov, že zmluva o úvere na bývanie zostane platná dohodnutý čas a že veriteľ a spotrebiteľ si budú plniť svoje povinnosti za podmienok a v lehotách určených v zmluve o úvere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zmluva o úvere na bývanie umožňuje zmeny úrokovej sadzby úveru na bývanie a zmenu poplatkov zahrnutých v ročnej percentuálnej miere nákladov, ktoré sa však nedajú určiť v čase výpočtu ročnej percentuálnej miery nákladov, pri výpočte ročnej percentuálnej miery nákladov sa vychádza z predpokladu, že úroková sadzba úveru na bývanie a ostatné poplatky zostanú nemenné a budú platiť až do konca platnosti zmluvy o úvere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ktorá je zároveň zmluvou o hypotekárnom úvere pre mladých so štátnym príspevkom podľa osobitného predpisu,</w:t>
      </w:r>
      <w:r>
        <w:rPr>
          <w:rStyle w:val="FootnoteReference"/>
          <w:rFonts w:ascii="Times New Roman" w:hAnsi="Times New Roman"/>
          <w:spacing w:val="0"/>
          <w:sz w:val="24"/>
          <w:szCs w:val="24"/>
          <w:rtl w:val="0"/>
          <w:lang w:val="sk-SK"/>
        </w:rPr>
        <w:footnoteReference w:id="24"/>
      </w:r>
      <w:r w:rsidRPr="006B2B12">
        <w:rPr>
          <w:rFonts w:ascii="Times New Roman" w:hAnsi="Times New Roman"/>
          <w:spacing w:val="0"/>
          <w:sz w:val="24"/>
          <w:szCs w:val="24"/>
          <w:lang w:val="sk-SK"/>
        </w:rPr>
        <w:t>) a v priebehu fixnej úrokovej sadzby úveru dôjde k ukončeniu poskytovania štátneho príspevku spotrebiteľovi, veriteľ je povinný poskytnúť spotrebiteľovi informáciu o novo vypočítanej ročnej percentuálnej miere nákladov za obdobie so štátnym príspevkom aj za obdobie bez štátneho príspevku.</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pri ktorej sa dohodla fixná úroková sadzba úveru na bývanie k počiatočnému obdobiu na obdobie najmenej päť rokov, na konci ktorého sa určí nová fixná úroková sadzba úveru na bývanie na ďalšie obdobie, výpočet dodatočnej názornej ročnej percentuálnej miery nákladov uvedenej vo formulári (ESIS) sa vzťahuje len na počiatočné obdobie fixnej úrokovej sadzby úveru na bývanie za predpokladu, že na konci obdobia fixnej úrokovej sadzby úveru na bývanie sa zostatok istiny splatí a zmluvný vzťah medzi veriteľom a spotrebiteľom bude pokračovať.</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pri ktorej sa dohodla variabilná úroková sadzba úveru na bývanie, je veriteľ povinný bezodkladne informovať spotrebiteľa o možnom vplyve zmien úrokovej sadzby na výšku splátok a na ročnú percentuálnu mieru nákladov písomnou formou alebo prostredníctvom formulára (ESIS) potom, ako sa o takomto možnom vplyve dozvedel.</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Informáciu podľa odseku 7 veriteľ poskytne spotrebiteľovi uvedením dodatočnej ročnej percentuálnej miery nákladov, ktorá zohľadňuje riziká spojené s  významným zvýšením úrokovej sadzby úveru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4"/>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pri ktorej sa dohodla variabilná úroková sadzba úveru na bývanie bez obmedzenia, veriteľ je povinný v dostatočnom časovom predstihu upozorniť spotrebiteľa na zmeny celkových nákladov spojených s úverom na bývanie; to neplatí, ak ide o zmluvu o úvere na bývanie podľa odseku 6.</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8</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Posúdenie schopnosti spotrebiteľa splácať úver na bývanie</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posúdiť s odbornou starostlivosťou schopnosť spotrebiteľa splácať úver na bývanie, a to pred uzatvorením zmluvy o úvere na bývanie alebo pred zmenou zmluvy o úvere na bývanie týkajúcou sa výrazného navýšenia celkovej výšky úveru na bývanie.</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Pri posúdení schopnosti spotrebiteľa splácať úver na bývanie sa zohľadňuje najmä schopnosť spotrebiteľa dodržať povinnosti vyplývajúce zo zmluvy o úvere na bývanie a potrebné a primerané skutočnosti, ktoré by mohli ovplyvniť schopnosť spotrebiteľa splácať úver na bývanie počas celej doby trvania zmluvy o úvere na bývanie. Veriteľ pri posúdení schopnosti spotrebiteľa splácať úver na bývanie berie do úvahy najmä čas, na ktorý sa poskytuje úver na bývanie, výšku poskytnutého úveru na bývanie, príjem spotrebiteľa, výdavky spotrebiteľa, účel použitia úveru na bývanie a ďalšie finančné a ekonomické okolnosti, </w:t>
      </w:r>
      <w:r w:rsidRPr="006B2B12">
        <w:rPr>
          <w:rFonts w:ascii="Times New Roman" w:hAnsi="Times New Roman"/>
          <w:sz w:val="24"/>
          <w:szCs w:val="24"/>
          <w:lang w:val="sk-SK"/>
        </w:rPr>
        <w:t>ktoré môžu mať vplyv na schopnosť spotrebiteľa dodržať povinnosti vyplývajúce zo zmluvy o úvere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pri posúdení  schopnosti spotrebiteľa splácať úver na bývanie určiť, dodržiavať a pravidelne prehodnocovať limit pre ukazovateľ schopnosti spotrebiteľa splácať úver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Na výpočet limitu pre ukazovateľ schopnosti spotrebiteľa splácať úver na bývanie sa použijú najmä tieto položky:</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 príjem spotrebiteľa,</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b) náklady na zabezpečenie nevyhnutných podmienok na uspokojovanie základných životných potrieb spotrebiteľa,</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c) výška splátky </w:t>
      </w:r>
      <w:r w:rsidRPr="006B2B12">
        <w:rPr>
          <w:rFonts w:ascii="Times New Roman" w:hAnsi="Times New Roman"/>
          <w:sz w:val="24"/>
          <w:szCs w:val="24"/>
          <w:lang w:val="sk-SK"/>
        </w:rPr>
        <w:t>poskytovaného úveru</w:t>
      </w:r>
      <w:r w:rsidRPr="006B2B12">
        <w:rPr>
          <w:rFonts w:ascii="Times New Roman" w:hAnsi="Times New Roman"/>
          <w:spacing w:val="0"/>
          <w:sz w:val="24"/>
          <w:szCs w:val="24"/>
          <w:lang w:val="sk-SK"/>
        </w:rPr>
        <w:t xml:space="preserve"> </w:t>
      </w:r>
      <w:r w:rsidRPr="006B2B12">
        <w:rPr>
          <w:rFonts w:ascii="Times New Roman" w:hAnsi="Times New Roman"/>
          <w:spacing w:val="0"/>
          <w:sz w:val="24"/>
          <w:szCs w:val="24"/>
          <w:lang w:val="sk-SK"/>
        </w:rPr>
        <w:t>na bývanie,</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d) peňažné záväzky znižujúce príjem spotrebiteľa.</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limit pre ukazovateľ schopnosti spotrebiteľa splácať úver na bývanie určiť tak, aby položky na výpočet limitu pre ukazovateľ schopnosti spotrebiteľa splácať úver na bývanie podľa odseku 4 písm. b) až d) neprevyšovali položku podľa odseku 4 písm. a).</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pri úvere na bývanie, pri ktorom nie je určená fixná úroková sadzba počas celej lehoty splatnosti úveru na bývanie, zahrnúť do výpočtu limitu ukazovateľa schopnosti spotrebiteľa splácať úver na bývanie dopad možného navýšenia úrokovej sadzby úveru na bývanie.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môže poskytnúť úver na bývanie spotrebiteľovi len, ak spotrebiteľ spĺňa limit pre ukazovateľ schopnosti spotrebiteľa splácať úver podľa odseku 3.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Podmienka uvedená v odseku 7 sa nevzťahuje na úver na bývanie, ktorým sa splatí  jeden existujúci úver alebo viac existujúcich úverov na bývanie alebo spotrebiteľských úverov podľa osobitného predpisu</w:t>
      </w:r>
      <w:r w:rsidRPr="006B2B12">
        <w:rPr>
          <w:rStyle w:val="FootnoteReference"/>
          <w:rFonts w:ascii="Times New Roman" w:hAnsi="Times New Roman"/>
          <w:spacing w:val="0"/>
          <w:sz w:val="24"/>
          <w:szCs w:val="24"/>
          <w:lang w:val="sk-SK"/>
        </w:rPr>
        <w:t>5</w:t>
      </w:r>
      <w:r w:rsidRPr="006B2B12">
        <w:rPr>
          <w:rFonts w:ascii="Times New Roman" w:hAnsi="Times New Roman"/>
          <w:sz w:val="24"/>
          <w:szCs w:val="24"/>
          <w:lang w:val="sk-SK"/>
        </w:rPr>
        <w:t>)</w:t>
      </w:r>
      <w:r w:rsidRPr="006B2B12">
        <w:rPr>
          <w:rFonts w:ascii="Times New Roman" w:hAnsi="Times New Roman"/>
          <w:spacing w:val="0"/>
          <w:sz w:val="24"/>
          <w:szCs w:val="24"/>
          <w:lang w:val="sk-SK"/>
        </w:rPr>
        <w:t xml:space="preserve"> (ďalej len „refinancovaný úver“)</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alebo ak ide o zmenu zmluvy spočívajúcej v navýšení výšky úveru na bývanie (ďalej len „navýšený úver“), ak v týchto situáciách výška poskytnutého úveru na bývanie výrazne neprevyšuje súčet zostávajúcich výšok refinancovaných úverov alebo navýšených úverov.</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nemôže pri určovaní limitu pre ukazovateľ schopnosti spotrebiteľa splácať úver na bývanie podľa odseku 3 zohľadňovať</w:t>
      </w:r>
    </w:p>
    <w:p w:rsidR="00BF4F60" w:rsidRPr="006B2B12" w:rsidP="00381F9A">
      <w:pPr>
        <w:pStyle w:val="ListParagraph"/>
        <w:numPr>
          <w:numId w:val="70"/>
        </w:numPr>
        <w:bidi w:val="0"/>
        <w:spacing w:line="240" w:lineRule="auto"/>
        <w:ind w:left="1134" w:hanging="70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zabezpečenie pohľadávky zo zmluvy o úvere na bývanie,</w:t>
      </w:r>
    </w:p>
    <w:p w:rsidR="00BF4F60" w:rsidRPr="006B2B12" w:rsidP="00381F9A">
      <w:pPr>
        <w:pStyle w:val="ListParagraph"/>
        <w:numPr>
          <w:numId w:val="70"/>
        </w:numPr>
        <w:bidi w:val="0"/>
        <w:spacing w:line="240" w:lineRule="auto"/>
        <w:ind w:left="1134" w:hanging="70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predpokladaný nárast príjmov spotrebiteľa,</w:t>
      </w:r>
    </w:p>
    <w:p w:rsidR="00BF4F60" w:rsidRPr="006B2B12" w:rsidP="00381F9A">
      <w:pPr>
        <w:pStyle w:val="ListParagraph"/>
        <w:numPr>
          <w:numId w:val="70"/>
        </w:numPr>
        <w:bidi w:val="0"/>
        <w:spacing w:line="240" w:lineRule="auto"/>
        <w:ind w:left="1134" w:hanging="70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poistenie splatenia úveru na bývanie alebo jeho časti.</w:t>
      </w:r>
    </w:p>
    <w:p w:rsidR="00BF4F60" w:rsidRPr="006B2B12" w:rsidP="00BF4F60">
      <w:pPr>
        <w:pStyle w:val="ListParagraph"/>
        <w:bidi w:val="0"/>
        <w:spacing w:line="240" w:lineRule="auto"/>
        <w:ind w:left="1134"/>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pri posudzovaní položiek podľa odseku 4, ktoré sa použijú pri výpočte limitu pre ukazovateľ schopnosti spotrebiteľa splácať úver na bývanie, použiť dostatočné, primerané a aktuálne informácie o príjmoch, nákladoch, peňažných záväzkoch spotrebiteľa a ďalšie informácie o finančnej a ekonomickej situácii spotrebiteľa. Informácie o príjmoch podľa prvej vety je potrebné dokladovať a overovať prostredníctvom interných zdrojov alebo hodnoverných externých zdrojov, ktoré sú nezávislé od spotrebiteľa.</w:t>
      </w:r>
    </w:p>
    <w:p w:rsidR="00BF4F60" w:rsidRPr="006B2B12" w:rsidP="00BF4F60">
      <w:pPr>
        <w:pStyle w:val="ListParagraph"/>
        <w:tabs>
          <w:tab w:val="left" w:pos="567"/>
        </w:tabs>
        <w:bidi w:val="0"/>
        <w:spacing w:line="240" w:lineRule="auto"/>
        <w:ind w:left="567"/>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pri posudzovaní príjmu spotrebiteľa zohľadňovať jeho očakávané zníženie, a to najmä z dôvodu očakávaného začatia poberania starobného dôchodku,</w:t>
      </w:r>
      <w:r>
        <w:rPr>
          <w:rStyle w:val="FootnoteReference"/>
          <w:rFonts w:ascii="Times New Roman" w:hAnsi="Times New Roman"/>
          <w:spacing w:val="0"/>
          <w:sz w:val="24"/>
          <w:szCs w:val="24"/>
          <w:rtl w:val="0"/>
          <w:lang w:val="sk-SK"/>
        </w:rPr>
        <w:footnoteReference w:id="25"/>
      </w:r>
      <w:r w:rsidRPr="006B2B12">
        <w:rPr>
          <w:rFonts w:ascii="Times New Roman" w:hAnsi="Times New Roman"/>
          <w:spacing w:val="0"/>
          <w:sz w:val="24"/>
          <w:szCs w:val="24"/>
          <w:lang w:val="sk-SK"/>
        </w:rPr>
        <w:t>) počas lehoty splácania úveru na bývanie.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určiť, dodržiavať a pravidelne prehodnocovať limit na lehotu splatnosti úveru na bývanie.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môže poskytnúť úver na bývanie spotrebiteľovi len, ak lehota splatnosti tohto úveru na bývanie spĺňa limit určený veriteľom podľa odseku 12.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Podmienka uvedená v odseku 13 sa nevzťahuje na úver na bývanie, ktorý je refinancovaným úverom, ak výška poskytnutého úveru na bývanie výrazne neprevyšuje súčet zostávajúcich výšok refinancovaných úverov a zároveň lehota splatnosti poskytnutého úveru na bývanie nie je dlhšia ako priemerná zostatková lehota splatnosti jednotlivých refinancovaných úverov, pričom táto priemerná hodnota je vypočítaná ako vážený priemer zostatkových lehôt splatnosti refinancovaných úverov a ktoré sú vážené zostatkovými istinami jednotlivých refinancovaných úverov.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vypracovať a pravidelne prehodnocovať vnútorné predpisy o určení podmienok na postupné splácanie úveru na bývanie.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Podmienky na postupné splácanie úveru na bývanie podľa odseku 15 sú určené tak, aby splátky úveru na bývanie boli splácané pravidelne mesačne a aby po každej splátke úveru na bývanie zostatková istina úveru na bývanie nepresahovala zostatkovú istinu úveru na bývanie, tak aby bol úver na bývanie splácaný pravidelnými splátkami v rovnakej výške; to neplatí pri</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vzniku možnosti odkladu splácania úveru na bývanie alebo dočasného zníženia splátok úroku alebo istiny z dôvodu neočakávaných finančných ťažkostí spotrebiteľa, ktoré vznikli počas doby splácania úveru na bývanie,</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zmene úrokovej sadzby úveru na bývanie v čase jej refixácie na základe vývoja na finančných trhoch,  ak ide o úver na bývanie s úrokovou sadzbou, ktorá nie je pevne určená na celé obdobie splatnosti úveru na bývanie,</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neplnení počas celého obdobia splatnosti úveru na bývanie najviac šiestich splátok úveru na bývanie,</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narodení dieťaťa a osvojení si maloletého dieťaťa a splnení všetkých podmienok podľa § 13 ods. 16</w:t>
      </w:r>
      <w:r>
        <w:rPr>
          <w:rFonts w:ascii="Times New Roman" w:hAnsi="Times New Roman"/>
          <w:spacing w:val="0"/>
          <w:sz w:val="24"/>
          <w:szCs w:val="24"/>
          <w:lang w:val="sk-SK"/>
        </w:rPr>
        <w:t>,</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znížení mesačnej splátky hypotekárneho úveru pre mladých podľa osobitného predpisu,</w:t>
      </w:r>
      <w:r>
        <w:rPr>
          <w:rStyle w:val="FootnoteReference"/>
          <w:rFonts w:ascii="Times New Roman" w:hAnsi="Times New Roman"/>
          <w:spacing w:val="0"/>
          <w:sz w:val="24"/>
          <w:szCs w:val="24"/>
          <w:rtl w:val="0"/>
          <w:lang w:val="sk-SK"/>
        </w:rPr>
        <w:footnoteReference w:id="26"/>
      </w:r>
      <w:r w:rsidRPr="006B2B12">
        <w:rPr>
          <w:rFonts w:ascii="Times New Roman" w:hAnsi="Times New Roman"/>
          <w:spacing w:val="0"/>
          <w:sz w:val="24"/>
          <w:szCs w:val="24"/>
          <w:lang w:val="sk-SK"/>
        </w:rPr>
        <w:t>)</w:t>
      </w:r>
    </w:p>
    <w:p w:rsidR="00BF4F60" w:rsidRPr="006B2B12" w:rsidP="00381F9A">
      <w:pPr>
        <w:pStyle w:val="ListParagraph"/>
        <w:numPr>
          <w:numId w:val="71"/>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odklade splácania úveru na bývanie, ktorého účelom je výstavba nehnuteľností na bývanie, ktorý nesmie byť dlhší ako 18 mesiacov od prvého čerpania úveru.</w:t>
      </w:r>
    </w:p>
    <w:p w:rsidR="00BF4F60" w:rsidRPr="006B2B12" w:rsidP="00BF4F60">
      <w:pPr>
        <w:pStyle w:val="ListParagraph"/>
        <w:bidi w:val="0"/>
        <w:spacing w:line="240" w:lineRule="auto"/>
        <w:ind w:left="851"/>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je úver na bývanie sprostredkovaný finančným agentom, je veriteľ povinný osobitne monitorovať úvery na bývanie poskytnuté prostredníctvom finančných agentov podľa osobitného zákona,</w:t>
      </w:r>
      <w:r w:rsidRPr="006B2B12">
        <w:rPr>
          <w:rStyle w:val="FootnoteReference"/>
          <w:rFonts w:ascii="Times New Roman" w:hAnsi="Times New Roman"/>
          <w:spacing w:val="0"/>
          <w:sz w:val="24"/>
          <w:szCs w:val="24"/>
          <w:lang w:val="sk-SK"/>
        </w:rPr>
        <w:t>1</w:t>
      </w:r>
      <w:r>
        <w:rPr>
          <w:rStyle w:val="FootnoteReference"/>
          <w:rFonts w:ascii="Times New Roman" w:hAnsi="Times New Roman"/>
          <w:spacing w:val="0"/>
          <w:sz w:val="24"/>
          <w:szCs w:val="24"/>
          <w:lang w:val="sk-SK"/>
        </w:rPr>
        <w:t>3</w:t>
      </w:r>
      <w:r w:rsidRPr="006B2B12">
        <w:rPr>
          <w:rFonts w:ascii="Times New Roman" w:hAnsi="Times New Roman"/>
          <w:spacing w:val="0"/>
          <w:sz w:val="24"/>
          <w:szCs w:val="24"/>
          <w:lang w:val="sk-SK"/>
        </w:rPr>
        <w:t>) a to najmä s ohľadom na posúdenie, či tieto úvery na bývanie nevykazujú vyššie riziko nesplácania úverov na bývanie v porovnaní s ostatnými úvermi na bývanie poskytnutými týmto veriteľom. Pri identifikovaní výrazne vyššieho rizika nesplácania úverov na bývanie poskytnutých prostredníctvom finančných agentov podľa osobitného zákona</w:t>
      </w:r>
      <w:r w:rsidRPr="006B2B12">
        <w:rPr>
          <w:rStyle w:val="FootnoteReference"/>
          <w:rFonts w:ascii="Times New Roman" w:hAnsi="Times New Roman"/>
          <w:spacing w:val="0"/>
          <w:sz w:val="24"/>
          <w:szCs w:val="24"/>
          <w:lang w:val="sk-SK"/>
        </w:rPr>
        <w:t>1</w:t>
      </w:r>
      <w:r>
        <w:rPr>
          <w:rStyle w:val="FootnoteReference"/>
          <w:rFonts w:ascii="Times New Roman" w:hAnsi="Times New Roman"/>
          <w:spacing w:val="0"/>
          <w:sz w:val="24"/>
          <w:szCs w:val="24"/>
          <w:lang w:val="sk-SK"/>
        </w:rPr>
        <w:t>3</w:t>
      </w:r>
      <w:r w:rsidRPr="006B2B12">
        <w:rPr>
          <w:rStyle w:val="FootnoteReference"/>
          <w:rFonts w:ascii="Times New Roman" w:hAnsi="Times New Roman"/>
          <w:spacing w:val="0"/>
          <w:sz w:val="24"/>
          <w:szCs w:val="24"/>
          <w:vertAlign w:val="baseline"/>
          <w:lang w:val="sk-SK"/>
        </w:rPr>
        <w:t>)</w:t>
      </w:r>
      <w:r w:rsidRPr="006B2B12">
        <w:rPr>
          <w:rFonts w:ascii="Times New Roman" w:hAnsi="Times New Roman"/>
          <w:spacing w:val="0"/>
          <w:sz w:val="24"/>
          <w:szCs w:val="24"/>
          <w:lang w:val="sk-SK"/>
        </w:rPr>
        <w:t xml:space="preserve"> v porovnaní s ostatnými úvermi na bývanie poskytnutými týmto veriteľom je veriteľ povinný bezodkladne prijať potrebné opatrenia na zníženie tohto rizika.</w:t>
      </w:r>
    </w:p>
    <w:p w:rsidR="00BF4F60" w:rsidRPr="006B2B12" w:rsidP="00BF4F60">
      <w:pPr>
        <w:pStyle w:val="ListParagraph"/>
        <w:tabs>
          <w:tab w:val="left" w:pos="567"/>
        </w:tabs>
        <w:bidi w:val="0"/>
        <w:spacing w:line="240" w:lineRule="auto"/>
        <w:ind w:left="567"/>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67"/>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Opatrením,</w:t>
      </w:r>
      <w:r>
        <w:rPr>
          <w:rStyle w:val="FootnoteReference"/>
          <w:rFonts w:ascii="Times New Roman" w:hAnsi="Times New Roman"/>
          <w:spacing w:val="0"/>
          <w:sz w:val="24"/>
          <w:szCs w:val="24"/>
          <w:rtl w:val="0"/>
          <w:lang w:val="sk-SK"/>
        </w:rPr>
        <w:footnoteReference w:id="27"/>
      </w:r>
      <w:r w:rsidRPr="006B2B12">
        <w:rPr>
          <w:rFonts w:ascii="Times New Roman" w:hAnsi="Times New Roman"/>
          <w:spacing w:val="0"/>
          <w:sz w:val="24"/>
          <w:szCs w:val="24"/>
          <w:lang w:val="sk-SK"/>
        </w:rPr>
        <w:t>) ktoré môže vydať Národná banka Slovenska po prerokovaní s Ministerstvom financií Slovenskej republiky (ďalej len „ministerstvo financií“) a ktoré sa vyhlasuje v Zbierke zákonov Slovenskej republiky, sa ustanovia podrobnosti o</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metodike na výpočet ukazovateľa schopnosti spotrebiteľa splácať úver na bývanie, o určení nákladov spotrebiteľa a ich minimálnej výške, o výške a spôsobe určenia limitov pre ukazovateľ schopnosti splácať úver na bývanie, výške a spôsobe zohľadnenia možného nárastu úrokových sadzieb úveru na bývanie a o tom, čo sa rozumie výrazným navýšením celkovej výšky úveru na bývanie a výrazným prevyšovaním súčtu zostávajúcich výšok existujúcich úverov na bývanie,</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požiadavkách na predkladanie dokladov o príjmoch spotrebiteľa a overovanie údajov o príjmoch spotrebiteľa,</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limite na lehoty splatnosti úveru na bývanie a výške tohto limitu,</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spôsobe a podmienkach splácania úveru na bývanie,</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limite na podiel úverov poskytnutých prostredníctvom finančných agentov podľa osobitného zákona</w:t>
      </w:r>
      <w:r w:rsidRPr="006B2B12">
        <w:rPr>
          <w:rStyle w:val="FootnoteReference"/>
          <w:rFonts w:ascii="Times New Roman" w:hAnsi="Times New Roman"/>
          <w:spacing w:val="0"/>
          <w:sz w:val="24"/>
          <w:szCs w:val="24"/>
          <w:lang w:val="sk-SK"/>
        </w:rPr>
        <w:t>1</w:t>
      </w:r>
      <w:r>
        <w:rPr>
          <w:rStyle w:val="FootnoteReference"/>
          <w:rFonts w:ascii="Times New Roman" w:hAnsi="Times New Roman"/>
          <w:spacing w:val="0"/>
          <w:sz w:val="24"/>
          <w:szCs w:val="24"/>
          <w:lang w:val="sk-SK"/>
        </w:rPr>
        <w:t>3</w:t>
      </w:r>
      <w:r w:rsidRPr="006B2B12">
        <w:rPr>
          <w:rFonts w:ascii="Times New Roman" w:hAnsi="Times New Roman"/>
          <w:spacing w:val="0"/>
          <w:sz w:val="24"/>
          <w:szCs w:val="24"/>
          <w:lang w:val="sk-SK"/>
        </w:rPr>
        <w:t>) voči celkovému objemu poskytnutých úverov na bývanie a výške tohto limitu,</w:t>
      </w:r>
    </w:p>
    <w:p w:rsidR="00BF4F60" w:rsidRPr="006B2B12" w:rsidP="00381F9A">
      <w:pPr>
        <w:pStyle w:val="ListParagraph"/>
        <w:numPr>
          <w:numId w:val="72"/>
        </w:numPr>
        <w:bidi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limite pre ukazovateľ zabezpečenia úveru na bývanie, výške tohto limitu a podmienkach oceňovania založenej nehnuteľnosti určenej na bývanie.</w:t>
      </w:r>
    </w:p>
    <w:p w:rsidR="00BF4F60" w:rsidRPr="006B2B12" w:rsidP="00BF4F60">
      <w:pPr>
        <w:pStyle w:val="ListParagraph"/>
        <w:bidi w:val="0"/>
        <w:spacing w:line="240" w:lineRule="auto"/>
        <w:ind w:left="851"/>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výraznom navýšení celkovej výšky úveru na bývanie je veriteľ povinný opätovne posúdiť schopnosť spotrebiteľa splácať úver na bývanie na základe aktualizovaných informácií podľa odseku 2; to neplatí, ak sa dodatočné navýšenie úveru na bývanie predpokladalo a zohľadnilo už pri pôvodnom posúdení schopnosti spotrebiteľa splácať úver na bývanie.</w:t>
      </w:r>
    </w:p>
    <w:p w:rsidR="00BF4F60" w:rsidRPr="006B2B12" w:rsidP="00BF4F60">
      <w:pPr>
        <w:pStyle w:val="ListParagraph"/>
        <w:tabs>
          <w:tab w:val="left" w:pos="567"/>
        </w:tabs>
        <w:bidi w:val="0"/>
        <w:spacing w:line="240" w:lineRule="auto"/>
        <w:ind w:left="567"/>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 záujme odbornej starostlivosti pri poskytovaní úveru na bývanie je veriteľ povinný na účely posúdenia schopnosti spotrebiteľa splácať úver na bývanie určiť, zdokumentovať a zachovávať postupy a informácie, na základe ktorých sa posúdenie schopnosti spotrebiteľa splácať úver na bývanie zakladá</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a postupovať v súlade s týmito postupmi a informáciami.</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nesmie posudzovať schopnosť spotrebiteľa splácať úver na bývanie len na základe toho, že hodnota </w:t>
      </w:r>
      <w:r w:rsidRPr="006B2B12">
        <w:rPr>
          <w:rFonts w:ascii="Times New Roman" w:hAnsi="Times New Roman"/>
          <w:sz w:val="24"/>
          <w:szCs w:val="24"/>
          <w:lang w:val="sk-SK"/>
        </w:rPr>
        <w:t>založenej</w:t>
      </w:r>
      <w:r w:rsidRPr="006B2B12">
        <w:rPr>
          <w:rFonts w:ascii="Times New Roman" w:hAnsi="Times New Roman"/>
          <w:spacing w:val="0"/>
          <w:sz w:val="24"/>
          <w:szCs w:val="24"/>
          <w:lang w:val="sk-SK"/>
        </w:rPr>
        <w:t xml:space="preserve"> nehnuteľnosti určenej na bývanie presahuje výšku úveru na bývanie alebo za predpokladu, že sa táto hodnota zvýši, okrem zmluvy o úvere na bývanie, ktorej účelom je výstavba alebo rekonštrukcia nehnuteľnosti určenej na bývanie.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na účely poskytovania úverov na bývanie a posúdenia schopnosti spotrebiteľa splácať úver poskytovať údaje o úveroch na bývanie najmenej do jedného elektronického registra údajov</w:t>
      </w:r>
      <w:r>
        <w:rPr>
          <w:rStyle w:val="FootnoteReference"/>
          <w:rFonts w:ascii="Times New Roman" w:hAnsi="Times New Roman"/>
          <w:spacing w:val="0"/>
          <w:sz w:val="24"/>
          <w:szCs w:val="24"/>
          <w:rtl w:val="0"/>
          <w:lang w:val="sk-SK"/>
        </w:rPr>
        <w:footnoteReference w:id="28"/>
      </w:r>
      <w:r w:rsidRPr="006B2B12">
        <w:rPr>
          <w:rFonts w:ascii="Times New Roman" w:hAnsi="Times New Roman"/>
          <w:spacing w:val="0"/>
          <w:sz w:val="24"/>
          <w:szCs w:val="24"/>
          <w:lang w:val="sk-SK"/>
        </w:rPr>
        <w:t>) (ďalej len „register“).</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Prevádzkovateľ registra je povinný poskytnúť veriteľovi podľa osobitného predpisu,</w:t>
      </w:r>
      <w:r>
        <w:rPr>
          <w:rStyle w:val="FootnoteReference"/>
          <w:rFonts w:ascii="Times New Roman" w:hAnsi="Times New Roman"/>
          <w:spacing w:val="0"/>
          <w:sz w:val="24"/>
          <w:szCs w:val="24"/>
          <w:rtl w:val="0"/>
          <w:lang w:val="sk-SK"/>
        </w:rPr>
        <w:footnoteReference w:id="29"/>
      </w:r>
      <w:r w:rsidRPr="006B2B12">
        <w:rPr>
          <w:rFonts w:ascii="Times New Roman" w:hAnsi="Times New Roman"/>
          <w:spacing w:val="0"/>
          <w:sz w:val="24"/>
          <w:szCs w:val="24"/>
          <w:lang w:val="sk-SK"/>
        </w:rPr>
        <w:t>) banke, zahraničnej banke a pobočke zahraničnej banky</w:t>
      </w:r>
      <w:r w:rsidRPr="006B2B12">
        <w:rPr>
          <w:rFonts w:ascii="Times New Roman" w:hAnsi="Times New Roman"/>
          <w:spacing w:val="0"/>
          <w:sz w:val="24"/>
          <w:szCs w:val="24"/>
          <w:vertAlign w:val="superscript"/>
          <w:lang w:val="sk-SK"/>
        </w:rPr>
        <w:t>9</w:t>
      </w:r>
      <w:r w:rsidRPr="006B2B12">
        <w:rPr>
          <w:rFonts w:ascii="Times New Roman" w:hAnsi="Times New Roman"/>
          <w:spacing w:val="0"/>
          <w:sz w:val="24"/>
          <w:szCs w:val="24"/>
          <w:lang w:val="sk-SK"/>
        </w:rPr>
        <w:t>) údaje z registra v rozsahu podľa osobitného predpisu</w:t>
      </w:r>
      <w:r>
        <w:rPr>
          <w:rStyle w:val="FootnoteReference"/>
          <w:rFonts w:ascii="Times New Roman" w:hAnsi="Times New Roman"/>
          <w:spacing w:val="0"/>
          <w:sz w:val="24"/>
          <w:szCs w:val="24"/>
          <w:rtl w:val="0"/>
          <w:lang w:val="sk-SK"/>
        </w:rPr>
        <w:footnoteReference w:id="30"/>
      </w:r>
      <w:r w:rsidRPr="006B2B12">
        <w:rPr>
          <w:rFonts w:ascii="Times New Roman" w:hAnsi="Times New Roman"/>
          <w:spacing w:val="0"/>
          <w:sz w:val="24"/>
          <w:szCs w:val="24"/>
          <w:lang w:val="sk-SK"/>
        </w:rPr>
        <w:t>) na splnenie účelu podľa odseku 25 aj bez súhlasu spotrebiteľa, za podmienok určených týmto prevádzkovateľom. Prevádzkovateľ registra je oprávnený na základe splnomocnenia od veriteľa získať údaje podľa prvej vety aj z iných registrov.</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dodržiavať práva, povinnosti a postupy súvisiace s registrom podľa osobitného predpisu.</w:t>
      </w:r>
      <w:r w:rsidRPr="006B2B12">
        <w:rPr>
          <w:rFonts w:ascii="Times New Roman" w:hAnsi="Times New Roman"/>
          <w:spacing w:val="0"/>
          <w:sz w:val="24"/>
          <w:szCs w:val="24"/>
          <w:vertAlign w:val="superscript"/>
          <w:lang w:val="sk-SK"/>
        </w:rPr>
        <w:t>2</w:t>
      </w:r>
      <w:r>
        <w:rPr>
          <w:rFonts w:ascii="Times New Roman" w:hAnsi="Times New Roman"/>
          <w:spacing w:val="0"/>
          <w:sz w:val="24"/>
          <w:szCs w:val="24"/>
          <w:vertAlign w:val="superscript"/>
          <w:lang w:val="sk-SK"/>
        </w:rPr>
        <w:t>8</w:t>
      </w:r>
      <w:r w:rsidRPr="006B2B12">
        <w:rPr>
          <w:rStyle w:val="FootnoteReference"/>
          <w:rFonts w:ascii="Times New Roman" w:hAnsi="Times New Roman"/>
          <w:spacing w:val="0"/>
          <w:sz w:val="24"/>
          <w:szCs w:val="24"/>
          <w:vertAlign w:val="baseline"/>
          <w:lang w:val="sk-SK"/>
        </w:rPr>
        <w:t>)</w:t>
      </w:r>
      <w:r w:rsidRPr="006B2B12">
        <w:rPr>
          <w:rFonts w:ascii="Times New Roman" w:hAnsi="Times New Roman"/>
          <w:spacing w:val="0"/>
          <w:sz w:val="24"/>
          <w:szCs w:val="24"/>
          <w:lang w:val="sk-SK"/>
        </w:rPr>
        <w:t xml:space="preserve">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s vynaložením odbornej starostlivosti na účely posudzovania schopnosti spotrebiteľa splácať úver na bývanie získavať a účelne využívať údaje o spotrebiteľoch tak, aby boli splnené podmienky podľa odseku 32.</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ktorý uzavrel so spotrebiteľom zmluvu o úvere na bývanie</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je povinný aj bez súhlasu spotrebiteľa primerane poskytnúť do registra údaje v rozsahu podľa osobitného predpisu</w:t>
      </w:r>
      <w:r>
        <w:rPr>
          <w:rStyle w:val="FootnoteReference"/>
          <w:rFonts w:ascii="Times New Roman" w:hAnsi="Times New Roman"/>
          <w:spacing w:val="0"/>
          <w:sz w:val="24"/>
          <w:szCs w:val="24"/>
          <w:rtl w:val="0"/>
          <w:lang w:val="sk-SK"/>
        </w:rPr>
        <w:footnoteReference w:id="31"/>
      </w:r>
      <w:r w:rsidRPr="006B2B12">
        <w:rPr>
          <w:rFonts w:ascii="Times New Roman" w:hAnsi="Times New Roman"/>
          <w:spacing w:val="0"/>
          <w:sz w:val="24"/>
          <w:szCs w:val="24"/>
          <w:lang w:val="sk-SK"/>
        </w:rPr>
        <w:t>) o každom spotrebiteľovi, s ktorým uzatvoril, zmenil alebo ukončil zmluvu o úvere na bývanie, na splnenie účelu podľa odsekov 1, 2 a 19 do jedného mesiaca od uzatvorenia, zmeny alebo ukončenia zmluvy o úvere na bývanie, za podmienok určených prevádzkovateľom registra. Za správnosť, úplnosť a aktuálnosť údajov poskytnutých do registra zodpovedá veriteľ, ktor</w:t>
      </w:r>
      <w:r>
        <w:rPr>
          <w:rFonts w:ascii="Times New Roman" w:hAnsi="Times New Roman"/>
          <w:spacing w:val="0"/>
          <w:sz w:val="24"/>
          <w:szCs w:val="24"/>
          <w:lang w:val="sk-SK"/>
        </w:rPr>
        <w:t>ý</w:t>
      </w:r>
      <w:r w:rsidRPr="006B2B12">
        <w:rPr>
          <w:rFonts w:ascii="Times New Roman" w:hAnsi="Times New Roman"/>
          <w:spacing w:val="0"/>
          <w:sz w:val="24"/>
          <w:szCs w:val="24"/>
          <w:lang w:val="sk-SK"/>
        </w:rPr>
        <w:t xml:space="preserve"> poskytuje údaje do registra. Tým nie sú dotknuté ustanovenia osobitného predpisu.</w:t>
      </w:r>
      <w:r>
        <w:rPr>
          <w:rStyle w:val="FootnoteReference"/>
          <w:rFonts w:ascii="Times New Roman" w:hAnsi="Times New Roman"/>
          <w:spacing w:val="0"/>
          <w:sz w:val="24"/>
          <w:szCs w:val="24"/>
          <w:rtl w:val="0"/>
          <w:lang w:val="sk-SK"/>
        </w:rPr>
        <w:footnoteReference w:id="32"/>
      </w:r>
      <w:r w:rsidRPr="006B2B12">
        <w:rPr>
          <w:rFonts w:ascii="Times New Roman" w:hAnsi="Times New Roman"/>
          <w:spacing w:val="0"/>
          <w:sz w:val="24"/>
          <w:szCs w:val="24"/>
          <w:lang w:val="sk-SK"/>
        </w:rPr>
        <w:t xml:space="preserve">)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Veriteľovi sa po uzavretí zmluvy o úvere na bývanie so spotrebiteľom zakazuje takúto zmluvu vypovedať alebo zmeniť v neprospech spotrebiteľa s odôvodnením nesprávne vykonaného posúdenia schopnosti spotrebiteľa splácať úver na bývanie podľa odsekov 1 až 3 a 19 až 21 a nedostatku informácií získaných od spotrebiteľa podľa § 11; to neplatí pri preukázaní nepravdivo uvedených informácií alebo pri zatajení informácií ustanovených v § 11 spotrebiteľom.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právoplatné rozhodnutie súdu alebo iného orgánu ako výsledok vyriešenia sporu na súde alebo pred iným orgánom, ktorého obsahom je výrok o nesplnení si povinností podľa § 15, je veriteľ na základe tohto rozhodnutia povinný poskytnúť spotrebiteľovi úver na bývanie bez úroku a bez poplatkov.</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informovať spotrebiteľa o tom, že nahliadne do registra alebo do databázy podľa § 12 ods. 1 alebo do obdobnej databázy v inom členskom štáte a poskytnúť úver na bývanie spotrebiteľovi, len ak je spotrebiteľ schopný dodržiavať povinnosti vyplývajúce zo zmluvy o úvere na bývanie.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veriteľ  žiadosť o úver na bývanie zamietne na základe výsledku nahliadnutia do registra alebo do databázy podľa § 12 ods. 1 alebo do obdobnej databázy v inom členskom štáte, bezodkladne informuje spotrebiteľa o výsledku tohto nahliadnutia a oznámi mu informáciu o použitej databáze.</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veriteľ zamietne žiadosť o úver na bývanie, bezodkladne informuje spotrebiteľa o zamietnutí a môže ho informovať o tom, že o zamietnutí žiadosti o úver na bývanie bolo rozhodnuté na základe automatizovaného spracovania údajov, o výsledku nahliadnutia do databázy a podrobných informáciách o databáze, do ktorej veriteľ nahliadol pri posudzovaní schopnosti spotrebiteľa splácať úver.  </w:t>
      </w:r>
    </w:p>
    <w:p w:rsidR="00BF4F60" w:rsidRPr="006B2B12" w:rsidP="00BF4F60">
      <w:pPr>
        <w:pStyle w:val="ListParagraph"/>
        <w:tabs>
          <w:tab w:val="left" w:pos="567"/>
        </w:tabs>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5"/>
        </w:numPr>
        <w:tabs>
          <w:tab w:val="left" w:pos="567"/>
        </w:tabs>
        <w:bidi w:val="0"/>
        <w:spacing w:line="240" w:lineRule="auto"/>
        <w:ind w:left="567" w:hanging="578"/>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Vynaložením odbornej starostlivosti sa rozumie najmä to, že veriteľ</w:t>
      </w:r>
    </w:p>
    <w:p w:rsidR="00BF4F60" w:rsidRPr="006B2B12" w:rsidP="00BF4F60">
      <w:pPr>
        <w:pStyle w:val="ListParagraph"/>
        <w:widowControl w:val="0"/>
        <w:autoSpaceDE w:val="0"/>
        <w:autoSpaceDN w:val="0"/>
        <w:bidi w:val="0"/>
        <w:adjustRightInd w:val="0"/>
        <w:spacing w:line="240" w:lineRule="auto"/>
        <w:ind w:left="851"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 poskytne spotrebiteľovi informácie pred uzatvorením zmluvy o úvere na bývanie podľa § 5 a 6,</w:t>
      </w:r>
    </w:p>
    <w:p w:rsidR="00BF4F60" w:rsidRPr="006B2B12" w:rsidP="00BF4F60">
      <w:pPr>
        <w:bidi w:val="0"/>
        <w:spacing w:after="0" w:line="240" w:lineRule="auto"/>
        <w:ind w:left="851" w:hanging="284"/>
        <w:jc w:val="both"/>
        <w:rPr>
          <w:rFonts w:ascii="Times New Roman" w:hAnsi="Times New Roman"/>
          <w:sz w:val="24"/>
          <w:szCs w:val="24"/>
        </w:rPr>
      </w:pPr>
      <w:r w:rsidRPr="006B2B12">
        <w:rPr>
          <w:rFonts w:ascii="Times New Roman" w:hAnsi="Times New Roman"/>
          <w:sz w:val="24"/>
          <w:szCs w:val="24"/>
        </w:rPr>
        <w:t>b) posúdi schopnosť spotrebiteľa splácať úver na bývanie s ohľadom na získané informácie o spotrebiteľovi; ak je veriteľom veriteľ podľa osobitného predpisu,</w:t>
      </w:r>
      <w:r w:rsidRPr="006B2B12">
        <w:rPr>
          <w:rFonts w:ascii="Times New Roman" w:hAnsi="Times New Roman"/>
          <w:sz w:val="24"/>
          <w:szCs w:val="24"/>
          <w:vertAlign w:val="superscript"/>
        </w:rPr>
        <w:t>9</w:t>
      </w:r>
      <w:r w:rsidRPr="006B2B12">
        <w:rPr>
          <w:rFonts w:ascii="Times New Roman" w:hAnsi="Times New Roman"/>
          <w:sz w:val="24"/>
          <w:szCs w:val="24"/>
        </w:rPr>
        <w:t>) banka, zahraničná banka a pobočka zahraničnej banky,</w:t>
      </w:r>
      <w:r w:rsidRPr="006B2B12">
        <w:rPr>
          <w:rFonts w:ascii="Times New Roman" w:hAnsi="Times New Roman"/>
          <w:sz w:val="24"/>
          <w:szCs w:val="24"/>
          <w:vertAlign w:val="superscript"/>
        </w:rPr>
        <w:t>2</w:t>
      </w:r>
      <w:r>
        <w:rPr>
          <w:rFonts w:ascii="Times New Roman" w:hAnsi="Times New Roman"/>
          <w:sz w:val="24"/>
          <w:szCs w:val="24"/>
          <w:vertAlign w:val="superscript"/>
        </w:rPr>
        <w:t>9</w:t>
      </w:r>
      <w:r w:rsidRPr="006B2B12">
        <w:rPr>
          <w:rFonts w:ascii="Times New Roman" w:hAnsi="Times New Roman"/>
          <w:sz w:val="24"/>
          <w:szCs w:val="24"/>
        </w:rPr>
        <w:t>) posúdi schopnosť spotrebiteľa splácať úver na bývanie najmä s ohľadom na údaje získané z jedného registra alebo z viacerých registrov, do ktorých poskytujú údaje veritelia, ktorých počet sa rovná najmenej dvojtretinovej väčšine veriteľov, ktorými sú veritelia podľa osobitného predpisu,</w:t>
      </w:r>
      <w:r w:rsidRPr="006B2B12">
        <w:rPr>
          <w:rFonts w:ascii="Times New Roman" w:hAnsi="Times New Roman"/>
          <w:sz w:val="24"/>
          <w:szCs w:val="24"/>
          <w:vertAlign w:val="superscript"/>
        </w:rPr>
        <w:t>2</w:t>
      </w:r>
      <w:r>
        <w:rPr>
          <w:rFonts w:ascii="Times New Roman" w:hAnsi="Times New Roman"/>
          <w:sz w:val="24"/>
          <w:szCs w:val="24"/>
          <w:vertAlign w:val="superscript"/>
        </w:rPr>
        <w:t>8</w:t>
      </w:r>
      <w:r w:rsidRPr="006B2B12">
        <w:rPr>
          <w:rStyle w:val="FootnoteReference"/>
          <w:rFonts w:ascii="Times New Roman" w:hAnsi="Times New Roman"/>
          <w:sz w:val="24"/>
          <w:szCs w:val="24"/>
          <w:vertAlign w:val="baseline"/>
        </w:rPr>
        <w:t>)</w:t>
      </w:r>
      <w:r w:rsidRPr="006B2B12">
        <w:rPr>
          <w:rFonts w:ascii="Times New Roman" w:hAnsi="Times New Roman"/>
          <w:sz w:val="24"/>
          <w:szCs w:val="24"/>
        </w:rPr>
        <w:t xml:space="preserve"> ktorí sú zverejnení v zozname veriteľov podľa osobitného predpisu,</w:t>
      </w:r>
      <w:r>
        <w:rPr>
          <w:rStyle w:val="FootnoteReference"/>
          <w:rFonts w:ascii="Times New Roman" w:hAnsi="Times New Roman"/>
          <w:sz w:val="24"/>
          <w:szCs w:val="24"/>
          <w:rtl w:val="0"/>
        </w:rPr>
        <w:footnoteReference w:id="33"/>
      </w:r>
      <w:r w:rsidRPr="006B2B12">
        <w:rPr>
          <w:rFonts w:ascii="Times New Roman" w:hAnsi="Times New Roman"/>
          <w:sz w:val="24"/>
          <w:szCs w:val="24"/>
        </w:rPr>
        <w:t>) banky, zahraničnej banky a pobočky zahraničných bánk, v čase posudzovania schopnosti spotrebiteľa splácať úver na bývanie.</w:t>
      </w:r>
    </w:p>
    <w:p w:rsidR="00BF4F60" w:rsidRPr="006B2B12" w:rsidP="00BF4F60">
      <w:pPr>
        <w:bidi w:val="0"/>
        <w:spacing w:after="0" w:line="240" w:lineRule="auto"/>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9</w:t>
      </w:r>
    </w:p>
    <w:p w:rsidR="00BF4F60" w:rsidRPr="006B2B12" w:rsidP="00BF4F60">
      <w:pPr>
        <w:bidi w:val="0"/>
        <w:spacing w:after="0" w:line="240" w:lineRule="auto"/>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Posúdenie zabezpečenia úveru na bývanie nehnuteľnosťou</w:t>
      </w:r>
    </w:p>
    <w:p w:rsidR="00BF4F60" w:rsidRPr="006B2B12" w:rsidP="00BF4F60">
      <w:pPr>
        <w:bidi w:val="0"/>
        <w:spacing w:after="0" w:line="240" w:lineRule="auto"/>
        <w:jc w:val="center"/>
        <w:rPr>
          <w:rFonts w:ascii="Times New Roman" w:hAnsi="Times New Roman"/>
          <w:sz w:val="24"/>
          <w:szCs w:val="24"/>
        </w:rPr>
      </w:pPr>
    </w:p>
    <w:p w:rsidR="00BF4F60" w:rsidRPr="006B2B12" w:rsidP="00381F9A">
      <w:pPr>
        <w:numPr>
          <w:numId w:val="73"/>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Veriteľ je povinný na účely poskytnutia úveru na bývanie, ktorý je zabezpečený záložným právom k nehnuteľnosti, určiť, dodržiavať a pravidelne prehodnocovať limit pre ukazovateľ zabezpečenia úveru na bývanie.</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381F9A">
      <w:pPr>
        <w:numPr>
          <w:numId w:val="73"/>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Ukazovateľ zabezpečenia úveru na bývanie je podiel výšky úveru na bývanie k hodnote nehnuteľnosti, ktorou je založený tento úver na bývanie.</w:t>
      </w:r>
    </w:p>
    <w:p w:rsidR="00BF4F60" w:rsidRPr="006B2B12" w:rsidP="00BF4F60">
      <w:pPr>
        <w:pStyle w:val="ListParagraph"/>
        <w:bidi w:val="0"/>
        <w:spacing w:line="240" w:lineRule="auto"/>
        <w:rPr>
          <w:rFonts w:ascii="Times New Roman" w:hAnsi="Times New Roman"/>
          <w:sz w:val="24"/>
          <w:szCs w:val="24"/>
        </w:rPr>
      </w:pPr>
    </w:p>
    <w:p w:rsidR="00BF4F60" w:rsidRPr="006B2B12" w:rsidP="00381F9A">
      <w:pPr>
        <w:numPr>
          <w:numId w:val="73"/>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Na účely odseku 1 je veriteľ povinný zabezpečiť obozretné posúdenie hodnoty založenej nehnuteľnosti oceňovateľom podľa osobitného predpisu.</w:t>
      </w:r>
      <w:r w:rsidRPr="006B2B12">
        <w:rPr>
          <w:rFonts w:ascii="Times New Roman" w:hAnsi="Times New Roman"/>
          <w:sz w:val="24"/>
          <w:szCs w:val="24"/>
          <w:vertAlign w:val="superscript"/>
        </w:rPr>
        <w:t>22</w:t>
      </w:r>
      <w:r w:rsidRPr="006B2B12">
        <w:rPr>
          <w:rFonts w:ascii="Times New Roman" w:hAnsi="Times New Roman"/>
          <w:sz w:val="24"/>
          <w:szCs w:val="24"/>
        </w:rPr>
        <w:t>)</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10</w:t>
      </w:r>
    </w:p>
    <w:p w:rsidR="00BF4F60" w:rsidRPr="006B2B12" w:rsidP="00BF4F60">
      <w:pPr>
        <w:bidi w:val="0"/>
        <w:spacing w:after="0" w:line="240" w:lineRule="auto"/>
        <w:ind w:left="720"/>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Odmeňovanie zamestnancov veriteľa</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numPr>
          <w:numId w:val="74"/>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Veriteľ je povinný uplatňovať zásady odmeňovania riadne, čestne, spravodlivo, transparentne a profesionálne, a aby sa pri nich zohľadňovali práva a záujmy spotrebiteľov. Veriteľ uplatňuje zásady odmeňovania primerane aj na osoby podľa osobitného predpisu.</w:t>
      </w:r>
      <w:r>
        <w:rPr>
          <w:rStyle w:val="FootnoteReference"/>
          <w:rFonts w:ascii="Times New Roman" w:hAnsi="Times New Roman"/>
          <w:sz w:val="24"/>
          <w:szCs w:val="24"/>
          <w:rtl w:val="0"/>
        </w:rPr>
        <w:footnoteReference w:id="34"/>
      </w:r>
      <w:r w:rsidRPr="006B2B12">
        <w:rPr>
          <w:rFonts w:ascii="Times New Roman" w:hAnsi="Times New Roman"/>
          <w:sz w:val="24"/>
          <w:szCs w:val="24"/>
        </w:rPr>
        <w:t>)</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381F9A">
      <w:pPr>
        <w:numPr>
          <w:numId w:val="74"/>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Veriteľ je povinný zabezpečiť taký spôsob odmeňovania, aby nebránil uplatňovaniu jeho povinnost</w:t>
      </w:r>
      <w:r>
        <w:rPr>
          <w:rFonts w:ascii="Times New Roman" w:hAnsi="Times New Roman"/>
          <w:sz w:val="24"/>
          <w:szCs w:val="24"/>
        </w:rPr>
        <w:t>í</w:t>
      </w:r>
      <w:r w:rsidRPr="006B2B12">
        <w:rPr>
          <w:rFonts w:ascii="Times New Roman" w:hAnsi="Times New Roman"/>
          <w:sz w:val="24"/>
          <w:szCs w:val="24"/>
        </w:rPr>
        <w:t xml:space="preserve"> týkajúcich sa práv a záujmov spotrebiteľa.</w:t>
      </w:r>
    </w:p>
    <w:p w:rsidR="00BF4F60" w:rsidRPr="006B2B12" w:rsidP="00BF4F60">
      <w:pPr>
        <w:bidi w:val="0"/>
        <w:spacing w:after="0" w:line="240" w:lineRule="auto"/>
        <w:jc w:val="both"/>
        <w:rPr>
          <w:rFonts w:ascii="Times New Roman" w:hAnsi="Times New Roman"/>
          <w:sz w:val="24"/>
          <w:szCs w:val="24"/>
        </w:rPr>
      </w:pPr>
    </w:p>
    <w:p w:rsidR="00BF4F60" w:rsidRPr="006B2B12" w:rsidP="00381F9A">
      <w:pPr>
        <w:numPr>
          <w:numId w:val="74"/>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Zásady odmeňovania veriteľa musia byť v súlade s účinným systémom riadenia rizík, obchodnou stratégiou a dlhodobými cieľmi veriteľa a majú zahŕňať aj opatrenia na zabránenie konfliktu záujmov. </w:t>
      </w:r>
    </w:p>
    <w:p w:rsidR="00BF4F60" w:rsidRPr="006B2B12" w:rsidP="00BF4F60">
      <w:pPr>
        <w:bidi w:val="0"/>
        <w:spacing w:after="0" w:line="240" w:lineRule="auto"/>
        <w:jc w:val="both"/>
        <w:rPr>
          <w:rFonts w:ascii="Times New Roman" w:hAnsi="Times New Roman"/>
          <w:sz w:val="24"/>
          <w:szCs w:val="24"/>
        </w:rPr>
      </w:pPr>
    </w:p>
    <w:p w:rsidR="00BF4F60" w:rsidRPr="006B2B12" w:rsidP="00381F9A">
      <w:pPr>
        <w:numPr>
          <w:numId w:val="74"/>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Na veriteľa, ktorý je bankou</w:t>
      </w:r>
      <w:r>
        <w:rPr>
          <w:rFonts w:ascii="Times New Roman" w:hAnsi="Times New Roman"/>
          <w:sz w:val="24"/>
          <w:szCs w:val="24"/>
        </w:rPr>
        <w:t>,</w:t>
      </w:r>
      <w:r>
        <w:rPr>
          <w:rStyle w:val="FootnoteReference"/>
          <w:rFonts w:ascii="Times New Roman" w:hAnsi="Times New Roman"/>
          <w:sz w:val="24"/>
          <w:szCs w:val="24"/>
          <w:rtl w:val="0"/>
        </w:rPr>
        <w:footnoteReference w:id="35"/>
      </w:r>
      <w:r w:rsidRPr="006B2B12">
        <w:rPr>
          <w:rFonts w:ascii="Times New Roman" w:hAnsi="Times New Roman"/>
          <w:sz w:val="24"/>
          <w:szCs w:val="24"/>
        </w:rPr>
        <w:t xml:space="preserve">) sa ustanovenia o zásadách odmeňovania podľa tohto zákona nevzťahujú. </w:t>
      </w:r>
    </w:p>
    <w:p w:rsidR="00BF4F60" w:rsidRPr="006B2B12" w:rsidP="00BF4F60">
      <w:pPr>
        <w:bidi w:val="0"/>
        <w:spacing w:after="0" w:line="240" w:lineRule="auto"/>
        <w:jc w:val="both"/>
        <w:rPr>
          <w:rFonts w:ascii="Times New Roman" w:hAnsi="Times New Roman"/>
          <w:sz w:val="24"/>
          <w:szCs w:val="24"/>
        </w:rPr>
      </w:pPr>
    </w:p>
    <w:p w:rsidR="00BF4F60" w:rsidRPr="006B2B12" w:rsidP="00381F9A">
      <w:pPr>
        <w:numPr>
          <w:numId w:val="74"/>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Na finančného agenta alebo finančného poradcu sa uplatňujú zásady odmeňovania podľa tohto zákona a podľa osobitného predpisu.</w:t>
      </w:r>
      <w:r>
        <w:rPr>
          <w:rStyle w:val="FootnoteReference"/>
          <w:rFonts w:ascii="Times New Roman" w:hAnsi="Times New Roman"/>
          <w:sz w:val="24"/>
          <w:szCs w:val="24"/>
          <w:rtl w:val="0"/>
        </w:rPr>
        <w:footnoteReference w:id="36"/>
      </w:r>
      <w:r w:rsidRPr="006B2B12">
        <w:rPr>
          <w:rFonts w:ascii="Times New Roman" w:hAnsi="Times New Roman"/>
          <w:sz w:val="24"/>
          <w:szCs w:val="24"/>
        </w:rPr>
        <w:t xml:space="preserve">) </w:t>
      </w:r>
    </w:p>
    <w:p w:rsidR="00BF4F60" w:rsidRPr="006B2B12" w:rsidP="00BF4F60">
      <w:pPr>
        <w:bidi w:val="0"/>
        <w:spacing w:after="0" w:line="240" w:lineRule="auto"/>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11</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Overovanie informácií o spotrebiteľovi</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Informácie na účely § 8 ods. 1 získava veriteľ</w:t>
      </w:r>
    </w:p>
    <w:p w:rsidR="00BF4F60" w:rsidRPr="006B2B12" w:rsidP="00381F9A">
      <w:pPr>
        <w:pStyle w:val="ListParagraph"/>
        <w:numPr>
          <w:numId w:val="17"/>
        </w:numPr>
        <w:bidi w:val="0"/>
        <w:spacing w:line="240" w:lineRule="auto"/>
        <w:ind w:hanging="65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 interných alebo hodnoverných externých zdrojov,</w:t>
      </w:r>
    </w:p>
    <w:p w:rsidR="00BF4F60" w:rsidRPr="006B2B12" w:rsidP="00381F9A">
      <w:pPr>
        <w:pStyle w:val="ListParagraph"/>
        <w:numPr>
          <w:numId w:val="17"/>
        </w:numPr>
        <w:bidi w:val="0"/>
        <w:spacing w:line="240" w:lineRule="auto"/>
        <w:ind w:hanging="65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od spotrebiteľa,</w:t>
      </w:r>
    </w:p>
    <w:p w:rsidR="00BF4F60" w:rsidRPr="006B2B12" w:rsidP="00381F9A">
      <w:pPr>
        <w:pStyle w:val="ListParagraph"/>
        <w:numPr>
          <w:numId w:val="17"/>
        </w:numPr>
        <w:bidi w:val="0"/>
        <w:spacing w:line="240" w:lineRule="auto"/>
        <w:ind w:hanging="65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od finančného agenta.</w:t>
      </w:r>
    </w:p>
    <w:p w:rsidR="00BF4F60" w:rsidRPr="006B2B12" w:rsidP="00BF4F60">
      <w:pPr>
        <w:pStyle w:val="ListParagraph"/>
        <w:bidi w:val="0"/>
        <w:spacing w:line="240" w:lineRule="auto"/>
        <w:ind w:left="1080"/>
        <w:contextualSpacing/>
        <w:jc w:val="both"/>
        <w:rPr>
          <w:rFonts w:ascii="Times New Roman" w:hAnsi="Times New Roman"/>
          <w:spacing w:val="0"/>
          <w:sz w:val="24"/>
          <w:szCs w:val="24"/>
          <w:lang w:val="sk-SK"/>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zabezpečiť, aby informácie o príjmoch spotrebiteľa na účel posúdenia schopnosti splácať úver na bývanie boli dokladované alebo overené prostredníctvom interného zdroja alebo </w:t>
      </w:r>
      <w:r w:rsidRPr="006B2B12">
        <w:rPr>
          <w:rFonts w:ascii="Times New Roman" w:hAnsi="Times New Roman"/>
          <w:sz w:val="24"/>
          <w:szCs w:val="24"/>
          <w:lang w:val="sk-SK"/>
        </w:rPr>
        <w:t>hodnoverného</w:t>
      </w:r>
      <w:r w:rsidRPr="006B2B12">
        <w:rPr>
          <w:rFonts w:ascii="Times New Roman" w:hAnsi="Times New Roman"/>
          <w:spacing w:val="0"/>
          <w:sz w:val="24"/>
          <w:szCs w:val="24"/>
          <w:lang w:val="sk-SK"/>
        </w:rPr>
        <w:t xml:space="preserve"> externého zdroja, ktorý je nezávislý od spotrebiteľa.</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Spotrebiteľ je povinný poskytnúť veriteľovi na jeho žiadosť úplné, presné, zrozumiteľné a nezávisle overiteľné informácie potrebné pre posúdenie schopnosti spotrebiteľa splácať úver na bývanie vrátane výdavkov spotrebiteľa, a to v dostatočnom časovom predstihu pred uzatvorením zmluvy o úvere na bývanie; tým nie je dotknutá povinnosť veriteľa využívať informácie o spotrebiteľovi z príslušnej databázy.</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spotrebiteľ nesplnil povinnosť podľa odseku 3, veriteľ vyzve spotrebiteľa na odstránenie a nápravu zistených nedostatkov v primeranej lehote.</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upozorniť spotrebiteľa, že ak poskytne informácie, na základe ktorých nie je veriteľ schopný posúdiť schopnosť spotrebiteľa splácať úver na bývanie</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alebo odmietol poskytnúť informácie alebo potvrdenie potrebné na posúdenie schopnosti spotrebiteľa splácať úver na bývanie, nemôže byť úver na bývanie poskytnutý.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Ustanoveniami odsekov 1 až 5 nie sú dotknuté ustanovenia osobitného predpisu.</w:t>
      </w:r>
      <w:r>
        <w:rPr>
          <w:rFonts w:ascii="Times New Roman" w:hAnsi="Times New Roman"/>
          <w:spacing w:val="0"/>
          <w:sz w:val="24"/>
          <w:szCs w:val="24"/>
          <w:vertAlign w:val="superscript"/>
          <w:lang w:val="sk-SK"/>
        </w:rPr>
        <w:t>31</w:t>
      </w:r>
      <w:r w:rsidRPr="006B2B12">
        <w:rPr>
          <w:rFonts w:ascii="Times New Roman" w:hAnsi="Times New Roman"/>
          <w:spacing w:val="0"/>
          <w:sz w:val="24"/>
          <w:szCs w:val="24"/>
          <w:lang w:val="sk-SK"/>
        </w:rPr>
        <w:t xml:space="preserve">) </w:t>
      </w:r>
    </w:p>
    <w:p w:rsidR="00BF4F60" w:rsidP="00BF4F60">
      <w:pPr>
        <w:pStyle w:val="ListParagraph"/>
        <w:bidi w:val="0"/>
        <w:spacing w:line="240" w:lineRule="auto"/>
        <w:ind w:left="0"/>
        <w:contextualSpacing/>
        <w:rPr>
          <w:rFonts w:ascii="Times New Roman" w:hAnsi="Times New Roman"/>
          <w:spacing w:val="0"/>
          <w:sz w:val="24"/>
          <w:szCs w:val="24"/>
          <w:lang w:val="sk-SK"/>
        </w:rPr>
      </w:pPr>
    </w:p>
    <w:p w:rsidR="00BF4F60" w:rsidRPr="006B2B12" w:rsidP="00BF4F60">
      <w:pPr>
        <w:pStyle w:val="ListParagraph"/>
        <w:bidi w:val="0"/>
        <w:spacing w:line="240" w:lineRule="auto"/>
        <w:ind w:left="0"/>
        <w:contextualSpacing/>
        <w:rPr>
          <w:rFonts w:ascii="Times New Roman" w:hAnsi="Times New Roman"/>
          <w:spacing w:val="0"/>
          <w:sz w:val="24"/>
          <w:szCs w:val="24"/>
          <w:lang w:val="sk-SK"/>
        </w:rPr>
      </w:pPr>
    </w:p>
    <w:p w:rsidR="00BF4F60" w:rsidRPr="006B2B12" w:rsidP="00BF4F60">
      <w:pPr>
        <w:pStyle w:val="ListParagraph"/>
        <w:bidi w:val="0"/>
        <w:spacing w:line="240" w:lineRule="auto"/>
        <w:ind w:left="0"/>
        <w:contextualSpacing/>
        <w:jc w:val="center"/>
        <w:rPr>
          <w:rFonts w:ascii="Times New Roman" w:hAnsi="Times New Roman"/>
          <w:b/>
          <w:spacing w:val="0"/>
          <w:sz w:val="24"/>
          <w:szCs w:val="24"/>
          <w:lang w:val="sk-SK"/>
        </w:rPr>
      </w:pPr>
      <w:r w:rsidRPr="006B2B12">
        <w:rPr>
          <w:rFonts w:ascii="Times New Roman" w:hAnsi="Times New Roman"/>
          <w:b/>
          <w:spacing w:val="0"/>
          <w:sz w:val="24"/>
          <w:szCs w:val="24"/>
          <w:lang w:val="sk-SK"/>
        </w:rPr>
        <w:t>§ 12</w:t>
      </w:r>
    </w:p>
    <w:p w:rsidR="00BF4F60" w:rsidRPr="006B2B12" w:rsidP="00BF4F60">
      <w:pPr>
        <w:pStyle w:val="ListParagraph"/>
        <w:bidi w:val="0"/>
        <w:spacing w:line="240" w:lineRule="auto"/>
        <w:ind w:left="0"/>
        <w:contextualSpacing/>
        <w:jc w:val="center"/>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jc w:val="center"/>
        <w:outlineLvl w:val="0"/>
        <w:rPr>
          <w:rFonts w:ascii="Times New Roman" w:hAnsi="Times New Roman"/>
          <w:b/>
          <w:spacing w:val="0"/>
          <w:sz w:val="24"/>
          <w:szCs w:val="24"/>
          <w:lang w:val="sk-SK"/>
        </w:rPr>
      </w:pPr>
      <w:r w:rsidRPr="006B2B12">
        <w:rPr>
          <w:rFonts w:ascii="Times New Roman" w:hAnsi="Times New Roman"/>
          <w:b/>
          <w:spacing w:val="0"/>
          <w:sz w:val="24"/>
          <w:szCs w:val="24"/>
          <w:lang w:val="sk-SK"/>
        </w:rPr>
        <w:t>Prístup k databázam</w:t>
      </w:r>
    </w:p>
    <w:p w:rsidR="00BF4F60" w:rsidRPr="006B2B12" w:rsidP="00BF4F60">
      <w:pPr>
        <w:pStyle w:val="ListParagraph"/>
        <w:bidi w:val="0"/>
        <w:spacing w:line="240" w:lineRule="auto"/>
        <w:ind w:left="0"/>
        <w:contextualSpacing/>
        <w:jc w:val="center"/>
        <w:outlineLvl w:val="0"/>
        <w:rPr>
          <w:rFonts w:ascii="Times New Roman" w:hAnsi="Times New Roman"/>
          <w:b/>
          <w:spacing w:val="0"/>
          <w:sz w:val="24"/>
          <w:szCs w:val="24"/>
          <w:lang w:val="sk-SK"/>
        </w:rPr>
      </w:pPr>
    </w:p>
    <w:p w:rsidR="00BF4F60" w:rsidRPr="006B2B12" w:rsidP="00381F9A">
      <w:pPr>
        <w:pStyle w:val="ListParagraph"/>
        <w:numPr>
          <w:numId w:val="3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Osoba, ktorá spracováva v registri alebo v databáze podľa osobitného predpisu</w:t>
      </w:r>
      <w:r>
        <w:rPr>
          <w:rStyle w:val="FootnoteReference"/>
          <w:rFonts w:ascii="Times New Roman" w:hAnsi="Times New Roman"/>
          <w:spacing w:val="0"/>
          <w:sz w:val="24"/>
          <w:szCs w:val="24"/>
          <w:rtl w:val="0"/>
          <w:lang w:val="sk-SK"/>
        </w:rPr>
        <w:footnoteReference w:id="37"/>
      </w:r>
      <w:r w:rsidRPr="006B2B12">
        <w:rPr>
          <w:rFonts w:ascii="Times New Roman" w:hAnsi="Times New Roman"/>
          <w:spacing w:val="0"/>
          <w:sz w:val="24"/>
          <w:szCs w:val="24"/>
          <w:lang w:val="sk-SK"/>
        </w:rPr>
        <w:t>)  údaje o spotrebiteľoch na účel posudzovania ich schopnosti splácania úverov na bývanie</w:t>
      </w:r>
      <w:r>
        <w:rPr>
          <w:rStyle w:val="FootnoteReference"/>
          <w:rFonts w:ascii="Times New Roman" w:hAnsi="Times New Roman"/>
          <w:spacing w:val="0"/>
          <w:sz w:val="24"/>
          <w:szCs w:val="24"/>
          <w:rtl w:val="0"/>
          <w:lang w:val="sk-SK"/>
        </w:rPr>
        <w:footnoteReference w:id="38"/>
      </w:r>
      <w:r w:rsidRPr="006B2B12">
        <w:rPr>
          <w:rFonts w:ascii="Times New Roman" w:hAnsi="Times New Roman"/>
          <w:spacing w:val="0"/>
          <w:sz w:val="24"/>
          <w:szCs w:val="24"/>
          <w:lang w:val="sk-SK"/>
        </w:rPr>
        <w:t>) a na účely monitorovania dodržiavania úverových záväzkov spotrebiteľov počas celej doby trvania zmluvy o úvere na bývanie a ktorá umožňuje prístup k údajom o spotrebiteľoch tretím osobám, je povinná umožniť veriteľom z iného členského štátu prístup k údajom o spotrebiteľoch za rovnakých a nediskriminačných podmienok, ako majú veritelia so sídlom v Slovenskej republike. Táto osoba je povinná zverejniť podmienky prístupu veriteľov k údajom o spotrebiteľoch spôsobom umožňujúcim diaľkový prístup.</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3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Podmienky ustanovené v odseku 1 sa vzťahujú na všetky registre bez ohľadu na zriaďovateľa.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3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Ustanoveniami odsekov 1 a 2 nie sú dotknuté ustanovenia osobitného predpisu.</w:t>
      </w:r>
      <w:r>
        <w:rPr>
          <w:rFonts w:ascii="Times New Roman" w:hAnsi="Times New Roman"/>
          <w:spacing w:val="0"/>
          <w:sz w:val="24"/>
          <w:szCs w:val="24"/>
          <w:vertAlign w:val="superscript"/>
          <w:lang w:val="sk-SK"/>
        </w:rPr>
        <w:t>31</w:t>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Informácie a práva týkajúce sa zmluvy o úvere na bývanie</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13</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 Zmluva o úvere na bývanie</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numPr>
          <w:numId w:val="4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Veriteľ poskytuje úvery na bývanie podľa ním vydaných všeobecných podmienok poskytovania úverov na bývanie, ktoré musia mať písomnú formu a musia obsahovať najmä</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a) náležitosti žiadosti o úver na bývanie,</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b) postup pri predkladaní žiadosti o úver na bývanie,</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c) podmienky poskytnutia úveru na bývanie vrátane rámcového vymedzenia druhu, spôsobu a rozsahu spôsobu zabezpečenia pohľadávok úveru na bývanie zo zmluvy o úvere na bývanie a vymedzenia celkových nákladov spotrebiteľa spojených s úverom na bývanie a s uzavretím zmluvy o úvere na bývanie,</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d) postup veriteľa pri omeškaní spotrebiteľa so splácaním úveru na bývanie alebo jeho príslušenstva,</w:t>
      </w:r>
    </w:p>
    <w:p w:rsidR="00BF4F60" w:rsidRPr="006B2B12" w:rsidP="00BF4F60">
      <w:pPr>
        <w:tabs>
          <w:tab w:val="left" w:pos="993"/>
        </w:tabs>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e) podmienky výkonu záložného práva k nehnuteľnosti zriadeného na zabezpečenie úveru na bývanie,</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f) informácie o právach spotrebiteľa podľa § 18 ods. </w:t>
      </w:r>
      <w:r>
        <w:rPr>
          <w:rFonts w:ascii="Times New Roman" w:hAnsi="Times New Roman"/>
          <w:sz w:val="24"/>
          <w:szCs w:val="24"/>
        </w:rPr>
        <w:t>6, 7 a 9</w:t>
      </w:r>
      <w:r w:rsidRPr="006B2B12">
        <w:rPr>
          <w:rFonts w:ascii="Times New Roman" w:hAnsi="Times New Roman"/>
          <w:sz w:val="24"/>
          <w:szCs w:val="24"/>
        </w:rPr>
        <w:t>.</w:t>
      </w:r>
    </w:p>
    <w:p w:rsidR="00BF4F60" w:rsidRPr="006B2B12" w:rsidP="00BF4F60">
      <w:pPr>
        <w:bidi w:val="0"/>
        <w:spacing w:after="0" w:line="240" w:lineRule="auto"/>
        <w:ind w:left="709" w:hanging="283"/>
        <w:jc w:val="both"/>
        <w:rPr>
          <w:rFonts w:ascii="Times New Roman" w:hAnsi="Times New Roman"/>
          <w:sz w:val="24"/>
          <w:szCs w:val="24"/>
        </w:rPr>
      </w:pPr>
    </w:p>
    <w:p w:rsidR="00BF4F60" w:rsidRPr="006B2B12" w:rsidP="00381F9A">
      <w:pPr>
        <w:numPr>
          <w:numId w:val="4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Zmluva o úvere na bývanie musí mať písomnú formu, inak je neplatná. Každá zmluvná strana dostane najmenej jedno jej vyhotovenie v listinnej podobe alebo v podobe zápisu na inom trvanlivom médiu, ktoré je dostupné spotrebiteľovi.</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381F9A">
      <w:pPr>
        <w:numPr>
          <w:numId w:val="4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Veriteľ je povinný súčasne s odbornou starostlivosťou preukázať, že spotrebiteľa oboznámil so znením všeobecných podmienok poskytovania úverov na bývanie.</w:t>
      </w:r>
    </w:p>
    <w:p w:rsidR="00BF4F60" w:rsidRPr="006B2B12" w:rsidP="00BF4F60">
      <w:pPr>
        <w:bidi w:val="0"/>
        <w:spacing w:after="0" w:line="240" w:lineRule="auto"/>
        <w:jc w:val="both"/>
        <w:rPr>
          <w:rFonts w:ascii="Times New Roman" w:hAnsi="Times New Roman"/>
          <w:sz w:val="24"/>
          <w:szCs w:val="24"/>
        </w:rPr>
      </w:pPr>
    </w:p>
    <w:p w:rsidR="00BF4F60" w:rsidRPr="006B2B12" w:rsidP="00381F9A">
      <w:pPr>
        <w:numPr>
          <w:numId w:val="4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Zmluva o úvere na bývanie okrem všeobecných náležitostí podľa Občianskeho zákonníka</w:t>
      </w:r>
      <w:r>
        <w:rPr>
          <w:rStyle w:val="FootnoteReference"/>
          <w:rFonts w:ascii="Times New Roman" w:hAnsi="Times New Roman"/>
          <w:sz w:val="24"/>
          <w:szCs w:val="24"/>
          <w:rtl w:val="0"/>
        </w:rPr>
        <w:footnoteReference w:id="39"/>
      </w:r>
      <w:r w:rsidRPr="006B2B12">
        <w:rPr>
          <w:rFonts w:ascii="Times New Roman" w:hAnsi="Times New Roman"/>
          <w:sz w:val="24"/>
          <w:szCs w:val="24"/>
        </w:rPr>
        <w:t>) musí obsahovať tieto náležitosti:</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druh úveru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obchodné meno, sídlo a identifikačné číslo veriteľa, ak ide o právnickú osobu, alebo meno, priezvisko, miesto podnikania alebo adresu trvalého pobytu a identifikačné číslo veriteľa, ak ide o fyzickú osobu; ak je úver na bývanie ponúkaný alebo zmluva o úvere na bývanie uzavieraná prostredníctvom finančného agenta, zmluva o úvere na bývanie obsahuje aj údaje o ňom v rozsahu údajov ako u veriteľa, podľa toho, či ide o finančného agenta právnickú osobu alebo fyzickú osobu,</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 adresu veriteľa, na ktorej môže spotrebiteľ uplatniť reklamáciu alebo sťažnosť,</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 meno, priezvisko, dátum narodenia, rodné číslo a adresu trvalého pobytu spotrebiteľa,</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dobu trvania zmluvy o úvere na bývanie a termín konečnej splatnosti úveru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celkovú výšku a konkrétnu menu úveru na bývanie a podmienky upravujúce jeho čerpanie,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 určenie, či ide o zmluvu o úvere na bývanie v cudzej mene podľa § 16,</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informáciu o možnosti zmeny meny v zmluve o úvere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presné označenie nehnuteľnosti určenej na bývanie, na ktorú sa poskytuje úver na bývanie; za splnenie tejto podmienky sa považuje aj presné označenie tejto nehnuteľnosti určenej na bývanie v dodatku k zmluve o úvere na bývanie uzavretom najneskôr pred poskytnutím, čo len časti peňažných prostriedkov z úveru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úrokovú sadzbu úveru na bývanie, podmienky, ktoré upravujú jej uplatňovanie, index alebo referenčnú úrokovú sadzbu, na ktorú je výška úrokovej sadzby úveru na bývanie naviazaná, ako aj časové obdobia, v ktorých dochádza k zmene výšky úrokovej sadzby úveru na bývanie, podmienky a spôsob vykonania tejto zmeny; ak sa za rôznych podmienok uplatňujú rôzne úrokové sadzby úveru na bývanie, uvádzajú sa tieto informácie o všetkých uplatniteľných úrokových sadzbách úveru na bývanie,</w:t>
      </w:r>
    </w:p>
    <w:p w:rsidR="00BF4F60" w:rsidRPr="006B2B12" w:rsidP="00381F9A">
      <w:pPr>
        <w:numPr>
          <w:numId w:val="46"/>
        </w:numPr>
        <w:bidi w:val="0"/>
        <w:spacing w:after="0" w:line="240" w:lineRule="auto"/>
        <w:ind w:left="709" w:hanging="283"/>
        <w:jc w:val="both"/>
        <w:rPr>
          <w:rFonts w:ascii="Times New Roman" w:hAnsi="Times New Roman"/>
          <w:b/>
          <w:sz w:val="24"/>
          <w:szCs w:val="24"/>
        </w:rPr>
      </w:pPr>
      <w:r w:rsidRPr="006B2B12">
        <w:rPr>
          <w:rFonts w:ascii="Times New Roman" w:hAnsi="Times New Roman"/>
          <w:sz w:val="24"/>
          <w:szCs w:val="24"/>
        </w:rPr>
        <w:t xml:space="preserve"> odplatu podľa osobitných predpisov,</w:t>
      </w:r>
      <w:r>
        <w:rPr>
          <w:rStyle w:val="FootnoteReference"/>
          <w:rFonts w:ascii="Times New Roman" w:hAnsi="Times New Roman"/>
          <w:sz w:val="24"/>
          <w:szCs w:val="24"/>
          <w:rtl w:val="0"/>
        </w:rPr>
        <w:footnoteReference w:id="40"/>
      </w:r>
      <w:r w:rsidRPr="006B2B12">
        <w:rPr>
          <w:rFonts w:ascii="Times New Roman" w:hAnsi="Times New Roman"/>
          <w:sz w:val="24"/>
          <w:szCs w:val="24"/>
        </w:rPr>
        <w:t>)</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ročnú percentuálnu mieru nákladov a celkovú čiastku, ktorú musí spotrebiteľ zaplatiť, vypočítané na základe údajov platných v čase uzatvorenia zmluvy o úvere na bývanie; uvedú sa všetky predpoklady použité na výpočet tejto ročnej percentuálnej miery nákladov,</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výšku, počet a termíny splátok istiny, úrokov a iných poplatkov, poradie, v ktorom sa budú splátky priraďovať k jednotlivým nesplateným zostatkom s rôznymi úrokovými sadzbami úveru na bývanie na účely jeho splatenia, spôsob zúčtovania jednotlivých položiek splátky,</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právo spotrebiteľa vyžiadať si výpis z účtu vo forme amortizačnej tabuľky podľa odseku 8, ak sa amortizuje istina na základe zmluvy o úvere na bývanie na dobu určitú, a to bezplatne a kedykoľvek počas celej doby trvania zmluvy o úvere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súhrnný prehľad, ktorý obsahuje lehoty a podmienky splácania úrokov a súvisiacich pravidelných a nepravidelných poplatkov, ak sa poplatky a úroky majú platiť bez amortizácie istiny,</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poplatky za vedenie jedného alebo viacerých účtov, na ktorých sa zaznamenávajú platobné operácie a čerpania, ak sa takýto účet zriadi, spoločne s poplatkami za používanie platobných prostriedkov na platobné operácie a čerpania s inými poplatkami vyplývajúcimi zo zmluvy o úvere na bývanie a podmienkami, za akých sa tieto poplatky môžu zmeniť, </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úrokovú sadzbu, ktorá sa použije pri omeškaní spotrebiteľa s platením splátok, a spôsob jej úpravy a poplatky pri neplnení zmluvy o úvere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upozornenie týkajúce sa následkov nesplácania úveru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podrobné vymedzenie druhu, spôsobu a rozsahu zabezpečenia pohľadávok veriteľa zo zmluvy o úvere na bývanie alebo poistenie,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cenu nehnuteľnosti, ktorá bude predmetom záložného práva,</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výšku poplatkov hradených spotrebiteľom za úkony notára, ak sú veriteľovi známe,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právo na splatenie úveru na bývanie pred lehotou splatnosti, postup pri takomto splatení úveru na bývanie a spôsob určenia výšky poplatku za splatenie úveru na bývanie pred lehotou splatnosti podľa § 18,</w:t>
      </w:r>
    </w:p>
    <w:p w:rsidR="00BF4F60" w:rsidRPr="006B2B12" w:rsidP="00381F9A">
      <w:pPr>
        <w:numPr>
          <w:numId w:val="46"/>
        </w:numPr>
        <w:tabs>
          <w:tab w:val="left" w:pos="709"/>
        </w:tabs>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zmeny okolností na strane spotrebiteľa, za ktorých je veriteľ oprávnený požadovať predčasné splatenie úveru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spôsob zániku záväzku zo zmluvy o úvere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informáciu o možnosti mimosúdneho riešenia sporov zo zmluvy o úvere na bývanie,</w:t>
      </w:r>
    </w:p>
    <w:p w:rsidR="00BF4F60" w:rsidRPr="006B2B12" w:rsidP="00381F9A">
      <w:pPr>
        <w:numPr>
          <w:numId w:val="46"/>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 xml:space="preserve">právo na premyslenie pred uzavretím zmluvy o úvere na bývanie a odstúpenie od zmluvy o úvere na bývanie podľa § 14 ods. 2 a 3, </w:t>
      </w:r>
    </w:p>
    <w:p w:rsidR="00BF4F60" w:rsidRPr="006B2B12" w:rsidP="00381F9A">
      <w:pPr>
        <w:numPr>
          <w:numId w:val="46"/>
        </w:numPr>
        <w:tabs>
          <w:tab w:val="left" w:pos="851"/>
        </w:tabs>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spôsoby vypovedania zmluvy o úvere na bývanie,</w:t>
      </w:r>
    </w:p>
    <w:p w:rsidR="00BF4F60" w:rsidRPr="006B2B12" w:rsidP="00BF4F60">
      <w:pPr>
        <w:tabs>
          <w:tab w:val="left" w:pos="851"/>
        </w:tabs>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ab) názov a adresu príslušného orgánu dohľadu</w:t>
      </w:r>
      <w:r>
        <w:rPr>
          <w:rStyle w:val="FootnoteReference"/>
          <w:rFonts w:ascii="Times New Roman" w:hAnsi="Times New Roman"/>
          <w:sz w:val="24"/>
          <w:szCs w:val="24"/>
          <w:rtl w:val="0"/>
        </w:rPr>
        <w:footnoteReference w:id="41"/>
      </w:r>
      <w:r w:rsidRPr="006B2B12">
        <w:rPr>
          <w:rFonts w:ascii="Times New Roman" w:hAnsi="Times New Roman"/>
          <w:sz w:val="24"/>
          <w:szCs w:val="24"/>
        </w:rPr>
        <w:t>) podľa § 23,</w:t>
      </w:r>
    </w:p>
    <w:p w:rsidR="00BF4F60" w:rsidRPr="006B2B12" w:rsidP="00BF4F60">
      <w:p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ac) názov zmluvy, ktorý obsahuje slová úver na bývanie v príslušnom gramatickom tvare.</w:t>
      </w:r>
    </w:p>
    <w:p w:rsidR="00BF4F60" w:rsidRPr="006B2B12" w:rsidP="00BF4F60">
      <w:pPr>
        <w:bidi w:val="0"/>
        <w:spacing w:after="0" w:line="240" w:lineRule="auto"/>
        <w:ind w:left="709" w:hanging="283"/>
        <w:jc w:val="both"/>
        <w:rPr>
          <w:rFonts w:ascii="Times New Roman" w:hAnsi="Times New Roman"/>
          <w:sz w:val="24"/>
          <w:szCs w:val="24"/>
        </w:rPr>
      </w:pPr>
    </w:p>
    <w:p w:rsidR="00BF4F60" w:rsidRPr="006B2B12" w:rsidP="00381F9A">
      <w:pPr>
        <w:numPr>
          <w:numId w:val="45"/>
        </w:num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 Zmluva o úvere na bývanie môže obsahovať aj ďalšie náležitosti dohodnuté medzi veriteľom a spotrebiteľom, pričom tieto náležitosti nemôžu podstatne alebo neúmerne navyšovať úver na bývanie.</w:t>
      </w:r>
    </w:p>
    <w:p w:rsidR="00BF4F60" w:rsidRPr="006B2B12" w:rsidP="00BF4F60">
      <w:pPr>
        <w:tabs>
          <w:tab w:val="left" w:pos="426"/>
        </w:tabs>
        <w:bidi w:val="0"/>
        <w:spacing w:after="0" w:line="240" w:lineRule="auto"/>
        <w:ind w:left="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(6) Podstatné náležitosti zmluvy o úvere na bývanie je možné meniť len formou  uzavretia dodatku k zmluve alebo uzavretím novej zmluvy; to neplatí ak ide o zmenu úrokovej sadzby od okamihu uplynutia doby fixácie úrokovej sadzby. Podstatnými náležitosťami zmluvy o úvere na bývanie na účely podľa </w:t>
      </w:r>
      <w:r>
        <w:rPr>
          <w:rFonts w:ascii="Times New Roman" w:hAnsi="Times New Roman"/>
          <w:sz w:val="24"/>
          <w:szCs w:val="24"/>
        </w:rPr>
        <w:t>prvej</w:t>
      </w:r>
      <w:r w:rsidRPr="006B2B12">
        <w:rPr>
          <w:rFonts w:ascii="Times New Roman" w:hAnsi="Times New Roman"/>
          <w:sz w:val="24"/>
          <w:szCs w:val="24"/>
        </w:rPr>
        <w:t xml:space="preserve"> vety sú náležitosti uvedené v odseku 4 písm. a), e), f), i), j), l), m), o), q) a v). </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(7) Ak zmluva o úvere na bývanie na dobu určitú obsahuje dohodu o amortizácii istiny, je veriteľ povinný poskytnúť spotrebiteľovi výpis z účtu vo forme amortizačnej tabuľky, a to bezplatne a kedykoľvek počas celej doby trvania zmluvy o úvere na bývanie.</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(8) Amortizačná tabuľka podľa odseku 7 uvádza splátky, ktoré sa zaplatili alebo ktoré sa majú zaplatiť a lehoty a podmienky ich úhrady, vrátane rozpisu každej splátky s uvedením amortizácie istiny, úrokov vypočítaných na základe úrokovej sadzby úveru na bývanie a  môžu sa uviesť aj dodatočné náklady; ak úroková sadzba úveru na bývanie nie je fixná alebo sa dodatočné náklady podľa zmluvy o úvere na bývanie môžu zmeniť, amortizačná tabuľka zrozumiteľne a stručne uvádza, že údaje v nej uvedené budú platné len do najbližšej zmeny úrokovej sadzby úveru na bývanie alebo dodatočných nákladov v súlade so zmluvou o úvere na bývanie.</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(9) Spotrebiteľ sa nemôže vzdať práv, ktoré mu vyplývajú z tohto zákona.</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(10) Veriteľovi sa zakazuje predkladať spotrebiteľovi návrhy zmlúv o úvere na bývanie, ktorých zrejmým účelom je obchádzanie ustanovení tohto zákona; za takéto konanie sa považuje aj to, že sa čerpanie peňažných prostriedkov alebo zmluvy o úvere na bývanie zahrnú do zmlúv o úvere, ktorých povaha alebo účel by umožnili vyhnúť sa uplatňovaniu tohto zákona. Ak veriteľ využil omyl, neskúsenosť alebo dôverčivosť spotrebiteľa a použil zmluvné podmienky, ktorými vylúčil aplikáciu ustanovení vzťahujúcich sa na úvery na bývanie, považuje sa zmluva o úvere na bývanie za neplatnú; to neplatí ak veriteľ preukáže, že nemal v úmysle obísť tento zákon a jeho konanie neodporuje dobrým mravom.</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(11) Veriteľ nesmie ponúkať spotrebiteľovi výber rozhodného práva k zmluve o úvere na bývanie, ktorého cieľom je zbaviť spotrebiteľa práv, ktoré mu priznáva tento zákon, tým nie sú dotknuté ustanovenia osobitného predpisu.</w:t>
      </w:r>
      <w:r>
        <w:rPr>
          <w:rStyle w:val="FootnoteReference"/>
          <w:rFonts w:ascii="Times New Roman" w:hAnsi="Times New Roman"/>
          <w:sz w:val="24"/>
          <w:szCs w:val="24"/>
          <w:rtl w:val="0"/>
        </w:rPr>
        <w:footnoteReference w:id="42"/>
      </w:r>
      <w:r w:rsidRPr="006B2B12">
        <w:rPr>
          <w:rFonts w:ascii="Times New Roman" w:hAnsi="Times New Roman"/>
          <w:sz w:val="24"/>
          <w:szCs w:val="24"/>
        </w:rPr>
        <w:t>)</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(12) Od spotrebiteľa nemôže veriteľ požadovať úrok, poplatky alebo akékoľvek iné plnenie, ktoré nie sú ustanovené zákonom alebo uvedené v zmluve o úvere na bývanie.</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(13) Veriteľovi sa zakazuje požadovať od spotrebiteľa úhradu poplatkov, náhradu nákladov alebo inú odplatu za vedenie, evidenciu alebo správu úveru na bývanie alebo účtu alebo zrušenie účtu, na ktorom je vedený úver na bývanie a ktorého zriadenie alebo vedenie je podmienkou poskytnutia úveru na bývanie alebo poskytnutia úveru na bývanie za ponúkaných podmienok.</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(14) Veriteľ je povinný v oznámení podľa § 18 ods. </w:t>
      </w:r>
      <w:r>
        <w:rPr>
          <w:rFonts w:ascii="Times New Roman" w:hAnsi="Times New Roman"/>
          <w:sz w:val="24"/>
          <w:szCs w:val="24"/>
        </w:rPr>
        <w:t>6</w:t>
      </w:r>
      <w:r w:rsidRPr="006B2B12">
        <w:rPr>
          <w:rFonts w:ascii="Times New Roman" w:hAnsi="Times New Roman"/>
          <w:sz w:val="24"/>
          <w:szCs w:val="24"/>
        </w:rPr>
        <w:t xml:space="preserve"> poučiť spotrebiteľa o podmienkach predčasného splatenia úveru na bývanie alebo jeho časti, pri splnení ktorých nie je možné od spotrebiteľa požadovať úhradu úrokov, poplatkov alebo iných nákladov.</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(15) Veriteľ je povinný informovať spotrebiteľa o tom, že nedošlo k splateniu splátky  z úveru na bývanie v lehote jej splatnosti, a to písomne alebo formou krátkej textovej správy (SMS), a to najneskôr do 15 dní odo dňa splatnosti tejto splátky z úveru na bývanie. Poplatky za informácie podľa prvej vety nesmú presiahnuť skutočne vynaložené a hodnoverne preukázateľné náklady súvisiace so zaslaním upomienky v súvislosti s omeškaním splátky úveru na bývanie spotrebiteľa.</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(16) Ak je spotrebiteľom osoba, ktorá ku dňu podania žiadosti o úver na bývanie dovŕšila 18 rokov a neprekročila 35 rokov veku, zmluva o úvere na bývanie musí obsahovať aj záväzok veriteľa, že jej umožní odložiť splátky istiny úveru na bývanie alebo znížiť mesačnú splátku úveru na bývanie až na polovicu jej výšky  počas 36 mesiacov, ak sa tejto osobe narodí dieťa alebo táto osoba si osvojí maloleté dieťa a táto osoba o to veriteľa písomne požiada v lehote do šiestich mesiacov od narodenia dieťaťa alebo osvojenia si maloletého dieťaťa a k žiadosti priloží aj rodný list dieťaťa. Veriteľovi sa umožňuje určiť v zmluve o úvere na bývanie aj iné okolnosti a dôvody, pri ktorých umožní odloženie splátok istiny úveru na bývanie alebo zníženie mesačnej splátky úveru na bývanie podľa prvej vety.</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(17) Odloženie splátok istiny úveru na bývanie alebo zníženie mesačnej splátky úveru na bývanie podľa odseku 16, a to na z</w:t>
      </w:r>
      <w:r>
        <w:rPr>
          <w:rFonts w:ascii="Times New Roman" w:hAnsi="Times New Roman"/>
          <w:sz w:val="24"/>
          <w:szCs w:val="24"/>
        </w:rPr>
        <w:t>áklade výberu z týchto možností</w:t>
      </w:r>
      <w:r w:rsidRPr="006B2B12">
        <w:rPr>
          <w:rFonts w:ascii="Times New Roman" w:hAnsi="Times New Roman"/>
          <w:sz w:val="24"/>
          <w:szCs w:val="24"/>
        </w:rPr>
        <w:t xml:space="preserve"> osobou podľa odseku 16, začne plynúť dňom účinnosti zmeny zmluvy o úvere na bývanie, ktorej predmetom je odloženie splátok istiny úveru na bývanie alebo zníženie mesačnej splátky úveru na bývanie.</w:t>
      </w:r>
    </w:p>
    <w:p w:rsidR="00BF4F60" w:rsidRPr="006B2B12" w:rsidP="00BF4F60">
      <w:pPr>
        <w:tabs>
          <w:tab w:val="left" w:pos="426"/>
        </w:tabs>
        <w:bidi w:val="0"/>
        <w:spacing w:after="0" w:line="240" w:lineRule="auto"/>
        <w:ind w:left="426" w:hanging="426"/>
        <w:jc w:val="both"/>
        <w:rPr>
          <w:rFonts w:ascii="Times New Roman" w:hAnsi="Times New Roman"/>
          <w:sz w:val="24"/>
          <w:szCs w:val="24"/>
        </w:rPr>
      </w:pPr>
    </w:p>
    <w:p w:rsidR="00BF4F60" w:rsidRPr="006B2B12" w:rsidP="00BF4F60">
      <w:pPr>
        <w:tabs>
          <w:tab w:val="left" w:pos="426"/>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(18) Veriteľovi sa zakazuje požadovať, aby spotrebiteľ poskytol zabezpečenie splnenia svojho záväzku úveru na bývanie v hodnote neprimerane vyššej, ako je výška záväzku spotrebiteľa vyplývajúceho zo zmluvy o úvere na bývanie v čase uzavretia dohody o zabezpečení splnenia záväzku spotrebiteľa.</w:t>
      </w:r>
    </w:p>
    <w:p w:rsidR="00BF4F60" w:rsidRPr="006B2B12" w:rsidP="00BF4F60">
      <w:pPr>
        <w:tabs>
          <w:tab w:val="left" w:pos="0"/>
        </w:tabs>
        <w:bidi w:val="0"/>
        <w:spacing w:after="0" w:line="240" w:lineRule="auto"/>
        <w:jc w:val="both"/>
        <w:rPr>
          <w:rFonts w:ascii="Times New Roman" w:hAnsi="Times New Roman"/>
          <w:sz w:val="24"/>
          <w:szCs w:val="24"/>
        </w:rPr>
      </w:pPr>
    </w:p>
    <w:p w:rsidR="00BF4F60" w:rsidRPr="006B2B12" w:rsidP="00BF4F60">
      <w:pPr>
        <w:tabs>
          <w:tab w:val="left" w:pos="0"/>
        </w:tabs>
        <w:bidi w:val="0"/>
        <w:spacing w:after="0" w:line="240" w:lineRule="auto"/>
        <w:jc w:val="center"/>
        <w:rPr>
          <w:rFonts w:ascii="Times New Roman" w:hAnsi="Times New Roman"/>
          <w:b/>
          <w:sz w:val="24"/>
          <w:szCs w:val="24"/>
        </w:rPr>
      </w:pPr>
      <w:r w:rsidRPr="006B2B12">
        <w:rPr>
          <w:rFonts w:ascii="Times New Roman" w:hAnsi="Times New Roman"/>
          <w:b/>
          <w:sz w:val="24"/>
          <w:szCs w:val="24"/>
        </w:rPr>
        <w:t>§ 14</w:t>
      </w:r>
    </w:p>
    <w:p w:rsidR="00BF4F60" w:rsidRPr="006B2B12" w:rsidP="00BF4F60">
      <w:pPr>
        <w:tabs>
          <w:tab w:val="left" w:pos="0"/>
        </w:tabs>
        <w:bidi w:val="0"/>
        <w:spacing w:after="0" w:line="240" w:lineRule="auto"/>
        <w:jc w:val="center"/>
        <w:rPr>
          <w:rFonts w:ascii="Times New Roman" w:hAnsi="Times New Roman"/>
          <w:b/>
          <w:sz w:val="24"/>
          <w:szCs w:val="24"/>
        </w:rPr>
      </w:pPr>
    </w:p>
    <w:p w:rsidR="00BF4F60" w:rsidRPr="006B2B12" w:rsidP="00BF4F60">
      <w:pPr>
        <w:tabs>
          <w:tab w:val="left" w:pos="0"/>
        </w:tabs>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Lehota na premyslenie pred uzavretím zmluvy o úvere na bývanie </w:t>
      </w:r>
    </w:p>
    <w:p w:rsidR="00BF4F60" w:rsidRPr="006B2B12" w:rsidP="00BF4F60">
      <w:pPr>
        <w:tabs>
          <w:tab w:val="left" w:pos="0"/>
        </w:tabs>
        <w:bidi w:val="0"/>
        <w:spacing w:after="0" w:line="240" w:lineRule="auto"/>
        <w:jc w:val="center"/>
        <w:rPr>
          <w:rFonts w:ascii="Times New Roman" w:hAnsi="Times New Roman"/>
          <w:b/>
          <w:sz w:val="24"/>
          <w:szCs w:val="24"/>
        </w:rPr>
      </w:pPr>
      <w:r w:rsidRPr="006B2B12">
        <w:rPr>
          <w:rFonts w:ascii="Times New Roman" w:hAnsi="Times New Roman"/>
          <w:b/>
          <w:sz w:val="24"/>
          <w:szCs w:val="24"/>
        </w:rPr>
        <w:t>a právo na odstúpenie od zmluvy o úvere na bývanie</w:t>
      </w:r>
    </w:p>
    <w:p w:rsidR="00BF4F60" w:rsidRPr="006B2B12" w:rsidP="00BF4F60">
      <w:pPr>
        <w:bidi w:val="0"/>
        <w:spacing w:after="0" w:line="240" w:lineRule="auto"/>
        <w:ind w:left="720"/>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(1) Veriteľ je povinný spotrebiteľovi umožniť v lehote 14 kalendárnych dní premyslieť si, či uzavrie zmluvu o úvere na bývanie alebo využije právo na odstúpenie od zmluvy o úvere na bývanie bez uvedenia dôvodu.</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(2) Ak spotrebiteľ využije lehotu na premyslenie pred uzavretím zmluvy o úvere na bývanie, stráca právo na odstúpenie od zmluvy o úvere na bývanie. Ponuka zmluvy o úvere na bývanie je pre veriteľa záväzná a spotrebiteľ môže ponuku zmluvy o úvere na bývanie kedykoľvek počas 14 kalendárnych dní prijať.</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(3) Ak spotrebiteľ odstúpi od zmluvy o úvere na bývanie do 14 kalendárnych dní odo dňa uzavretia zmluvy o úvere na bývanie alebo odo dňa, keď je spotrebiteľovi doručená zmluva o úvere na bývanie vrátane súvisiacich dokumentov, ktorú uzavrel s veriteľom, ak tento deň nasleduje po dni uzavretia zmluvy o úvere na bývanie, ustanovenia osobitných predpisov</w:t>
      </w:r>
      <w:r>
        <w:rPr>
          <w:rStyle w:val="FootnoteReference"/>
          <w:rFonts w:ascii="Times New Roman" w:hAnsi="Times New Roman"/>
          <w:sz w:val="24"/>
          <w:szCs w:val="24"/>
          <w:rtl w:val="0"/>
        </w:rPr>
        <w:footnoteReference w:id="43"/>
      </w:r>
      <w:r w:rsidRPr="006B2B12">
        <w:rPr>
          <w:rFonts w:ascii="Times New Roman" w:hAnsi="Times New Roman"/>
          <w:sz w:val="24"/>
          <w:szCs w:val="24"/>
        </w:rPr>
        <w:t>) o práve na odstúpenie od zmluvy sa nepoužijú. Ak zmluva o úvere na bývanie neobsahuje zmluvné podmienky podľa § 13, začína lehota na odstúpenie od zmluvy o úvere na bývanie plynúť od okamihu, keď spotrebiteľ tieto zmluvné podmienky obdržal.</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(4) Oznámenie o odstúpení od zmluvy o úvere na bývanie zašle spotrebiteľ veriteľovi písomne. Lehota na odstúpenie od zmluvy o úvere na bývanie sa považuje za dodržanú, ak oznámenie o odstúpení od zmluvy o úvere na bývanie bolo v súlade s postupom uvedeným v zmluve o úvere na bývanie podľa § 13 ods. 4 písm. z) odovzdané na poštovú prepravu najneskôr v posledný deň lehoty podľa odseku 3.</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(5) Ak spotrebiteľ uplatní právo podľa odseku 3, je povinný zaplatiť veriteľovi istinu a úrok z tejto istiny odo dňa, keď sa úver na bývanie začal čerpať, až do dňa splatenia istiny, a to bezodkladne najneskôr do 30 kalendárnych dní po odoslaní oznámenia o odstúpení od zmluvy o úvere na bývanie veriteľovi. Úrok sa vypočíta na základe dohodnutej úrokovej sadzby úveru na bývanie. Ak spotrebiteľ uplatní právo podľa odseku 1, veriteľ nemá nárok na žiadnu inú kompenzáciu od spotrebiteľa okrem kompenzácie nenávratných poplatkov, ktoré veriteľ zaplatil orgánu verejnej správy v súvislosti s týmto úverom na bývanie.</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(6) Ak veriteľ alebo tretia osoba na základe zmluvy medzi treťou osobou a veriteľom poskytol doplnkovú službu súvisiacu so zmluvou o úvere na bývanie, okamihom odstúpenia od zmluvy o úvere na bývanie podľa odseku 3 zaniká aj zmluva o doplnkovej službe. Veriteľ je povinný bezodkladne informovať tretiu osobu o tom, kedy k odstúpeniu od zmluvy o úvere na bývanie došlo.</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15</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Dôsledky porušenia povinností</w:t>
      </w:r>
    </w:p>
    <w:p w:rsidR="00BF4F60" w:rsidRPr="006B2B12" w:rsidP="00BF4F60">
      <w:pPr>
        <w:bidi w:val="0"/>
        <w:spacing w:after="0" w:line="240" w:lineRule="auto"/>
        <w:jc w:val="center"/>
        <w:rPr>
          <w:rFonts w:ascii="Times New Roman" w:hAnsi="Times New Roman"/>
          <w:sz w:val="24"/>
          <w:szCs w:val="24"/>
        </w:rPr>
      </w:pPr>
    </w:p>
    <w:p w:rsidR="00BF4F60" w:rsidRPr="006B2B12" w:rsidP="00381F9A">
      <w:pPr>
        <w:numPr>
          <w:numId w:val="68"/>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Poskytnutý úver na bývanie sa považuje za bezúročný a bez poplatkov, ak</w:t>
      </w:r>
    </w:p>
    <w:p w:rsidR="00BF4F60" w:rsidRPr="006B2B12" w:rsidP="00381F9A">
      <w:pPr>
        <w:numPr>
          <w:numId w:val="69"/>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zmluva o úvere na bývanie nemá písomnú formu podľa § 13 ods. 2,</w:t>
      </w:r>
    </w:p>
    <w:p w:rsidR="00BF4F60" w:rsidRPr="006B2B12" w:rsidP="00381F9A">
      <w:pPr>
        <w:numPr>
          <w:numId w:val="69"/>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zmluva o úvere na bývanie neobsahuje náležitosti podľa § 13 ods. 4 písm. a) až l), s) a ab),</w:t>
      </w:r>
    </w:p>
    <w:p w:rsidR="00BF4F60" w:rsidRPr="006B2B12" w:rsidP="00381F9A">
      <w:pPr>
        <w:numPr>
          <w:numId w:val="69"/>
        </w:numPr>
        <w:bidi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v zmluve o úvere na bývanie je uvedená nesprávna ročná percentuálna miera nákladov v neprospech spotrebiteľa.</w:t>
      </w:r>
    </w:p>
    <w:p w:rsidR="00BF4F60" w:rsidRPr="006B2B12" w:rsidP="00BF4F60">
      <w:pPr>
        <w:bidi w:val="0"/>
        <w:spacing w:after="0" w:line="240" w:lineRule="auto"/>
        <w:ind w:left="567"/>
        <w:jc w:val="both"/>
        <w:rPr>
          <w:rFonts w:ascii="Times New Roman" w:hAnsi="Times New Roman"/>
          <w:sz w:val="24"/>
          <w:szCs w:val="24"/>
        </w:rPr>
      </w:pPr>
    </w:p>
    <w:p w:rsidR="00BF4F60" w:rsidRPr="006B2B12" w:rsidP="00381F9A">
      <w:pPr>
        <w:numPr>
          <w:numId w:val="68"/>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Ak veriteľ nekonal s odbornou starostlivosťou podľa § 8 ods. 1, nie je oprávnený vyžadovať od spotrebiteľa jednorazové splatenie úveru na bývanie. Pri hrubom porušení povinností podľa § 8 ods. 1 sa úver považuje za bezúročný a bez poplatkov. Za hrubé porušenie povinností podľa § 8 ods. 1 sa považuje posudzovanie schopnosti splácať úver veriteľom bez akýchkoľvek údajov o príjmoch, výdavkoch a rodinnom stave spotrebiteľa alebo bez prihliadnutia na údaje z príslušnej databázy alebo registra na účely posudzovania schopnosti spotrebiteľa splácať úver na bývanie.</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381F9A">
      <w:pPr>
        <w:numPr>
          <w:numId w:val="68"/>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Ak osoba v zmluve o úvere na bývanie označená ako veriteľ neoprávnene poskytne úver na bývanie bez povolenia podľa osobitných predpisov,</w:t>
      </w:r>
      <w:r>
        <w:rPr>
          <w:rStyle w:val="FootnoteReference"/>
          <w:rFonts w:ascii="Times New Roman" w:hAnsi="Times New Roman"/>
          <w:sz w:val="24"/>
          <w:szCs w:val="24"/>
          <w:rtl w:val="0"/>
        </w:rPr>
        <w:footnoteReference w:id="44"/>
      </w:r>
      <w:r w:rsidRPr="006B2B12">
        <w:rPr>
          <w:rStyle w:val="FootnoteReference"/>
          <w:rFonts w:ascii="Times New Roman" w:hAnsi="Times New Roman"/>
          <w:sz w:val="24"/>
          <w:szCs w:val="24"/>
          <w:vertAlign w:val="baseline"/>
        </w:rPr>
        <w:t>)</w:t>
      </w:r>
      <w:r w:rsidRPr="006B2B12">
        <w:rPr>
          <w:rFonts w:ascii="Times New Roman" w:hAnsi="Times New Roman"/>
          <w:sz w:val="24"/>
          <w:szCs w:val="24"/>
        </w:rPr>
        <w:t xml:space="preserve"> uzatvorená zmluva o úvere na bývanie je neplatná. Ak vznikne spotrebiteľovi povinnosť vydať poskytnuté finančné plnenie, osoba v neplatnej zmluve o úvere na bývanie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úvere na bývanie, ak sa nedohodnú inak; tým nie je dotknuté právo spotrebiteľa vrátiť poskytnuté finančné plnenie naraz.</w:t>
      </w:r>
    </w:p>
    <w:p w:rsidR="00BF4F60" w:rsidRPr="006B2B12" w:rsidP="00BF4F60">
      <w:pPr>
        <w:bidi w:val="0"/>
        <w:spacing w:after="0" w:line="240" w:lineRule="auto"/>
        <w:ind w:left="720"/>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16</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Úver na bývanie v cudzej mene</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v cudzej mene, má spotrebiteľ právo kedykoľvek počas trvania zmluvy o úvere na bývanie bezodplatne zmeniť menu zmluvy o úvere na bývanie na alternatívnu menu alebo veriteľ poskytujúci úver na bývanie v cudzej mene je povinný prijať opatrenia na predchádzanie vzniku kurzového rizika, ktorému je spotrebiteľ vystavený v súvislosti so zmluvou o úvere na bývanie. Podrobnosti podľa prvej vety ustanoví zmluva o úvere na bývanie.</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Alternatívnou menou uvedenou v odseku 1 sa na účely tohto zákona rozumie mena</w:t>
      </w:r>
    </w:p>
    <w:p w:rsidR="00BF4F60" w:rsidRPr="006B2B12" w:rsidP="00381F9A">
      <w:pPr>
        <w:pStyle w:val="ListParagraph"/>
        <w:numPr>
          <w:numId w:val="23"/>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 ktorej spotrebiteľ poberá príjem alebo je držiteľom aktív, z ktorých sa má úver splatiť, ako bolo uvedené v čase vykonania posúdenia schopnosti spotrebiteľa splácať úver vo vzťahu k zmluve o úvere na bývanie alebo </w:t>
      </w:r>
    </w:p>
    <w:p w:rsidR="00BF4F60" w:rsidRPr="006B2B12" w:rsidP="00381F9A">
      <w:pPr>
        <w:pStyle w:val="ListParagraph"/>
        <w:numPr>
          <w:numId w:val="23"/>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členského štátu, v ktorom mal spotrebiteľ trvalý pobyt v čase uzavretia zmluvy o úvere na bývanie alebo v ktorom má trvalý pobyt v súčasnosti.</w:t>
      </w:r>
    </w:p>
    <w:p w:rsidR="00BF4F60" w:rsidRPr="006B2B12" w:rsidP="00BF4F60">
      <w:pPr>
        <w:pStyle w:val="ListParagraph"/>
        <w:bidi w:val="0"/>
        <w:spacing w:line="240" w:lineRule="auto"/>
        <w:ind w:left="709"/>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zmene meny v zmluve o úvere na bývanie na alternatívnu menu, sa na prepočet cudzej meny použije výmenný kurz, ktorý je platný v deň podania žiadosti o zmenu meny v zmluve o úvere na bývanie, ak v zmluve o úvere na bývanie nie je dohodnuté inak.</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Výmenným kurzom sa na účely tohto zákona rozumie výmenný kurz, ktorý sa používa ako základ na prepočet medzi menami a je určený pre príslušné meny Európskou centrálnou bankou  alebo Národnou bankou Slovenska.</w:t>
      </w:r>
      <w:r>
        <w:rPr>
          <w:rStyle w:val="FootnoteReference"/>
          <w:rFonts w:ascii="Times New Roman" w:hAnsi="Times New Roman"/>
          <w:spacing w:val="0"/>
          <w:sz w:val="24"/>
          <w:szCs w:val="24"/>
          <w:rtl w:val="0"/>
          <w:lang w:val="sk-SK"/>
        </w:rPr>
        <w:footnoteReference w:id="45"/>
      </w:r>
      <w:r w:rsidRPr="006B2B12">
        <w:rPr>
          <w:rFonts w:ascii="Times New Roman" w:hAnsi="Times New Roman"/>
          <w:spacing w:val="0"/>
          <w:sz w:val="24"/>
          <w:szCs w:val="24"/>
          <w:lang w:val="sk-SK"/>
        </w:rPr>
        <w:t xml:space="preserve">)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má spotrebiteľ uzavretú zmluvu o úvere na bývanie v cudzej mene, veriteľ je povinný pravidelne informovať spotrebiteľa písomnou formou alebo v podobe zápisu na inom trvanlivom médiu, ktoré je dostupné spotrebiteľovi</w:t>
      </w:r>
      <w:r>
        <w:rPr>
          <w:rFonts w:ascii="Times New Roman" w:hAnsi="Times New Roman"/>
          <w:spacing w:val="0"/>
          <w:sz w:val="24"/>
          <w:szCs w:val="24"/>
          <w:lang w:val="sk-SK"/>
        </w:rPr>
        <w:t>,</w:t>
      </w:r>
      <w:r w:rsidRPr="006B2B12">
        <w:rPr>
          <w:rFonts w:ascii="Times New Roman" w:hAnsi="Times New Roman"/>
          <w:spacing w:val="0"/>
          <w:sz w:val="24"/>
          <w:szCs w:val="24"/>
          <w:lang w:val="sk-SK"/>
        </w:rPr>
        <w:t xml:space="preserve"> minimálne vtedy, ak pri výmennom kurze medzi menou uvedenou v zmluve o úvere na bývanie a menou členského štátu platnou v čase uzavretia zmluvy o úvere na bývanie sa celková výška úveru na bývanie, ktorú musí spotrebiteľ splatiť a ktorá ostáva nesplatená alebo výška pravidelných splátok odlišuje o viac ako 20 %.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Informácie podľa odseku 5 obsahujú upozornenia pre spotrebiteľa o</w:t>
      </w:r>
    </w:p>
    <w:p w:rsidR="00BF4F60" w:rsidRPr="006B2B12" w:rsidP="00381F9A">
      <w:pPr>
        <w:pStyle w:val="ListParagraph"/>
        <w:numPr>
          <w:numId w:val="24"/>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zvýšení celkovej výšky úveru na bývanie, ktorú musí zaplatiť,</w:t>
      </w:r>
    </w:p>
    <w:p w:rsidR="00BF4F60" w:rsidRPr="006B2B12" w:rsidP="00381F9A">
      <w:pPr>
        <w:pStyle w:val="ListParagraph"/>
        <w:numPr>
          <w:numId w:val="24"/>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určení práva uskutočniť zmenu na alternatívnu menu a podmienky takejto zmeny a </w:t>
      </w:r>
    </w:p>
    <w:p w:rsidR="00BF4F60" w:rsidRPr="006B2B12" w:rsidP="00381F9A">
      <w:pPr>
        <w:pStyle w:val="ListParagraph"/>
        <w:numPr>
          <w:numId w:val="24"/>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mechanizme, ktorý je uplatniteľný na obmedzenie rizík výmenného kurzu, ktorým je spotrebiteľ vystavený.</w:t>
      </w:r>
    </w:p>
    <w:p w:rsidR="00BF4F60" w:rsidRPr="006B2B12" w:rsidP="00BF4F60">
      <w:pPr>
        <w:pStyle w:val="ListParagraph"/>
        <w:bidi w:val="0"/>
        <w:spacing w:line="240" w:lineRule="auto"/>
        <w:ind w:left="709"/>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poskytnúť spotrebiteľovi informácie podľa odsekov 1 až 5 a 8 prostredníctvom formulára (ESIS) a v zmluve o úvere na bývanie.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2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zmluva o úvere na bývanie neobsahuje ustanovenia zamerané na obmedzenie rizika výmenného kurzu, ktorému je spotrebiteľ vystavený, na úroveň zmeny výmenného kurzu pod 20 %, vo formulári (ESIS)</w:t>
      </w:r>
      <w:r w:rsidRPr="006B2B12">
        <w:rPr>
          <w:rStyle w:val="FootnoteReference"/>
          <w:rFonts w:ascii="Times New Roman" w:hAnsi="Times New Roman"/>
          <w:spacing w:val="0"/>
          <w:sz w:val="24"/>
          <w:szCs w:val="24"/>
          <w:lang w:val="sk-SK"/>
        </w:rPr>
        <w:t xml:space="preserve"> </w:t>
      </w:r>
      <w:r w:rsidRPr="006B2B12">
        <w:rPr>
          <w:rFonts w:ascii="Times New Roman" w:hAnsi="Times New Roman"/>
          <w:spacing w:val="0"/>
          <w:sz w:val="24"/>
          <w:szCs w:val="24"/>
          <w:lang w:val="sk-SK"/>
        </w:rPr>
        <w:t>sa uvedie názorný príklad vplyvu zmeny výmenného kurzu na úrovni 20 %.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17</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Úvery na bývanie s variabilnou úrokovou sadzbou</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pStyle w:val="ListParagraph"/>
        <w:bidi w:val="0"/>
        <w:spacing w:line="240" w:lineRule="auto"/>
        <w:ind w:left="284" w:hanging="142"/>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ide o zmluvu o úvere na bývanie v ktorej sa dohodla variabilná úroková sadzba</w:t>
      </w:r>
    </w:p>
    <w:p w:rsidR="00BF4F60" w:rsidRPr="006B2B12" w:rsidP="00381F9A">
      <w:pPr>
        <w:pStyle w:val="ListParagraph"/>
        <w:numPr>
          <w:numId w:val="25"/>
        </w:numPr>
        <w:bidi w:val="0"/>
        <w:spacing w:line="240" w:lineRule="auto"/>
        <w:ind w:left="426"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indexy a referenčné sadzby použité na výpočet úrokovej sadzby úveru na bývanie musia byť jasné, dostupné, objektívne a overiteľné pre potreby zmluvných strán a pre orgán dohľadu podľa § 23, </w:t>
      </w:r>
    </w:p>
    <w:p w:rsidR="00BF4F60" w:rsidRPr="006B2B12" w:rsidP="00381F9A">
      <w:pPr>
        <w:pStyle w:val="ListParagraph"/>
        <w:numPr>
          <w:numId w:val="25"/>
        </w:numPr>
        <w:bidi w:val="0"/>
        <w:spacing w:line="240" w:lineRule="auto"/>
        <w:ind w:left="426"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záznamy o indexoch pre výpočet úrokových sadzieb úveru na bývanie musia byť uchovávané veriteľom alebo poskytovateľom indexov desať rokov po skončení platnosti indexu.</w:t>
      </w:r>
    </w:p>
    <w:p w:rsidR="00BF4F60" w:rsidRPr="006B2B12" w:rsidP="00BF4F60">
      <w:pPr>
        <w:pStyle w:val="ListParagraph"/>
        <w:widowControl w:val="0"/>
        <w:tabs>
          <w:tab w:val="left" w:pos="567"/>
        </w:tabs>
        <w:autoSpaceDE w:val="0"/>
        <w:autoSpaceDN w:val="0"/>
        <w:bidi w:val="0"/>
        <w:adjustRightInd w:val="0"/>
        <w:spacing w:line="240" w:lineRule="auto"/>
        <w:ind w:left="426" w:hanging="284"/>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18</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Splatenie úveru na bývanie pred lehotou splatnosti</w:t>
      </w:r>
    </w:p>
    <w:p w:rsidR="00BF4F60" w:rsidRPr="006B2B12" w:rsidP="00BF4F60">
      <w:pPr>
        <w:bidi w:val="0"/>
        <w:spacing w:after="0" w:line="240" w:lineRule="auto"/>
        <w:jc w:val="center"/>
        <w:rPr>
          <w:rFonts w:ascii="Times New Roman" w:hAnsi="Times New Roman"/>
          <w:b/>
          <w:sz w:val="24"/>
          <w:szCs w:val="24"/>
        </w:rPr>
      </w:pPr>
    </w:p>
    <w:p w:rsidR="00BF4F60"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Spotrebiteľ má právo kedykoľvek počas doby trvania zmluvy o úvere na bývanie úver na bývanie pred dohodnutou lehotou splatnosti </w:t>
      </w:r>
      <w:r>
        <w:rPr>
          <w:rFonts w:ascii="Times New Roman" w:hAnsi="Times New Roman"/>
          <w:spacing w:val="0"/>
          <w:sz w:val="24"/>
          <w:szCs w:val="24"/>
          <w:lang w:val="sk-SK"/>
        </w:rPr>
        <w:t>úplne alebo čiastočne splatiť.</w:t>
      </w:r>
      <w:r w:rsidRPr="006B2B12">
        <w:rPr>
          <w:rFonts w:ascii="Times New Roman" w:hAnsi="Times New Roman"/>
          <w:spacing w:val="0"/>
          <w:sz w:val="24"/>
          <w:szCs w:val="24"/>
          <w:lang w:val="sk-SK"/>
        </w:rPr>
        <w:t xml:space="preserve"> Spotrebiteľ je povinný uhradiť úrok len za časové obdobie od poskytnutia úveru na bývanie do jeho splatenia a skutočné náklady priamo súvisiace so žiadosťou o predčasné splatenie, ak odsek </w:t>
      </w:r>
      <w:r>
        <w:rPr>
          <w:rFonts w:ascii="Times New Roman" w:hAnsi="Times New Roman"/>
          <w:spacing w:val="0"/>
          <w:sz w:val="24"/>
          <w:szCs w:val="24"/>
          <w:lang w:val="sk-SK"/>
        </w:rPr>
        <w:t>6</w:t>
      </w:r>
      <w:r w:rsidRPr="006B2B12">
        <w:rPr>
          <w:rFonts w:ascii="Times New Roman" w:hAnsi="Times New Roman"/>
          <w:spacing w:val="0"/>
          <w:sz w:val="24"/>
          <w:szCs w:val="24"/>
          <w:lang w:val="sk-SK"/>
        </w:rPr>
        <w:t xml:space="preserve"> neustanovuje inak</w:t>
      </w:r>
      <w:r>
        <w:rPr>
          <w:rFonts w:ascii="Times New Roman" w:hAnsi="Times New Roman"/>
          <w:spacing w:val="0"/>
          <w:sz w:val="24"/>
          <w:szCs w:val="24"/>
          <w:lang w:val="sk-SK"/>
        </w:rPr>
        <w:t xml:space="preserve">; tieto skutočné náklady priamo súvisiace so žiadosťou o predčasné splatenie nesmú presiahnuť 1 % z predčasne splatenej sumy úveru na bývanie, okrem odseku 2, 6 alebo </w:t>
      </w:r>
      <w:r w:rsidR="00106258">
        <w:rPr>
          <w:rFonts w:ascii="Times New Roman" w:hAnsi="Times New Roman"/>
          <w:spacing w:val="0"/>
          <w:sz w:val="24"/>
          <w:szCs w:val="24"/>
          <w:lang w:val="sk-SK"/>
        </w:rPr>
        <w:t xml:space="preserve">odseku </w:t>
      </w:r>
      <w:r>
        <w:rPr>
          <w:rFonts w:ascii="Times New Roman" w:hAnsi="Times New Roman"/>
          <w:spacing w:val="0"/>
          <w:sz w:val="24"/>
          <w:szCs w:val="24"/>
          <w:lang w:val="sk-SK"/>
        </w:rPr>
        <w:t>9.</w:t>
      </w:r>
      <w:r w:rsidRPr="006B2B12">
        <w:rPr>
          <w:rFonts w:ascii="Times New Roman" w:hAnsi="Times New Roman"/>
          <w:spacing w:val="0"/>
          <w:sz w:val="24"/>
          <w:szCs w:val="24"/>
          <w:lang w:val="sk-SK"/>
        </w:rPr>
        <w:t xml:space="preserve"> </w:t>
      </w:r>
    </w:p>
    <w:p w:rsidR="00BF4F60"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Pr>
          <w:rFonts w:ascii="Times New Roman" w:hAnsi="Times New Roman"/>
          <w:spacing w:val="0"/>
          <w:sz w:val="24"/>
          <w:szCs w:val="24"/>
          <w:lang w:val="sk-SK"/>
        </w:rPr>
        <w:t xml:space="preserve">Veriteľovi sa zakazuje požadovať od spotrebiteľa akýkoľvek poplatok, sankciu alebo náhradu nákladov, ak predčasné splatenie úveru na bývanie nepresiahne výšku 20 % istiny tohto úveru na bývanie v lehote jedného mesiaca pred dňom výročia uzavretia zmluvy o úvere na bývanie.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spotrebiteľ splatí úver na bývanie pred uplynutím doby fixácie úrokovej sadzby úveru na bývanie podľa odseku </w:t>
      </w:r>
      <w:r>
        <w:rPr>
          <w:rFonts w:ascii="Times New Roman" w:hAnsi="Times New Roman"/>
          <w:spacing w:val="0"/>
          <w:sz w:val="24"/>
          <w:szCs w:val="24"/>
          <w:lang w:val="sk-SK"/>
        </w:rPr>
        <w:t>6</w:t>
      </w:r>
      <w:r w:rsidRPr="006B2B12">
        <w:rPr>
          <w:rFonts w:ascii="Times New Roman" w:hAnsi="Times New Roman"/>
          <w:spacing w:val="0"/>
          <w:sz w:val="24"/>
          <w:szCs w:val="24"/>
          <w:lang w:val="sk-SK"/>
        </w:rPr>
        <w:t xml:space="preserve">, veriteľ môže požadovať od spotrebiteľa úhradu nákladov, ktoré mu vznikli v súvislosti so splatením úveru na bývanie alebo jeho časti na podnet spotrebiteľa, ak je takáto náhrada odôvodnená a neprekračuje finančnú stratu veriteľa. Veriteľ nemôže od spotrebiteľa požadovať pokutu ani iné sankcie alebo plnenia v súvislosti s predčasným splatením úveru na bývanie.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chce spotrebiteľ splniť povinnosti vyplývajúce zo zmluvy o úvere na bývanie pred lehotou splatnosti a podá žiadosť o predčasné splatenie úveru na bývanie, veriteľ je povinný bezodkladne a bezodplatne poskytnúť informácie spotrebiteľovi potrebné na posúdenie možnosti predčasného splatenia úveru na bývanie, a to v listinnej podobe alebo v podobe zápisu na inom trvanlivom médiu,</w:t>
      </w:r>
      <w:r>
        <w:rPr>
          <w:rStyle w:val="FootnoteReference"/>
          <w:rFonts w:ascii="Times New Roman" w:hAnsi="Times New Roman"/>
          <w:spacing w:val="0"/>
          <w:sz w:val="24"/>
          <w:szCs w:val="24"/>
          <w:lang w:val="sk-SK"/>
        </w:rPr>
        <w:t>21</w:t>
      </w:r>
      <w:r w:rsidRPr="006B2B12">
        <w:rPr>
          <w:rFonts w:ascii="Times New Roman" w:hAnsi="Times New Roman"/>
          <w:spacing w:val="0"/>
          <w:sz w:val="24"/>
          <w:szCs w:val="24"/>
          <w:lang w:val="sk-SK"/>
        </w:rPr>
        <w:t>) ktoré je dostupné spotrebiteľovi.</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Informácie podľa odseku </w:t>
      </w:r>
      <w:r>
        <w:rPr>
          <w:rFonts w:ascii="Times New Roman" w:hAnsi="Times New Roman"/>
          <w:spacing w:val="0"/>
          <w:sz w:val="24"/>
          <w:szCs w:val="24"/>
          <w:lang w:val="sk-SK"/>
        </w:rPr>
        <w:t>4</w:t>
      </w:r>
      <w:r w:rsidRPr="006B2B12">
        <w:rPr>
          <w:rFonts w:ascii="Times New Roman" w:hAnsi="Times New Roman"/>
          <w:spacing w:val="0"/>
          <w:sz w:val="24"/>
          <w:szCs w:val="24"/>
          <w:lang w:val="sk-SK"/>
        </w:rPr>
        <w:t xml:space="preserve"> obsahujú možnosti splatenia úveru na bývanie pred lehotou splatnosti, ktoré musia byť zrozumiteľné, primerané a odôvodnené, vrátane dôsledkov vyplývajúcich zo splnenia povinností pred uplynutím platnosti zmluvy o úvere na bývanie pre spotrebiteľa.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26"/>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Veriteľovi sa zakazuje požadovať od spotrebiteľa úhradu úrokov, poplatkov alebo iných nákladov v súvislosti s predčasným splatením úveru na bývanie alebo jeho časti na podnet spotrebiteľa, ak k predčasnému splateniu úveru na bývanie alebo jeho časti dôjde v súvislosti s uplynutím doby fixácie úrokovej sadzby úveru na bývanie alebo v súvislosti so zmenou úrokovej sadzby úveru na bývanie, ak ide o variabilnú úrokovú sadzbu; veriteľ je povinný bezodplatne oznámiť spotrebiteľovi termín</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a) uplynutia doby fixácie úrokovej sadzby úveru na bývanie, a to najneskôr dva mesiace pred uplynutím tejto doby, ak v odseku </w:t>
      </w:r>
      <w:r>
        <w:rPr>
          <w:rFonts w:ascii="Times New Roman" w:hAnsi="Times New Roman"/>
          <w:spacing w:val="0"/>
          <w:sz w:val="24"/>
          <w:szCs w:val="24"/>
          <w:lang w:val="sk-SK"/>
        </w:rPr>
        <w:t>7</w:t>
      </w:r>
      <w:r w:rsidRPr="006B2B12">
        <w:rPr>
          <w:rFonts w:ascii="Times New Roman" w:hAnsi="Times New Roman"/>
          <w:spacing w:val="0"/>
          <w:sz w:val="24"/>
          <w:szCs w:val="24"/>
          <w:lang w:val="sk-SK"/>
        </w:rPr>
        <w:t xml:space="preserve"> nie je ustanovené inak,</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b) vykonania zmeny úrokovej sadzby úveru na bývanie, úrokovú sadzbu na nasledujúce úrokové obdobie, aktuálnu výšku základnej úrokovej sadzby úveru na bývanie zverejnenú podľa § 19 ods. 4 ku dňu vyhotovenia oznámenia a výšku hrubej marže na nasledujúce úrokové obdobie, a to najneskôr dva mesiace pred jej vykonaním a začatím uplatňovania tejto zmeny.</w:t>
      </w:r>
    </w:p>
    <w:p w:rsidR="00BF4F60" w:rsidRPr="006B2B12" w:rsidP="00BF4F60">
      <w:pPr>
        <w:pStyle w:val="ListParagraph"/>
        <w:bidi w:val="0"/>
        <w:spacing w:line="240" w:lineRule="auto"/>
        <w:ind w:left="709" w:hanging="283"/>
        <w:contextualSpacing/>
        <w:jc w:val="both"/>
        <w:rPr>
          <w:rFonts w:ascii="Times New Roman" w:hAnsi="Times New Roman"/>
          <w:spacing w:val="0"/>
          <w:sz w:val="24"/>
          <w:szCs w:val="24"/>
          <w:lang w:val="sk-SK"/>
        </w:rPr>
      </w:pPr>
    </w:p>
    <w:p w:rsidR="00BF4F60" w:rsidRPr="006B2B12" w:rsidP="00381F9A">
      <w:pPr>
        <w:pStyle w:val="ListParagraph"/>
        <w:numPr>
          <w:numId w:val="26"/>
        </w:numPr>
        <w:tabs>
          <w:tab w:val="left" w:pos="426"/>
          <w:tab w:val="left" w:pos="993"/>
        </w:tabs>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Ak veriteľ vyžaduje predloženie žiadosti o predčasné splatenie úveru na bývanie alebo jeho časti pred uplynutím doby fixácie úrokovej sadzby úveru na bývanie alebo pred vykonaním zmeny úrokovej sadzby úveru na bývanie, spotrebiteľ je povinný zaslať žiadosť o predčasné splatenie úveru na bývanie najneskôr mesiac pred uplynutím doby fixácie úrokovej sadzby úveru na bývanie alebo v súvislosti so zmenou úrokovej sadzby úveru na bývanie, ak ide o variabilnú úrokovú sadzbu.</w:t>
      </w:r>
    </w:p>
    <w:p w:rsidR="00BF4F60" w:rsidRPr="006B2B12" w:rsidP="00BF4F60">
      <w:pPr>
        <w:pStyle w:val="ListParagraph"/>
        <w:tabs>
          <w:tab w:val="left" w:pos="426"/>
          <w:tab w:val="left" w:pos="993"/>
        </w:tabs>
        <w:bidi w:val="0"/>
        <w:spacing w:line="240" w:lineRule="auto"/>
        <w:ind w:left="426" w:hanging="426"/>
        <w:contextualSpacing/>
        <w:jc w:val="both"/>
        <w:rPr>
          <w:rFonts w:ascii="Times New Roman" w:hAnsi="Times New Roman"/>
          <w:spacing w:val="0"/>
          <w:sz w:val="24"/>
          <w:szCs w:val="24"/>
          <w:lang w:val="sk-SK"/>
        </w:rPr>
      </w:pPr>
    </w:p>
    <w:p w:rsidR="00BF4F60" w:rsidRPr="006B2B12" w:rsidP="00381F9A">
      <w:pPr>
        <w:pStyle w:val="ListParagraph"/>
        <w:numPr>
          <w:numId w:val="26"/>
        </w:numPr>
        <w:tabs>
          <w:tab w:val="left" w:pos="426"/>
          <w:tab w:val="left" w:pos="709"/>
        </w:tabs>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poskytnúť spotrebiteľovi  bezodkladne po doručení žiadosti podľa odseku </w:t>
      </w:r>
      <w:r>
        <w:rPr>
          <w:rFonts w:ascii="Times New Roman" w:hAnsi="Times New Roman"/>
          <w:spacing w:val="0"/>
          <w:sz w:val="24"/>
          <w:szCs w:val="24"/>
          <w:lang w:val="sk-SK"/>
        </w:rPr>
        <w:t>6</w:t>
      </w:r>
      <w:r w:rsidRPr="006B2B12">
        <w:rPr>
          <w:rFonts w:ascii="Times New Roman" w:hAnsi="Times New Roman"/>
          <w:spacing w:val="0"/>
          <w:sz w:val="24"/>
          <w:szCs w:val="24"/>
          <w:lang w:val="sk-SK"/>
        </w:rPr>
        <w:t xml:space="preserve"> všetky podklady týkajúce sa predčasného splatenia úveru na bývanie. Veriteľovi sa zakazuje v súvislosti s predčasným splatením úveru na bývanie požadovať od spotrebiteľa akékoľvek  poplatky.</w:t>
      </w:r>
    </w:p>
    <w:p w:rsidR="00BF4F60" w:rsidRPr="006B2B12" w:rsidP="00BF4F60">
      <w:pPr>
        <w:pStyle w:val="ListParagraph"/>
        <w:tabs>
          <w:tab w:val="left" w:pos="426"/>
          <w:tab w:val="left" w:pos="709"/>
        </w:tabs>
        <w:bidi w:val="0"/>
        <w:spacing w:line="240" w:lineRule="auto"/>
        <w:ind w:left="426" w:hanging="426"/>
        <w:contextualSpacing/>
        <w:jc w:val="both"/>
        <w:rPr>
          <w:rFonts w:ascii="Times New Roman" w:hAnsi="Times New Roman"/>
          <w:spacing w:val="0"/>
          <w:sz w:val="24"/>
          <w:szCs w:val="24"/>
          <w:lang w:val="sk-SK"/>
        </w:rPr>
      </w:pPr>
    </w:p>
    <w:p w:rsidR="00BF4F60" w:rsidRPr="006B2B12" w:rsidP="00381F9A">
      <w:pPr>
        <w:numPr>
          <w:numId w:val="26"/>
        </w:numPr>
        <w:tabs>
          <w:tab w:val="left" w:pos="426"/>
          <w:tab w:val="left" w:pos="1134"/>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Ak ide o úver na bývanie s variabilnou úrokovou sadzbou, pri ktorom nedošlo k zmene úrokovej sadzby úveru na bývanie za obdobie predchádzajúceho kalendárneho roka, spotrebiteľ má právo jedenkrát ročne predčasne splatiť takýto úver na bývanie alebo jeho časť, pričom veriteľovi sa zakazuje požadovať od spotrebiteľa úhradu úrokov, poplatkov alebo iných nákladov v súvislosti s týmto predčasným splatením úveru na bývanie.</w:t>
      </w:r>
    </w:p>
    <w:p w:rsidR="00BF4F60" w:rsidRPr="006B2B12" w:rsidP="00BF4F60">
      <w:pPr>
        <w:tabs>
          <w:tab w:val="left" w:pos="426"/>
          <w:tab w:val="left" w:pos="1134"/>
        </w:tabs>
        <w:bidi w:val="0"/>
        <w:spacing w:after="0" w:line="240" w:lineRule="auto"/>
        <w:ind w:left="426" w:hanging="426"/>
        <w:jc w:val="both"/>
        <w:rPr>
          <w:rFonts w:ascii="Times New Roman" w:hAnsi="Times New Roman"/>
          <w:sz w:val="24"/>
          <w:szCs w:val="24"/>
        </w:rPr>
      </w:pPr>
    </w:p>
    <w:p w:rsidR="00BF4F60" w:rsidRPr="006B2B12" w:rsidP="00381F9A">
      <w:pPr>
        <w:numPr>
          <w:numId w:val="26"/>
        </w:numPr>
        <w:tabs>
          <w:tab w:val="left" w:pos="426"/>
          <w:tab w:val="left" w:pos="1134"/>
        </w:tabs>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Ustanovenia odsekov </w:t>
      </w:r>
      <w:r>
        <w:rPr>
          <w:rFonts w:ascii="Times New Roman" w:hAnsi="Times New Roman"/>
          <w:sz w:val="24"/>
          <w:szCs w:val="24"/>
        </w:rPr>
        <w:t>6</w:t>
      </w:r>
      <w:r w:rsidRPr="006B2B12">
        <w:rPr>
          <w:rFonts w:ascii="Times New Roman" w:hAnsi="Times New Roman"/>
          <w:sz w:val="24"/>
          <w:szCs w:val="24"/>
        </w:rPr>
        <w:t xml:space="preserve"> až </w:t>
      </w:r>
      <w:r>
        <w:rPr>
          <w:rFonts w:ascii="Times New Roman" w:hAnsi="Times New Roman"/>
          <w:sz w:val="24"/>
          <w:szCs w:val="24"/>
        </w:rPr>
        <w:t>9</w:t>
      </w:r>
      <w:r w:rsidRPr="006B2B12">
        <w:rPr>
          <w:rFonts w:ascii="Times New Roman" w:hAnsi="Times New Roman"/>
          <w:sz w:val="24"/>
          <w:szCs w:val="24"/>
        </w:rPr>
        <w:t xml:space="preserve"> sa nevzťahujú na úvery na bývanie s fixnou úrokovou sadzbou na celú lehotu splatnosti úveru na bývanie.</w:t>
      </w:r>
    </w:p>
    <w:p w:rsidR="00BF4F60" w:rsidRPr="006B2B12" w:rsidP="00BF4F60">
      <w:pPr>
        <w:bidi w:val="0"/>
        <w:spacing w:after="0" w:line="240" w:lineRule="auto"/>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 19 </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Zmena úrokovej sadzby úveru na bývanie</w:t>
      </w:r>
    </w:p>
    <w:p w:rsidR="00BF4F60" w:rsidRPr="006B2B12" w:rsidP="00BF4F60">
      <w:pPr>
        <w:bidi w:val="0"/>
        <w:spacing w:after="0" w:line="240" w:lineRule="auto"/>
        <w:jc w:val="center"/>
        <w:outlineLvl w:val="0"/>
        <w:rPr>
          <w:rFonts w:ascii="Times New Roman" w:hAnsi="Times New Roman"/>
          <w:b/>
          <w:sz w:val="24"/>
          <w:szCs w:val="24"/>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počas doby trvania zmluvy o úvere na bývanie informovať spotrebiteľa o každej zmene úrokovej sadzby úveru na bývanie v listinnej podobe alebo v podobe zápisu na inom trvanlivom médiu, ktoré je dostupné spotrebiteľovi, a to najmenej dva mesiace pred nadobudnutím účinnosti tejto zmeny, ak odsek 3 neustanovuje inak. </w:t>
      </w:r>
    </w:p>
    <w:p w:rsidR="00BF4F60" w:rsidRPr="006B2B12" w:rsidP="00BF4F60">
      <w:pPr>
        <w:pStyle w:val="ListParagraph"/>
        <w:bidi w:val="0"/>
        <w:spacing w:line="240" w:lineRule="auto"/>
        <w:ind w:left="426"/>
        <w:contextualSpacing/>
        <w:jc w:val="both"/>
        <w:outlineLvl w:val="0"/>
        <w:rPr>
          <w:rFonts w:ascii="Times New Roman" w:hAnsi="Times New Roman"/>
          <w:spacing w:val="0"/>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Informácia o zmene úrokovej sadzby úveru na bývanie zahŕňa</w:t>
      </w:r>
    </w:p>
    <w:p w:rsidR="00BF4F60" w:rsidRPr="006B2B12" w:rsidP="00381F9A">
      <w:pPr>
        <w:pStyle w:val="ListParagraph"/>
        <w:numPr>
          <w:numId w:val="28"/>
        </w:numPr>
        <w:bidi w:val="0"/>
        <w:spacing w:line="240" w:lineRule="auto"/>
        <w:ind w:left="567" w:hanging="283"/>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výšku splátok, ktoré sa majú zaplatiť po tom, ako nadobudne účinnosť nová úroková sadzba úveru na bývanie,</w:t>
      </w:r>
    </w:p>
    <w:p w:rsidR="00BF4F60" w:rsidRPr="006B2B12" w:rsidP="00381F9A">
      <w:pPr>
        <w:pStyle w:val="ListParagraph"/>
        <w:numPr>
          <w:numId w:val="28"/>
        </w:numPr>
        <w:bidi w:val="0"/>
        <w:spacing w:line="240" w:lineRule="auto"/>
        <w:ind w:left="567" w:hanging="283"/>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informácie o zmene počtu alebo frekvencie splátok, pri ich zmene,</w:t>
      </w:r>
    </w:p>
    <w:p w:rsidR="00BF4F60" w:rsidRPr="006B2B12" w:rsidP="00381F9A">
      <w:pPr>
        <w:pStyle w:val="ListParagraph"/>
        <w:numPr>
          <w:numId w:val="28"/>
        </w:numPr>
        <w:bidi w:val="0"/>
        <w:spacing w:line="240" w:lineRule="auto"/>
        <w:ind w:left="567" w:hanging="283"/>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dôvody zmeny úrokovej sadzby úveru na bývanie.</w:t>
      </w:r>
    </w:p>
    <w:p w:rsidR="00BF4F60" w:rsidRPr="006B2B12" w:rsidP="00BF4F60">
      <w:pPr>
        <w:pStyle w:val="ListParagraph"/>
        <w:bidi w:val="0"/>
        <w:spacing w:line="240" w:lineRule="auto"/>
        <w:ind w:left="567"/>
        <w:contextualSpacing/>
        <w:jc w:val="both"/>
        <w:outlineLvl w:val="0"/>
        <w:rPr>
          <w:rFonts w:ascii="Times New Roman" w:hAnsi="Times New Roman"/>
          <w:spacing w:val="0"/>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zmena úrokovej sadzby úveru na bývanie súvisí so zmenou referenčnej sadzby, veriteľ informuje spotrebiteľa o zmene úrokovej sadzby úveru na bývanie pravidelne, najmä prostredníctvom výpisu z účtu. </w:t>
      </w:r>
    </w:p>
    <w:p w:rsidR="00BF4F60" w:rsidRPr="006B2B12" w:rsidP="00BF4F60">
      <w:pPr>
        <w:pStyle w:val="ListParagraph"/>
        <w:bidi w:val="0"/>
        <w:spacing w:line="240" w:lineRule="auto"/>
        <w:ind w:left="426"/>
        <w:contextualSpacing/>
        <w:jc w:val="both"/>
        <w:outlineLvl w:val="0"/>
        <w:rPr>
          <w:rFonts w:ascii="Times New Roman" w:hAnsi="Times New Roman"/>
          <w:spacing w:val="0"/>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Informáciu o výške základnej úrokovej sadzby úveru na bývanie, o novej referenčnej sadzbe úveru na bývanie, ako aj o jej zmene je veriteľ povinný zverejniť na svojom webovom sídle a aj vo svojich prevádzkových priestoroch a oznámiť informáciu o novej referenčnej sadzbe úveru na bývanie spotrebiteľovi spolu so sumou nových pravidelných splátok úveru na bývanie.</w:t>
      </w:r>
    </w:p>
    <w:p w:rsidR="00BF4F60" w:rsidRPr="006B2B12" w:rsidP="00BF4F60">
      <w:pPr>
        <w:pStyle w:val="ListParagraph"/>
        <w:bidi w:val="0"/>
        <w:spacing w:line="240" w:lineRule="auto"/>
        <w:ind w:left="0"/>
        <w:contextualSpacing/>
        <w:jc w:val="both"/>
        <w:outlineLvl w:val="0"/>
        <w:rPr>
          <w:rFonts w:ascii="Times New Roman" w:hAnsi="Times New Roman"/>
          <w:spacing w:val="0"/>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Ak sa zmena úrokovej sadzby úveru na bývanie určuje prostredníctvom aukcie na kapitálových trhoch, veriteľ je povinný v dostatočnom časovom predstihu pred aukciou informovať spotrebiteľa v listinnej podobe alebo podobe zápisu na inom trvanlivom médiu, ktoré je dostupné spotrebiteľovi, o postupe a možnom vplyve na úrokovú sadzbu úveru na bývanie.</w:t>
      </w:r>
    </w:p>
    <w:p w:rsidR="00BF4F60" w:rsidRPr="006B2B12" w:rsidP="00BF4F60">
      <w:pPr>
        <w:pStyle w:val="ListParagraph"/>
        <w:bidi w:val="0"/>
        <w:spacing w:line="240" w:lineRule="auto"/>
        <w:ind w:left="0"/>
        <w:contextualSpacing/>
        <w:jc w:val="both"/>
        <w:outlineLvl w:val="0"/>
        <w:rPr>
          <w:rFonts w:ascii="Times New Roman" w:hAnsi="Times New Roman"/>
          <w:spacing w:val="0"/>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z w:val="24"/>
          <w:szCs w:val="24"/>
          <w:lang w:val="sk-SK"/>
        </w:rPr>
      </w:pPr>
      <w:r w:rsidRPr="006B2B12">
        <w:rPr>
          <w:rFonts w:ascii="Times New Roman" w:hAnsi="Times New Roman"/>
          <w:spacing w:val="0"/>
          <w:sz w:val="24"/>
          <w:szCs w:val="24"/>
          <w:lang w:val="sk-SK"/>
        </w:rPr>
        <w:t>Ak veriteľ nesplnil povinnosť podľa odseku 1, nie je oprávnený meniť úrokovú sadzbu úveru na bývanie, ak by to bolo v neprospech spotrebiteľa.</w:t>
      </w:r>
    </w:p>
    <w:p w:rsidR="00BF4F60" w:rsidRPr="006B2B12" w:rsidP="00BF4F60">
      <w:pPr>
        <w:pStyle w:val="ListParagraph"/>
        <w:bidi w:val="0"/>
        <w:spacing w:line="240" w:lineRule="auto"/>
        <w:ind w:left="0"/>
        <w:contextualSpacing/>
        <w:jc w:val="both"/>
        <w:outlineLvl w:val="0"/>
        <w:rPr>
          <w:rFonts w:ascii="Times New Roman" w:hAnsi="Times New Roman"/>
          <w:sz w:val="24"/>
          <w:szCs w:val="24"/>
          <w:lang w:val="sk-SK"/>
        </w:rPr>
      </w:pPr>
    </w:p>
    <w:p w:rsidR="00BF4F60" w:rsidRPr="006B2B12" w:rsidP="00381F9A">
      <w:pPr>
        <w:pStyle w:val="ListParagraph"/>
        <w:numPr>
          <w:numId w:val="27"/>
        </w:numPr>
        <w:bidi w:val="0"/>
        <w:spacing w:line="240" w:lineRule="auto"/>
        <w:ind w:left="426" w:hanging="426"/>
        <w:contextualSpacing/>
        <w:jc w:val="both"/>
        <w:outlineLvl w:val="0"/>
        <w:rPr>
          <w:rFonts w:ascii="Times New Roman" w:hAnsi="Times New Roman"/>
          <w:sz w:val="24"/>
          <w:szCs w:val="24"/>
          <w:lang w:val="sk-SK"/>
        </w:rPr>
      </w:pPr>
      <w:r w:rsidRPr="006B2B12">
        <w:rPr>
          <w:rFonts w:ascii="Times New Roman" w:hAnsi="Times New Roman"/>
          <w:spacing w:val="0"/>
          <w:sz w:val="24"/>
          <w:szCs w:val="24"/>
          <w:lang w:val="sk-SK"/>
        </w:rPr>
        <w:t>Ustanovenia odsekov 1 až 6 sa nevzťahujú na úvery na bývanie s fixnou úrokovou sadzbou na celú lehotu splatnosti úveru na bývanie.</w:t>
      </w:r>
    </w:p>
    <w:p w:rsidR="00BF4F60" w:rsidRPr="006B2B12" w:rsidP="00BF4F60">
      <w:pPr>
        <w:pStyle w:val="ListParagraph"/>
        <w:bidi w:val="0"/>
        <w:spacing w:line="240" w:lineRule="auto"/>
        <w:ind w:left="0"/>
        <w:contextualSpacing/>
        <w:jc w:val="both"/>
        <w:outlineLvl w:val="0"/>
        <w:rPr>
          <w:rFonts w:ascii="Times New Roman" w:hAnsi="Times New Roman"/>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20</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Omeškanie so splácaním dlhu a realizácia záložného práva</w:t>
      </w:r>
    </w:p>
    <w:p w:rsidR="00BF4F60" w:rsidRPr="006B2B12" w:rsidP="00BF4F60">
      <w:pPr>
        <w:bidi w:val="0"/>
        <w:spacing w:after="0" w:line="240" w:lineRule="auto"/>
        <w:jc w:val="center"/>
        <w:outlineLvl w:val="0"/>
        <w:rPr>
          <w:rFonts w:ascii="Times New Roman" w:hAnsi="Times New Roman"/>
          <w:b/>
          <w:sz w:val="24"/>
          <w:szCs w:val="24"/>
        </w:rPr>
      </w:pPr>
    </w:p>
    <w:p w:rsidR="00BF4F60" w:rsidRPr="006B2B12" w:rsidP="00381F9A">
      <w:pPr>
        <w:pStyle w:val="ListParagraph"/>
        <w:numPr>
          <w:numId w:val="29"/>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si spotrebiteľ neplní riadne a včas svoje záväzky voči veriteľovi, veriteľ je povinný informovať spotrebiteľa podľa § 13 ods. 15. </w:t>
      </w:r>
    </w:p>
    <w:p w:rsidR="00BF4F60" w:rsidRPr="006B2B12" w:rsidP="00BF4F60">
      <w:pPr>
        <w:pStyle w:val="ListParagraph"/>
        <w:bidi w:val="0"/>
        <w:spacing w:line="240" w:lineRule="auto"/>
        <w:ind w:left="426"/>
        <w:contextualSpacing/>
        <w:jc w:val="both"/>
        <w:outlineLvl w:val="0"/>
        <w:rPr>
          <w:rFonts w:ascii="Times New Roman" w:hAnsi="Times New Roman"/>
          <w:spacing w:val="0"/>
          <w:sz w:val="24"/>
          <w:szCs w:val="24"/>
          <w:lang w:val="sk-SK"/>
        </w:rPr>
      </w:pPr>
    </w:p>
    <w:p w:rsidR="00BF4F60" w:rsidRPr="006B2B12" w:rsidP="00381F9A">
      <w:pPr>
        <w:pStyle w:val="ListParagraph"/>
        <w:numPr>
          <w:numId w:val="29"/>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je spotrebiteľ v omeškaní so splácaním dlhu alebo inej povinnosti voči veriteľovi aj napriek písomnej výzve veriteľa dlhšie ako 90 kalendárnych dní, je veriteľ oprávnený po predchádzajúcom upozornení spotrebiteľa aj bez jeho súhlasu informovať ostatných veriteľov prostredníctvom registra podľa § 8 ods. 22 o tom, že spotrebiteľ porušil svoje povinnosti dohodnuté v zmluve o úvere na bývanie. Veriteľ môže uviesť len označenie spotrebiteľa jeho menom a priezviskom vrátane miesta trvalého pobytu a označenie povinnosti porušenej spotrebiteľom. </w:t>
      </w:r>
    </w:p>
    <w:p w:rsidR="00BF4F60" w:rsidRPr="006B2B12" w:rsidP="00BF4F60">
      <w:pPr>
        <w:pStyle w:val="ListParagraph"/>
        <w:bidi w:val="0"/>
        <w:spacing w:line="240" w:lineRule="auto"/>
        <w:ind w:left="0"/>
        <w:contextualSpacing/>
        <w:jc w:val="both"/>
        <w:outlineLvl w:val="0"/>
        <w:rPr>
          <w:rFonts w:ascii="Times New Roman" w:hAnsi="Times New Roman"/>
          <w:spacing w:val="0"/>
          <w:sz w:val="24"/>
          <w:szCs w:val="24"/>
          <w:lang w:val="sk-SK"/>
        </w:rPr>
      </w:pPr>
    </w:p>
    <w:p w:rsidR="00BF4F60" w:rsidRPr="006B2B12" w:rsidP="00381F9A">
      <w:pPr>
        <w:pStyle w:val="ListParagraph"/>
        <w:numPr>
          <w:numId w:val="29"/>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spotrebiteľ uhradil omeškaný dlh v celom rozsahu vrátane jeho príslušenstva, veriteľ bezodkladne informuje ostatných veriteľov o splnení jeho povinnosti spôsobom podľa § 8 ods. 22. </w:t>
      </w:r>
    </w:p>
    <w:p w:rsidR="00BF4F60" w:rsidRPr="006B2B12" w:rsidP="00BF4F60">
      <w:pPr>
        <w:pStyle w:val="ListParagraph"/>
        <w:bidi w:val="0"/>
        <w:spacing w:line="240" w:lineRule="auto"/>
        <w:ind w:left="0"/>
        <w:contextualSpacing/>
        <w:jc w:val="both"/>
        <w:outlineLvl w:val="0"/>
        <w:rPr>
          <w:rFonts w:ascii="Times New Roman" w:hAnsi="Times New Roman"/>
          <w:spacing w:val="0"/>
          <w:sz w:val="24"/>
          <w:szCs w:val="24"/>
          <w:lang w:val="sk-SK"/>
        </w:rPr>
      </w:pPr>
    </w:p>
    <w:p w:rsidR="00BF4F60" w:rsidRPr="006B2B12" w:rsidP="00381F9A">
      <w:pPr>
        <w:pStyle w:val="ListParagraph"/>
        <w:numPr>
          <w:numId w:val="29"/>
        </w:numPr>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Ak si spotrebiteľ neplní riadne a včas svoje záväzky voči veriteľovi ani napriek písomnej výzve, veriteľ je oprávnený poskytnúť aj bez súhlasu dotknutého spotrebiteľa, informácie o tomto spotrebiteľovi v rozsahu meno, priezvisko, adresa trvalého pobytu, adresa prechodného pobytu ak existuje, rodné číslo, ak je pridelené, dátum narodenia, štátna príslušnosť, druh a číslo dokladu totožnosti, kontaktné telefónne číslo, faxové číslo a adresu elektronickej pošty, ak ich má a informácie a doklady o spotrebiteľom neplnených záväzkoch poskytnúť subjektom a na účely podľa osobitného predpisu.</w:t>
      </w:r>
      <w:r>
        <w:rPr>
          <w:rStyle w:val="FootnoteReference"/>
          <w:rFonts w:ascii="Times New Roman" w:hAnsi="Times New Roman"/>
          <w:spacing w:val="0"/>
          <w:sz w:val="24"/>
          <w:szCs w:val="24"/>
          <w:rtl w:val="0"/>
          <w:lang w:val="sk-SK"/>
        </w:rPr>
        <w:footnoteReference w:id="46"/>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0"/>
        <w:contextualSpacing/>
        <w:jc w:val="both"/>
        <w:outlineLvl w:val="0"/>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(5) Osoby a orgány uvedené v odsekoch 2 až 4 môžu veriteľom poskytnuté informácie, údaje a správy použiť len na účely alebo na konanie, na ktoré im boli tieto informácie a správy poskytnuté. </w:t>
      </w: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xml:space="preserve">(6) Ak je spotrebiteľ aj napriek písomnej výzve veriteľa nepretržite dlhšie ako 90 kalendárnych dní v omeškaní so splnením, čo len časti svojho dlhu voči veriteľovi, môže veriteľ svoju pohľadávku zodpovedajúcu tomuto peňažnému záväzku alebo tejto časti peňažného záväzku postúpiť písomnou zmluvou inej osobe, a to aj osobe, ktorá nie je veriteľom (ďalej len „postupník“), aj bez súhlasu spotrebiteľa. Toto právo veriteľ nemôže uplatniť, ak spotrebiteľ ešte pred postúpením pohľadávky uhradil omeškaný peňažný záväzok v celom rozsahu vrátane jeho príslušenstva. </w:t>
      </w: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(7) Veriteľ je povinný pri postúpení pohľadávky odovzdať postupníkovi aj dokumentáciu o záväzkovom vzťahu, na ktorého základe vznikla postúpená pohľadávka.</w:t>
      </w: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(8) Ustanovenia odsekov 4, 6 a 7 sa nepoužijú, ak sa zmluvné strany v zmluve o úvere na bývanie dohodli, že zisk z predaja zábezpeky je dostatočným krytím na splatenie dlžnej sumy úveru na bývanie spotrebiteľom.</w:t>
      </w:r>
    </w:p>
    <w:p w:rsidR="00BF4F60" w:rsidRPr="006B2B12" w:rsidP="00BF4F60">
      <w:pPr>
        <w:pStyle w:val="ListParagraph"/>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Povinnosti finančných agentov a finančných poradcov a ďalšie povinnosti veriteľov</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21</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Povinnosti finančných agentov poskytujúcich úvery na bývanie</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môže využívať na finančné sprostredkovanie úverov na bývanie finančných agentov podľa osobitného predpisu.</w:t>
      </w:r>
      <w:r w:rsidRPr="006B2B12">
        <w:rPr>
          <w:rFonts w:ascii="Times New Roman" w:hAnsi="Times New Roman"/>
          <w:spacing w:val="0"/>
          <w:sz w:val="24"/>
          <w:szCs w:val="24"/>
          <w:vertAlign w:val="superscript"/>
          <w:lang w:val="sk-SK"/>
        </w:rPr>
        <w:t>1</w:t>
      </w:r>
      <w:r>
        <w:rPr>
          <w:rFonts w:ascii="Times New Roman" w:hAnsi="Times New Roman"/>
          <w:spacing w:val="0"/>
          <w:sz w:val="24"/>
          <w:szCs w:val="24"/>
          <w:vertAlign w:val="superscript"/>
          <w:lang w:val="sk-SK"/>
        </w:rPr>
        <w:t>3</w:t>
      </w:r>
      <w:r w:rsidRPr="006B2B12">
        <w:rPr>
          <w:rFonts w:ascii="Times New Roman" w:hAnsi="Times New Roman"/>
          <w:spacing w:val="0"/>
          <w:sz w:val="24"/>
          <w:szCs w:val="24"/>
          <w:lang w:val="sk-SK"/>
        </w:rPr>
        <w:t xml:space="preserve">)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oprávnený využívať osoby podľa odseku 1, len ak sú tieto osoby zapísané v registri finančných agentov, finančných poradcov, finančných sprostredkovateľov z iného členského štátu v sektore poistenia alebo zaistenia a viazaných investičných agentov,</w:t>
      </w:r>
      <w:r>
        <w:rPr>
          <w:rStyle w:val="FootnoteReference"/>
          <w:rFonts w:ascii="Times New Roman" w:hAnsi="Times New Roman"/>
          <w:spacing w:val="0"/>
          <w:sz w:val="24"/>
          <w:szCs w:val="24"/>
          <w:rtl w:val="0"/>
          <w:lang w:val="sk-SK"/>
        </w:rPr>
        <w:footnoteReference w:id="47"/>
      </w:r>
      <w:r w:rsidRPr="006B2B12">
        <w:rPr>
          <w:rFonts w:ascii="Times New Roman" w:hAnsi="Times New Roman"/>
          <w:spacing w:val="0"/>
          <w:sz w:val="24"/>
          <w:szCs w:val="24"/>
          <w:lang w:val="sk-SK"/>
        </w:rPr>
        <w:t>) ktorí sú oprávnení na vykonávanie tejto činnosti.</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Osoby uvedené v odseku 1 sú povinné postupovať podľa tohto zákona a osobitného predpisu.</w:t>
      </w:r>
      <w:r>
        <w:rPr>
          <w:rStyle w:val="FootnoteReference"/>
          <w:rFonts w:ascii="Times New Roman" w:hAnsi="Times New Roman"/>
          <w:spacing w:val="0"/>
          <w:sz w:val="24"/>
          <w:szCs w:val="24"/>
          <w:rtl w:val="0"/>
          <w:lang w:val="sk-SK"/>
        </w:rPr>
        <w:footnoteReference w:id="48"/>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Na vykonávanie činnosti finančných agentov sa vzťahujú primerane ustanovenia § 5, § 8 ods. 29, § 11, § 13 ods. 10 a 11 a § 16 ods. 5 a 6; to neplatí ak povinnosti podľa uvedených ustanovení vykonáva priamo veriteľ.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úveroch na bývanie uzatvorených podľa § 1 ods. 2 a 3 je finančný agent povinný v dostatočnom časovom predstihu pred vykonaním akýchkoľvek činností sprostredkovania úverov na bývanie poskytnúť spotrebiteľovi informácie o</w:t>
      </w:r>
    </w:p>
    <w:p w:rsidR="00BF4F60" w:rsidRPr="006B2B12" w:rsidP="00381F9A">
      <w:pPr>
        <w:pStyle w:val="ListParagraph"/>
        <w:numPr>
          <w:numId w:val="12"/>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spôsobe výpočtu poplatku a iných nákladov súvisiacich so sprostredkovanou finančnou službou, ak nie je možné poskytnúť informáciu spotrebiteľovi o výške poplatku a iných nákladoch, ktoré má spotrebiteľ zaplatiť za sprostredkovanú finančnú službu, ak takýto poplatok alebo iné náklady spotrebiteľovi vznikajú,</w:t>
      </w:r>
    </w:p>
    <w:p w:rsidR="00BF4F60" w:rsidRPr="006B2B12" w:rsidP="00381F9A">
      <w:pPr>
        <w:pStyle w:val="ListParagraph"/>
        <w:numPr>
          <w:numId w:val="12"/>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výške peňažného plnenia alebo nepeňažného plnenia, ktoré majú veriteľ alebo tretie strany zaplatiť finančnému agentovi za služby súvisiace so zmluvou o úvere na bývanie; ak výška peňažného plnenia alebo nepeňažného plnenia nie je známa v čase oznámenia, finančný agent informuje spotrebiteľa, že skutočná výška peňažného plnenia alebo nepeňažného plnenia bude uvedená v neskoršom štádiu v rozsahu informácií uvedených vo formulári (ESIS),</w:t>
      </w:r>
    </w:p>
    <w:p w:rsidR="00BF4F60" w:rsidRPr="006B2B12" w:rsidP="00381F9A">
      <w:pPr>
        <w:pStyle w:val="ListParagraph"/>
        <w:numPr>
          <w:numId w:val="12"/>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práve požadovať informácie o peňažnom plnení podľa odseku 6.</w:t>
      </w:r>
    </w:p>
    <w:p w:rsidR="00BF4F60" w:rsidRPr="006B2B12" w:rsidP="00BF4F60">
      <w:pPr>
        <w:pStyle w:val="ListParagraph"/>
        <w:bidi w:val="0"/>
        <w:spacing w:line="240" w:lineRule="auto"/>
        <w:ind w:left="709"/>
        <w:contextualSpacing/>
        <w:jc w:val="both"/>
        <w:rPr>
          <w:rFonts w:ascii="Times New Roman" w:hAnsi="Times New Roman"/>
          <w:spacing w:val="0"/>
          <w:sz w:val="24"/>
          <w:szCs w:val="24"/>
          <w:lang w:val="sk-SK"/>
        </w:rPr>
      </w:pPr>
    </w:p>
    <w:p w:rsidR="00BF4F60" w:rsidRPr="006B2B12" w:rsidP="00381F9A">
      <w:pPr>
        <w:pStyle w:val="ListParagraph"/>
        <w:numPr>
          <w:numId w:val="11"/>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Na základe písomnej požiadavky spotrebiteľa musí byť spotrebiteľ informovaný o rozdieloch vo výškach peňažného plnenia v percentách, ktoré prijíma finančný agent za vykonávanie finančného sprostredkovania od jedného veriteľa alebo viacerých veriteľov.</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(7) Finančný agent je povinný oznámiť veriteľovi skutočnú výšku peňažného plnenia a poplatku súvisiacu so sprostredkovanou finančnou službou, ktorú má zaplatiť spotrebiteľ alebo tretie strany finančnému agentovi na účely výpočtu ročnej percentuálnej miery nákladov úverov na bývanie.</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(8) Na účely posúdenia schopnosti spotrebiteľa splácať úver na bývanie je finančný agent povinný veriteľovi predložiť informácie získané od spotrebiteľa.</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tabs>
          <w:tab w:val="left" w:pos="709"/>
        </w:tabs>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(9) Finančnému agentovi sa zakazuje poskytovať svoje služby súvisiace so zmluvami o úvere na bývanie, ktoré poskytujú veritelia ustanovení osobitným predpisom,</w:t>
      </w:r>
      <w:r>
        <w:rPr>
          <w:rStyle w:val="FootnoteReference"/>
          <w:rFonts w:ascii="Times New Roman" w:hAnsi="Times New Roman"/>
          <w:spacing w:val="0"/>
          <w:sz w:val="24"/>
          <w:szCs w:val="24"/>
          <w:rtl w:val="0"/>
          <w:lang w:val="sk-SK"/>
        </w:rPr>
        <w:footnoteReference w:id="49"/>
      </w:r>
      <w:r w:rsidRPr="006B2B12">
        <w:rPr>
          <w:rFonts w:ascii="Times New Roman" w:hAnsi="Times New Roman"/>
          <w:spacing w:val="0"/>
          <w:sz w:val="24"/>
          <w:szCs w:val="24"/>
          <w:lang w:val="sk-SK"/>
        </w:rPr>
        <w:t>) spotrebiteľom v členskom štáte, v ktorom veritelia podľa osobitného predpisu</w:t>
      </w:r>
      <w:r w:rsidRPr="006B2B12">
        <w:rPr>
          <w:rFonts w:ascii="Times New Roman" w:hAnsi="Times New Roman"/>
          <w:spacing w:val="0"/>
          <w:sz w:val="24"/>
          <w:szCs w:val="24"/>
          <w:vertAlign w:val="superscript"/>
          <w:lang w:val="sk-SK"/>
        </w:rPr>
        <w:t>4</w:t>
      </w:r>
      <w:r>
        <w:rPr>
          <w:rFonts w:ascii="Times New Roman" w:hAnsi="Times New Roman"/>
          <w:spacing w:val="0"/>
          <w:sz w:val="24"/>
          <w:szCs w:val="24"/>
          <w:vertAlign w:val="superscript"/>
          <w:lang w:val="sk-SK"/>
        </w:rPr>
        <w:t>7</w:t>
      </w:r>
      <w:r w:rsidRPr="006B2B12">
        <w:rPr>
          <w:rStyle w:val="FootnoteReference"/>
          <w:rFonts w:ascii="Times New Roman" w:hAnsi="Times New Roman"/>
          <w:spacing w:val="0"/>
          <w:sz w:val="24"/>
          <w:szCs w:val="24"/>
          <w:vertAlign w:val="baseline"/>
          <w:lang w:val="sk-SK"/>
        </w:rPr>
        <w:t>)</w:t>
      </w:r>
      <w:r w:rsidRPr="006B2B12">
        <w:rPr>
          <w:rFonts w:ascii="Times New Roman" w:hAnsi="Times New Roman"/>
          <w:spacing w:val="0"/>
          <w:sz w:val="24"/>
          <w:szCs w:val="24"/>
          <w:lang w:val="sk-SK"/>
        </w:rPr>
        <w:t xml:space="preserve"> nemajú povolenie na vykonávanie činností podľa osobitného predpisu.</w:t>
      </w:r>
      <w:r w:rsidRPr="006B2B12">
        <w:rPr>
          <w:rFonts w:ascii="Times New Roman" w:hAnsi="Times New Roman"/>
          <w:spacing w:val="0"/>
          <w:sz w:val="24"/>
          <w:szCs w:val="24"/>
          <w:vertAlign w:val="superscript"/>
          <w:lang w:val="sk-SK"/>
        </w:rPr>
        <w:t>11</w:t>
      </w:r>
      <w:r w:rsidRPr="006B2B12">
        <w:rPr>
          <w:rFonts w:ascii="Times New Roman" w:hAnsi="Times New Roman"/>
          <w:spacing w:val="0"/>
          <w:sz w:val="24"/>
          <w:szCs w:val="24"/>
          <w:lang w:val="sk-SK"/>
        </w:rPr>
        <w:t xml:space="preserve">) </w:t>
      </w:r>
    </w:p>
    <w:p w:rsidR="00BF4F60" w:rsidRPr="006B2B12" w:rsidP="00BF4F60">
      <w:pPr>
        <w:pStyle w:val="ListParagraph"/>
        <w:tabs>
          <w:tab w:val="left" w:pos="709"/>
        </w:tabs>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pStyle w:val="ListParagraph"/>
        <w:tabs>
          <w:tab w:val="left" w:pos="851"/>
        </w:tabs>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(10) Finančnému agentovi sa zakazuje vykonávať časť alebo všetky činnosti spojené so sprostredkovaním úverov na bývanie v oblasti úverov na bývanie v členskom štáte, kde takýto finančný agent nemôže vykonávať finančné sprostredkovanie.</w:t>
      </w:r>
    </w:p>
    <w:p w:rsidR="00BF4F60" w:rsidRPr="006B2B12" w:rsidP="00BF4F60">
      <w:pPr>
        <w:pStyle w:val="ListParagraph"/>
        <w:tabs>
          <w:tab w:val="left" w:pos="851"/>
        </w:tabs>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pStyle w:val="ListParagraph"/>
        <w:tabs>
          <w:tab w:val="left" w:pos="851"/>
        </w:tabs>
        <w:bidi w:val="0"/>
        <w:spacing w:line="240" w:lineRule="auto"/>
        <w:ind w:left="426" w:hanging="426"/>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(11) Odseky 9 a 10 sa nevzťahujú na veriteľa, ktorý je bankou, zahraničnou bankou alebo pobočkou zahraničnej banky.</w:t>
      </w:r>
      <w:r w:rsidRPr="006B2B12">
        <w:rPr>
          <w:rFonts w:ascii="Times New Roman" w:hAnsi="Times New Roman"/>
          <w:spacing w:val="0"/>
          <w:sz w:val="24"/>
          <w:szCs w:val="24"/>
          <w:vertAlign w:val="superscript"/>
          <w:lang w:val="sk-SK"/>
        </w:rPr>
        <w:t>9</w:t>
      </w:r>
      <w:r w:rsidRPr="006B2B12">
        <w:rPr>
          <w:rFonts w:ascii="Times New Roman" w:hAnsi="Times New Roman"/>
          <w:spacing w:val="0"/>
          <w:sz w:val="24"/>
          <w:szCs w:val="24"/>
          <w:lang w:val="sk-SK"/>
        </w:rPr>
        <w:t>)</w:t>
      </w:r>
    </w:p>
    <w:p w:rsidR="00BF4F60" w:rsidRPr="006B2B12" w:rsidP="00BF4F60">
      <w:pPr>
        <w:pStyle w:val="ListParagraph"/>
        <w:tabs>
          <w:tab w:val="left" w:pos="851"/>
        </w:tabs>
        <w:bidi w:val="0"/>
        <w:spacing w:line="240" w:lineRule="auto"/>
        <w:ind w:left="426" w:hanging="426"/>
        <w:contextualSpacing/>
        <w:jc w:val="both"/>
        <w:outlineLvl w:val="0"/>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22</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Povinnosti finančných poradcov</w:t>
      </w:r>
    </w:p>
    <w:p w:rsidR="00BF4F60" w:rsidRPr="006B2B12" w:rsidP="00BF4F60">
      <w:pPr>
        <w:bidi w:val="0"/>
        <w:spacing w:after="0" w:line="240" w:lineRule="auto"/>
        <w:jc w:val="center"/>
        <w:rPr>
          <w:rFonts w:ascii="Times New Roman" w:hAnsi="Times New Roman"/>
          <w:b/>
          <w:sz w:val="24"/>
          <w:szCs w:val="24"/>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Finančné poradenstvo v oblasti úverov na bývanie môže vykonávať finančný poradca podľa osobitného predpisu.</w:t>
      </w:r>
      <w:r>
        <w:rPr>
          <w:rStyle w:val="FootnoteReference"/>
          <w:rFonts w:ascii="Times New Roman" w:hAnsi="Times New Roman"/>
          <w:spacing w:val="0"/>
          <w:sz w:val="24"/>
          <w:szCs w:val="24"/>
          <w:rtl w:val="0"/>
          <w:lang w:val="sk-SK"/>
        </w:rPr>
        <w:footnoteReference w:id="50"/>
      </w:r>
      <w:r w:rsidRPr="006B2B12">
        <w:rPr>
          <w:rFonts w:ascii="Times New Roman" w:hAnsi="Times New Roman"/>
          <w:spacing w:val="0"/>
          <w:sz w:val="24"/>
          <w:szCs w:val="24"/>
          <w:lang w:val="sk-SK"/>
        </w:rPr>
        <w:t xml:space="preserve">)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Finančný poradca, musí byť zapísaný v registri finančných poradcov podľa osobitného predpisu.</w:t>
      </w:r>
      <w:r w:rsidRPr="006B2B12">
        <w:rPr>
          <w:rFonts w:ascii="Times New Roman" w:hAnsi="Times New Roman"/>
          <w:spacing w:val="0"/>
          <w:sz w:val="24"/>
          <w:szCs w:val="24"/>
          <w:vertAlign w:val="superscript"/>
          <w:lang w:val="sk-SK"/>
        </w:rPr>
        <w:t>4</w:t>
      </w:r>
      <w:r>
        <w:rPr>
          <w:rFonts w:ascii="Times New Roman" w:hAnsi="Times New Roman"/>
          <w:spacing w:val="0"/>
          <w:sz w:val="24"/>
          <w:szCs w:val="24"/>
          <w:vertAlign w:val="superscript"/>
          <w:lang w:val="sk-SK"/>
        </w:rPr>
        <w:t>6</w:t>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Osoba uvedená v odseku 1 </w:t>
      </w:r>
      <w:r>
        <w:rPr>
          <w:rFonts w:ascii="Times New Roman" w:hAnsi="Times New Roman"/>
          <w:spacing w:val="0"/>
          <w:sz w:val="24"/>
          <w:szCs w:val="24"/>
          <w:lang w:val="sk-SK"/>
        </w:rPr>
        <w:t>je</w:t>
      </w:r>
      <w:r w:rsidRPr="006B2B12">
        <w:rPr>
          <w:rFonts w:ascii="Times New Roman" w:hAnsi="Times New Roman"/>
          <w:spacing w:val="0"/>
          <w:sz w:val="24"/>
          <w:szCs w:val="24"/>
          <w:lang w:val="sk-SK"/>
        </w:rPr>
        <w:t xml:space="preserve"> povinn</w:t>
      </w:r>
      <w:r>
        <w:rPr>
          <w:rFonts w:ascii="Times New Roman" w:hAnsi="Times New Roman"/>
          <w:spacing w:val="0"/>
          <w:sz w:val="24"/>
          <w:szCs w:val="24"/>
          <w:lang w:val="sk-SK"/>
        </w:rPr>
        <w:t>á</w:t>
      </w:r>
      <w:r w:rsidRPr="006B2B12">
        <w:rPr>
          <w:rFonts w:ascii="Times New Roman" w:hAnsi="Times New Roman"/>
          <w:spacing w:val="0"/>
          <w:sz w:val="24"/>
          <w:szCs w:val="24"/>
          <w:lang w:val="sk-SK"/>
        </w:rPr>
        <w:t xml:space="preserve"> postupovať podľa tohto zákona a osobitného predpisu.</w:t>
      </w:r>
      <w:r w:rsidRPr="006B2B12">
        <w:rPr>
          <w:rFonts w:ascii="Times New Roman" w:hAnsi="Times New Roman"/>
          <w:spacing w:val="0"/>
          <w:sz w:val="24"/>
          <w:szCs w:val="24"/>
          <w:vertAlign w:val="superscript"/>
          <w:lang w:val="sk-SK"/>
        </w:rPr>
        <w:t>4</w:t>
      </w:r>
      <w:r>
        <w:rPr>
          <w:rFonts w:ascii="Times New Roman" w:hAnsi="Times New Roman"/>
          <w:spacing w:val="0"/>
          <w:sz w:val="24"/>
          <w:szCs w:val="24"/>
          <w:vertAlign w:val="superscript"/>
          <w:lang w:val="sk-SK"/>
        </w:rPr>
        <w:t>7</w:t>
      </w:r>
      <w:r w:rsidRPr="006B2B12">
        <w:rPr>
          <w:rFonts w:ascii="Times New Roman" w:hAnsi="Times New Roman"/>
          <w:spacing w:val="0"/>
          <w:sz w:val="24"/>
          <w:szCs w:val="24"/>
          <w:lang w:val="sk-SK"/>
        </w:rPr>
        <w:t>)</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Na vykonávanie činnosti finančných poradcov sa primerane vzťahujú ustanovenia § 5, § 8 ods. 29, § 11, § 13 ods. 10 a 11 a § 16 ods. 5 a 6.</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Finančný poradca je povinný informovať spotrebiteľa, že vykonáva alebo že môže vykonať finančné poradenstvo súvisiace s úvermi na bývanie pre spotrebiteľa. Finančný poradca môže vykonať finančné poradenstvo súvisiace s úvermi na bývanie na základe písomnej zmluvy.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Pred poskytnutím finančného poradenstva alebo pred uzavretím zmluvy o poskytnutí finančného poradenstva týkajúceho sa úverov na bývanie, je finančný poradca okrem informácií uvedených v § 5 a 6 povinný poskytnúť spotrebiteľovi tieto dodatočné predzmluvné informácie: </w:t>
      </w:r>
    </w:p>
    <w:p w:rsidR="00BF4F60" w:rsidRPr="006B2B12" w:rsidP="00381F9A">
      <w:pPr>
        <w:pStyle w:val="ListParagraph"/>
        <w:numPr>
          <w:numId w:val="1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o výške poplatku, ktorý </w:t>
      </w:r>
      <w:r w:rsidRPr="006B2B12">
        <w:rPr>
          <w:rFonts w:ascii="Times New Roman" w:hAnsi="Times New Roman"/>
          <w:sz w:val="24"/>
          <w:szCs w:val="24"/>
          <w:lang w:val="sk-SK"/>
        </w:rPr>
        <w:t>je povinný uhradiť spotrebiteľ</w:t>
      </w:r>
      <w:r w:rsidRPr="006B2B12">
        <w:rPr>
          <w:rFonts w:ascii="Times New Roman" w:hAnsi="Times New Roman"/>
          <w:spacing w:val="0"/>
          <w:sz w:val="24"/>
          <w:szCs w:val="24"/>
          <w:lang w:val="sk-SK"/>
        </w:rPr>
        <w:t xml:space="preserve"> </w:t>
      </w:r>
      <w:r w:rsidRPr="006B2B12">
        <w:rPr>
          <w:rFonts w:ascii="Times New Roman" w:hAnsi="Times New Roman"/>
          <w:spacing w:val="0"/>
          <w:sz w:val="24"/>
          <w:szCs w:val="24"/>
          <w:lang w:val="sk-SK"/>
        </w:rPr>
        <w:t>za vykonávanie finančného poradenstva v oblasti úverov na bývanie, ak takýto poplatok bol určený,</w:t>
      </w:r>
    </w:p>
    <w:p w:rsidR="00BF4F60" w:rsidRPr="006B2B12" w:rsidP="00381F9A">
      <w:pPr>
        <w:pStyle w:val="ListParagraph"/>
        <w:numPr>
          <w:numId w:val="19"/>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 metóde výpočtu výšky poplatku za vykonávanie finančného poradenstva, ak nie je možné určiť výšku poplatku v čase zverejnenia.</w:t>
      </w:r>
    </w:p>
    <w:p w:rsidR="00BF4F60" w:rsidRPr="006B2B12" w:rsidP="00BF4F60">
      <w:pPr>
        <w:pStyle w:val="ListParagraph"/>
        <w:bidi w:val="0"/>
        <w:spacing w:line="240" w:lineRule="auto"/>
        <w:ind w:left="709"/>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vykonávaní finančného poradenstva na účely tohto zákona musí finančný poradca</w:t>
      </w:r>
    </w:p>
    <w:p w:rsidR="00BF4F60" w:rsidRPr="006B2B12" w:rsidP="00381F9A">
      <w:pPr>
        <w:pStyle w:val="ListParagraph"/>
        <w:numPr>
          <w:numId w:val="20"/>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získavať aktuálne informácie o osobnej a finančnej situácii spotrebiteľa, jeho preferenciách a cieľoch; pri získavaní týchto informácií veriteľ alebo finančný poradca prihliada na predpokladané riziká pre spotrebiteľa počas trvania navrhovanej zmluvy o úvere na bývanie, </w:t>
      </w:r>
    </w:p>
    <w:p w:rsidR="00BF4F60" w:rsidRPr="006B2B12" w:rsidP="00381F9A">
      <w:pPr>
        <w:pStyle w:val="ListParagraph"/>
        <w:numPr>
          <w:numId w:val="20"/>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vybrať zo svojej ponuky produktov dostatočný počet ponúk o úvere na bývanie a odporučiť zmluvu o úvere na bývanie alebo zmluvy o úvere na bývanie, ktoré sú vhodné z hľadiska potrieb spotrebiteľa, jeho finančnej a osobnej situácie, konať v záujme spotrebiteľa spôsobom</w:t>
      </w:r>
    </w:p>
    <w:p w:rsidR="00BF4F60" w:rsidRPr="006B2B12" w:rsidP="00381F9A">
      <w:pPr>
        <w:pStyle w:val="ListParagraph"/>
        <w:numPr>
          <w:numId w:val="21"/>
        </w:numPr>
        <w:bidi w:val="0"/>
        <w:spacing w:line="240" w:lineRule="auto"/>
        <w:ind w:left="993"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oboznámenia sa s potrebami a situáciou spotrebiteľa a</w:t>
      </w:r>
    </w:p>
    <w:p w:rsidR="00BF4F60" w:rsidRPr="006B2B12" w:rsidP="00381F9A">
      <w:pPr>
        <w:pStyle w:val="ListParagraph"/>
        <w:numPr>
          <w:numId w:val="21"/>
        </w:numPr>
        <w:bidi w:val="0"/>
        <w:spacing w:line="240" w:lineRule="auto"/>
        <w:ind w:left="993"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odporučenia vhodnej zmluvy o úvere na bývanie v súlade s písmenami a) a b),</w:t>
      </w:r>
    </w:p>
    <w:p w:rsidR="00BF4F60" w:rsidRPr="006B2B12" w:rsidP="00381F9A">
      <w:pPr>
        <w:pStyle w:val="ListParagraph"/>
        <w:numPr>
          <w:numId w:val="20"/>
        </w:numPr>
        <w:bidi w:val="0"/>
        <w:spacing w:line="240" w:lineRule="auto"/>
        <w:ind w:left="426" w:firstLine="0"/>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poskytnúť spotrebiteľom svoje odporúčania.</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Informácie uvedené v odseku 6 a odporúčanie zmlúv o úvere na bývanie poskytnuté spotrebiteľovi podľa odseku 7 musia byť poskytnuté písomne alebo v podobe zápisu na inom trvanlivom médiu, ktoré je dostupné spotrebiteľovi.</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numPr>
          <w:numId w:val="42"/>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Finančný poradca je pri poskytovaní finančného poradenstva </w:t>
      </w:r>
      <w:r w:rsidRPr="006B2B12">
        <w:rPr>
          <w:rFonts w:ascii="Times New Roman" w:hAnsi="Times New Roman"/>
          <w:sz w:val="24"/>
          <w:szCs w:val="24"/>
          <w:lang w:val="sk-SK"/>
        </w:rPr>
        <w:t>v oblasti</w:t>
      </w:r>
      <w:r w:rsidRPr="006B2B12">
        <w:rPr>
          <w:rFonts w:ascii="Times New Roman" w:hAnsi="Times New Roman"/>
          <w:spacing w:val="0"/>
          <w:sz w:val="24"/>
          <w:szCs w:val="24"/>
          <w:lang w:val="sk-SK"/>
        </w:rPr>
        <w:t xml:space="preserve"> úverov na bývanie povinný </w:t>
      </w:r>
    </w:p>
    <w:p w:rsidR="00BF4F60" w:rsidRPr="006B2B12" w:rsidP="00381F9A">
      <w:pPr>
        <w:pStyle w:val="ListParagraph"/>
        <w:numPr>
          <w:numId w:val="36"/>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vybrať dostatočný počet ponúk o úvere na bývanie z ponuky úverov na bývanie dostupných na trhu a</w:t>
      </w:r>
    </w:p>
    <w:p w:rsidR="00BF4F60" w:rsidRPr="006B2B12" w:rsidP="00381F9A">
      <w:pPr>
        <w:pStyle w:val="ListParagraph"/>
        <w:numPr>
          <w:numId w:val="36"/>
        </w:numPr>
        <w:bidi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informovať spotrebiteľa o rizikách vyplývajúcich zo zmluvy o úvere na bývanie vzhľadom na jeho finančnú situáciu.</w:t>
      </w:r>
    </w:p>
    <w:p w:rsidR="00BF4F60" w:rsidRPr="006B2B12" w:rsidP="00BF4F60">
      <w:pPr>
        <w:pStyle w:val="ListParagraph"/>
        <w:bidi w:val="0"/>
        <w:spacing w:line="240" w:lineRule="auto"/>
        <w:ind w:left="709"/>
        <w:contextualSpacing/>
        <w:jc w:val="both"/>
        <w:rPr>
          <w:rFonts w:ascii="Times New Roman" w:hAnsi="Times New Roman"/>
          <w:spacing w:val="0"/>
          <w:sz w:val="24"/>
          <w:szCs w:val="24"/>
          <w:lang w:val="sk-SK"/>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 </w:t>
      </w:r>
      <w:r w:rsidRPr="006B2B12">
        <w:rPr>
          <w:rFonts w:ascii="Times New Roman" w:hAnsi="Times New Roman"/>
          <w:b/>
          <w:sz w:val="24"/>
          <w:szCs w:val="24"/>
        </w:rPr>
        <w:t>§ 23</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Dohľad</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widowControl w:val="0"/>
        <w:autoSpaceDE w:val="0"/>
        <w:autoSpaceDN w:val="0"/>
        <w:bidi w:val="0"/>
        <w:adjustRightInd w:val="0"/>
        <w:spacing w:after="0" w:line="240" w:lineRule="auto"/>
        <w:jc w:val="both"/>
        <w:rPr>
          <w:rFonts w:ascii="Times New Roman" w:hAnsi="Times New Roman"/>
          <w:sz w:val="24"/>
          <w:szCs w:val="24"/>
        </w:rPr>
      </w:pPr>
      <w:r w:rsidRPr="006B2B12">
        <w:rPr>
          <w:rFonts w:ascii="Times New Roman" w:hAnsi="Times New Roman"/>
          <w:sz w:val="24"/>
          <w:szCs w:val="24"/>
        </w:rPr>
        <w:t>Dohľad nad dodržiavaním povinností veriteľa podľa tohto zákona vykonáva Národná banka Slovenska podľa osobitného predpisu.</w:t>
      </w:r>
      <w:r>
        <w:rPr>
          <w:rFonts w:ascii="Times New Roman" w:hAnsi="Times New Roman"/>
          <w:sz w:val="24"/>
          <w:szCs w:val="24"/>
          <w:vertAlign w:val="superscript"/>
        </w:rPr>
        <w:t>40</w:t>
      </w:r>
      <w:r w:rsidRPr="006B2B12">
        <w:rPr>
          <w:rFonts w:ascii="Times New Roman" w:hAnsi="Times New Roman"/>
          <w:sz w:val="24"/>
          <w:szCs w:val="24"/>
        </w:rPr>
        <w:t xml:space="preserve">)  </w:t>
      </w:r>
    </w:p>
    <w:p w:rsidR="00BF4F60" w:rsidRPr="006B2B12" w:rsidP="00BF4F60">
      <w:pPr>
        <w:widowControl w:val="0"/>
        <w:autoSpaceDE w:val="0"/>
        <w:autoSpaceDN w:val="0"/>
        <w:bidi w:val="0"/>
        <w:adjustRightInd w:val="0"/>
        <w:spacing w:after="0" w:line="240" w:lineRule="auto"/>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24</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ind w:left="360"/>
        <w:jc w:val="center"/>
        <w:rPr>
          <w:rFonts w:ascii="Times New Roman" w:hAnsi="Times New Roman"/>
          <w:b/>
          <w:sz w:val="24"/>
          <w:szCs w:val="24"/>
        </w:rPr>
      </w:pPr>
      <w:r w:rsidRPr="006B2B12">
        <w:rPr>
          <w:rFonts w:ascii="Times New Roman" w:hAnsi="Times New Roman"/>
          <w:b/>
          <w:sz w:val="24"/>
          <w:szCs w:val="24"/>
        </w:rPr>
        <w:t>Opatrenia na nápravu a sankcie</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Ak Národná banka Slovenska zistí nedostatky v činnosti veriteľa spočívajúce v nedodržaní alebo v obchádzaní ustanovení tohto zákona, právne záväzných aktov Európskej únie vzťahujúcich sa na poskytovanie úverov na bývanie alebo iných všeobecne záväzných právnych predpisov, ktoré sa vzťahujú na poskytovanie úverov na bývanie alebo povinností vyplývajúcich z rozhodnutí vydaných Národnou bankou Slovenska uložených veriteľovi, je Národná banka Slovenska príslušná podľa závažnosti, rozsahu, dĺžky trvania, následkov a povahy zistených nedostatkov </w:t>
      </w:r>
    </w:p>
    <w:p w:rsidR="00BF4F60" w:rsidRPr="006B2B12" w:rsidP="00BF4F60">
      <w:pPr>
        <w:pStyle w:val="ListParagraph"/>
        <w:widowControl w:val="0"/>
        <w:tabs>
          <w:tab w:val="left" w:pos="1134"/>
        </w:tabs>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a)</w:t>
        <w:tab/>
        <w:t>uložiť veriteľovi povinnosť prijať opatrenia na odstránenie a na nápravu zistených nedostatkov, lehotu na ich splnenie a povinnosť v určenej lehote informovať Národnú banku Slovenska o ich splnení,</w:t>
      </w:r>
    </w:p>
    <w:p w:rsidR="00BF4F60" w:rsidRPr="006B2B12" w:rsidP="00BF4F60">
      <w:pPr>
        <w:pStyle w:val="ListParagraph"/>
        <w:widowControl w:val="0"/>
        <w:tabs>
          <w:tab w:val="left" w:pos="1134"/>
        </w:tabs>
        <w:autoSpaceDE w:val="0"/>
        <w:autoSpaceDN w:val="0"/>
        <w:bidi w:val="0"/>
        <w:adjustRightInd w:val="0"/>
        <w:spacing w:line="240" w:lineRule="auto"/>
        <w:ind w:left="709" w:hanging="283"/>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b)</w:t>
        <w:tab/>
        <w:t xml:space="preserve">uložiť veriteľovi, ktorý je </w:t>
      </w:r>
    </w:p>
    <w:p w:rsidR="00BF4F60" w:rsidRPr="006B2B12" w:rsidP="00BF4F60">
      <w:pPr>
        <w:pStyle w:val="ListParagraph"/>
        <w:widowControl w:val="0"/>
        <w:tabs>
          <w:tab w:val="left" w:pos="1276"/>
        </w:tabs>
        <w:autoSpaceDE w:val="0"/>
        <w:autoSpaceDN w:val="0"/>
        <w:bidi w:val="0"/>
        <w:adjustRightInd w:val="0"/>
        <w:spacing w:line="240" w:lineRule="auto"/>
        <w:ind w:left="993"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1. fyzickou osobou, pokutu do výšky 3 000 eur a pri opakovanom zistení nedostatku alebo </w:t>
      </w:r>
      <w:r w:rsidRPr="006B2B12">
        <w:rPr>
          <w:rFonts w:ascii="Times New Roman" w:hAnsi="Times New Roman"/>
          <w:sz w:val="24"/>
          <w:szCs w:val="24"/>
          <w:lang w:val="sk-SK"/>
        </w:rPr>
        <w:t>pri</w:t>
      </w:r>
      <w:r w:rsidRPr="006B2B12">
        <w:rPr>
          <w:rFonts w:ascii="Times New Roman" w:hAnsi="Times New Roman"/>
          <w:spacing w:val="0"/>
          <w:sz w:val="24"/>
          <w:szCs w:val="24"/>
          <w:lang w:val="sk-SK"/>
        </w:rPr>
        <w:t xml:space="preserve"> závažnom nedostatku až do výšky 10 000 eur,  </w:t>
      </w:r>
    </w:p>
    <w:p w:rsidR="00BF4F60" w:rsidRPr="006B2B12" w:rsidP="00BF4F60">
      <w:pPr>
        <w:pStyle w:val="ListParagraph"/>
        <w:widowControl w:val="0"/>
        <w:tabs>
          <w:tab w:val="left" w:pos="1276"/>
        </w:tabs>
        <w:autoSpaceDE w:val="0"/>
        <w:autoSpaceDN w:val="0"/>
        <w:bidi w:val="0"/>
        <w:adjustRightInd w:val="0"/>
        <w:spacing w:line="240" w:lineRule="auto"/>
        <w:ind w:left="993" w:hanging="284"/>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2. právnickou osobou, pokutu do výšky 70 000 eur a pri opakovanom </w:t>
      </w:r>
      <w:r w:rsidRPr="006B2B12">
        <w:rPr>
          <w:rFonts w:ascii="Times New Roman" w:hAnsi="Times New Roman"/>
          <w:sz w:val="24"/>
          <w:szCs w:val="24"/>
          <w:lang w:val="sk-SK"/>
        </w:rPr>
        <w:t>zistení</w:t>
      </w:r>
      <w:r w:rsidRPr="006B2B12">
        <w:rPr>
          <w:rFonts w:ascii="Times New Roman" w:hAnsi="Times New Roman"/>
          <w:spacing w:val="0"/>
          <w:sz w:val="24"/>
          <w:szCs w:val="24"/>
          <w:lang w:val="sk-SK"/>
        </w:rPr>
        <w:t xml:space="preserve"> nedostatku alebo </w:t>
      </w:r>
      <w:r w:rsidRPr="006B2B12">
        <w:rPr>
          <w:rFonts w:ascii="Times New Roman" w:hAnsi="Times New Roman"/>
          <w:sz w:val="24"/>
          <w:szCs w:val="24"/>
          <w:lang w:val="sk-SK"/>
        </w:rPr>
        <w:t>pri</w:t>
      </w:r>
      <w:r w:rsidRPr="006B2B12">
        <w:rPr>
          <w:rFonts w:ascii="Times New Roman" w:hAnsi="Times New Roman"/>
          <w:spacing w:val="0"/>
          <w:sz w:val="24"/>
          <w:szCs w:val="24"/>
          <w:lang w:val="sk-SK"/>
        </w:rPr>
        <w:t xml:space="preserve"> závažnom nedostatku až do výšky 300 000 eur, </w:t>
      </w:r>
    </w:p>
    <w:p w:rsidR="00BF4F60" w:rsidRPr="006B2B12" w:rsidP="00BF4F60">
      <w:pPr>
        <w:widowControl w:val="0"/>
        <w:tabs>
          <w:tab w:val="left" w:pos="1134"/>
        </w:tabs>
        <w:autoSpaceDE w:val="0"/>
        <w:autoSpaceDN w:val="0"/>
        <w:bidi w:val="0"/>
        <w:adjustRightInd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c)</w:t>
        <w:tab/>
        <w:t xml:space="preserve">uložiť veriteľovi povinnosť predkladať osobitné výkazy, hlásenia, správy a iné informácie, </w:t>
      </w:r>
    </w:p>
    <w:p w:rsidR="00BF4F60" w:rsidRPr="006B2B12" w:rsidP="00BF4F60">
      <w:pPr>
        <w:widowControl w:val="0"/>
        <w:tabs>
          <w:tab w:val="left" w:pos="1134"/>
        </w:tabs>
        <w:autoSpaceDE w:val="0"/>
        <w:autoSpaceDN w:val="0"/>
        <w:bidi w:val="0"/>
        <w:adjustRightInd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d)</w:t>
        <w:tab/>
        <w:t xml:space="preserve">obmedziť alebo pozastaviť veriteľovi výkon činnosti poskytovania úverov na bývanie, </w:t>
      </w:r>
    </w:p>
    <w:p w:rsidR="00BF4F60" w:rsidRPr="006B2B12" w:rsidP="00BF4F60">
      <w:pPr>
        <w:widowControl w:val="0"/>
        <w:tabs>
          <w:tab w:val="left" w:pos="851"/>
        </w:tabs>
        <w:autoSpaceDE w:val="0"/>
        <w:autoSpaceDN w:val="0"/>
        <w:bidi w:val="0"/>
        <w:adjustRightInd w:val="0"/>
        <w:spacing w:after="0" w:line="240" w:lineRule="auto"/>
        <w:ind w:left="709" w:hanging="283"/>
        <w:jc w:val="both"/>
        <w:rPr>
          <w:rFonts w:ascii="Times New Roman" w:hAnsi="Times New Roman"/>
          <w:sz w:val="24"/>
          <w:szCs w:val="24"/>
        </w:rPr>
      </w:pPr>
      <w:r w:rsidRPr="006B2B12">
        <w:rPr>
          <w:rFonts w:ascii="Times New Roman" w:hAnsi="Times New Roman"/>
          <w:sz w:val="24"/>
          <w:szCs w:val="24"/>
        </w:rPr>
        <w:t>e)</w:t>
        <w:tab/>
        <w:t>odobrať veriteľovi príslušné povolenie.</w:t>
      </w:r>
    </w:p>
    <w:p w:rsidR="00BF4F60" w:rsidRPr="006B2B12" w:rsidP="00BF4F60">
      <w:pPr>
        <w:widowControl w:val="0"/>
        <w:tabs>
          <w:tab w:val="left" w:pos="851"/>
        </w:tabs>
        <w:autoSpaceDE w:val="0"/>
        <w:autoSpaceDN w:val="0"/>
        <w:bidi w:val="0"/>
        <w:adjustRightInd w:val="0"/>
        <w:spacing w:after="0" w:line="240" w:lineRule="auto"/>
        <w:ind w:left="709" w:hanging="283"/>
        <w:jc w:val="both"/>
        <w:rPr>
          <w:rFonts w:ascii="Times New Roman" w:hAnsi="Times New Roman"/>
          <w:sz w:val="24"/>
          <w:szCs w:val="24"/>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Národná banka Slovenska je príslušná uložiť členovi štatutárneho orgánu veriteľa, členovi dozornej rady veriteľa, prokuristovi, vedúcemu vnútornej kontroly za porušenie povinností, ktoré mu vyplývajú z tohto zákona, alebo iných všeobecne záväzných právnych predpisov,</w:t>
      </w:r>
      <w:r>
        <w:rPr>
          <w:rStyle w:val="FootnoteReference"/>
          <w:rFonts w:ascii="Times New Roman" w:hAnsi="Times New Roman"/>
          <w:spacing w:val="0"/>
          <w:sz w:val="24"/>
          <w:szCs w:val="24"/>
          <w:rtl w:val="0"/>
          <w:lang w:val="sk-SK"/>
        </w:rPr>
        <w:footnoteReference w:id="51"/>
      </w:r>
      <w:r w:rsidRPr="006B2B12">
        <w:rPr>
          <w:rFonts w:ascii="Times New Roman" w:hAnsi="Times New Roman"/>
          <w:spacing w:val="0"/>
          <w:sz w:val="24"/>
          <w:szCs w:val="24"/>
          <w:lang w:val="sk-SK"/>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50 %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p>
    <w:p w:rsidR="00BF4F60" w:rsidRPr="006B2B12" w:rsidP="00BF4F60">
      <w:pPr>
        <w:pStyle w:val="ListParagraph"/>
        <w:widowControl w:val="0"/>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Opatrenia na nápravu zistených nedostatkov, pokutu a iné sankcie podľa odsekov 1 a 2 možno ukladať samostatne alebo súbežne a opakovane. Pokutu a iné sankcie podľa odsekov 1 a 2 možno uložiť do dvoch rokov od zistenia nedostatkov, najneskôr však do desiatich rokov od ich vzniku. Premlčacie lehoty podľa druhej vety sa prerušujú, keď nastala skutočnosť zakladajúca prerušenie lehoty podľa osobitného zákona,</w:t>
      </w:r>
      <w:r>
        <w:rPr>
          <w:rStyle w:val="FootnoteReference"/>
          <w:rFonts w:ascii="Times New Roman" w:hAnsi="Times New Roman"/>
          <w:spacing w:val="0"/>
          <w:sz w:val="24"/>
          <w:szCs w:val="24"/>
          <w:rtl w:val="0"/>
          <w:lang w:val="sk-SK"/>
        </w:rPr>
        <w:footnoteReference w:id="52"/>
      </w:r>
      <w:r w:rsidRPr="006B2B12">
        <w:rPr>
          <w:rFonts w:ascii="Times New Roman" w:hAnsi="Times New Roman"/>
          <w:spacing w:val="0"/>
          <w:sz w:val="24"/>
          <w:szCs w:val="24"/>
          <w:lang w:val="sk-SK"/>
        </w:rPr>
        <w:t>) pričom od prerušenia premlčania začína plynúť nová premlčacia lehota. Nedostatky uvedené v protokole o vykonanom dohľade na mieste sa považujú za zistené odo dňa skončenia príslušného dohľadu na mieste podľa osobitného predpisu.</w:t>
      </w:r>
      <w:r>
        <w:rPr>
          <w:rStyle w:val="FootnoteReference"/>
          <w:rFonts w:ascii="Times New Roman" w:hAnsi="Times New Roman"/>
          <w:spacing w:val="0"/>
          <w:sz w:val="24"/>
          <w:szCs w:val="24"/>
          <w:rtl w:val="0"/>
          <w:lang w:val="sk-SK"/>
        </w:rPr>
        <w:footnoteReference w:id="53"/>
      </w:r>
      <w:r w:rsidRPr="006B2B12">
        <w:rPr>
          <w:rFonts w:ascii="Times New Roman" w:hAnsi="Times New Roman"/>
          <w:spacing w:val="0"/>
          <w:sz w:val="24"/>
          <w:szCs w:val="24"/>
          <w:lang w:val="sk-SK"/>
        </w:rPr>
        <w:t xml:space="preserve">) </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Národná banka Slovenska je oprávnená aj mimo konania o uložení opatrenia na nápravu zistených nedostatkov, pokuty alebo inej sankcie podľa odsekov 1 a 2 prerokovať s veriteľom nedostatky v jeho činnosti. Veriteľ je povinný poskytnúť Národnej banke Slovenska ňou požadovanú súčinnosť. </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Pokuta podľa odseku 1 písm. b) </w:t>
      </w:r>
      <w:r w:rsidRPr="006B2B12">
        <w:rPr>
          <w:rFonts w:ascii="Times New Roman" w:hAnsi="Times New Roman"/>
          <w:sz w:val="24"/>
          <w:szCs w:val="24"/>
          <w:lang w:val="sk-SK"/>
        </w:rPr>
        <w:t>a odseku 2</w:t>
      </w:r>
      <w:r w:rsidRPr="006B2B12">
        <w:rPr>
          <w:rFonts w:ascii="Times New Roman" w:hAnsi="Times New Roman"/>
          <w:sz w:val="24"/>
          <w:szCs w:val="24"/>
        </w:rPr>
        <w:t xml:space="preserve"> </w:t>
      </w:r>
      <w:r w:rsidRPr="006B2B12">
        <w:rPr>
          <w:rFonts w:ascii="Times New Roman" w:hAnsi="Times New Roman"/>
          <w:spacing w:val="0"/>
          <w:sz w:val="24"/>
          <w:szCs w:val="24"/>
          <w:lang w:val="sk-SK"/>
        </w:rPr>
        <w:t xml:space="preserve">je splatná do 30 kalendárnych dní odo dňa nadobudnutia právoplatnosti rozhodnutia o uložení pokuty. Uložená pokuta je príjmom štátneho rozpočtu. </w:t>
      </w:r>
    </w:p>
    <w:p w:rsidR="00BF4F60" w:rsidRPr="006B2B12" w:rsidP="00BF4F60">
      <w:pPr>
        <w:pStyle w:val="ListParagraph"/>
        <w:widowControl w:val="0"/>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widowControl w:val="0"/>
        <w:numPr>
          <w:numId w:val="38"/>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O každej sankcii podľa odsekov 1 a 2 uloženej veriteľovi poskytujúcemu úvery na bývanie na území iného členského štátu informuje Národná banka Slovenska príslušný orgán dohľadu tohto členského štátu.</w:t>
      </w:r>
    </w:p>
    <w:p w:rsidR="00BF4F60" w:rsidRPr="006B2B12" w:rsidP="00BF4F60">
      <w:pPr>
        <w:bidi w:val="0"/>
        <w:spacing w:after="0" w:line="240" w:lineRule="auto"/>
        <w:ind w:left="360"/>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25</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Mechanizmy riešenia sporov</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381F9A">
      <w:pPr>
        <w:pStyle w:val="ListParagraph"/>
        <w:widowControl w:val="0"/>
        <w:numPr>
          <w:numId w:val="40"/>
        </w:numPr>
        <w:tabs>
          <w:tab w:val="left" w:pos="426"/>
        </w:tabs>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Pred uzavretím zmluvy o úvere na bývanie alebo ak je to odôvodnené pri jej zmene, je veriteľ povinný spotrebiteľovi oznámiť postup pri podávaní reklamácií, kde možno uplatniť reklamáciu a informáciu o možnosti mimosúdneho riešenia sporov zo zmluvy o úvere na bývanie a informáciu o osobitných predpisoch</w:t>
      </w:r>
      <w:r>
        <w:rPr>
          <w:rStyle w:val="FootnoteReference"/>
          <w:rFonts w:ascii="Times New Roman" w:hAnsi="Times New Roman"/>
          <w:spacing w:val="0"/>
          <w:sz w:val="24"/>
          <w:szCs w:val="24"/>
          <w:rtl w:val="0"/>
          <w:lang w:val="sk-SK"/>
        </w:rPr>
        <w:footnoteReference w:id="54"/>
      </w:r>
      <w:r w:rsidRPr="006B2B12">
        <w:rPr>
          <w:rFonts w:ascii="Times New Roman" w:hAnsi="Times New Roman"/>
          <w:spacing w:val="0"/>
          <w:sz w:val="24"/>
          <w:szCs w:val="24"/>
          <w:lang w:val="sk-SK"/>
        </w:rPr>
        <w:t>) upravujúcich mimosúdne vyrovnanie sporov.</w:t>
      </w:r>
    </w:p>
    <w:p w:rsidR="00BF4F60" w:rsidRPr="006B2B12" w:rsidP="00BF4F60">
      <w:pPr>
        <w:pStyle w:val="ListParagraph"/>
        <w:widowControl w:val="0"/>
        <w:tabs>
          <w:tab w:val="left" w:pos="426"/>
        </w:tabs>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widowControl w:val="0"/>
        <w:numPr>
          <w:numId w:val="40"/>
        </w:numPr>
        <w:tabs>
          <w:tab w:val="left" w:pos="426"/>
        </w:tabs>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Veriteľ je povinný vypracovať a dodržiavať vnútorné predpisy upravujúce evidenciu reklamácií a náprav pri mimosúdnom riešení sporov so spotrebiteľom. Veriteľ je povinný zaviesť a uplatňovať účinné a prehľadné postupy riadneho preverenia a včasného vybavovania reklamácií a postupy nápravy pri mimosúdnom riešení sporov medzi veriteľom a spotrebiteľom a viesť záznam o každej reklamácii a náprave pri mimosúdnom riešení sporov a opatreniach prijatých na ich vybavenie. </w:t>
      </w:r>
    </w:p>
    <w:p w:rsidR="00BF4F60" w:rsidRPr="006B2B12" w:rsidP="00BF4F60">
      <w:pPr>
        <w:widowControl w:val="0"/>
        <w:tabs>
          <w:tab w:val="left" w:pos="426"/>
        </w:tabs>
        <w:autoSpaceDE w:val="0"/>
        <w:autoSpaceDN w:val="0"/>
        <w:bidi w:val="0"/>
        <w:adjustRightInd w:val="0"/>
        <w:spacing w:after="0" w:line="240" w:lineRule="auto"/>
        <w:ind w:left="426" w:hanging="426"/>
        <w:jc w:val="center"/>
        <w:rPr>
          <w:rFonts w:ascii="Times New Roman" w:hAnsi="Times New Roman"/>
          <w:sz w:val="24"/>
          <w:szCs w:val="24"/>
        </w:rPr>
      </w:pPr>
    </w:p>
    <w:p w:rsidR="00BF4F60" w:rsidRPr="006B2B12" w:rsidP="00BF4F60">
      <w:pPr>
        <w:widowControl w:val="0"/>
        <w:autoSpaceDE w:val="0"/>
        <w:autoSpaceDN w:val="0"/>
        <w:bidi w:val="0"/>
        <w:adjustRightInd w:val="0"/>
        <w:spacing w:after="0" w:line="240" w:lineRule="auto"/>
        <w:jc w:val="center"/>
        <w:rPr>
          <w:rFonts w:ascii="Times New Roman" w:hAnsi="Times New Roman"/>
          <w:b/>
          <w:sz w:val="24"/>
          <w:szCs w:val="24"/>
        </w:rPr>
      </w:pPr>
      <w:r w:rsidRPr="006B2B12">
        <w:rPr>
          <w:rFonts w:ascii="Times New Roman" w:hAnsi="Times New Roman"/>
          <w:b/>
          <w:sz w:val="24"/>
          <w:szCs w:val="24"/>
        </w:rPr>
        <w:t>§ 26</w:t>
      </w:r>
    </w:p>
    <w:p w:rsidR="00BF4F60" w:rsidRPr="006B2B12" w:rsidP="00BF4F60">
      <w:pPr>
        <w:widowControl w:val="0"/>
        <w:autoSpaceDE w:val="0"/>
        <w:autoSpaceDN w:val="0"/>
        <w:bidi w:val="0"/>
        <w:adjustRightInd w:val="0"/>
        <w:spacing w:after="0" w:line="240" w:lineRule="auto"/>
        <w:jc w:val="center"/>
        <w:rPr>
          <w:rFonts w:ascii="Times New Roman" w:hAnsi="Times New Roman"/>
          <w:sz w:val="24"/>
          <w:szCs w:val="24"/>
        </w:rPr>
      </w:pPr>
    </w:p>
    <w:p w:rsidR="00BF4F60" w:rsidRPr="006B2B12" w:rsidP="00BF4F60">
      <w:pPr>
        <w:widowControl w:val="0"/>
        <w:autoSpaceDE w:val="0"/>
        <w:autoSpaceDN w:val="0"/>
        <w:bidi w:val="0"/>
        <w:adjustRightInd w:val="0"/>
        <w:spacing w:after="0" w:line="240" w:lineRule="auto"/>
        <w:jc w:val="center"/>
        <w:rPr>
          <w:rFonts w:ascii="Times New Roman" w:hAnsi="Times New Roman"/>
          <w:b/>
          <w:sz w:val="24"/>
          <w:szCs w:val="24"/>
        </w:rPr>
      </w:pPr>
      <w:r w:rsidRPr="006B2B12">
        <w:rPr>
          <w:rFonts w:ascii="Times New Roman" w:hAnsi="Times New Roman"/>
          <w:b/>
          <w:sz w:val="24"/>
          <w:szCs w:val="24"/>
        </w:rPr>
        <w:t>Vybavovanie reklamácií</w:t>
      </w:r>
    </w:p>
    <w:p w:rsidR="00BF4F60" w:rsidRPr="006B2B12" w:rsidP="00BF4F60">
      <w:pPr>
        <w:widowControl w:val="0"/>
        <w:autoSpaceDE w:val="0"/>
        <w:autoSpaceDN w:val="0"/>
        <w:bidi w:val="0"/>
        <w:adjustRightInd w:val="0"/>
        <w:spacing w:after="0" w:line="240" w:lineRule="auto"/>
        <w:jc w:val="center"/>
        <w:rPr>
          <w:rFonts w:ascii="Times New Roman" w:hAnsi="Times New Roman"/>
          <w:sz w:val="24"/>
          <w:szCs w:val="24"/>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reklamačný poriadok zverejniť na viditeľnom mieste dostupnom pre spotrebiteľa.</w:t>
      </w:r>
    </w:p>
    <w:p w:rsidR="00BF4F60" w:rsidRPr="006B2B12" w:rsidP="00BF4F60">
      <w:pPr>
        <w:pStyle w:val="ListParagraph"/>
        <w:widowControl w:val="0"/>
        <w:autoSpaceDE w:val="0"/>
        <w:autoSpaceDN w:val="0"/>
        <w:bidi w:val="0"/>
        <w:adjustRightInd w:val="0"/>
        <w:spacing w:line="240" w:lineRule="auto"/>
        <w:ind w:left="426"/>
        <w:contextualSpacing/>
        <w:jc w:val="both"/>
        <w:rPr>
          <w:rFonts w:ascii="Times New Roman" w:hAnsi="Times New Roman"/>
          <w:spacing w:val="0"/>
          <w:sz w:val="24"/>
          <w:szCs w:val="24"/>
          <w:lang w:val="sk-SK"/>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je povinný prijať reklamáciu vzťahujúcu sa na poskytovanie úverov na bývanie. Formu, podobu a spôsob prijatia reklamácie upravuje vnútorný predpis vypracovaný na základe § 25 ods. 2.</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Veriteľ rozhodne o oprávnenosti reklamácie bezodkladne. O výsledku reklamácie je veriteľ povinný informovať spotrebiteľa bezodkladne spôsobom určeným vo vnútornom predpise.</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Vybavenie reklamácie nesmie trvať viac ako 30 kalendárnych dní, v zložitých situáciách nie viac ako tri mesiace. Veriteľ je povinný informovať o tejto skutočnosti spotrebiteľa v rámci 30 dňovej lehoty.</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Náklady spojené s vybavením reklamácie znáša veriteľ. Náklady spojené s vyhotovením reklamácie vrátane jej príloh a s predložením reklamácie znáša </w:t>
      </w:r>
      <w:r w:rsidRPr="00663C7D">
        <w:rPr>
          <w:rFonts w:ascii="Times New Roman" w:hAnsi="Times New Roman"/>
          <w:sz w:val="24"/>
          <w:szCs w:val="24"/>
          <w:lang w:val="sk-SK"/>
        </w:rPr>
        <w:t>spotrebiteľ</w:t>
      </w:r>
      <w:r w:rsidRPr="006B2B12">
        <w:rPr>
          <w:rFonts w:ascii="Times New Roman" w:hAnsi="Times New Roman"/>
          <w:spacing w:val="0"/>
          <w:sz w:val="24"/>
          <w:szCs w:val="24"/>
          <w:lang w:val="sk-SK"/>
        </w:rPr>
        <w:t>.</w:t>
      </w:r>
    </w:p>
    <w:p w:rsidR="00BF4F60" w:rsidRPr="006B2B12" w:rsidP="00BF4F60">
      <w:pPr>
        <w:pStyle w:val="ListParagraph"/>
        <w:widowControl w:val="0"/>
        <w:autoSpaceDE w:val="0"/>
        <w:autoSpaceDN w:val="0"/>
        <w:bidi w:val="0"/>
        <w:adjustRightInd w:val="0"/>
        <w:spacing w:line="240" w:lineRule="auto"/>
        <w:ind w:left="0"/>
        <w:contextualSpacing/>
        <w:jc w:val="both"/>
        <w:rPr>
          <w:rFonts w:ascii="Times New Roman" w:hAnsi="Times New Roman"/>
          <w:spacing w:val="0"/>
          <w:sz w:val="24"/>
          <w:szCs w:val="24"/>
          <w:lang w:val="sk-SK"/>
        </w:rPr>
      </w:pPr>
    </w:p>
    <w:p w:rsidR="00BF4F60" w:rsidRPr="006B2B12" w:rsidP="00381F9A">
      <w:pPr>
        <w:pStyle w:val="ListParagraph"/>
        <w:widowControl w:val="0"/>
        <w:numPr>
          <w:numId w:val="41"/>
        </w:numPr>
        <w:autoSpaceDE w:val="0"/>
        <w:autoSpaceDN w:val="0"/>
        <w:bidi w:val="0"/>
        <w:adjustRightInd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Pri riešení reklamácií si veriteľ a spotrebiteľ poskytujú vzájomnú súčinnosť.</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SPOLOČNÉ, PRECHODNÉ A ZÁVEREČNÉ USTANOVENIA</w:t>
      </w:r>
    </w:p>
    <w:p w:rsidR="00BF4F60" w:rsidRPr="006B2B12" w:rsidP="00BF4F60">
      <w:pPr>
        <w:bidi w:val="0"/>
        <w:spacing w:after="0" w:line="240" w:lineRule="auto"/>
        <w:jc w:val="center"/>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27</w:t>
      </w:r>
    </w:p>
    <w:p w:rsidR="00BF4F60" w:rsidRPr="006B2B12" w:rsidP="00BF4F60">
      <w:pPr>
        <w:bidi w:val="0"/>
        <w:spacing w:after="0" w:line="240" w:lineRule="auto"/>
        <w:ind w:left="360"/>
        <w:jc w:val="center"/>
        <w:rPr>
          <w:rFonts w:ascii="Times New Roman" w:hAnsi="Times New Roman"/>
          <w:sz w:val="24"/>
          <w:szCs w:val="24"/>
        </w:rPr>
      </w:pPr>
    </w:p>
    <w:p w:rsidR="00BF4F60" w:rsidRPr="006B2B12" w:rsidP="00381F9A">
      <w:pPr>
        <w:numPr>
          <w:numId w:val="7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Ministerstvo financií informuje Európsku Komisiu o prijatí tohto zákona bezodkladne po nadobudnutí jeho účinnosti.</w:t>
      </w:r>
    </w:p>
    <w:p w:rsidR="00BF4F60" w:rsidRPr="006B2B12" w:rsidP="00BF4F60">
      <w:pPr>
        <w:bidi w:val="0"/>
        <w:spacing w:after="0" w:line="240" w:lineRule="auto"/>
        <w:ind w:left="426"/>
        <w:jc w:val="both"/>
        <w:rPr>
          <w:rFonts w:ascii="Times New Roman" w:hAnsi="Times New Roman"/>
          <w:sz w:val="24"/>
          <w:szCs w:val="24"/>
        </w:rPr>
      </w:pPr>
    </w:p>
    <w:p w:rsidR="00BF4F60" w:rsidRPr="006B2B12" w:rsidP="00381F9A">
      <w:pPr>
        <w:numPr>
          <w:numId w:val="75"/>
        </w:numPr>
        <w:bidi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Ministerstvo financií informuje Európsku Komisiu o úprave úverov na bývanie podľa tohto zákona.</w:t>
      </w:r>
    </w:p>
    <w:p w:rsidR="00BF4F60" w:rsidRPr="006B2B12" w:rsidP="00BF4F60">
      <w:pPr>
        <w:bidi w:val="0"/>
        <w:spacing w:after="0" w:line="240" w:lineRule="auto"/>
        <w:ind w:left="720"/>
        <w:jc w:val="both"/>
        <w:rPr>
          <w:rFonts w:ascii="Times New Roman" w:hAnsi="Times New Roman"/>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28</w:t>
      </w:r>
    </w:p>
    <w:p w:rsidR="00BF4F60" w:rsidRPr="006B2B12" w:rsidP="00BF4F60">
      <w:pPr>
        <w:bidi w:val="0"/>
        <w:spacing w:after="0" w:line="240" w:lineRule="auto"/>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Prechodné ustanovenie</w:t>
      </w:r>
    </w:p>
    <w:p w:rsidR="00BF4F60" w:rsidRPr="006B2B12" w:rsidP="00BF4F60">
      <w:pPr>
        <w:bidi w:val="0"/>
        <w:spacing w:after="0" w:line="240" w:lineRule="auto"/>
        <w:ind w:left="360"/>
        <w:jc w:val="center"/>
        <w:rPr>
          <w:rFonts w:ascii="Times New Roman" w:hAnsi="Times New Roman"/>
          <w:sz w:val="24"/>
          <w:szCs w:val="24"/>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Ustanovenia tohto zákona sa vzťahujú na žiadosti o úver na bývanie podané po 20. marci 2016. </w:t>
      </w:r>
    </w:p>
    <w:p w:rsidR="00BF4F60" w:rsidRPr="006B2B12" w:rsidP="00BF4F60">
      <w:pPr>
        <w:pStyle w:val="ListParagraph"/>
        <w:bidi w:val="0"/>
        <w:spacing w:line="240" w:lineRule="auto"/>
        <w:ind w:left="426"/>
        <w:contextualSpacing/>
        <w:jc w:val="both"/>
        <w:rPr>
          <w:rFonts w:ascii="Times New Roman" w:hAnsi="Times New Roman"/>
          <w:spacing w:val="0"/>
          <w:sz w:val="24"/>
          <w:szCs w:val="24"/>
          <w:lang w:val="sk-SK"/>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Ustanovenia tohto zákona sa nevzťahujú na zmluvy o úvere na bývanie uzavreté </w:t>
      </w:r>
      <w:r w:rsidRPr="006B2B12">
        <w:rPr>
          <w:rFonts w:ascii="Times New Roman" w:hAnsi="Times New Roman"/>
          <w:sz w:val="24"/>
          <w:szCs w:val="24"/>
          <w:lang w:val="sk-SK"/>
        </w:rPr>
        <w:t>pred 21. marcom 2016</w:t>
      </w:r>
      <w:r>
        <w:rPr>
          <w:rFonts w:ascii="Times New Roman" w:hAnsi="Times New Roman"/>
          <w:spacing w:val="0"/>
          <w:sz w:val="24"/>
          <w:szCs w:val="24"/>
          <w:lang w:val="sk-SK"/>
        </w:rPr>
        <w:t xml:space="preserve">, ak odseky 3 až 5 neustanovujú inak.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Ustanovenie § 13 ods. 16 a 17 sa vzťahujú na zmluvy o úvere na bývanie z dôvodu doplnenia záväzku veriteľa podľa § 13 ods. 16 uskutočneného po 20. marci 2016. </w:t>
      </w:r>
    </w:p>
    <w:p w:rsidR="00BF4F60" w:rsidRPr="006B2B12" w:rsidP="00BF4F60">
      <w:pPr>
        <w:pStyle w:val="ListParagraph"/>
        <w:bidi w:val="0"/>
        <w:spacing w:line="240" w:lineRule="auto"/>
        <w:ind w:left="0"/>
        <w:contextualSpacing/>
        <w:jc w:val="both"/>
        <w:rPr>
          <w:rFonts w:ascii="Times New Roman" w:hAnsi="Times New Roman"/>
          <w:spacing w:val="0"/>
          <w:sz w:val="24"/>
          <w:szCs w:val="24"/>
          <w:lang w:val="sk-SK"/>
        </w:rPr>
      </w:pPr>
    </w:p>
    <w:p w:rsidR="00BF4F60" w:rsidP="00BF4F60">
      <w:pPr>
        <w:pStyle w:val="ListParagraph"/>
        <w:numPr>
          <w:numId w:val="7"/>
        </w:numPr>
        <w:tabs>
          <w:tab w:val="left" w:pos="426"/>
        </w:tabs>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Ustanoveniami tohto zákona sa spravujú právne vzťahy upravené týmto zákonom, ktoré vznikli po 20. marci 2016; vznik právnych vzťahov, ako aj právne účinky úkonov, ktoré nastali pred 21. marcom 2016, sa posudzujú podľa predpisov účinných do 20. marca 2016.</w:t>
      </w:r>
    </w:p>
    <w:p w:rsidR="00BF4F60" w:rsidP="00BF4F60">
      <w:pPr>
        <w:pStyle w:val="ListParagraph"/>
        <w:tabs>
          <w:tab w:val="left" w:pos="426"/>
        </w:tabs>
        <w:bidi w:val="0"/>
        <w:ind w:left="426" w:hanging="426"/>
        <w:rPr>
          <w:rFonts w:ascii="Times New Roman" w:hAnsi="Times New Roman"/>
          <w:spacing w:val="0"/>
          <w:sz w:val="24"/>
          <w:szCs w:val="24"/>
          <w:lang w:val="sk-SK"/>
        </w:rPr>
      </w:pPr>
    </w:p>
    <w:p w:rsidR="00BF4F60" w:rsidRPr="006B2B12" w:rsidP="00BF4F60">
      <w:pPr>
        <w:pStyle w:val="ListParagraph"/>
        <w:numPr>
          <w:numId w:val="7"/>
        </w:numPr>
        <w:tabs>
          <w:tab w:val="left" w:pos="426"/>
        </w:tabs>
        <w:bidi w:val="0"/>
        <w:spacing w:line="240" w:lineRule="auto"/>
        <w:ind w:left="426" w:hanging="426"/>
        <w:contextualSpacing/>
        <w:jc w:val="both"/>
        <w:rPr>
          <w:rFonts w:ascii="Times New Roman" w:hAnsi="Times New Roman"/>
          <w:spacing w:val="0"/>
          <w:sz w:val="24"/>
          <w:szCs w:val="24"/>
          <w:lang w:val="sk-SK"/>
        </w:rPr>
      </w:pPr>
      <w:r>
        <w:rPr>
          <w:rFonts w:ascii="Times New Roman" w:hAnsi="Times New Roman"/>
          <w:spacing w:val="0"/>
          <w:sz w:val="24"/>
          <w:szCs w:val="24"/>
          <w:lang w:val="sk-SK"/>
        </w:rPr>
        <w:t xml:space="preserve">Ustanovenia § 18 ods. 1 a 2 sa prvýkrát použijú pri predčasnom splatení úveru na bývanie alebo jeho časti po 20. marci 2016. </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Finančný agent, ktorý vykonáva finančné sprostredkovanie úverov na bývanie do 20. marca 2016 a ktorému nebolo udelené povolenie na sprostredkovanie úverov na bývanie v súlade s podmienkami ustanovenými týmto zákonom, môže naďalej vykonávať finančné sprostredkovanie úverov na bývanie až do 21. marca 2017. </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 xml:space="preserve">Finančný agent, na ktorého sa vzťahuje ustanovenie odseku </w:t>
      </w:r>
      <w:r>
        <w:rPr>
          <w:rFonts w:ascii="Times New Roman" w:hAnsi="Times New Roman"/>
          <w:spacing w:val="0"/>
          <w:sz w:val="24"/>
          <w:szCs w:val="24"/>
          <w:lang w:val="sk-SK"/>
        </w:rPr>
        <w:t>6,</w:t>
      </w:r>
      <w:r w:rsidRPr="006B2B12">
        <w:rPr>
          <w:rFonts w:ascii="Times New Roman" w:hAnsi="Times New Roman"/>
          <w:spacing w:val="0"/>
          <w:sz w:val="24"/>
          <w:szCs w:val="24"/>
          <w:lang w:val="sk-SK"/>
        </w:rPr>
        <w:t xml:space="preserve"> môže vykonávať finančné sprostredkovanie úverov na bývanie len vo svojom domovskom členskom štáte; to neplatí, ak spĺňa požiadavky ustanovené právnymi predpismi hostiteľského členského štátu.</w:t>
      </w:r>
    </w:p>
    <w:p w:rsidR="00BF4F60" w:rsidRPr="006B2B12" w:rsidP="00BF4F60">
      <w:pPr>
        <w:pStyle w:val="ListParagraph"/>
        <w:bidi w:val="0"/>
        <w:spacing w:line="240" w:lineRule="auto"/>
        <w:ind w:left="426" w:hanging="426"/>
        <w:contextualSpacing/>
        <w:jc w:val="both"/>
        <w:rPr>
          <w:rFonts w:ascii="Times New Roman" w:hAnsi="Times New Roman"/>
          <w:spacing w:val="0"/>
          <w:sz w:val="24"/>
          <w:szCs w:val="24"/>
          <w:lang w:val="sk-SK"/>
        </w:rPr>
      </w:pPr>
    </w:p>
    <w:p w:rsidR="00BF4F60" w:rsidRPr="006B2B12" w:rsidP="00BF4F60">
      <w:pPr>
        <w:pStyle w:val="ListParagraph"/>
        <w:numPr>
          <w:numId w:val="7"/>
        </w:numPr>
        <w:bidi w:val="0"/>
        <w:spacing w:line="240" w:lineRule="auto"/>
        <w:ind w:left="426" w:hanging="426"/>
        <w:contextualSpacing/>
        <w:jc w:val="both"/>
        <w:rPr>
          <w:rFonts w:ascii="Times New Roman" w:hAnsi="Times New Roman"/>
          <w:spacing w:val="0"/>
          <w:sz w:val="24"/>
          <w:szCs w:val="24"/>
          <w:lang w:val="sk-SK"/>
        </w:rPr>
      </w:pPr>
      <w:r w:rsidRPr="006B2B12">
        <w:rPr>
          <w:rFonts w:ascii="Times New Roman" w:hAnsi="Times New Roman"/>
          <w:sz w:val="24"/>
          <w:szCs w:val="24"/>
          <w:lang w:val="sk-SK"/>
        </w:rPr>
        <w:t>Veriteľ alebo finančný agent, ktorý vykonával činnosti súvisiace s poskytovaním úveru na bývanie pred 21. marcom 2014, je povinný najneskôr do 21. marca 2017 splniť požiadavky na odbornú spôsobilosť ustanovené osobitnými predpismi.</w:t>
      </w:r>
      <w:r>
        <w:rPr>
          <w:rStyle w:val="FootnoteReference"/>
          <w:rFonts w:ascii="Times New Roman" w:hAnsi="Times New Roman"/>
          <w:spacing w:val="0"/>
          <w:sz w:val="24"/>
          <w:szCs w:val="24"/>
          <w:rtl w:val="0"/>
          <w:lang w:val="sk-SK"/>
        </w:rPr>
        <w:footnoteReference w:id="55"/>
      </w:r>
      <w:r w:rsidRPr="006B2B12">
        <w:rPr>
          <w:rFonts w:ascii="Times New Roman" w:hAnsi="Times New Roman"/>
          <w:spacing w:val="0"/>
          <w:sz w:val="24"/>
          <w:szCs w:val="24"/>
          <w:lang w:val="sk-SK"/>
        </w:rPr>
        <w:t>)</w:t>
      </w:r>
    </w:p>
    <w:p w:rsidR="00BF4F60" w:rsidP="00BF4F60">
      <w:pPr>
        <w:bidi w:val="0"/>
        <w:spacing w:after="0" w:line="240" w:lineRule="auto"/>
        <w:rPr>
          <w:rFonts w:ascii="Times New Roman" w:hAnsi="Times New Roman"/>
          <w:b/>
          <w:sz w:val="24"/>
          <w:szCs w:val="24"/>
        </w:rPr>
      </w:pPr>
    </w:p>
    <w:p w:rsidR="00BF4F60" w:rsidP="00BF4F60">
      <w:pPr>
        <w:bidi w:val="0"/>
        <w:spacing w:after="0" w:line="240" w:lineRule="auto"/>
        <w:rPr>
          <w:rFonts w:ascii="Times New Roman" w:hAnsi="Times New Roman"/>
          <w:b/>
          <w:sz w:val="24"/>
          <w:szCs w:val="24"/>
        </w:rPr>
      </w:pPr>
    </w:p>
    <w:p w:rsidR="00BF4F60" w:rsidRPr="006B2B12" w:rsidP="00BF4F60">
      <w:pPr>
        <w:bidi w:val="0"/>
        <w:spacing w:after="0" w:line="240" w:lineRule="auto"/>
        <w:rPr>
          <w:rFonts w:ascii="Times New Roman" w:hAnsi="Times New Roman"/>
          <w:b/>
          <w:sz w:val="24"/>
          <w:szCs w:val="24"/>
        </w:rPr>
      </w:pPr>
    </w:p>
    <w:p w:rsidR="00BF4F60" w:rsidRPr="006B2B12" w:rsidP="00BF4F60">
      <w:pPr>
        <w:autoSpaceDE w:val="0"/>
        <w:autoSpaceDN w:val="0"/>
        <w:bidi w:val="0"/>
        <w:adjustRightInd w:val="0"/>
        <w:spacing w:after="0" w:line="240" w:lineRule="auto"/>
        <w:jc w:val="center"/>
        <w:rPr>
          <w:rFonts w:ascii="Times New Roman" w:hAnsi="Times New Roman"/>
          <w:b/>
          <w:sz w:val="24"/>
          <w:szCs w:val="24"/>
        </w:rPr>
      </w:pPr>
      <w:r w:rsidRPr="006B2B12">
        <w:rPr>
          <w:rFonts w:ascii="Times New Roman" w:hAnsi="Times New Roman"/>
          <w:b/>
          <w:sz w:val="24"/>
          <w:szCs w:val="24"/>
        </w:rPr>
        <w:t>§ 29</w:t>
      </w:r>
    </w:p>
    <w:p w:rsidR="00BF4F60" w:rsidRPr="006B2B12" w:rsidP="00BF4F60">
      <w:pPr>
        <w:autoSpaceDE w:val="0"/>
        <w:autoSpaceDN w:val="0"/>
        <w:bidi w:val="0"/>
        <w:adjustRightInd w:val="0"/>
        <w:spacing w:after="0" w:line="240" w:lineRule="auto"/>
        <w:jc w:val="center"/>
        <w:rPr>
          <w:rFonts w:ascii="Times New Roman" w:hAnsi="Times New Roman"/>
          <w:b/>
          <w:sz w:val="24"/>
          <w:szCs w:val="24"/>
        </w:rPr>
      </w:pPr>
    </w:p>
    <w:p w:rsidR="00BF4F60" w:rsidRPr="006B2B12" w:rsidP="00BF4F60">
      <w:pPr>
        <w:autoSpaceDE w:val="0"/>
        <w:autoSpaceDN w:val="0"/>
        <w:bidi w:val="0"/>
        <w:adjustRightInd w:val="0"/>
        <w:spacing w:after="0" w:line="240" w:lineRule="auto"/>
        <w:jc w:val="center"/>
        <w:rPr>
          <w:rFonts w:ascii="Times New Roman" w:hAnsi="Times New Roman"/>
          <w:b/>
          <w:sz w:val="24"/>
          <w:szCs w:val="24"/>
        </w:rPr>
      </w:pPr>
      <w:r w:rsidRPr="006B2B12">
        <w:rPr>
          <w:rFonts w:ascii="Times New Roman" w:hAnsi="Times New Roman"/>
          <w:b/>
          <w:sz w:val="24"/>
          <w:szCs w:val="24"/>
        </w:rPr>
        <w:t>Záverečné ustanovenie</w:t>
      </w:r>
    </w:p>
    <w:p w:rsidR="00BF4F60" w:rsidRPr="006B2B12" w:rsidP="00BF4F60">
      <w:pPr>
        <w:tabs>
          <w:tab w:val="left" w:pos="426"/>
        </w:tabs>
        <w:autoSpaceDE w:val="0"/>
        <w:autoSpaceDN w:val="0"/>
        <w:bidi w:val="0"/>
        <w:adjustRightInd w:val="0"/>
        <w:spacing w:after="0" w:line="240" w:lineRule="auto"/>
        <w:ind w:left="426"/>
        <w:jc w:val="center"/>
        <w:rPr>
          <w:rFonts w:ascii="Times New Roman" w:hAnsi="Times New Roman"/>
          <w:sz w:val="24"/>
          <w:szCs w:val="24"/>
        </w:rPr>
      </w:pPr>
    </w:p>
    <w:p w:rsidR="00BF4F60" w:rsidRPr="006B2B12" w:rsidP="00381F9A">
      <w:pPr>
        <w:numPr>
          <w:numId w:val="78"/>
        </w:numPr>
        <w:tabs>
          <w:tab w:val="left" w:pos="426"/>
        </w:tabs>
        <w:autoSpaceDE w:val="0"/>
        <w:autoSpaceDN w:val="0"/>
        <w:bidi w:val="0"/>
        <w:adjustRightInd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 Na vzťahy vyplývajúce z tohto zákona sa primerane vzťahujú aj ustanovenia Občianskeho zákonníka o spotrebiteľských zmluvách.</w:t>
      </w:r>
      <w:r>
        <w:rPr>
          <w:rStyle w:val="FootnoteReference"/>
          <w:rFonts w:ascii="Times New Roman" w:hAnsi="Times New Roman"/>
          <w:sz w:val="24"/>
          <w:szCs w:val="24"/>
          <w:rtl w:val="0"/>
        </w:rPr>
        <w:footnoteReference w:id="56"/>
      </w:r>
      <w:r w:rsidRPr="006B2B12">
        <w:rPr>
          <w:rFonts w:ascii="Times New Roman" w:hAnsi="Times New Roman"/>
          <w:sz w:val="24"/>
          <w:szCs w:val="24"/>
        </w:rPr>
        <w:t>)</w:t>
      </w:r>
    </w:p>
    <w:p w:rsidR="00BF4F60" w:rsidRPr="006B2B12" w:rsidP="00BF4F60">
      <w:pPr>
        <w:tabs>
          <w:tab w:val="left" w:pos="426"/>
        </w:tabs>
        <w:autoSpaceDE w:val="0"/>
        <w:autoSpaceDN w:val="0"/>
        <w:bidi w:val="0"/>
        <w:adjustRightInd w:val="0"/>
        <w:spacing w:after="0" w:line="240" w:lineRule="auto"/>
        <w:ind w:left="426"/>
        <w:jc w:val="both"/>
        <w:rPr>
          <w:rFonts w:ascii="Times New Roman" w:hAnsi="Times New Roman"/>
          <w:sz w:val="24"/>
          <w:szCs w:val="24"/>
        </w:rPr>
      </w:pPr>
    </w:p>
    <w:p w:rsidR="00BF4F60" w:rsidRPr="006B2B12" w:rsidP="00381F9A">
      <w:pPr>
        <w:numPr>
          <w:numId w:val="78"/>
        </w:numPr>
        <w:tabs>
          <w:tab w:val="left" w:pos="426"/>
        </w:tabs>
        <w:autoSpaceDE w:val="0"/>
        <w:autoSpaceDN w:val="0"/>
        <w:bidi w:val="0"/>
        <w:adjustRightInd w:val="0"/>
        <w:spacing w:after="0" w:line="240" w:lineRule="auto"/>
        <w:ind w:left="426" w:hanging="426"/>
        <w:jc w:val="both"/>
        <w:rPr>
          <w:rFonts w:ascii="Times New Roman" w:hAnsi="Times New Roman"/>
          <w:sz w:val="24"/>
          <w:szCs w:val="24"/>
        </w:rPr>
      </w:pPr>
      <w:r w:rsidRPr="006B2B12">
        <w:rPr>
          <w:rFonts w:ascii="Times New Roman" w:hAnsi="Times New Roman"/>
          <w:sz w:val="24"/>
          <w:szCs w:val="24"/>
        </w:rPr>
        <w:t xml:space="preserve"> Osobitnú výšku najvyššej prípustnej odplaty, ktorú možno od spotrebiteľa pri poskytnutí úveru na bývanie požadovať, podrobnosti o stanovení odplaty a kritériách jej stanovenia, ako aj najvyššie prípustné sankcie za omeškanie s plnením záväzku spotrebiteľa ustanoví vykonávací predpis vydaný podľa Občianskeho zákonníka.</w:t>
      </w:r>
      <w:r>
        <w:rPr>
          <w:rStyle w:val="FootnoteReference"/>
          <w:rFonts w:ascii="Times New Roman" w:hAnsi="Times New Roman"/>
          <w:sz w:val="24"/>
          <w:szCs w:val="24"/>
          <w:rtl w:val="0"/>
        </w:rPr>
        <w:footnoteReference w:id="57"/>
      </w:r>
      <w:r w:rsidRPr="006B2B12">
        <w:rPr>
          <w:rFonts w:ascii="Times New Roman" w:hAnsi="Times New Roman"/>
          <w:sz w:val="24"/>
          <w:szCs w:val="24"/>
        </w:rPr>
        <w:t>)</w:t>
      </w:r>
    </w:p>
    <w:p w:rsidR="00BF4F60" w:rsidRPr="006B2B12" w:rsidP="00BF4F60">
      <w:pPr>
        <w:bidi w:val="0"/>
        <w:spacing w:after="0" w:line="240" w:lineRule="auto"/>
        <w:rPr>
          <w:rFonts w:ascii="Times New Roman" w:hAnsi="Times New Roman"/>
          <w:b/>
          <w:sz w:val="24"/>
          <w:szCs w:val="24"/>
        </w:rPr>
      </w:pPr>
    </w:p>
    <w:p w:rsidR="00BF4F60" w:rsidRPr="006B2B12" w:rsidP="00BF4F60">
      <w:pPr>
        <w:bidi w:val="0"/>
        <w:spacing w:after="0" w:line="240" w:lineRule="auto"/>
        <w:ind w:left="360"/>
        <w:jc w:val="center"/>
        <w:rPr>
          <w:rFonts w:ascii="Times New Roman" w:hAnsi="Times New Roman"/>
          <w:b/>
          <w:sz w:val="24"/>
          <w:szCs w:val="24"/>
        </w:rPr>
      </w:pPr>
      <w:r w:rsidRPr="006B2B12">
        <w:rPr>
          <w:rFonts w:ascii="Times New Roman" w:hAnsi="Times New Roman"/>
          <w:b/>
          <w:sz w:val="24"/>
          <w:szCs w:val="24"/>
        </w:rPr>
        <w:t>§ 30</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BF4F60">
      <w:pPr>
        <w:bidi w:val="0"/>
        <w:spacing w:after="0" w:line="240" w:lineRule="auto"/>
        <w:rPr>
          <w:rFonts w:ascii="Times New Roman" w:hAnsi="Times New Roman"/>
          <w:sz w:val="24"/>
          <w:szCs w:val="24"/>
        </w:rPr>
      </w:pPr>
      <w:r w:rsidRPr="006B2B12">
        <w:rPr>
          <w:rFonts w:ascii="Times New Roman" w:hAnsi="Times New Roman"/>
          <w:sz w:val="24"/>
          <w:szCs w:val="24"/>
        </w:rPr>
        <w:t>Týmto zákonom sa preberajú právne záväzné akty Európskej únie uvedené v prílohe č. 3.</w:t>
      </w: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II</w:t>
      </w:r>
    </w:p>
    <w:p w:rsidR="00BF4F60" w:rsidRPr="006B2B12" w:rsidP="00BF4F60">
      <w:pPr>
        <w:bidi w:val="0"/>
        <w:spacing w:after="0" w:line="240" w:lineRule="auto"/>
        <w:ind w:left="360"/>
        <w:jc w:val="center"/>
        <w:outlineLvl w:val="0"/>
        <w:rPr>
          <w:rFonts w:ascii="Times New Roman" w:hAnsi="Times New Roman"/>
          <w:b/>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Zákon Slovenskej národnej rady č. 310/1992 Zb. o stavebnom sporení v znení zákona Národnej rady Slovenskej republiky č. 386/1996 Z. z., zákona č. 242/1999 Z. z., zákona č. 443/2000 Z. z., zákona č. 677/2002 Z. z., zákona č. 165/2003 Z. z., zákona č. 654/2004 Z. z., zákona č. 624/2005 Z. z., zákona č. 658/2007 Z. z., zákona č. 659/2007 Z. z., zákona č. 492/2009 Z. z. a zákona č. 132/2013 Z. z. sa mení a dopĺňa takto:</w:t>
      </w:r>
    </w:p>
    <w:p w:rsidR="00BF4F60" w:rsidRPr="006B2B12" w:rsidP="00BF4F60">
      <w:pPr>
        <w:bidi w:val="0"/>
        <w:spacing w:after="0" w:line="240" w:lineRule="auto"/>
        <w:ind w:left="360"/>
        <w:jc w:val="both"/>
        <w:outlineLvl w:val="0"/>
        <w:rPr>
          <w:rFonts w:ascii="Times New Roman" w:hAnsi="Times New Roman"/>
          <w:sz w:val="24"/>
          <w:szCs w:val="24"/>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 7 sa dopĺňa odsekmi 6 a 7, ktoré znejú:</w:t>
      </w:r>
    </w:p>
    <w:p w:rsidR="00BF4F60" w:rsidRPr="006B2B12" w:rsidP="00BF4F60">
      <w:pPr>
        <w:pStyle w:val="ListParagraph"/>
        <w:bidi w:val="0"/>
        <w:spacing w:line="240" w:lineRule="auto"/>
        <w:ind w:left="284"/>
        <w:jc w:val="both"/>
        <w:rPr>
          <w:rFonts w:ascii="Times New Roman" w:hAnsi="Times New Roman"/>
          <w:sz w:val="24"/>
          <w:szCs w:val="24"/>
          <w:lang w:val="sk-SK"/>
        </w:rPr>
      </w:pPr>
      <w:r w:rsidRPr="006B2B12">
        <w:rPr>
          <w:rFonts w:ascii="Times New Roman" w:hAnsi="Times New Roman"/>
          <w:sz w:val="24"/>
          <w:szCs w:val="24"/>
          <w:lang w:val="sk-SK"/>
        </w:rPr>
        <w:t xml:space="preserve">„(6) Ak stavebná sporiteľňa poskytuje stavebnému sporiteľovi, ktorý je fyzickou osobou-nepodnikateľom alebo inej fyzickej osobe-nepodnikateľovi stavebný úver alebo úver podľa § 2 ods. 3 písm. d) na stavebné účely uvedené v § 11 ods. 1 písm. a), b), d), e), f), g), h), j) a n) alebo na úhradu záväzkov súvisiacich s týmito stavebnými účelmi, alebo poskytuje takémuto stavebnému sporiteľovi stavebný úver alebo úver podľa § 2 ods. 3 písm. d), ktorý je zabezpečený záložným právom k nehnuteľnosti, a to aj rozostavanej, alebo </w:t>
      </w:r>
      <w:r w:rsidRPr="006B2B12">
        <w:rPr>
          <w:rFonts w:ascii="Times New Roman" w:hAnsi="Times New Roman"/>
          <w:sz w:val="24"/>
          <w:szCs w:val="24"/>
          <w:lang w:val="sk-SK" w:eastAsia="sk-SK"/>
        </w:rPr>
        <w:t>iným právom týkajúcim sa takejto nehnuteľnosti,</w:t>
      </w:r>
      <w:r w:rsidRPr="006B2B12">
        <w:rPr>
          <w:rFonts w:ascii="Times New Roman" w:hAnsi="Times New Roman"/>
          <w:sz w:val="24"/>
          <w:szCs w:val="24"/>
          <w:lang w:val="sk-SK"/>
        </w:rPr>
        <w:t xml:space="preserve"> pri poskytnutí takéhoto úveru postupuje aj podľa všeobecného predpisu o úveroch na bývanie;</w:t>
      </w:r>
      <w:r w:rsidRPr="006B2B12">
        <w:rPr>
          <w:rFonts w:ascii="Times New Roman" w:hAnsi="Times New Roman"/>
          <w:sz w:val="24"/>
          <w:szCs w:val="24"/>
          <w:vertAlign w:val="superscript"/>
          <w:lang w:val="sk-SK"/>
        </w:rPr>
        <w:t>3e</w:t>
      </w:r>
      <w:r w:rsidRPr="006B2B12">
        <w:rPr>
          <w:rFonts w:ascii="Times New Roman" w:hAnsi="Times New Roman"/>
          <w:sz w:val="24"/>
          <w:szCs w:val="24"/>
          <w:lang w:val="sk-SK"/>
        </w:rPr>
        <w:t xml:space="preserve">) to neplatí, ak ide o poskytnutie takéhoto úveru, ktorý poskytuje stavebná sporiteľňa  </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 xml:space="preserve">svojim zamestnancom z vlastných zdrojov bez úroku alebo s ročnou percentuálnou mierou nákladov nižšou, ako prevláda na finančnom trhu, a ktorý sa neponúka verejne, </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bez úroku a bez akýchkoľvek iných poplatkov okrem tých, ktoré pokrývajú náklady priamo súvisiace so zabezpečením úveru, alebo</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ako výsledok vyriešenia sporu dosiahnutého na súde alebo pred iným príslušným orgánom.</w:t>
      </w:r>
    </w:p>
    <w:p w:rsidR="00BF4F60" w:rsidRPr="006B2B12" w:rsidP="00BF4F60">
      <w:pPr>
        <w:pStyle w:val="ListParagraph"/>
        <w:bidi w:val="0"/>
        <w:spacing w:line="240" w:lineRule="auto"/>
        <w:ind w:left="284"/>
        <w:jc w:val="both"/>
        <w:rPr>
          <w:rFonts w:ascii="Times New Roman" w:hAnsi="Times New Roman"/>
          <w:sz w:val="24"/>
          <w:szCs w:val="24"/>
          <w:lang w:val="sk-SK"/>
        </w:rPr>
      </w:pPr>
    </w:p>
    <w:p w:rsidR="00BF4F60" w:rsidRPr="006B2B12" w:rsidP="00BF4F60">
      <w:pPr>
        <w:pStyle w:val="ListParagraph"/>
        <w:bidi w:val="0"/>
        <w:spacing w:line="240" w:lineRule="auto"/>
        <w:ind w:left="284"/>
        <w:jc w:val="both"/>
        <w:rPr>
          <w:rFonts w:ascii="Times New Roman" w:hAnsi="Times New Roman"/>
          <w:sz w:val="24"/>
          <w:szCs w:val="24"/>
          <w:lang w:val="sk-SK"/>
        </w:rPr>
      </w:pPr>
      <w:r w:rsidRPr="006B2B12">
        <w:rPr>
          <w:rFonts w:ascii="Times New Roman" w:hAnsi="Times New Roman"/>
          <w:sz w:val="24"/>
          <w:szCs w:val="24"/>
          <w:lang w:val="sk-SK"/>
        </w:rPr>
        <w:t>(7) Ak stavebná sporiteľňa poskytuje stavebnému sporiteľovi, ktorý je fyzickou osobou-nepodnikateľom alebo inej fyzickej osobe-nepodnikateľovi stavebný úver alebo úver podľa § 2 ods. 3 písm. d) na stavebné účely uvedené v § 11 ods. 1 písm. c), i), k), l) a o) alebo na úhradu záväzkov súvisiacich s týmito stavebnými účelmi, pri poskytnutí takéhoto úveru postupuje  aj podľa osobitného predpisu</w:t>
      </w:r>
      <w:r>
        <w:rPr>
          <w:rFonts w:ascii="Times New Roman" w:hAnsi="Times New Roman"/>
          <w:sz w:val="24"/>
          <w:szCs w:val="24"/>
          <w:lang w:val="sk-SK"/>
        </w:rPr>
        <w:t>;</w:t>
      </w:r>
      <w:r w:rsidRPr="006B2B12">
        <w:rPr>
          <w:rFonts w:ascii="Times New Roman" w:hAnsi="Times New Roman"/>
          <w:sz w:val="24"/>
          <w:szCs w:val="24"/>
          <w:vertAlign w:val="superscript"/>
          <w:lang w:val="sk-SK"/>
        </w:rPr>
        <w:t>2</w:t>
      </w:r>
      <w:r w:rsidRPr="006B2B12">
        <w:rPr>
          <w:rFonts w:ascii="Times New Roman" w:hAnsi="Times New Roman"/>
          <w:sz w:val="24"/>
          <w:szCs w:val="24"/>
          <w:lang w:val="sk-SK"/>
        </w:rPr>
        <w:t>) to neplatí, ak ide o poskytnutie takéhoto úveru,</w:t>
      </w:r>
    </w:p>
    <w:p w:rsidR="00BF4F60" w:rsidRPr="006B2B12" w:rsidP="00381F9A">
      <w:pPr>
        <w:pStyle w:val="ListParagraph"/>
        <w:numPr>
          <w:numId w:val="47"/>
        </w:numPr>
        <w:bidi w:val="0"/>
        <w:spacing w:line="240" w:lineRule="auto"/>
        <w:ind w:left="567" w:hanging="283"/>
        <w:jc w:val="both"/>
        <w:rPr>
          <w:rFonts w:ascii="Times New Roman" w:hAnsi="Times New Roman"/>
          <w:sz w:val="24"/>
          <w:szCs w:val="24"/>
          <w:lang w:val="sk-SK"/>
        </w:rPr>
      </w:pPr>
      <w:r w:rsidRPr="006B2B12">
        <w:rPr>
          <w:rFonts w:ascii="Times New Roman" w:hAnsi="Times New Roman"/>
          <w:sz w:val="24"/>
          <w:szCs w:val="24"/>
          <w:lang w:val="sk-SK"/>
        </w:rPr>
        <w:t xml:space="preserve">ktorý je zabezpečený záložným právom k nehnuteľnosti, a to aj rozostavanej, alebo iným právom týkajúcim sa nehnuteľnosti, a to aj rozostavanej, </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ktorého výška je menej ako 100 eur a viac ako 75 000 eur okrem stavebného úveru alebo úveru podľa § 2 ods. 3 písm. d) na stavebné účely uvedené v § 11 ods. 1 písm. c) a o) alebo na úhradu záväzkov súvisiacich s týmito stavebnými účelmi,</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ktorý sa musí splatiť v lehote nepresahujúcej tri mesiace,</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ktorý je bez úroku a bez ďalších poplatkov alebo</w:t>
      </w:r>
    </w:p>
    <w:p w:rsidR="00BF4F60" w:rsidRPr="006B2B12" w:rsidP="00381F9A">
      <w:pPr>
        <w:pStyle w:val="ListParagraph"/>
        <w:numPr>
          <w:numId w:val="44"/>
        </w:numPr>
        <w:bidi w:val="0"/>
        <w:spacing w:line="240" w:lineRule="auto"/>
        <w:ind w:left="567" w:hanging="283"/>
        <w:contextualSpacing/>
        <w:jc w:val="both"/>
        <w:rPr>
          <w:rFonts w:ascii="Times New Roman" w:hAnsi="Times New Roman"/>
          <w:sz w:val="24"/>
          <w:szCs w:val="24"/>
          <w:lang w:val="sk-SK"/>
        </w:rPr>
      </w:pPr>
      <w:r w:rsidRPr="006B2B12">
        <w:rPr>
          <w:rFonts w:ascii="Times New Roman" w:hAnsi="Times New Roman"/>
          <w:sz w:val="24"/>
          <w:szCs w:val="24"/>
          <w:lang w:val="sk-SK"/>
        </w:rPr>
        <w:t>ktorý poskytuje stavebná sporiteľňa svojim zamestnancom z vlastných zdrojov bez úroku alebo s úrokovou sadzbou nižšou, ako prevláda na finančnom trhu, a ktorý sa neponúka verejne.“.</w:t>
      </w:r>
    </w:p>
    <w:p w:rsidR="00BF4F60" w:rsidRPr="006B2B12" w:rsidP="00BF4F60">
      <w:pPr>
        <w:pStyle w:val="ListParagraph"/>
        <w:bidi w:val="0"/>
        <w:spacing w:line="240" w:lineRule="auto"/>
        <w:ind w:left="284" w:hanging="284"/>
        <w:jc w:val="both"/>
        <w:rPr>
          <w:rFonts w:ascii="Times New Roman" w:hAnsi="Times New Roman"/>
          <w:sz w:val="24"/>
          <w:szCs w:val="24"/>
          <w:lang w:val="sk-SK"/>
        </w:rPr>
      </w:pPr>
    </w:p>
    <w:p w:rsidR="00BF4F60" w:rsidRPr="006B2B12" w:rsidP="00BF4F60">
      <w:pPr>
        <w:pStyle w:val="ListParagraph"/>
        <w:bidi w:val="0"/>
        <w:spacing w:line="240" w:lineRule="auto"/>
        <w:ind w:left="284"/>
        <w:jc w:val="both"/>
        <w:rPr>
          <w:rFonts w:ascii="Times New Roman" w:hAnsi="Times New Roman"/>
          <w:sz w:val="24"/>
          <w:szCs w:val="24"/>
          <w:lang w:val="sk-SK"/>
        </w:rPr>
      </w:pPr>
      <w:r w:rsidRPr="006B2B12">
        <w:rPr>
          <w:rFonts w:ascii="Times New Roman" w:hAnsi="Times New Roman"/>
          <w:sz w:val="24"/>
          <w:szCs w:val="24"/>
          <w:lang w:val="sk-SK"/>
        </w:rPr>
        <w:t>Poznámka pod čiarou k odkazu 3e znie:</w:t>
      </w:r>
    </w:p>
    <w:p w:rsidR="00BF4F60" w:rsidRPr="006B2B12" w:rsidP="00BF4F60">
      <w:pPr>
        <w:pStyle w:val="ListParagraph"/>
        <w:bidi w:val="0"/>
        <w:spacing w:line="240" w:lineRule="auto"/>
        <w:ind w:left="284"/>
        <w:jc w:val="both"/>
        <w:rPr>
          <w:rFonts w:ascii="Times New Roman" w:hAnsi="Times New Roman"/>
          <w:sz w:val="24"/>
          <w:szCs w:val="24"/>
          <w:lang w:val="sk-SK"/>
        </w:rPr>
      </w:pPr>
      <w:r w:rsidRPr="006B2B12">
        <w:rPr>
          <w:rFonts w:ascii="Times New Roman" w:hAnsi="Times New Roman"/>
          <w:sz w:val="24"/>
          <w:szCs w:val="24"/>
          <w:lang w:val="sk-SK"/>
        </w:rPr>
        <w:t>„</w:t>
      </w:r>
      <w:r w:rsidRPr="006B2B12">
        <w:rPr>
          <w:rFonts w:ascii="Times New Roman" w:hAnsi="Times New Roman"/>
          <w:sz w:val="24"/>
          <w:szCs w:val="24"/>
          <w:vertAlign w:val="superscript"/>
          <w:lang w:val="sk-SK"/>
        </w:rPr>
        <w:t>3e</w:t>
      </w:r>
      <w:r w:rsidRPr="006B2B12">
        <w:rPr>
          <w:rFonts w:ascii="Times New Roman" w:hAnsi="Times New Roman"/>
          <w:sz w:val="24"/>
          <w:szCs w:val="24"/>
          <w:lang w:val="sk-SK"/>
        </w:rPr>
        <w:t xml:space="preserve">) Zákon č. .../2015 Z. z. o úveroch na bývanie a o zmene a doplnení niektorých zákonov.“.  </w:t>
      </w:r>
    </w:p>
    <w:p w:rsidR="00BF4F60" w:rsidRPr="006B2B12" w:rsidP="00BF4F60">
      <w:pPr>
        <w:pStyle w:val="ListParagraph"/>
        <w:bidi w:val="0"/>
        <w:spacing w:line="240" w:lineRule="auto"/>
        <w:ind w:left="284"/>
        <w:jc w:val="both"/>
        <w:rPr>
          <w:rFonts w:ascii="Times New Roman" w:hAnsi="Times New Roman"/>
          <w:sz w:val="24"/>
          <w:szCs w:val="24"/>
          <w:lang w:val="sk-SK"/>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V § 10b ods. 2 sa na konci bodka nahrádza bodkočiarkou a pripájajú sa tieto slová: „účet stavebného sporiteľa založený na základe zmluvy o stavebnom sporení nie je platobným účtom podľa osobitného predpisu.</w:t>
      </w:r>
      <w:r w:rsidRPr="006B2B12">
        <w:rPr>
          <w:rFonts w:ascii="Times New Roman" w:hAnsi="Times New Roman" w:cs="Times New Roman"/>
          <w:sz w:val="24"/>
          <w:szCs w:val="24"/>
          <w:vertAlign w:val="superscript"/>
        </w:rPr>
        <w:t>4aa</w:t>
      </w:r>
      <w:r w:rsidRPr="006B2B12">
        <w:rPr>
          <w:rFonts w:ascii="Times New Roman" w:hAnsi="Times New Roman" w:cs="Times New Roman"/>
          <w:sz w:val="24"/>
          <w:szCs w:val="24"/>
        </w:rPr>
        <w:t>)“.</w:t>
      </w:r>
    </w:p>
    <w:p w:rsidR="00BF4F60" w:rsidRPr="006B2B12" w:rsidP="00BF4F60">
      <w:pPr>
        <w:pStyle w:val="BodyText"/>
        <w:bidi w:val="0"/>
        <w:ind w:left="284" w:hanging="284"/>
        <w:rPr>
          <w:rFonts w:ascii="Times New Roman" w:hAnsi="Times New Roman" w:cs="Times New Roman"/>
          <w:sz w:val="24"/>
          <w:szCs w:val="24"/>
        </w:rPr>
      </w:pPr>
    </w:p>
    <w:p w:rsidR="00BF4F60" w:rsidRPr="006B2B12" w:rsidP="00BF4F60">
      <w:pPr>
        <w:pStyle w:val="BodyText"/>
        <w:bidi w:val="0"/>
        <w:ind w:left="284"/>
        <w:rPr>
          <w:rFonts w:ascii="Times New Roman" w:hAnsi="Times New Roman" w:cs="Times New Roman"/>
          <w:sz w:val="24"/>
          <w:szCs w:val="24"/>
        </w:rPr>
      </w:pPr>
      <w:r w:rsidRPr="006B2B12">
        <w:rPr>
          <w:rFonts w:ascii="Times New Roman" w:hAnsi="Times New Roman" w:cs="Times New Roman"/>
          <w:sz w:val="24"/>
          <w:szCs w:val="24"/>
        </w:rPr>
        <w:t>Poznámka pod čiarou k odkazu 4aa znie:</w:t>
      </w:r>
    </w:p>
    <w:p w:rsidR="00BF4F60" w:rsidRPr="006B2B12" w:rsidP="00BF4F60">
      <w:pPr>
        <w:pStyle w:val="BodyText"/>
        <w:bidi w:val="0"/>
        <w:ind w:left="284"/>
        <w:rPr>
          <w:rFonts w:ascii="Times New Roman" w:hAnsi="Times New Roman" w:cs="Times New Roman"/>
          <w:sz w:val="24"/>
          <w:szCs w:val="24"/>
        </w:rPr>
      </w:pPr>
      <w:r w:rsidRPr="006B2B12">
        <w:rPr>
          <w:rFonts w:ascii="Times New Roman" w:hAnsi="Times New Roman" w:cs="Times New Roman"/>
          <w:sz w:val="24"/>
          <w:szCs w:val="24"/>
        </w:rPr>
        <w:t>„</w:t>
      </w:r>
      <w:r w:rsidRPr="00A63B00">
        <w:rPr>
          <w:rFonts w:ascii="Times New Roman" w:hAnsi="Times New Roman" w:cs="Times New Roman"/>
          <w:sz w:val="24"/>
          <w:szCs w:val="24"/>
          <w:vertAlign w:val="superscript"/>
        </w:rPr>
        <w:t>4aa</w:t>
      </w:r>
      <w:r w:rsidRPr="006B2B12">
        <w:rPr>
          <w:rFonts w:ascii="Times New Roman" w:hAnsi="Times New Roman" w:cs="Times New Roman"/>
          <w:sz w:val="24"/>
          <w:szCs w:val="24"/>
        </w:rPr>
        <w:t>) § 2 ods. 9 zákona č. 492/2009 Z. z.“.</w:t>
      </w:r>
    </w:p>
    <w:p w:rsidR="00BF4F60" w:rsidRPr="006B2B12" w:rsidP="00BF4F60">
      <w:pPr>
        <w:pStyle w:val="BodyText"/>
        <w:bidi w:val="0"/>
        <w:ind w:left="284" w:hanging="284"/>
        <w:rPr>
          <w:rFonts w:ascii="Times New Roman" w:hAnsi="Times New Roman" w:cs="Times New Roman"/>
          <w:sz w:val="24"/>
          <w:szCs w:val="24"/>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V § 11 ods. 1 písm. b) sa za slovom „vstavbu“ vypúšťa čiarka a slová „stavebné úpravy“.</w:t>
      </w:r>
    </w:p>
    <w:p w:rsidR="00BF4F60" w:rsidRPr="006B2B12" w:rsidP="00BF4F60">
      <w:pPr>
        <w:pStyle w:val="BodyText"/>
        <w:bidi w:val="0"/>
        <w:ind w:left="284"/>
        <w:rPr>
          <w:rFonts w:ascii="Times New Roman" w:hAnsi="Times New Roman" w:cs="Times New Roman"/>
          <w:sz w:val="24"/>
          <w:szCs w:val="24"/>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V § 11 ods. 1 písm. c) sa na začiatku vkladajú slová „stavebné úpravy,“.</w:t>
      </w:r>
    </w:p>
    <w:p w:rsidR="00BF4F60" w:rsidRPr="006B2B12" w:rsidP="00BF4F60">
      <w:pPr>
        <w:pStyle w:val="BodyText"/>
        <w:bidi w:val="0"/>
        <w:rPr>
          <w:rFonts w:ascii="Times New Roman" w:hAnsi="Times New Roman" w:cs="Times New Roman"/>
          <w:sz w:val="24"/>
          <w:szCs w:val="24"/>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V § 11 ods. 1 písmeno n) znie:</w:t>
      </w:r>
    </w:p>
    <w:p w:rsidR="00BF4F60" w:rsidRPr="006B2B12" w:rsidP="00BF4F60">
      <w:pPr>
        <w:bidi w:val="0"/>
        <w:spacing w:after="0" w:line="240" w:lineRule="auto"/>
        <w:ind w:left="284"/>
        <w:jc w:val="both"/>
        <w:rPr>
          <w:rFonts w:ascii="Times New Roman" w:hAnsi="Times New Roman"/>
          <w:sz w:val="24"/>
          <w:szCs w:val="24"/>
        </w:rPr>
      </w:pPr>
      <w:r w:rsidRPr="006B2B12">
        <w:rPr>
          <w:rFonts w:ascii="Times New Roman" w:hAnsi="Times New Roman"/>
          <w:sz w:val="24"/>
          <w:szCs w:val="24"/>
        </w:rPr>
        <w:t xml:space="preserve">„n) nadobudnutie, výstavbu a prestavbu tuzemských nehnuteľností s prevažujúcou funkciou bývania a ubytovania určených na využitie funkcie zariadení sociálnych služieb a študentských internátov vrátane vyvolaných investícií,“. </w:t>
      </w:r>
    </w:p>
    <w:p w:rsidR="00BF4F60" w:rsidRPr="006B2B12" w:rsidP="00BF4F60">
      <w:pPr>
        <w:bidi w:val="0"/>
        <w:spacing w:after="0" w:line="240" w:lineRule="auto"/>
        <w:ind w:left="284" w:hanging="284"/>
        <w:jc w:val="both"/>
        <w:rPr>
          <w:rFonts w:ascii="Times New Roman" w:hAnsi="Times New Roman"/>
          <w:sz w:val="24"/>
          <w:szCs w:val="24"/>
        </w:rPr>
      </w:pPr>
    </w:p>
    <w:p w:rsidR="00BF4F60" w:rsidRPr="006B2B12" w:rsidP="00381F9A">
      <w:pPr>
        <w:pStyle w:val="BodyText"/>
        <w:numPr>
          <w:numId w:val="43"/>
        </w:numPr>
        <w:tabs>
          <w:tab w:val="clear" w:pos="360"/>
        </w:tabs>
        <w:bidi w:val="0"/>
        <w:ind w:left="284" w:hanging="284"/>
        <w:rPr>
          <w:rFonts w:ascii="Times New Roman" w:hAnsi="Times New Roman" w:cs="Times New Roman"/>
          <w:sz w:val="24"/>
          <w:szCs w:val="24"/>
        </w:rPr>
      </w:pPr>
      <w:r w:rsidRPr="006B2B12">
        <w:rPr>
          <w:rFonts w:ascii="Times New Roman" w:hAnsi="Times New Roman" w:cs="Times New Roman"/>
          <w:sz w:val="24"/>
          <w:szCs w:val="24"/>
        </w:rPr>
        <w:t>V § 11 sa odsek 1 dopĺňa písmenom o), ktoré znie:</w:t>
      </w:r>
    </w:p>
    <w:p w:rsidR="00BF4F60" w:rsidRPr="006B2B12" w:rsidP="00BF4F60">
      <w:pPr>
        <w:pStyle w:val="BodyText"/>
        <w:bidi w:val="0"/>
        <w:ind w:left="284"/>
        <w:rPr>
          <w:rFonts w:ascii="Times New Roman" w:hAnsi="Times New Roman" w:cs="Times New Roman"/>
          <w:sz w:val="24"/>
          <w:szCs w:val="24"/>
        </w:rPr>
      </w:pPr>
      <w:r w:rsidRPr="006B2B12">
        <w:rPr>
          <w:rFonts w:ascii="Times New Roman" w:hAnsi="Times New Roman" w:cs="Times New Roman"/>
          <w:sz w:val="24"/>
          <w:szCs w:val="24"/>
        </w:rPr>
        <w:t>„o) stavebné úpravy, modernizáciu a obnovu tuzemských nehnuteľností s prevažujúcou funkciou bývania a ubytovania určených na využitie funkcie zariadení sociálnych služieb a študentských internátov alebo na udržiavacie práce na nich.“.</w:t>
      </w: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III</w:t>
      </w:r>
    </w:p>
    <w:p w:rsidR="00BF4F60" w:rsidRPr="006B2B12" w:rsidP="00BF4F60">
      <w:pPr>
        <w:bidi w:val="0"/>
        <w:spacing w:after="0" w:line="240" w:lineRule="auto"/>
        <w:ind w:left="360"/>
        <w:jc w:val="center"/>
        <w:outlineLvl w:val="0"/>
        <w:rPr>
          <w:rFonts w:ascii="Times New Roman" w:hAnsi="Times New Roman"/>
          <w:b/>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 xml:space="preserve">Zákon č. 483/2001 Z. z. o bankách a o zmene a doplnení niektorých zákonov v znení </w:t>
      </w:r>
      <w:r>
        <w:rPr>
          <w:rFonts w:ascii="Times New Roman" w:hAnsi="Times New Roman"/>
          <w:sz w:val="24"/>
          <w:szCs w:val="24"/>
        </w:rPr>
        <w:t xml:space="preserve">zákona </w:t>
      </w:r>
      <w:r w:rsidRPr="006B2B12">
        <w:rPr>
          <w:rFonts w:ascii="Times New Roman" w:hAnsi="Times New Roman"/>
          <w:sz w:val="24"/>
          <w:szCs w:val="24"/>
        </w:rPr>
        <w:t>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w:t>
      </w:r>
      <w:r>
        <w:rPr>
          <w:rFonts w:ascii="Times New Roman" w:hAnsi="Times New Roman"/>
          <w:sz w:val="24"/>
          <w:szCs w:val="24"/>
        </w:rPr>
        <w:t>,</w:t>
      </w:r>
      <w:r w:rsidRPr="006B2B12">
        <w:rPr>
          <w:rFonts w:ascii="Times New Roman" w:hAnsi="Times New Roman"/>
          <w:sz w:val="24"/>
          <w:szCs w:val="24"/>
        </w:rPr>
        <w:t xml:space="preserve"> zákona č. 35/2015 Z. z. </w:t>
      </w:r>
      <w:r>
        <w:rPr>
          <w:rFonts w:ascii="Times New Roman" w:hAnsi="Times New Roman"/>
          <w:sz w:val="24"/>
          <w:szCs w:val="24"/>
        </w:rPr>
        <w:t xml:space="preserve">a zákona č. 252/2015 Z. z. </w:t>
      </w:r>
      <w:r w:rsidRPr="006B2B12">
        <w:rPr>
          <w:rFonts w:ascii="Times New Roman" w:hAnsi="Times New Roman"/>
          <w:sz w:val="24"/>
          <w:szCs w:val="24"/>
        </w:rPr>
        <w:t>sa mení a dopĺňa takto:</w:t>
      </w:r>
    </w:p>
    <w:p w:rsidR="00BF4F60" w:rsidRPr="006B2B12" w:rsidP="00BF4F60">
      <w:pPr>
        <w:bidi w:val="0"/>
        <w:spacing w:after="0" w:line="240" w:lineRule="auto"/>
        <w:jc w:val="both"/>
        <w:outlineLvl w:val="0"/>
        <w:rPr>
          <w:rFonts w:ascii="Times New Roman" w:hAnsi="Times New Roman"/>
          <w:sz w:val="24"/>
          <w:szCs w:val="24"/>
        </w:rPr>
      </w:pPr>
    </w:p>
    <w:p w:rsidR="00BF4F60" w:rsidRPr="006B2B12" w:rsidP="00381F9A">
      <w:pPr>
        <w:pStyle w:val="ListParagraph"/>
        <w:numPr>
          <w:numId w:val="66"/>
        </w:numPr>
        <w:bidi w:val="0"/>
        <w:spacing w:line="240" w:lineRule="auto"/>
        <w:ind w:left="284" w:hanging="284"/>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V § 33n sa slová „tohto zákona, osobitného zákona</w:t>
      </w:r>
      <w:r w:rsidRPr="006B2B12">
        <w:rPr>
          <w:rFonts w:ascii="Times New Roman" w:hAnsi="Times New Roman"/>
          <w:spacing w:val="0"/>
          <w:sz w:val="24"/>
          <w:szCs w:val="24"/>
          <w:vertAlign w:val="superscript"/>
          <w:lang w:val="sk-SK"/>
        </w:rPr>
        <w:t>89</w:t>
      </w:r>
      <w:r w:rsidRPr="006B2B12">
        <w:rPr>
          <w:rFonts w:ascii="Times New Roman" w:hAnsi="Times New Roman"/>
          <w:spacing w:val="0"/>
          <w:sz w:val="24"/>
          <w:szCs w:val="24"/>
          <w:lang w:val="sk-SK"/>
        </w:rPr>
        <w:t>) a všeobecných predpisov“ nahrádzajú slovami „tohto zákona a osobitného zákona</w:t>
      </w:r>
      <w:r w:rsidRPr="006B2B12">
        <w:rPr>
          <w:rFonts w:ascii="Times New Roman" w:hAnsi="Times New Roman"/>
          <w:spacing w:val="0"/>
          <w:sz w:val="24"/>
          <w:szCs w:val="24"/>
          <w:vertAlign w:val="superscript"/>
          <w:lang w:val="sk-SK"/>
        </w:rPr>
        <w:t>89</w:t>
      </w:r>
      <w:r w:rsidRPr="006B2B12">
        <w:rPr>
          <w:rFonts w:ascii="Times New Roman" w:hAnsi="Times New Roman"/>
          <w:spacing w:val="0"/>
          <w:sz w:val="24"/>
          <w:szCs w:val="24"/>
          <w:lang w:val="sk-SK"/>
        </w:rPr>
        <w:t>) ani všeobecné predpisy“.</w:t>
      </w:r>
    </w:p>
    <w:p w:rsidR="00BF4F60" w:rsidRPr="006B2B12" w:rsidP="00BF4F60">
      <w:pPr>
        <w:pStyle w:val="ListParagraph"/>
        <w:bidi w:val="0"/>
        <w:spacing w:line="240" w:lineRule="auto"/>
        <w:ind w:left="284" w:hanging="284"/>
        <w:contextualSpacing/>
        <w:jc w:val="both"/>
        <w:outlineLvl w:val="0"/>
        <w:rPr>
          <w:rFonts w:ascii="Times New Roman" w:hAnsi="Times New Roman"/>
          <w:spacing w:val="0"/>
          <w:sz w:val="24"/>
          <w:szCs w:val="24"/>
          <w:lang w:val="sk-SK"/>
        </w:rPr>
      </w:pPr>
    </w:p>
    <w:p w:rsidR="00BF4F60" w:rsidRPr="006B2B12" w:rsidP="00381F9A">
      <w:pPr>
        <w:pStyle w:val="ListParagraph"/>
        <w:numPr>
          <w:numId w:val="66"/>
        </w:numPr>
        <w:bidi w:val="0"/>
        <w:spacing w:line="240" w:lineRule="auto"/>
        <w:ind w:left="284" w:hanging="284"/>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36a sa vypúšťa.</w:t>
      </w:r>
    </w:p>
    <w:p w:rsidR="00BF4F60" w:rsidRPr="006B2B12" w:rsidP="00BF4F60">
      <w:pPr>
        <w:pStyle w:val="ListParagraph"/>
        <w:bidi w:val="0"/>
        <w:spacing w:line="240" w:lineRule="auto"/>
        <w:ind w:left="284"/>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Poznámka pod čiarou k odkazu 32a sa vypúšťa.</w:t>
      </w:r>
    </w:p>
    <w:p w:rsidR="00BF4F60" w:rsidRPr="006B2B12" w:rsidP="00BF4F60">
      <w:pPr>
        <w:pStyle w:val="ListParagraph"/>
        <w:bidi w:val="0"/>
        <w:spacing w:line="240" w:lineRule="auto"/>
        <w:ind w:left="284" w:hanging="284"/>
        <w:contextualSpacing/>
        <w:jc w:val="both"/>
        <w:outlineLvl w:val="0"/>
        <w:rPr>
          <w:rFonts w:ascii="Times New Roman" w:hAnsi="Times New Roman"/>
          <w:spacing w:val="0"/>
          <w:sz w:val="24"/>
          <w:szCs w:val="24"/>
          <w:lang w:val="sk-SK"/>
        </w:rPr>
      </w:pPr>
    </w:p>
    <w:p w:rsidR="00BF4F60" w:rsidRPr="006B2B12" w:rsidP="00381F9A">
      <w:pPr>
        <w:pStyle w:val="ListParagraph"/>
        <w:numPr>
          <w:numId w:val="66"/>
        </w:numPr>
        <w:bidi w:val="0"/>
        <w:spacing w:line="240" w:lineRule="auto"/>
        <w:ind w:left="284" w:hanging="284"/>
        <w:contextualSpacing/>
        <w:jc w:val="both"/>
        <w:outlineLvl w:val="0"/>
        <w:rPr>
          <w:rFonts w:ascii="Times New Roman" w:hAnsi="Times New Roman"/>
          <w:spacing w:val="0"/>
          <w:sz w:val="24"/>
          <w:szCs w:val="24"/>
          <w:lang w:val="sk-SK"/>
        </w:rPr>
      </w:pPr>
      <w:r w:rsidRPr="006B2B12">
        <w:rPr>
          <w:rFonts w:ascii="Times New Roman" w:hAnsi="Times New Roman"/>
          <w:sz w:val="24"/>
          <w:szCs w:val="24"/>
          <w:lang w:val="sk-SK"/>
        </w:rPr>
        <w:t xml:space="preserve"> V § 50 ods. 1 sa vypúšťajú písmená w) až za). </w:t>
      </w:r>
    </w:p>
    <w:p w:rsidR="00BF4F60" w:rsidRPr="006B2B12" w:rsidP="00BF4F60">
      <w:pPr>
        <w:pStyle w:val="ListParagraph"/>
        <w:bidi w:val="0"/>
        <w:spacing w:line="240" w:lineRule="auto"/>
        <w:ind w:left="284"/>
        <w:contextualSpacing/>
        <w:jc w:val="both"/>
        <w:outlineLvl w:val="0"/>
        <w:rPr>
          <w:rFonts w:ascii="Times New Roman" w:hAnsi="Times New Roman"/>
          <w:sz w:val="24"/>
          <w:szCs w:val="24"/>
          <w:lang w:val="sk-SK"/>
        </w:rPr>
      </w:pPr>
      <w:r w:rsidRPr="006B2B12">
        <w:rPr>
          <w:rFonts w:ascii="Times New Roman" w:hAnsi="Times New Roman"/>
          <w:sz w:val="24"/>
          <w:szCs w:val="24"/>
          <w:lang w:val="sk-SK"/>
        </w:rPr>
        <w:t>Poznámka pod čiarou k odkazu 46a sa vypúšťa.</w:t>
      </w:r>
    </w:p>
    <w:p w:rsidR="00BF4F60" w:rsidRPr="006B2B12" w:rsidP="00BF4F60">
      <w:pPr>
        <w:pStyle w:val="ListParagraph"/>
        <w:bidi w:val="0"/>
        <w:spacing w:line="240" w:lineRule="auto"/>
        <w:ind w:left="284" w:hanging="284"/>
        <w:contextualSpacing/>
        <w:jc w:val="both"/>
        <w:outlineLvl w:val="0"/>
        <w:rPr>
          <w:rFonts w:ascii="Times New Roman" w:hAnsi="Times New Roman"/>
          <w:sz w:val="24"/>
          <w:szCs w:val="24"/>
          <w:lang w:val="sk-SK"/>
        </w:rPr>
      </w:pPr>
      <w:r w:rsidRPr="006B2B12">
        <w:rPr>
          <w:rFonts w:ascii="Times New Roman" w:hAnsi="Times New Roman"/>
          <w:sz w:val="24"/>
          <w:szCs w:val="24"/>
          <w:lang w:val="sk-SK"/>
        </w:rPr>
        <w:t xml:space="preserve"> </w:t>
      </w:r>
    </w:p>
    <w:p w:rsidR="00BF4F60" w:rsidRPr="005A2D5E" w:rsidP="00381F9A">
      <w:pPr>
        <w:pStyle w:val="ListParagraph"/>
        <w:numPr>
          <w:numId w:val="66"/>
        </w:numPr>
        <w:bidi w:val="0"/>
        <w:spacing w:line="240" w:lineRule="auto"/>
        <w:ind w:left="284" w:hanging="284"/>
        <w:contextualSpacing/>
        <w:jc w:val="both"/>
        <w:outlineLvl w:val="0"/>
        <w:rPr>
          <w:rFonts w:ascii="Times New Roman" w:hAnsi="Times New Roman"/>
          <w:sz w:val="24"/>
          <w:szCs w:val="24"/>
          <w:lang w:val="sk-SK"/>
        </w:rPr>
      </w:pPr>
      <w:r w:rsidRPr="005A2D5E">
        <w:rPr>
          <w:rFonts w:ascii="Times New Roman" w:hAnsi="Times New Roman"/>
          <w:sz w:val="24"/>
          <w:szCs w:val="24"/>
          <w:lang w:val="sk-SK"/>
        </w:rPr>
        <w:t>V § 50 ods. 9 tretia veta znie: „Právoplatne uloženú pokutu spravuje Úrad vládneho auditu;</w:t>
      </w:r>
      <w:r w:rsidRPr="005A2D5E">
        <w:rPr>
          <w:rFonts w:ascii="Times New Roman" w:hAnsi="Times New Roman"/>
          <w:sz w:val="24"/>
          <w:szCs w:val="24"/>
          <w:vertAlign w:val="superscript"/>
          <w:lang w:val="sk-SK"/>
        </w:rPr>
        <w:t>48aaa</w:t>
      </w:r>
      <w:r w:rsidRPr="005A2D5E">
        <w:rPr>
          <w:rFonts w:ascii="Times New Roman" w:hAnsi="Times New Roman"/>
          <w:sz w:val="24"/>
          <w:szCs w:val="24"/>
          <w:lang w:val="sk-SK"/>
        </w:rPr>
        <w:t>) na tento účel Národná banka Slovenska zašle Úradu vládneho auditu právoplatné rozhodnutie o uložení pokuty.“.</w:t>
      </w:r>
    </w:p>
    <w:p w:rsidR="00BF4F60" w:rsidRPr="005A2D5E" w:rsidP="00BF4F60">
      <w:pPr>
        <w:autoSpaceDE w:val="0"/>
        <w:autoSpaceDN w:val="0"/>
        <w:bidi w:val="0"/>
        <w:adjustRightInd w:val="0"/>
        <w:spacing w:after="0" w:line="240" w:lineRule="auto"/>
        <w:ind w:left="284" w:hanging="284"/>
        <w:jc w:val="both"/>
        <w:rPr>
          <w:rFonts w:ascii="Times New Roman" w:hAnsi="Times New Roman"/>
          <w:sz w:val="24"/>
          <w:szCs w:val="24"/>
        </w:rPr>
      </w:pPr>
    </w:p>
    <w:p w:rsidR="00BF4F60" w:rsidRPr="005A2D5E" w:rsidP="00BF4F60">
      <w:pPr>
        <w:autoSpaceDE w:val="0"/>
        <w:autoSpaceDN w:val="0"/>
        <w:bidi w:val="0"/>
        <w:adjustRightInd w:val="0"/>
        <w:spacing w:after="0" w:line="240" w:lineRule="auto"/>
        <w:ind w:left="284"/>
        <w:jc w:val="both"/>
        <w:rPr>
          <w:rFonts w:ascii="Times New Roman" w:hAnsi="Times New Roman"/>
          <w:sz w:val="24"/>
          <w:szCs w:val="24"/>
        </w:rPr>
      </w:pPr>
      <w:r w:rsidRPr="005A2D5E">
        <w:rPr>
          <w:rFonts w:ascii="Times New Roman" w:hAnsi="Times New Roman"/>
          <w:sz w:val="24"/>
          <w:szCs w:val="24"/>
        </w:rPr>
        <w:t>Poznámka pod čiarou k odkazu 48aaa znie:</w:t>
      </w:r>
    </w:p>
    <w:p w:rsidR="00BF4F60" w:rsidRPr="005A2D5E" w:rsidP="00BF4F60">
      <w:pPr>
        <w:autoSpaceDE w:val="0"/>
        <w:autoSpaceDN w:val="0"/>
        <w:bidi w:val="0"/>
        <w:adjustRightInd w:val="0"/>
        <w:spacing w:after="0" w:line="240" w:lineRule="auto"/>
        <w:ind w:left="284"/>
        <w:jc w:val="both"/>
        <w:rPr>
          <w:rFonts w:ascii="Times New Roman" w:hAnsi="Times New Roman"/>
          <w:sz w:val="24"/>
          <w:szCs w:val="24"/>
        </w:rPr>
      </w:pPr>
      <w:r w:rsidRPr="005A2D5E">
        <w:rPr>
          <w:rFonts w:ascii="Times New Roman" w:hAnsi="Times New Roman"/>
          <w:sz w:val="24"/>
          <w:szCs w:val="24"/>
        </w:rPr>
        <w:t>„</w:t>
      </w:r>
      <w:r w:rsidRPr="005A2D5E">
        <w:rPr>
          <w:rFonts w:ascii="Times New Roman" w:hAnsi="Times New Roman"/>
          <w:sz w:val="24"/>
          <w:szCs w:val="24"/>
          <w:vertAlign w:val="superscript"/>
        </w:rPr>
        <w:t>48aaa</w:t>
      </w:r>
      <w:r w:rsidRPr="005A2D5E">
        <w:rPr>
          <w:rFonts w:ascii="Times New Roman" w:hAnsi="Times New Roman"/>
          <w:sz w:val="24"/>
          <w:szCs w:val="24"/>
        </w:rPr>
        <w:t>) § 4 zákona č. .../2015 Z. z. o finančnej kontrole a audite a o zmene a doplnení niektorých zákonov.</w:t>
      </w:r>
    </w:p>
    <w:p w:rsidR="00BF4F60" w:rsidRPr="005A2D5E" w:rsidP="00BF4F60">
      <w:pPr>
        <w:autoSpaceDE w:val="0"/>
        <w:autoSpaceDN w:val="0"/>
        <w:bidi w:val="0"/>
        <w:adjustRightInd w:val="0"/>
        <w:spacing w:after="0" w:line="240" w:lineRule="auto"/>
        <w:ind w:left="284"/>
        <w:jc w:val="both"/>
        <w:rPr>
          <w:rFonts w:ascii="Times New Roman" w:hAnsi="Times New Roman"/>
          <w:sz w:val="24"/>
          <w:szCs w:val="24"/>
        </w:rPr>
      </w:pPr>
      <w:r w:rsidRPr="005A2D5E">
        <w:rPr>
          <w:rFonts w:ascii="Times New Roman" w:hAnsi="Times New Roman"/>
          <w:sz w:val="24"/>
          <w:szCs w:val="24"/>
        </w:rPr>
        <w:t>§ 3 ods. 1 a 2 zákona č. 374/2014 Z. z. o pohľadávkach štátu a o zmene a doplnení niektorých zákonov.“.</w:t>
      </w:r>
    </w:p>
    <w:p w:rsidR="00BF4F60" w:rsidRPr="005A2D5E" w:rsidP="00BF4F60">
      <w:pPr>
        <w:autoSpaceDE w:val="0"/>
        <w:autoSpaceDN w:val="0"/>
        <w:bidi w:val="0"/>
        <w:adjustRightInd w:val="0"/>
        <w:spacing w:after="0" w:line="240" w:lineRule="auto"/>
        <w:ind w:left="284" w:hanging="284"/>
        <w:jc w:val="both"/>
        <w:rPr>
          <w:rFonts w:ascii="Times New Roman" w:hAnsi="Times New Roman"/>
          <w:sz w:val="24"/>
          <w:szCs w:val="24"/>
        </w:rPr>
      </w:pPr>
    </w:p>
    <w:p w:rsidR="00BF4F60" w:rsidRPr="005A2D5E" w:rsidP="00381F9A">
      <w:pPr>
        <w:numPr>
          <w:numId w:val="66"/>
        </w:numPr>
        <w:autoSpaceDE w:val="0"/>
        <w:autoSpaceDN w:val="0"/>
        <w:bidi w:val="0"/>
        <w:adjustRightInd w:val="0"/>
        <w:spacing w:after="0" w:line="240" w:lineRule="auto"/>
        <w:ind w:left="284" w:hanging="284"/>
        <w:jc w:val="both"/>
        <w:rPr>
          <w:rFonts w:ascii="Times New Roman" w:hAnsi="Times New Roman"/>
          <w:sz w:val="24"/>
          <w:szCs w:val="24"/>
        </w:rPr>
      </w:pPr>
      <w:r w:rsidRPr="005A2D5E">
        <w:rPr>
          <w:rFonts w:ascii="Times New Roman" w:hAnsi="Times New Roman"/>
          <w:sz w:val="24"/>
          <w:szCs w:val="24"/>
        </w:rPr>
        <w:t>V § 91 ods. 4 písm. d) sa slová „správy finančnej kontroly“ nahrádzajú slovami „Úradu vládneho auditu</w:t>
      </w:r>
      <w:r w:rsidRPr="005A2D5E">
        <w:rPr>
          <w:rFonts w:ascii="Times New Roman" w:hAnsi="Times New Roman"/>
          <w:sz w:val="24"/>
          <w:szCs w:val="24"/>
          <w:vertAlign w:val="superscript"/>
        </w:rPr>
        <w:t>82</w:t>
      </w:r>
      <w:r w:rsidRPr="005A2D5E">
        <w:rPr>
          <w:rFonts w:ascii="Times New Roman" w:hAnsi="Times New Roman"/>
          <w:sz w:val="24"/>
          <w:szCs w:val="24"/>
        </w:rPr>
        <w:t>)“.</w:t>
      </w:r>
    </w:p>
    <w:p w:rsidR="00BF4F60" w:rsidRPr="005A2D5E" w:rsidP="00BF4F60">
      <w:pPr>
        <w:autoSpaceDE w:val="0"/>
        <w:autoSpaceDN w:val="0"/>
        <w:bidi w:val="0"/>
        <w:adjustRightInd w:val="0"/>
        <w:spacing w:after="0" w:line="240" w:lineRule="auto"/>
        <w:ind w:left="284" w:hanging="284"/>
        <w:jc w:val="both"/>
        <w:rPr>
          <w:rFonts w:ascii="Times New Roman" w:hAnsi="Times New Roman"/>
          <w:sz w:val="24"/>
          <w:szCs w:val="24"/>
        </w:rPr>
      </w:pPr>
    </w:p>
    <w:p w:rsidR="00BF4F60" w:rsidRPr="005A2D5E" w:rsidP="00BF4F60">
      <w:pPr>
        <w:autoSpaceDE w:val="0"/>
        <w:autoSpaceDN w:val="0"/>
        <w:bidi w:val="0"/>
        <w:adjustRightInd w:val="0"/>
        <w:spacing w:after="0" w:line="240" w:lineRule="auto"/>
        <w:ind w:left="284"/>
        <w:jc w:val="both"/>
        <w:rPr>
          <w:rFonts w:ascii="Times New Roman" w:hAnsi="Times New Roman"/>
          <w:sz w:val="24"/>
          <w:szCs w:val="24"/>
        </w:rPr>
      </w:pPr>
      <w:r w:rsidRPr="005A2D5E">
        <w:rPr>
          <w:rFonts w:ascii="Times New Roman" w:hAnsi="Times New Roman"/>
          <w:sz w:val="24"/>
          <w:szCs w:val="24"/>
        </w:rPr>
        <w:t>Poznámka pod čiarou k odkazu 82 znie:</w:t>
      </w:r>
    </w:p>
    <w:p w:rsidR="00BF4F60" w:rsidRPr="005A2D5E" w:rsidP="00BF4F60">
      <w:pPr>
        <w:autoSpaceDE w:val="0"/>
        <w:autoSpaceDN w:val="0"/>
        <w:bidi w:val="0"/>
        <w:adjustRightInd w:val="0"/>
        <w:spacing w:after="0" w:line="240" w:lineRule="auto"/>
        <w:ind w:left="284"/>
        <w:jc w:val="both"/>
        <w:rPr>
          <w:rFonts w:ascii="Times New Roman" w:hAnsi="Times New Roman"/>
          <w:sz w:val="24"/>
          <w:szCs w:val="24"/>
        </w:rPr>
      </w:pPr>
      <w:r w:rsidRPr="005A2D5E">
        <w:rPr>
          <w:rFonts w:ascii="Times New Roman" w:hAnsi="Times New Roman"/>
          <w:sz w:val="24"/>
          <w:szCs w:val="24"/>
        </w:rPr>
        <w:t>„</w:t>
      </w:r>
      <w:r w:rsidRPr="005A2D5E">
        <w:rPr>
          <w:rFonts w:ascii="Times New Roman" w:hAnsi="Times New Roman"/>
          <w:sz w:val="24"/>
          <w:szCs w:val="24"/>
          <w:vertAlign w:val="superscript"/>
        </w:rPr>
        <w:t>82</w:t>
      </w:r>
      <w:r w:rsidRPr="005A2D5E">
        <w:rPr>
          <w:rFonts w:ascii="Times New Roman" w:hAnsi="Times New Roman"/>
          <w:sz w:val="24"/>
          <w:szCs w:val="24"/>
        </w:rPr>
        <w:t>) Zákon č. .../2015 Z. z. (o finančnej kontrole a audite a o zmene a doplnení niektorých zákonov).“.</w:t>
      </w:r>
    </w:p>
    <w:p w:rsidR="00BF4F60" w:rsidRPr="005A2D5E" w:rsidP="00BF4F60">
      <w:pPr>
        <w:pStyle w:val="ListParagraph"/>
        <w:bidi w:val="0"/>
        <w:spacing w:line="240" w:lineRule="auto"/>
        <w:ind w:left="720"/>
        <w:contextualSpacing/>
        <w:jc w:val="both"/>
        <w:outlineLvl w:val="0"/>
        <w:rPr>
          <w:rFonts w:ascii="Times New Roman" w:hAnsi="Times New Roman"/>
          <w:spacing w:val="0"/>
          <w:sz w:val="24"/>
          <w:szCs w:val="24"/>
          <w:lang w:val="sk-SK"/>
        </w:rPr>
      </w:pPr>
    </w:p>
    <w:p w:rsidR="00BF4F60" w:rsidRPr="006B2B12" w:rsidP="00381F9A">
      <w:pPr>
        <w:pStyle w:val="ListParagraph"/>
        <w:numPr>
          <w:numId w:val="66"/>
        </w:numPr>
        <w:bidi w:val="0"/>
        <w:spacing w:line="240" w:lineRule="auto"/>
        <w:ind w:left="284" w:hanging="284"/>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 67 sa dopĺňa odsekom 4, ktorý znie:</w:t>
      </w:r>
    </w:p>
    <w:p w:rsidR="00BF4F60" w:rsidRPr="006B2B12" w:rsidP="00BF4F60">
      <w:pPr>
        <w:pStyle w:val="ListParagraph"/>
        <w:bidi w:val="0"/>
        <w:spacing w:line="240" w:lineRule="auto"/>
        <w:ind w:left="284"/>
        <w:jc w:val="both"/>
        <w:outlineLvl w:val="0"/>
        <w:rPr>
          <w:rFonts w:ascii="Times New Roman" w:hAnsi="Times New Roman"/>
          <w:color w:val="FF0000"/>
          <w:sz w:val="24"/>
          <w:szCs w:val="24"/>
          <w:lang w:val="sk-SK"/>
        </w:rPr>
      </w:pPr>
      <w:r w:rsidRPr="006B2B12">
        <w:rPr>
          <w:rFonts w:ascii="Times New Roman" w:hAnsi="Times New Roman"/>
          <w:spacing w:val="0"/>
          <w:sz w:val="24"/>
          <w:szCs w:val="24"/>
          <w:lang w:val="sk-SK"/>
        </w:rPr>
        <w:t>„(4) Na podmienky poskytovania hypotekárnych úverov spotrebiteľom, ktoré nie sú ustanovené v odsekoch 1 až 3 a v § 68 až 88, sa vzťahuje všeobecný predpis o úveroch na bývanie.</w:t>
      </w:r>
      <w:r w:rsidRPr="006B2B12">
        <w:rPr>
          <w:rFonts w:ascii="Times New Roman" w:hAnsi="Times New Roman"/>
          <w:sz w:val="24"/>
          <w:szCs w:val="24"/>
          <w:vertAlign w:val="superscript"/>
          <w:lang w:val="sk-SK"/>
        </w:rPr>
        <w:t>62a</w:t>
      </w:r>
      <w:r w:rsidRPr="006B2B12">
        <w:rPr>
          <w:rFonts w:ascii="Times New Roman" w:hAnsi="Times New Roman"/>
          <w:sz w:val="24"/>
          <w:szCs w:val="24"/>
          <w:lang w:val="sk-SK"/>
        </w:rPr>
        <w:t>)“.</w:t>
      </w:r>
    </w:p>
    <w:p w:rsidR="00BF4F60" w:rsidRPr="006B2B12" w:rsidP="00BF4F60">
      <w:pPr>
        <w:pStyle w:val="ListParagraph"/>
        <w:bidi w:val="0"/>
        <w:spacing w:line="240" w:lineRule="auto"/>
        <w:ind w:left="284" w:hanging="284"/>
        <w:jc w:val="both"/>
        <w:outlineLvl w:val="0"/>
        <w:rPr>
          <w:rFonts w:ascii="Times New Roman" w:hAnsi="Times New Roman"/>
          <w:color w:val="FF0000"/>
          <w:sz w:val="24"/>
          <w:szCs w:val="24"/>
          <w:lang w:val="sk-SK"/>
        </w:rPr>
      </w:pPr>
    </w:p>
    <w:p w:rsidR="00BF4F60" w:rsidRPr="006B2B12" w:rsidP="00BF4F60">
      <w:pPr>
        <w:pStyle w:val="ListParagraph"/>
        <w:bidi w:val="0"/>
        <w:spacing w:line="240" w:lineRule="auto"/>
        <w:ind w:left="284"/>
        <w:jc w:val="both"/>
        <w:outlineLvl w:val="0"/>
        <w:rPr>
          <w:rFonts w:ascii="Times New Roman" w:hAnsi="Times New Roman"/>
          <w:sz w:val="24"/>
          <w:szCs w:val="24"/>
          <w:lang w:val="sk-SK"/>
        </w:rPr>
      </w:pPr>
      <w:r w:rsidRPr="006B2B12">
        <w:rPr>
          <w:rFonts w:ascii="Times New Roman" w:hAnsi="Times New Roman"/>
          <w:sz w:val="24"/>
          <w:szCs w:val="24"/>
          <w:lang w:val="sk-SK"/>
        </w:rPr>
        <w:t>Poznámka pod čiarou k odkazu 62a znie:</w:t>
      </w:r>
    </w:p>
    <w:p w:rsidR="00BF4F60" w:rsidRPr="006B2B12" w:rsidP="00BF4F60">
      <w:pPr>
        <w:pStyle w:val="ListParagraph"/>
        <w:bidi w:val="0"/>
        <w:spacing w:line="240" w:lineRule="auto"/>
        <w:ind w:left="284"/>
        <w:jc w:val="both"/>
        <w:outlineLvl w:val="0"/>
        <w:rPr>
          <w:rFonts w:ascii="Times New Roman" w:hAnsi="Times New Roman"/>
          <w:sz w:val="24"/>
          <w:szCs w:val="24"/>
          <w:lang w:val="sk-SK"/>
        </w:rPr>
      </w:pPr>
      <w:r w:rsidRPr="006B2B12">
        <w:rPr>
          <w:rFonts w:ascii="Times New Roman" w:hAnsi="Times New Roman"/>
          <w:sz w:val="24"/>
          <w:szCs w:val="24"/>
          <w:lang w:val="sk-SK"/>
        </w:rPr>
        <w:t>„</w:t>
      </w:r>
      <w:r w:rsidRPr="006B2B12">
        <w:rPr>
          <w:rFonts w:ascii="Times New Roman" w:hAnsi="Times New Roman"/>
          <w:sz w:val="24"/>
          <w:szCs w:val="24"/>
          <w:vertAlign w:val="superscript"/>
          <w:lang w:val="sk-SK"/>
        </w:rPr>
        <w:t>62a</w:t>
      </w:r>
      <w:r w:rsidRPr="006B2B12">
        <w:rPr>
          <w:rFonts w:ascii="Times New Roman" w:hAnsi="Times New Roman"/>
          <w:sz w:val="24"/>
          <w:szCs w:val="24"/>
          <w:lang w:val="sk-SK"/>
        </w:rPr>
        <w:t xml:space="preserve">) Zákon č. .../2015 Z. z. o úveroch na bývanie a o zmene a doplnení niektorých zákonov.“. </w:t>
      </w:r>
    </w:p>
    <w:p w:rsidR="00BF4F60" w:rsidRPr="006B2B12" w:rsidP="00BF4F60">
      <w:pPr>
        <w:pStyle w:val="ListParagraph"/>
        <w:bidi w:val="0"/>
        <w:spacing w:line="240" w:lineRule="auto"/>
        <w:ind w:left="284" w:hanging="284"/>
        <w:jc w:val="both"/>
        <w:outlineLvl w:val="0"/>
        <w:rPr>
          <w:rFonts w:ascii="Times New Roman" w:hAnsi="Times New Roman"/>
          <w:sz w:val="24"/>
          <w:szCs w:val="24"/>
          <w:lang w:val="sk-SK"/>
        </w:rPr>
      </w:pPr>
    </w:p>
    <w:p w:rsidR="00BF4F60" w:rsidRPr="006B2B12" w:rsidP="00381F9A">
      <w:pPr>
        <w:pStyle w:val="ListParagraph"/>
        <w:numPr>
          <w:numId w:val="66"/>
        </w:numPr>
        <w:tabs>
          <w:tab w:val="left" w:pos="426"/>
        </w:tabs>
        <w:bidi w:val="0"/>
        <w:spacing w:line="240" w:lineRule="auto"/>
        <w:ind w:left="284" w:hanging="284"/>
        <w:jc w:val="both"/>
        <w:outlineLvl w:val="0"/>
        <w:rPr>
          <w:rFonts w:ascii="Times New Roman" w:hAnsi="Times New Roman"/>
          <w:sz w:val="24"/>
          <w:szCs w:val="24"/>
          <w:lang w:val="sk-SK"/>
        </w:rPr>
      </w:pPr>
      <w:r w:rsidRPr="006B2B12">
        <w:rPr>
          <w:rFonts w:ascii="Times New Roman" w:hAnsi="Times New Roman"/>
          <w:sz w:val="24"/>
          <w:szCs w:val="24"/>
          <w:lang w:val="sk-SK"/>
        </w:rPr>
        <w:t>V § 75 ods. 4 písmeno h) znie:</w:t>
      </w:r>
    </w:p>
    <w:p w:rsidR="00BF4F60" w:rsidRPr="005A2D5E" w:rsidP="00BF4F60">
      <w:pPr>
        <w:pStyle w:val="ListParagraph"/>
        <w:bidi w:val="0"/>
        <w:spacing w:line="240" w:lineRule="auto"/>
        <w:ind w:left="284"/>
        <w:jc w:val="both"/>
        <w:outlineLvl w:val="0"/>
        <w:rPr>
          <w:rFonts w:ascii="Times New Roman" w:hAnsi="Times New Roman"/>
          <w:sz w:val="24"/>
          <w:szCs w:val="24"/>
          <w:lang w:val="sk-SK"/>
        </w:rPr>
      </w:pPr>
      <w:r w:rsidRPr="005A2D5E">
        <w:rPr>
          <w:rFonts w:ascii="Times New Roman" w:hAnsi="Times New Roman"/>
          <w:sz w:val="24"/>
          <w:szCs w:val="24"/>
          <w:lang w:val="sk-SK"/>
        </w:rPr>
        <w:t>„h) záväzok hypotekárnej banky, ak je klientom fyzická osoba podľa § 85a ods. 1, že jej umožní odložiť splátky istiny hypotekárneho úveru alebo znížiť mesačnú splátku hypotekárneho úveru až na polovicu jej výšky počas 36 mesiacov, ak sa tomuto klientovi narodí dieťa alebo tento klient si osvojí maloleté dieťa a tento klient o to hypotekárnu banku písomne požiada v lehote do šiestich mesiacov od narodenia dieťaťa alebo osvojenia si maloletého dieťaťa a k žiadosti priloží aj rodný list dieťaťa; hypotekárnej banke sa umožňuje určiť v zmluve o hypotekárnom úvere aj iné okolnosti a dôvody, pri ktorých umožní odloženie splátok istiny hypotekárneho úveru alebo zníženie mesačnej splátky hypotekárneho úveru.“.</w:t>
      </w:r>
    </w:p>
    <w:p w:rsidR="00BF4F60" w:rsidP="00BF4F60">
      <w:pPr>
        <w:bidi w:val="0"/>
        <w:spacing w:after="0" w:line="240" w:lineRule="auto"/>
        <w:ind w:left="284"/>
        <w:outlineLvl w:val="0"/>
        <w:rPr>
          <w:rFonts w:ascii="Times New Roman" w:hAnsi="Times New Roman"/>
          <w:b/>
          <w:sz w:val="24"/>
          <w:szCs w:val="24"/>
        </w:rPr>
      </w:pPr>
    </w:p>
    <w:p w:rsidR="00BF4F60" w:rsidRPr="006B2B12" w:rsidP="00BF4F60">
      <w:pPr>
        <w:bidi w:val="0"/>
        <w:spacing w:after="0" w:line="240" w:lineRule="auto"/>
        <w:ind w:left="284"/>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IV</w:t>
      </w:r>
    </w:p>
    <w:p w:rsidR="00BF4F60" w:rsidRPr="006B2B12" w:rsidP="00BF4F60">
      <w:pPr>
        <w:bidi w:val="0"/>
        <w:spacing w:after="0" w:line="240" w:lineRule="auto"/>
        <w:jc w:val="center"/>
        <w:outlineLvl w:val="0"/>
        <w:rPr>
          <w:rFonts w:ascii="Times New Roman" w:hAnsi="Times New Roman"/>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a zákona č. 374/</w:t>
      </w:r>
      <w:r>
        <w:rPr>
          <w:rFonts w:ascii="Times New Roman" w:hAnsi="Times New Roman"/>
          <w:sz w:val="24"/>
          <w:szCs w:val="24"/>
        </w:rPr>
        <w:t>2</w:t>
      </w:r>
      <w:r w:rsidRPr="006B2B12">
        <w:rPr>
          <w:rFonts w:ascii="Times New Roman" w:hAnsi="Times New Roman"/>
          <w:sz w:val="24"/>
          <w:szCs w:val="24"/>
        </w:rPr>
        <w:t>014 Z. z. sa mení a dopĺňa takto:</w:t>
      </w:r>
    </w:p>
    <w:p w:rsidR="00BF4F60" w:rsidRPr="006B2B12" w:rsidP="00BF4F60">
      <w:pPr>
        <w:bidi w:val="0"/>
        <w:spacing w:after="0" w:line="240" w:lineRule="auto"/>
        <w:jc w:val="both"/>
        <w:outlineLvl w:val="0"/>
        <w:rPr>
          <w:rFonts w:ascii="Times New Roman" w:hAnsi="Times New Roman"/>
          <w:sz w:val="24"/>
          <w:szCs w:val="24"/>
        </w:rPr>
      </w:pPr>
    </w:p>
    <w:p w:rsidR="00BF4F60" w:rsidRPr="006B2B12" w:rsidP="00BF4F60">
      <w:pPr>
        <w:pStyle w:val="ListParagraph"/>
        <w:bidi w:val="0"/>
        <w:spacing w:line="240" w:lineRule="auto"/>
        <w:ind w:left="284" w:hanging="284"/>
        <w:jc w:val="both"/>
        <w:rPr>
          <w:rFonts w:ascii="Times New Roman" w:hAnsi="Times New Roman"/>
          <w:sz w:val="24"/>
          <w:szCs w:val="24"/>
          <w:lang w:val="sk-SK"/>
        </w:rPr>
      </w:pPr>
      <w:r w:rsidRPr="006B2B12">
        <w:rPr>
          <w:rFonts w:ascii="Times New Roman" w:hAnsi="Times New Roman"/>
          <w:b/>
          <w:sz w:val="24"/>
          <w:szCs w:val="24"/>
          <w:lang w:val="sk-SK"/>
        </w:rPr>
        <w:t>1.</w:t>
      </w:r>
      <w:r w:rsidRPr="006B2B12">
        <w:rPr>
          <w:rFonts w:ascii="Times New Roman" w:hAnsi="Times New Roman"/>
          <w:sz w:val="24"/>
          <w:szCs w:val="24"/>
          <w:lang w:val="sk-SK"/>
        </w:rPr>
        <w:t xml:space="preserve"> </w:t>
        <w:tab/>
        <w:t>Poznámka pod čiarou k odkazu 1aa znie:</w:t>
      </w:r>
    </w:p>
    <w:p w:rsidR="00BF4F60" w:rsidRPr="006B2B12" w:rsidP="00BF4F60">
      <w:pPr>
        <w:bidi w:val="0"/>
        <w:spacing w:after="0" w:line="240" w:lineRule="auto"/>
        <w:ind w:left="284"/>
        <w:jc w:val="both"/>
        <w:rPr>
          <w:rFonts w:ascii="Times New Roman" w:hAnsi="Times New Roman"/>
          <w:sz w:val="24"/>
          <w:szCs w:val="24"/>
        </w:rPr>
      </w:pPr>
      <w:r w:rsidRPr="006B2B12">
        <w:rPr>
          <w:rFonts w:ascii="Times New Roman" w:hAnsi="Times New Roman"/>
          <w:sz w:val="24"/>
          <w:szCs w:val="24"/>
        </w:rPr>
        <w:t>„</w:t>
      </w:r>
      <w:r w:rsidRPr="006B2B12">
        <w:rPr>
          <w:rFonts w:ascii="Times New Roman" w:hAnsi="Times New Roman"/>
          <w:sz w:val="24"/>
          <w:szCs w:val="24"/>
          <w:vertAlign w:val="superscript"/>
        </w:rPr>
        <w:t>1aa</w:t>
      </w:r>
      <w:r w:rsidRPr="006B2B12">
        <w:rPr>
          <w:rFonts w:ascii="Times New Roman" w:hAnsi="Times New Roman"/>
          <w:sz w:val="24"/>
          <w:szCs w:val="24"/>
        </w:rPr>
        <w:t>) §</w:t>
      </w:r>
      <w:r w:rsidRPr="006B2B12">
        <w:rPr>
          <w:rFonts w:ascii="Times New Roman" w:eastAsia="Times New Roman" w:hAnsi="Times New Roman" w:cs="Times New Roman"/>
          <w:sz w:val="24"/>
          <w:szCs w:val="24"/>
          <w:rtl w:val="0"/>
        </w:rPr>
        <w:sym w:font="Times New Roman" w:char="F0A0"/>
      </w:r>
      <w:r w:rsidRPr="006B2B12">
        <w:rPr>
          <w:rFonts w:ascii="Times New Roman" w:hAnsi="Times New Roman"/>
          <w:sz w:val="24"/>
          <w:szCs w:val="24"/>
        </w:rPr>
        <w:t>23 ods.</w:t>
      </w:r>
      <w:r w:rsidRPr="006B2B12">
        <w:rPr>
          <w:rFonts w:ascii="Times New Roman" w:eastAsia="Times New Roman" w:hAnsi="Times New Roman" w:cs="Times New Roman"/>
          <w:sz w:val="24"/>
          <w:szCs w:val="24"/>
          <w:rtl w:val="0"/>
        </w:rPr>
        <w:sym w:font="Times New Roman" w:char="F0A0"/>
      </w:r>
      <w:r w:rsidRPr="006B2B12">
        <w:rPr>
          <w:rFonts w:ascii="Times New Roman" w:hAnsi="Times New Roman"/>
          <w:sz w:val="24"/>
          <w:szCs w:val="24"/>
        </w:rPr>
        <w:t>1 zákona č.</w:t>
      </w:r>
      <w:r w:rsidRPr="006B2B12">
        <w:rPr>
          <w:rFonts w:ascii="Times New Roman" w:eastAsia="Times New Roman" w:hAnsi="Times New Roman" w:cs="Times New Roman"/>
          <w:sz w:val="24"/>
          <w:szCs w:val="24"/>
          <w:rtl w:val="0"/>
        </w:rPr>
        <w:sym w:font="Times New Roman" w:char="F0A0"/>
      </w:r>
      <w:r w:rsidRPr="006B2B12">
        <w:rPr>
          <w:rFonts w:ascii="Times New Roman" w:hAnsi="Times New Roman"/>
          <w:sz w:val="24"/>
          <w:szCs w:val="24"/>
        </w:rPr>
        <w:t>129/2010</w:t>
      </w:r>
      <w:r w:rsidRPr="006B2B12">
        <w:rPr>
          <w:rFonts w:ascii="Times New Roman" w:eastAsia="Times New Roman" w:hAnsi="Times New Roman" w:cs="Times New Roman"/>
          <w:sz w:val="24"/>
          <w:szCs w:val="24"/>
          <w:rtl w:val="0"/>
        </w:rPr>
        <w:sym w:font="Times New Roman" w:char="F0A0"/>
      </w:r>
      <w:r w:rsidRPr="006B2B12">
        <w:rPr>
          <w:rFonts w:ascii="Times New Roman" w:hAnsi="Times New Roman"/>
          <w:sz w:val="24"/>
          <w:szCs w:val="24"/>
        </w:rPr>
        <w:t>Z.</w:t>
      </w:r>
      <w:r w:rsidRPr="006B2B12">
        <w:rPr>
          <w:rFonts w:ascii="Times New Roman" w:eastAsia="Times New Roman" w:hAnsi="Times New Roman" w:cs="Times New Roman"/>
          <w:sz w:val="24"/>
          <w:szCs w:val="24"/>
          <w:rtl w:val="0"/>
        </w:rPr>
        <w:sym w:font="Times New Roman" w:char="F0A0"/>
      </w:r>
      <w:r w:rsidRPr="006B2B12">
        <w:rPr>
          <w:rFonts w:ascii="Times New Roman" w:hAnsi="Times New Roman"/>
          <w:sz w:val="24"/>
          <w:szCs w:val="24"/>
        </w:rPr>
        <w:t>z. v znení neskorších predpisov.“.</w:t>
      </w:r>
    </w:p>
    <w:p w:rsidR="00BF4F60" w:rsidRPr="006B2B12" w:rsidP="00BF4F60">
      <w:pPr>
        <w:bidi w:val="0"/>
        <w:spacing w:after="0" w:line="240" w:lineRule="auto"/>
        <w:ind w:left="284" w:hanging="284"/>
        <w:jc w:val="both"/>
        <w:rPr>
          <w:rFonts w:ascii="Times New Roman" w:hAnsi="Times New Roman"/>
          <w:sz w:val="24"/>
          <w:szCs w:val="24"/>
        </w:rPr>
      </w:pPr>
    </w:p>
    <w:p w:rsidR="00BF4F60" w:rsidRPr="004C44D3" w:rsidP="00BF4F60">
      <w:pPr>
        <w:tabs>
          <w:tab w:val="left" w:pos="284"/>
        </w:tabs>
        <w:autoSpaceDE w:val="0"/>
        <w:autoSpaceDN w:val="0"/>
        <w:bidi w:val="0"/>
        <w:adjustRightInd w:val="0"/>
        <w:spacing w:after="0" w:line="240" w:lineRule="auto"/>
        <w:ind w:left="284" w:hanging="284"/>
        <w:jc w:val="both"/>
        <w:rPr>
          <w:rFonts w:ascii="Times New Roman" w:hAnsi="Times New Roman"/>
          <w:sz w:val="24"/>
          <w:szCs w:val="24"/>
        </w:rPr>
      </w:pPr>
      <w:r w:rsidRPr="006B2B12">
        <w:rPr>
          <w:rFonts w:ascii="Times New Roman" w:hAnsi="Times New Roman"/>
          <w:b/>
          <w:sz w:val="24"/>
          <w:szCs w:val="24"/>
        </w:rPr>
        <w:t>2</w:t>
      </w:r>
      <w:r w:rsidRPr="004C44D3">
        <w:rPr>
          <w:rFonts w:ascii="Times New Roman" w:hAnsi="Times New Roman"/>
          <w:b/>
          <w:sz w:val="24"/>
          <w:szCs w:val="24"/>
        </w:rPr>
        <w:t>.</w:t>
      </w:r>
      <w:r w:rsidRPr="004C44D3">
        <w:rPr>
          <w:rFonts w:ascii="Times New Roman" w:hAnsi="Times New Roman"/>
          <w:sz w:val="24"/>
          <w:szCs w:val="24"/>
        </w:rPr>
        <w:t xml:space="preserve"> </w:t>
        <w:tab/>
        <w:t>V poznámke pod čiarou k odkazu 4 sa citácia „Občiansky súdny poriadok“ nahrádza citáciou „Civilný sporový poriadok“.</w:t>
      </w:r>
    </w:p>
    <w:p w:rsidR="00BF4F60" w:rsidRPr="004C44D3" w:rsidP="00BF4F60">
      <w:pPr>
        <w:tabs>
          <w:tab w:val="left" w:pos="284"/>
        </w:tabs>
        <w:autoSpaceDE w:val="0"/>
        <w:autoSpaceDN w:val="0"/>
        <w:bidi w:val="0"/>
        <w:adjustRightInd w:val="0"/>
        <w:spacing w:after="0" w:line="240" w:lineRule="auto"/>
        <w:ind w:left="284" w:hanging="284"/>
        <w:jc w:val="both"/>
        <w:rPr>
          <w:rFonts w:ascii="Times New Roman" w:hAnsi="Times New Roman"/>
          <w:sz w:val="24"/>
          <w:szCs w:val="24"/>
        </w:rPr>
      </w:pPr>
    </w:p>
    <w:p w:rsidR="00BF4F60" w:rsidRPr="004C44D3" w:rsidP="00BF4F60">
      <w:pPr>
        <w:tabs>
          <w:tab w:val="left" w:pos="284"/>
        </w:tabs>
        <w:autoSpaceDE w:val="0"/>
        <w:autoSpaceDN w:val="0"/>
        <w:bidi w:val="0"/>
        <w:adjustRightInd w:val="0"/>
        <w:spacing w:after="0" w:line="240" w:lineRule="auto"/>
        <w:ind w:left="284" w:hanging="284"/>
        <w:jc w:val="both"/>
        <w:rPr>
          <w:rFonts w:ascii="Times New Roman" w:hAnsi="Times New Roman"/>
          <w:sz w:val="24"/>
          <w:szCs w:val="24"/>
        </w:rPr>
      </w:pPr>
      <w:r w:rsidRPr="004C44D3">
        <w:rPr>
          <w:rFonts w:ascii="Times New Roman" w:hAnsi="Times New Roman"/>
          <w:b/>
          <w:sz w:val="24"/>
          <w:szCs w:val="24"/>
        </w:rPr>
        <w:t>3.</w:t>
      </w:r>
      <w:r w:rsidRPr="004C44D3">
        <w:rPr>
          <w:rFonts w:ascii="Times New Roman" w:hAnsi="Times New Roman"/>
          <w:sz w:val="24"/>
          <w:szCs w:val="24"/>
        </w:rPr>
        <w:t xml:space="preserve"> Poznámka pod čiarou k odkazu 19 znie:</w:t>
      </w:r>
    </w:p>
    <w:p w:rsidR="00BF4F60" w:rsidRPr="004C44D3" w:rsidP="00BF4F60">
      <w:pPr>
        <w:pStyle w:val="ListParagraph"/>
        <w:autoSpaceDE w:val="0"/>
        <w:autoSpaceDN w:val="0"/>
        <w:bidi w:val="0"/>
        <w:adjustRightInd w:val="0"/>
        <w:spacing w:line="240" w:lineRule="auto"/>
        <w:ind w:left="426" w:hanging="142"/>
        <w:jc w:val="both"/>
        <w:rPr>
          <w:rFonts w:ascii="Times New Roman" w:hAnsi="Times New Roman"/>
          <w:sz w:val="24"/>
          <w:szCs w:val="24"/>
          <w:lang w:val="sk-SK"/>
        </w:rPr>
      </w:pPr>
      <w:r w:rsidRPr="004C44D3">
        <w:rPr>
          <w:rFonts w:ascii="Times New Roman" w:hAnsi="Times New Roman"/>
          <w:sz w:val="24"/>
          <w:szCs w:val="24"/>
          <w:lang w:val="sk-SK"/>
        </w:rPr>
        <w:t>„</w:t>
      </w:r>
      <w:r w:rsidRPr="004C44D3">
        <w:rPr>
          <w:rFonts w:ascii="Times New Roman" w:hAnsi="Times New Roman"/>
          <w:sz w:val="24"/>
          <w:szCs w:val="24"/>
          <w:vertAlign w:val="superscript"/>
          <w:lang w:val="sk-SK"/>
        </w:rPr>
        <w:t>19</w:t>
      </w:r>
      <w:r w:rsidRPr="004C44D3">
        <w:rPr>
          <w:rFonts w:ascii="Times New Roman" w:hAnsi="Times New Roman"/>
          <w:sz w:val="24"/>
          <w:szCs w:val="24"/>
          <w:lang w:val="sk-SK"/>
        </w:rPr>
        <w:t>) § 177 až 193 Správneho súdneho poriadku.“.</w:t>
      </w:r>
    </w:p>
    <w:p w:rsidR="00BF4F60" w:rsidRPr="006B2B12" w:rsidP="00BF4F60">
      <w:pPr>
        <w:pStyle w:val="ListParagraph"/>
        <w:bidi w:val="0"/>
        <w:spacing w:line="240" w:lineRule="auto"/>
        <w:ind w:left="284" w:hanging="284"/>
        <w:jc w:val="both"/>
        <w:rPr>
          <w:rFonts w:ascii="Times New Roman" w:hAnsi="Times New Roman"/>
          <w:sz w:val="24"/>
          <w:szCs w:val="24"/>
          <w:lang w:val="sk-SK"/>
        </w:rPr>
      </w:pPr>
    </w:p>
    <w:p w:rsidR="00BF4F60" w:rsidRPr="006B2B12" w:rsidP="00BF4F60">
      <w:pPr>
        <w:pStyle w:val="ListParagraph"/>
        <w:bidi w:val="0"/>
        <w:spacing w:line="240" w:lineRule="auto"/>
        <w:ind w:left="0"/>
        <w:jc w:val="both"/>
        <w:rPr>
          <w:rFonts w:ascii="Times New Roman" w:hAnsi="Times New Roman"/>
          <w:sz w:val="24"/>
          <w:szCs w:val="24"/>
          <w:lang w:val="sk-SK"/>
        </w:rPr>
      </w:pPr>
      <w:r w:rsidRPr="006B2B12">
        <w:rPr>
          <w:rFonts w:ascii="Times New Roman" w:hAnsi="Times New Roman"/>
          <w:b/>
          <w:sz w:val="24"/>
          <w:szCs w:val="24"/>
          <w:lang w:val="sk-SK"/>
        </w:rPr>
        <w:t>4.</w:t>
      </w:r>
      <w:r w:rsidRPr="006B2B12">
        <w:rPr>
          <w:rFonts w:ascii="Times New Roman" w:hAnsi="Times New Roman"/>
          <w:sz w:val="24"/>
          <w:szCs w:val="24"/>
          <w:lang w:val="sk-SK"/>
        </w:rPr>
        <w:t>V § 6 sa na konci pripája táto veta:</w:t>
      </w:r>
    </w:p>
    <w:p w:rsidR="00BF4F60" w:rsidRPr="006B2B12" w:rsidP="00BF4F60">
      <w:pPr>
        <w:bidi w:val="0"/>
        <w:spacing w:after="0" w:line="240" w:lineRule="auto"/>
        <w:ind w:left="284"/>
        <w:jc w:val="both"/>
        <w:rPr>
          <w:rFonts w:ascii="Times New Roman" w:hAnsi="Times New Roman"/>
          <w:sz w:val="24"/>
          <w:szCs w:val="24"/>
        </w:rPr>
      </w:pPr>
      <w:r w:rsidRPr="006B2B12">
        <w:rPr>
          <w:rFonts w:ascii="Times New Roman" w:hAnsi="Times New Roman"/>
          <w:sz w:val="24"/>
          <w:szCs w:val="24"/>
        </w:rPr>
        <w:t>„Písomné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w:t>
      </w:r>
    </w:p>
    <w:p w:rsidR="00BF4F60" w:rsidRPr="006B2B12" w:rsidP="00BF4F60">
      <w:pPr>
        <w:bidi w:val="0"/>
        <w:spacing w:after="0" w:line="240" w:lineRule="auto"/>
        <w:ind w:left="284"/>
        <w:jc w:val="both"/>
        <w:rPr>
          <w:rFonts w:ascii="Times New Roman" w:hAnsi="Times New Roman"/>
          <w:sz w:val="24"/>
          <w:szCs w:val="24"/>
        </w:rPr>
      </w:pPr>
    </w:p>
    <w:p w:rsidR="00BF4F60" w:rsidRPr="006B2B12" w:rsidP="00BF4F60">
      <w:pPr>
        <w:tabs>
          <w:tab w:val="left" w:pos="284"/>
        </w:tabs>
        <w:bidi w:val="0"/>
        <w:spacing w:after="0" w:line="240" w:lineRule="auto"/>
        <w:ind w:left="284" w:hanging="284"/>
        <w:jc w:val="both"/>
        <w:rPr>
          <w:rFonts w:ascii="Times New Roman" w:hAnsi="Times New Roman"/>
          <w:sz w:val="24"/>
          <w:szCs w:val="24"/>
        </w:rPr>
      </w:pPr>
      <w:r w:rsidRPr="006B2B12">
        <w:rPr>
          <w:rFonts w:ascii="Times New Roman" w:hAnsi="Times New Roman"/>
          <w:b/>
          <w:sz w:val="24"/>
          <w:szCs w:val="24"/>
        </w:rPr>
        <w:t>5.</w:t>
      </w:r>
      <w:r w:rsidRPr="006B2B12">
        <w:rPr>
          <w:rFonts w:ascii="Times New Roman" w:hAnsi="Times New Roman"/>
          <w:sz w:val="24"/>
          <w:szCs w:val="24"/>
        </w:rPr>
        <w:t xml:space="preserve"> V § 7 ods. 5, § 12 ods. 1 a 2, § 22 ods. 1 písm. j) a § 38 ods. 1 písm. b) sa vypúšťajú slová  „pred Národnou bankou Slovenska“.</w:t>
      </w:r>
    </w:p>
    <w:p w:rsidR="00BF4F60" w:rsidRPr="006B2B12" w:rsidP="00BF4F60">
      <w:pPr>
        <w:bidi w:val="0"/>
        <w:spacing w:after="0" w:line="240" w:lineRule="auto"/>
        <w:ind w:left="426" w:hanging="426"/>
        <w:jc w:val="both"/>
        <w:rPr>
          <w:rFonts w:ascii="Times New Roman" w:hAnsi="Times New Roman"/>
          <w:sz w:val="24"/>
          <w:szCs w:val="24"/>
        </w:rPr>
      </w:pPr>
    </w:p>
    <w:p w:rsidR="00BF4F60" w:rsidRPr="006B2B12" w:rsidP="00BF4F60">
      <w:pPr>
        <w:pStyle w:val="ListParagraph"/>
        <w:bidi w:val="0"/>
        <w:spacing w:line="240" w:lineRule="auto"/>
        <w:ind w:left="284" w:hanging="284"/>
        <w:jc w:val="both"/>
        <w:rPr>
          <w:rFonts w:ascii="Times New Roman" w:hAnsi="Times New Roman"/>
          <w:sz w:val="24"/>
          <w:szCs w:val="24"/>
          <w:lang w:val="sk-SK"/>
        </w:rPr>
      </w:pPr>
      <w:r w:rsidRPr="006B2B12">
        <w:rPr>
          <w:rFonts w:ascii="Times New Roman" w:hAnsi="Times New Roman"/>
          <w:b/>
          <w:sz w:val="24"/>
          <w:szCs w:val="24"/>
          <w:lang w:val="sk-SK"/>
        </w:rPr>
        <w:t>6.</w:t>
      </w:r>
      <w:r w:rsidRPr="006B2B12">
        <w:rPr>
          <w:rFonts w:ascii="Times New Roman" w:hAnsi="Times New Roman"/>
          <w:sz w:val="24"/>
          <w:szCs w:val="24"/>
          <w:lang w:val="sk-SK"/>
        </w:rPr>
        <w:t xml:space="preserve"> </w:t>
        <w:tab/>
        <w:t>V § 10 ods. 1 písm. b) sa na konci čiarka nahrádza bodkočiarkou a pripájajú sa tieto slová: „tieto údaje sa nemusia uvádzať o osobách, ktoré vykonali dohľad pod utajenou identitou,“.</w:t>
      </w:r>
    </w:p>
    <w:p w:rsidR="00BF4F60" w:rsidRPr="006B2B12" w:rsidP="00BF4F60">
      <w:pPr>
        <w:pStyle w:val="ListParagraph"/>
        <w:bidi w:val="0"/>
        <w:spacing w:line="240" w:lineRule="auto"/>
        <w:ind w:left="284" w:hanging="284"/>
        <w:jc w:val="both"/>
        <w:rPr>
          <w:rFonts w:ascii="Times New Roman" w:hAnsi="Times New Roman"/>
          <w:sz w:val="24"/>
          <w:szCs w:val="24"/>
          <w:lang w:val="sk-SK"/>
        </w:rPr>
      </w:pPr>
    </w:p>
    <w:p w:rsidR="00BF4F60" w:rsidRPr="006B2B12" w:rsidP="00BF4F60">
      <w:pPr>
        <w:pStyle w:val="ListParagraph"/>
        <w:bidi w:val="0"/>
        <w:spacing w:line="240" w:lineRule="auto"/>
        <w:ind w:left="284" w:hanging="284"/>
        <w:jc w:val="both"/>
        <w:rPr>
          <w:rFonts w:ascii="Times New Roman" w:hAnsi="Times New Roman"/>
          <w:sz w:val="24"/>
          <w:szCs w:val="24"/>
          <w:lang w:val="sk-SK"/>
        </w:rPr>
      </w:pPr>
      <w:r w:rsidRPr="006B2B12">
        <w:rPr>
          <w:rFonts w:ascii="Times New Roman" w:hAnsi="Times New Roman"/>
          <w:b/>
          <w:sz w:val="24"/>
          <w:szCs w:val="24"/>
          <w:lang w:val="sk-SK"/>
        </w:rPr>
        <w:t>7.</w:t>
      </w:r>
      <w:r w:rsidRPr="006B2B12">
        <w:rPr>
          <w:rFonts w:ascii="Times New Roman" w:hAnsi="Times New Roman"/>
          <w:sz w:val="24"/>
          <w:szCs w:val="24"/>
          <w:lang w:val="sk-SK"/>
        </w:rPr>
        <w:t xml:space="preserve"> </w:t>
        <w:tab/>
      </w:r>
      <w:r w:rsidRPr="004C44D3">
        <w:rPr>
          <w:rFonts w:ascii="Times New Roman" w:hAnsi="Times New Roman"/>
          <w:sz w:val="24"/>
          <w:szCs w:val="24"/>
          <w:lang w:val="sk-SK"/>
        </w:rPr>
        <w:t>V § 10 ods. 1 písm. g) sa na konci bodka nahrádza čiarkou a pripájajú sa tieto slová: „mená, priezviská, funkcie a podpisy osôb sa nevyžadujú pri osobách, ktoré vykonali dohľad pod utajenou identitou.“.</w:t>
      </w:r>
    </w:p>
    <w:p w:rsidR="00BF4F60" w:rsidRPr="006B2B12" w:rsidP="00BF4F60">
      <w:pPr>
        <w:bidi w:val="0"/>
        <w:spacing w:after="0" w:line="240" w:lineRule="auto"/>
        <w:ind w:left="425"/>
        <w:jc w:val="both"/>
        <w:rPr>
          <w:rFonts w:ascii="Times New Roman" w:hAnsi="Times New Roman"/>
          <w:sz w:val="24"/>
          <w:szCs w:val="24"/>
        </w:rPr>
      </w:pPr>
    </w:p>
    <w:p w:rsidR="00BF4F60" w:rsidRPr="006B2B12" w:rsidP="00BF4F60">
      <w:pPr>
        <w:bidi w:val="0"/>
        <w:spacing w:after="0" w:line="240" w:lineRule="auto"/>
        <w:ind w:left="284" w:hanging="284"/>
        <w:jc w:val="both"/>
        <w:rPr>
          <w:rFonts w:ascii="Times New Roman" w:hAnsi="Times New Roman"/>
          <w:sz w:val="24"/>
          <w:szCs w:val="24"/>
        </w:rPr>
      </w:pPr>
      <w:r w:rsidRPr="006B2B12">
        <w:rPr>
          <w:rFonts w:ascii="Times New Roman" w:hAnsi="Times New Roman"/>
          <w:b/>
          <w:sz w:val="24"/>
          <w:szCs w:val="24"/>
        </w:rPr>
        <w:t>8.</w:t>
      </w:r>
      <w:r w:rsidRPr="006B2B12">
        <w:rPr>
          <w:rFonts w:ascii="Times New Roman" w:hAnsi="Times New Roman"/>
          <w:sz w:val="24"/>
          <w:szCs w:val="24"/>
        </w:rPr>
        <w:t xml:space="preserve">  V § 11 ods. 2 sa za slovo „nevyhotovujú“ vkladajú slová „a nepodpisujú“ a štvrtá veta sa    nahrádza vetami, ktoré znejú: </w:t>
      </w:r>
    </w:p>
    <w:p w:rsidR="00BF4F60" w:rsidRPr="006B2B12" w:rsidP="00BF4F60">
      <w:pPr>
        <w:pStyle w:val="ListParagraph"/>
        <w:bidi w:val="0"/>
        <w:spacing w:line="240" w:lineRule="auto"/>
        <w:ind w:left="284"/>
        <w:jc w:val="both"/>
        <w:rPr>
          <w:rFonts w:ascii="Times New Roman" w:hAnsi="Times New Roman"/>
          <w:sz w:val="24"/>
          <w:szCs w:val="24"/>
          <w:lang w:val="sk-SK"/>
        </w:rPr>
      </w:pPr>
      <w:r w:rsidRPr="006B2B12">
        <w:rPr>
          <w:rFonts w:ascii="Times New Roman" w:hAnsi="Times New Roman"/>
          <w:sz w:val="24"/>
          <w:szCs w:val="24"/>
          <w:lang w:val="sk-SK"/>
        </w:rPr>
        <w:t>„Písomné poverenie na výkon dohľadu na mieste nemusí obsahovať mená, priezviská a funkcie prizvaných osôb, ak tieto vykonávajú dohľad pod utajenou identitou;  pričom v poverení sa uvádza číslo preukazu osoby poverenej výkonom dohľadu pod utajenou identitou</w:t>
      </w:r>
      <w:r>
        <w:rPr>
          <w:rFonts w:ascii="Times New Roman" w:hAnsi="Times New Roman"/>
          <w:sz w:val="24"/>
          <w:szCs w:val="24"/>
          <w:lang w:val="sk-SK"/>
        </w:rPr>
        <w:t>,</w:t>
      </w:r>
      <w:r w:rsidRPr="006B2B12">
        <w:rPr>
          <w:rFonts w:ascii="Times New Roman" w:hAnsi="Times New Roman"/>
          <w:sz w:val="24"/>
          <w:szCs w:val="24"/>
          <w:lang w:val="sk-SK"/>
        </w:rPr>
        <w:t xml:space="preserve"> ktorý jej vydala Národn</w:t>
      </w:r>
      <w:r>
        <w:rPr>
          <w:rFonts w:ascii="Times New Roman" w:hAnsi="Times New Roman"/>
          <w:sz w:val="24"/>
          <w:szCs w:val="24"/>
          <w:lang w:val="sk-SK"/>
        </w:rPr>
        <w:t>á</w:t>
      </w:r>
      <w:r w:rsidRPr="006B2B12">
        <w:rPr>
          <w:rFonts w:ascii="Times New Roman" w:hAnsi="Times New Roman"/>
          <w:sz w:val="24"/>
          <w:szCs w:val="24"/>
          <w:lang w:val="sk-SK"/>
        </w:rPr>
        <w:t xml:space="preserve"> bank</w:t>
      </w:r>
      <w:r>
        <w:rPr>
          <w:rFonts w:ascii="Times New Roman" w:hAnsi="Times New Roman"/>
          <w:sz w:val="24"/>
          <w:szCs w:val="24"/>
          <w:lang w:val="sk-SK"/>
        </w:rPr>
        <w:t>a</w:t>
      </w:r>
      <w:r w:rsidRPr="006B2B12">
        <w:rPr>
          <w:rFonts w:ascii="Times New Roman" w:hAnsi="Times New Roman"/>
          <w:sz w:val="24"/>
          <w:szCs w:val="24"/>
          <w:lang w:val="sk-SK"/>
        </w:rPr>
        <w:t xml:space="preserve">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w:t>
      </w:r>
      <w:r>
        <w:rPr>
          <w:rFonts w:ascii="Times New Roman" w:hAnsi="Times New Roman"/>
          <w:sz w:val="24"/>
          <w:szCs w:val="24"/>
          <w:lang w:val="sk-SK"/>
        </w:rPr>
        <w:t>á</w:t>
      </w:r>
      <w:r w:rsidRPr="006B2B12">
        <w:rPr>
          <w:rFonts w:ascii="Times New Roman" w:hAnsi="Times New Roman"/>
          <w:sz w:val="24"/>
          <w:szCs w:val="24"/>
          <w:lang w:val="sk-SK"/>
        </w:rPr>
        <w:t xml:space="preserve"> bank</w:t>
      </w:r>
      <w:r>
        <w:rPr>
          <w:rFonts w:ascii="Times New Roman" w:hAnsi="Times New Roman"/>
          <w:sz w:val="24"/>
          <w:szCs w:val="24"/>
          <w:lang w:val="sk-SK"/>
        </w:rPr>
        <w:t>a</w:t>
      </w:r>
      <w:r w:rsidRPr="006B2B12">
        <w:rPr>
          <w:rFonts w:ascii="Times New Roman" w:hAnsi="Times New Roman"/>
          <w:sz w:val="24"/>
          <w:szCs w:val="24"/>
          <w:lang w:val="sk-SK"/>
        </w:rPr>
        <w:t xml:space="preserve"> Slovenska.”.</w:t>
      </w:r>
    </w:p>
    <w:p w:rsidR="00BF4F60" w:rsidRPr="006B2B12" w:rsidP="00BF4F60">
      <w:pPr>
        <w:pStyle w:val="ListParagraph"/>
        <w:bidi w:val="0"/>
        <w:spacing w:line="240" w:lineRule="auto"/>
        <w:ind w:left="426"/>
        <w:jc w:val="both"/>
        <w:rPr>
          <w:rFonts w:ascii="Times New Roman" w:hAnsi="Times New Roman"/>
          <w:sz w:val="24"/>
          <w:szCs w:val="24"/>
          <w:lang w:val="sk-SK"/>
        </w:rPr>
      </w:pPr>
    </w:p>
    <w:p w:rsidR="00BF4F60" w:rsidRPr="006B2B12" w:rsidP="00381F9A">
      <w:pPr>
        <w:numPr>
          <w:numId w:val="80"/>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Nadpis tretej časti znie: „KONANIE VO VECIACH DOHĽADU“.</w:t>
      </w:r>
    </w:p>
    <w:p w:rsidR="00BF4F60" w:rsidRPr="006B2B12" w:rsidP="00BF4F60">
      <w:pPr>
        <w:pStyle w:val="ListParagraph"/>
        <w:bidi w:val="0"/>
        <w:spacing w:line="240" w:lineRule="auto"/>
        <w:ind w:left="284" w:hanging="284"/>
        <w:jc w:val="both"/>
        <w:rPr>
          <w:rFonts w:ascii="Times New Roman" w:hAnsi="Times New Roman"/>
          <w:sz w:val="24"/>
          <w:szCs w:val="24"/>
          <w:lang w:val="sk-SK"/>
        </w:rPr>
      </w:pPr>
    </w:p>
    <w:p w:rsidR="00BF4F60" w:rsidRPr="006B2B12" w:rsidP="00381F9A">
      <w:pPr>
        <w:pStyle w:val="ListParagraph"/>
        <w:numPr>
          <w:numId w:val="80"/>
        </w:numPr>
        <w:tabs>
          <w:tab w:val="left" w:pos="426"/>
        </w:tabs>
        <w:bidi w:val="0"/>
        <w:spacing w:line="240" w:lineRule="auto"/>
        <w:ind w:left="284" w:hanging="284"/>
        <w:jc w:val="both"/>
        <w:rPr>
          <w:rFonts w:ascii="Times New Roman" w:hAnsi="Times New Roman"/>
          <w:sz w:val="24"/>
          <w:szCs w:val="24"/>
          <w:lang w:val="sk-SK" w:eastAsia="sk-SK"/>
        </w:rPr>
      </w:pPr>
      <w:r w:rsidRPr="006B2B12">
        <w:rPr>
          <w:rFonts w:ascii="Times New Roman" w:hAnsi="Times New Roman"/>
          <w:sz w:val="24"/>
          <w:szCs w:val="24"/>
          <w:lang w:val="sk-SK" w:eastAsia="sk-SK"/>
        </w:rPr>
        <w:t>V § 16 ods. 6 sa za slová „pri zavedení nútenej správy nad dohliadaným subjektom podľa osobitného zákona,</w:t>
      </w:r>
      <w:r w:rsidRPr="006B2B12">
        <w:rPr>
          <w:rFonts w:ascii="Times New Roman" w:hAnsi="Times New Roman"/>
          <w:sz w:val="24"/>
          <w:szCs w:val="24"/>
          <w:vertAlign w:val="superscript"/>
          <w:lang w:val="sk-SK" w:eastAsia="sk-SK"/>
        </w:rPr>
        <w:t>28</w:t>
      </w:r>
      <w:r w:rsidRPr="006B2B12">
        <w:rPr>
          <w:rFonts w:ascii="Times New Roman" w:hAnsi="Times New Roman"/>
          <w:sz w:val="24"/>
          <w:szCs w:val="24"/>
          <w:lang w:val="sk-SK" w:eastAsia="sk-SK"/>
        </w:rPr>
        <w:t>)“ vkladajú slová „pri uložení opatrenia včasnej intervencie podľa osobitného zákona,</w:t>
      </w:r>
      <w:r w:rsidRPr="006B2B12">
        <w:rPr>
          <w:rFonts w:ascii="Times New Roman" w:hAnsi="Times New Roman"/>
          <w:sz w:val="24"/>
          <w:szCs w:val="24"/>
          <w:vertAlign w:val="superscript"/>
          <w:lang w:val="sk-SK" w:eastAsia="sk-SK"/>
        </w:rPr>
        <w:t>28a</w:t>
      </w:r>
      <w:r w:rsidRPr="006B2B12">
        <w:rPr>
          <w:rFonts w:ascii="Times New Roman" w:hAnsi="Times New Roman"/>
          <w:sz w:val="24"/>
          <w:szCs w:val="24"/>
          <w:lang w:val="sk-SK" w:eastAsia="sk-SK"/>
        </w:rPr>
        <w:t>)“.</w:t>
      </w:r>
    </w:p>
    <w:p w:rsidR="00BF4F60" w:rsidRPr="006B2B12" w:rsidP="00BF4F60">
      <w:pPr>
        <w:pStyle w:val="ListParagraph"/>
        <w:bidi w:val="0"/>
        <w:spacing w:line="240" w:lineRule="auto"/>
        <w:ind w:left="0"/>
        <w:jc w:val="both"/>
        <w:rPr>
          <w:rFonts w:ascii="Times New Roman" w:hAnsi="Times New Roman"/>
          <w:sz w:val="24"/>
          <w:szCs w:val="24"/>
          <w:lang w:val="sk-SK"/>
        </w:rPr>
      </w:pPr>
    </w:p>
    <w:p w:rsidR="00BF4F60" w:rsidRPr="006B2B12" w:rsidP="00BF4F60">
      <w:pPr>
        <w:bidi w:val="0"/>
        <w:spacing w:after="0" w:line="240" w:lineRule="auto"/>
        <w:ind w:left="851" w:hanging="426"/>
        <w:jc w:val="both"/>
        <w:rPr>
          <w:rFonts w:ascii="Times New Roman" w:hAnsi="Times New Roman"/>
          <w:sz w:val="24"/>
          <w:szCs w:val="24"/>
          <w:lang w:eastAsia="sk-SK"/>
        </w:rPr>
      </w:pPr>
      <w:r w:rsidRPr="006B2B12">
        <w:rPr>
          <w:rFonts w:ascii="Times New Roman" w:hAnsi="Times New Roman"/>
          <w:sz w:val="24"/>
          <w:szCs w:val="24"/>
          <w:lang w:eastAsia="sk-SK"/>
        </w:rPr>
        <w:t>Poznámka pod čiarou k odkazu 28a znie:</w:t>
      </w:r>
    </w:p>
    <w:p w:rsidR="00BF4F60" w:rsidRPr="006B2B12" w:rsidP="00BF4F60">
      <w:pPr>
        <w:bidi w:val="0"/>
        <w:spacing w:after="0" w:line="240" w:lineRule="auto"/>
        <w:ind w:left="993" w:hanging="568"/>
        <w:jc w:val="both"/>
        <w:rPr>
          <w:rFonts w:ascii="Times New Roman" w:hAnsi="Times New Roman"/>
          <w:sz w:val="24"/>
          <w:szCs w:val="24"/>
          <w:lang w:eastAsia="sk-SK"/>
        </w:rPr>
      </w:pPr>
      <w:r w:rsidRPr="006B2B12">
        <w:rPr>
          <w:rFonts w:ascii="Times New Roman" w:hAnsi="Times New Roman"/>
          <w:sz w:val="24"/>
          <w:szCs w:val="24"/>
          <w:lang w:eastAsia="sk-SK"/>
        </w:rPr>
        <w:t>„</w:t>
      </w:r>
      <w:r w:rsidRPr="006B2B12">
        <w:rPr>
          <w:rFonts w:ascii="Times New Roman" w:hAnsi="Times New Roman"/>
          <w:sz w:val="24"/>
          <w:szCs w:val="24"/>
          <w:vertAlign w:val="superscript"/>
          <w:lang w:eastAsia="sk-SK"/>
        </w:rPr>
        <w:t>28a</w:t>
      </w:r>
      <w:r w:rsidRPr="006B2B12">
        <w:rPr>
          <w:rFonts w:ascii="Times New Roman" w:hAnsi="Times New Roman"/>
          <w:sz w:val="24"/>
          <w:szCs w:val="24"/>
          <w:lang w:eastAsia="sk-SK"/>
        </w:rPr>
        <w:t xml:space="preserve">) </w:t>
      </w:r>
      <w:r w:rsidRPr="006B2B12">
        <w:rPr>
          <w:rFonts w:ascii="Times New Roman" w:hAnsi="Times New Roman"/>
          <w:sz w:val="24"/>
          <w:szCs w:val="24"/>
        </w:rPr>
        <w:t xml:space="preserve">§ 65a zákona č. 483/2001 Z. z. v znení zákona č. 371/2014 Z. z.“. </w:t>
      </w:r>
    </w:p>
    <w:p w:rsidR="00BF4F60" w:rsidRPr="006B2B12" w:rsidP="00BF4F60">
      <w:pPr>
        <w:bidi w:val="0"/>
        <w:spacing w:after="0" w:line="240" w:lineRule="auto"/>
        <w:ind w:left="992" w:hanging="567"/>
        <w:jc w:val="both"/>
        <w:rPr>
          <w:rFonts w:ascii="Times New Roman" w:hAnsi="Times New Roman"/>
          <w:sz w:val="24"/>
          <w:szCs w:val="24"/>
          <w:lang w:eastAsia="sk-SK"/>
        </w:rPr>
      </w:pPr>
    </w:p>
    <w:p w:rsidR="00BF4F60" w:rsidRPr="006B2B12" w:rsidP="00381F9A">
      <w:pPr>
        <w:pStyle w:val="ListParagraph"/>
        <w:numPr>
          <w:numId w:val="80"/>
        </w:numPr>
        <w:bidi w:val="0"/>
        <w:spacing w:line="240" w:lineRule="auto"/>
        <w:ind w:left="426" w:hanging="426"/>
        <w:jc w:val="both"/>
        <w:rPr>
          <w:rFonts w:ascii="Times New Roman" w:hAnsi="Times New Roman"/>
          <w:sz w:val="24"/>
          <w:szCs w:val="24"/>
          <w:lang w:val="sk-SK" w:eastAsia="sk-SK"/>
        </w:rPr>
      </w:pPr>
      <w:r w:rsidRPr="006B2B12">
        <w:rPr>
          <w:rFonts w:ascii="Times New Roman" w:hAnsi="Times New Roman"/>
          <w:sz w:val="24"/>
          <w:szCs w:val="24"/>
          <w:lang w:val="sk-SK" w:eastAsia="sk-SK"/>
        </w:rPr>
        <w:t>V § 18 ods. 9 sa na konci pripájajú tieto slová: „ani na doručovanie rozhodnutia o uložení opatrenia včasnej intervencie podľa osobitného zákona</w:t>
      </w:r>
      <w:r w:rsidRPr="006B2B12">
        <w:rPr>
          <w:rFonts w:ascii="Times New Roman" w:hAnsi="Times New Roman"/>
          <w:sz w:val="24"/>
          <w:szCs w:val="24"/>
          <w:vertAlign w:val="superscript"/>
          <w:lang w:val="sk-SK" w:eastAsia="sk-SK"/>
        </w:rPr>
        <w:t>28a</w:t>
      </w:r>
      <w:r w:rsidRPr="006B2B12">
        <w:rPr>
          <w:rFonts w:ascii="Times New Roman" w:hAnsi="Times New Roman"/>
          <w:sz w:val="24"/>
          <w:szCs w:val="24"/>
          <w:lang w:val="sk-SK" w:eastAsia="sk-SK"/>
        </w:rPr>
        <w:t>)“.</w:t>
      </w:r>
    </w:p>
    <w:p w:rsidR="00BF4F60" w:rsidRPr="006B2B12" w:rsidP="00BF4F60">
      <w:pPr>
        <w:pStyle w:val="ListParagraph"/>
        <w:bidi w:val="0"/>
        <w:spacing w:line="240" w:lineRule="auto"/>
        <w:ind w:left="426" w:hanging="426"/>
        <w:jc w:val="both"/>
        <w:rPr>
          <w:rFonts w:ascii="Times New Roman" w:hAnsi="Times New Roman"/>
          <w:sz w:val="24"/>
          <w:szCs w:val="24"/>
          <w:lang w:val="sk-SK"/>
        </w:rPr>
      </w:pPr>
    </w:p>
    <w:p w:rsidR="00BF4F60" w:rsidRPr="006B2B12" w:rsidP="00381F9A">
      <w:pPr>
        <w:pStyle w:val="ListParagraph"/>
        <w:numPr>
          <w:numId w:val="80"/>
        </w:numPr>
        <w:bidi w:val="0"/>
        <w:spacing w:line="240" w:lineRule="auto"/>
        <w:ind w:left="426" w:hanging="426"/>
        <w:jc w:val="both"/>
        <w:rPr>
          <w:rFonts w:ascii="Times New Roman" w:hAnsi="Times New Roman"/>
          <w:sz w:val="24"/>
          <w:szCs w:val="24"/>
          <w:lang w:val="sk-SK"/>
        </w:rPr>
      </w:pPr>
      <w:r w:rsidRPr="006B2B12">
        <w:rPr>
          <w:rFonts w:ascii="Times New Roman" w:hAnsi="Times New Roman"/>
          <w:color w:val="000000"/>
          <w:sz w:val="24"/>
          <w:szCs w:val="24"/>
          <w:lang w:val="sk-SK"/>
        </w:rPr>
        <w:t>V § 19 ods. 4 prvej vete sa za slovo „ak“ vkladajú slová „tento zákon alebo“, za slovo „podľa</w:t>
      </w:r>
      <w:r w:rsidRPr="006B2B12">
        <w:rPr>
          <w:rFonts w:ascii="Times New Roman" w:hAnsi="Times New Roman"/>
          <w:sz w:val="24"/>
          <w:szCs w:val="24"/>
          <w:lang w:val="sk-SK"/>
        </w:rPr>
        <w:t>“ sa vkladajú slová „tohto zákona alebo“ a v prvej a druhej vete sa za slovo „ustanovená“ vkladajú slová „týmto zákonom alebo“.</w:t>
      </w:r>
    </w:p>
    <w:p w:rsidR="00BF4F60" w:rsidRPr="006B2B12" w:rsidP="00BF4F60">
      <w:pPr>
        <w:pStyle w:val="ListParagraph"/>
        <w:bidi w:val="0"/>
        <w:spacing w:line="240" w:lineRule="auto"/>
        <w:ind w:left="426" w:hanging="426"/>
        <w:jc w:val="both"/>
        <w:rPr>
          <w:rFonts w:ascii="Times New Roman" w:hAnsi="Times New Roman"/>
          <w:sz w:val="24"/>
          <w:szCs w:val="24"/>
          <w:lang w:val="sk-SK"/>
        </w:rPr>
      </w:pPr>
    </w:p>
    <w:p w:rsidR="00BF4F60" w:rsidP="00381F9A">
      <w:pPr>
        <w:pStyle w:val="ListParagraph"/>
        <w:numPr>
          <w:numId w:val="80"/>
        </w:numPr>
        <w:bidi w:val="0"/>
        <w:spacing w:line="240" w:lineRule="auto"/>
        <w:ind w:left="426" w:hanging="426"/>
        <w:jc w:val="both"/>
        <w:rPr>
          <w:rFonts w:ascii="Times New Roman" w:hAnsi="Times New Roman"/>
          <w:sz w:val="24"/>
          <w:szCs w:val="24"/>
          <w:lang w:val="sk-SK" w:eastAsia="sk-SK"/>
        </w:rPr>
      </w:pPr>
      <w:r w:rsidRPr="006B2B12">
        <w:rPr>
          <w:rFonts w:ascii="Times New Roman" w:hAnsi="Times New Roman"/>
          <w:sz w:val="24"/>
          <w:szCs w:val="24"/>
          <w:lang w:val="sk-SK" w:eastAsia="sk-SK"/>
        </w:rPr>
        <w:t>V § 26 druhej vete sa za slová „pri zavedení nútenej správy nad dohliadaným subjektom podľa osobitného zákona,</w:t>
      </w:r>
      <w:r w:rsidRPr="006B2B12">
        <w:rPr>
          <w:rFonts w:ascii="Times New Roman" w:hAnsi="Times New Roman"/>
          <w:sz w:val="24"/>
          <w:szCs w:val="24"/>
          <w:vertAlign w:val="superscript"/>
          <w:lang w:val="sk-SK" w:eastAsia="sk-SK"/>
        </w:rPr>
        <w:t>28</w:t>
      </w:r>
      <w:r w:rsidRPr="006B2B12">
        <w:rPr>
          <w:rFonts w:ascii="Times New Roman" w:hAnsi="Times New Roman"/>
          <w:sz w:val="24"/>
          <w:szCs w:val="24"/>
          <w:lang w:val="sk-SK" w:eastAsia="sk-SK"/>
        </w:rPr>
        <w:t>)“ vkladajú slová „pri uložení opatrenia včasnej intervencie podľa osobitného zákona,</w:t>
      </w:r>
      <w:r w:rsidRPr="006B2B12">
        <w:rPr>
          <w:rFonts w:ascii="Times New Roman" w:hAnsi="Times New Roman"/>
          <w:sz w:val="24"/>
          <w:szCs w:val="24"/>
          <w:vertAlign w:val="superscript"/>
          <w:lang w:val="sk-SK" w:eastAsia="sk-SK"/>
        </w:rPr>
        <w:t>28a</w:t>
      </w:r>
      <w:r w:rsidRPr="006B2B12">
        <w:rPr>
          <w:rFonts w:ascii="Times New Roman" w:hAnsi="Times New Roman"/>
          <w:sz w:val="24"/>
          <w:szCs w:val="24"/>
          <w:lang w:val="sk-SK" w:eastAsia="sk-SK"/>
        </w:rPr>
        <w:t>)“.</w:t>
      </w:r>
    </w:p>
    <w:p w:rsidR="00BF4F60" w:rsidP="00BF4F60">
      <w:pPr>
        <w:pStyle w:val="ListParagraph"/>
        <w:bidi w:val="0"/>
        <w:rPr>
          <w:rFonts w:ascii="Times New Roman" w:hAnsi="Times New Roman"/>
          <w:sz w:val="24"/>
          <w:szCs w:val="24"/>
          <w:lang w:val="sk-SK" w:eastAsia="sk-SK"/>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eastAsia="sk-SK"/>
        </w:rPr>
      </w:pPr>
      <w:r w:rsidRPr="00821BFF">
        <w:rPr>
          <w:rFonts w:ascii="Times New Roman" w:hAnsi="Times New Roman"/>
          <w:sz w:val="24"/>
          <w:szCs w:val="24"/>
          <w:lang w:val="sk-SK"/>
        </w:rPr>
        <w:t>V § 33 sa vypúšťa odsek 1. Súčasne sa zrušuje označenie odseku 2.</w:t>
      </w:r>
    </w:p>
    <w:p w:rsidR="00BF4F60" w:rsidRPr="00821BFF" w:rsidP="00BF4F60">
      <w:pPr>
        <w:pStyle w:val="ListParagraph"/>
        <w:bidi w:val="0"/>
        <w:rPr>
          <w:rFonts w:ascii="Times New Roman" w:hAnsi="Times New Roman"/>
          <w:sz w:val="24"/>
          <w:szCs w:val="24"/>
          <w:lang w:val="sk-SK" w:eastAsia="sk-SK"/>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eastAsia="sk-SK"/>
        </w:rPr>
      </w:pPr>
      <w:r w:rsidRPr="00821BFF">
        <w:rPr>
          <w:rFonts w:ascii="Times New Roman" w:hAnsi="Times New Roman"/>
          <w:sz w:val="24"/>
          <w:szCs w:val="24"/>
          <w:lang w:val="sk-SK"/>
        </w:rPr>
        <w:t>V § 33 sa slovo „súdom“ nahrádza slovami „správnym súdom“.</w:t>
      </w:r>
    </w:p>
    <w:p w:rsidR="00BF4F60" w:rsidRPr="00821BFF" w:rsidP="00BF4F60">
      <w:pPr>
        <w:pStyle w:val="ListParagraph"/>
        <w:bidi w:val="0"/>
        <w:rPr>
          <w:rFonts w:ascii="Times New Roman" w:hAnsi="Times New Roman"/>
          <w:sz w:val="24"/>
          <w:szCs w:val="24"/>
          <w:lang w:val="sk-SK" w:eastAsia="sk-SK"/>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eastAsia="sk-SK"/>
        </w:rPr>
      </w:pPr>
      <w:r w:rsidRPr="00821BFF">
        <w:rPr>
          <w:rFonts w:ascii="Times New Roman" w:hAnsi="Times New Roman"/>
          <w:sz w:val="24"/>
          <w:szCs w:val="24"/>
          <w:lang w:val="sk-SK"/>
        </w:rPr>
        <w:t>V poznámke pod čiarou k odkazu 42 sa citácia „§ 244, § 246 ods. 2 písm. b) a § 247 až 250k Občianskeho súdneho poriadku“ nahrádza citáciou „§ 177 až 193 Správneho súdneho poriadku“.</w:t>
      </w:r>
    </w:p>
    <w:p w:rsidR="00BF4F60" w:rsidRPr="00821BFF" w:rsidP="00BF4F60">
      <w:pPr>
        <w:pStyle w:val="ListParagraph"/>
        <w:bidi w:val="0"/>
        <w:rPr>
          <w:rFonts w:ascii="Times New Roman" w:hAnsi="Times New Roman"/>
          <w:sz w:val="24"/>
          <w:szCs w:val="24"/>
          <w:lang w:val="sk-SK" w:eastAsia="sk-SK"/>
        </w:rPr>
      </w:pPr>
    </w:p>
    <w:p w:rsidR="00BF4F60" w:rsidRPr="00821BFF" w:rsidP="00381F9A">
      <w:pPr>
        <w:pStyle w:val="ListParagraph"/>
        <w:numPr>
          <w:numId w:val="80"/>
        </w:numPr>
        <w:autoSpaceDE w:val="0"/>
        <w:autoSpaceDN w:val="0"/>
        <w:bidi w:val="0"/>
        <w:adjustRightInd w:val="0"/>
        <w:spacing w:line="240" w:lineRule="auto"/>
        <w:ind w:left="426" w:hanging="426"/>
        <w:jc w:val="both"/>
        <w:rPr>
          <w:rFonts w:ascii="Times New Roman" w:hAnsi="Times New Roman"/>
          <w:sz w:val="24"/>
          <w:szCs w:val="24"/>
          <w:lang w:val="sk-SK"/>
        </w:rPr>
      </w:pPr>
      <w:r w:rsidRPr="00821BFF">
        <w:rPr>
          <w:rFonts w:ascii="Times New Roman" w:hAnsi="Times New Roman"/>
          <w:sz w:val="24"/>
          <w:szCs w:val="24"/>
          <w:lang w:val="sk-SK"/>
        </w:rPr>
        <w:t>V poznámke pod čiarou k odkazu 42a sa citácia „§246d Občianskeho súdneho poriadku v znení zákona č. 428/2004 Z. z.“ nahrádza citáciou „§ 71 Správneho súdneho poriadku“.</w:t>
      </w:r>
    </w:p>
    <w:p w:rsidR="00BF4F60" w:rsidRPr="00821BFF" w:rsidP="00BF4F60">
      <w:pPr>
        <w:pStyle w:val="ListParagraph"/>
        <w:bidi w:val="0"/>
        <w:ind w:hanging="426"/>
        <w:rPr>
          <w:rFonts w:ascii="Times New Roman" w:hAnsi="Times New Roman"/>
          <w:sz w:val="24"/>
          <w:szCs w:val="24"/>
          <w:lang w:val="sk-SK"/>
        </w:rPr>
      </w:pPr>
    </w:p>
    <w:p w:rsidR="00BF4F60" w:rsidRPr="00821BFF" w:rsidP="00381F9A">
      <w:pPr>
        <w:pStyle w:val="ListParagraph"/>
        <w:numPr>
          <w:numId w:val="80"/>
        </w:numPr>
        <w:autoSpaceDE w:val="0"/>
        <w:autoSpaceDN w:val="0"/>
        <w:bidi w:val="0"/>
        <w:adjustRightInd w:val="0"/>
        <w:spacing w:line="240" w:lineRule="auto"/>
        <w:ind w:left="426" w:hanging="426"/>
        <w:jc w:val="both"/>
        <w:rPr>
          <w:rFonts w:ascii="Times New Roman" w:hAnsi="Times New Roman"/>
          <w:sz w:val="24"/>
          <w:szCs w:val="24"/>
          <w:lang w:val="sk-SK"/>
        </w:rPr>
      </w:pPr>
      <w:r w:rsidRPr="00821BFF">
        <w:rPr>
          <w:rFonts w:ascii="Times New Roman" w:hAnsi="Times New Roman"/>
          <w:sz w:val="24"/>
          <w:szCs w:val="24"/>
          <w:lang w:val="sk-SK"/>
        </w:rPr>
        <w:t>Poznámka pod čiarou k odkazu 42b znie:</w:t>
      </w:r>
    </w:p>
    <w:p w:rsidR="00BF4F60" w:rsidRPr="00821BFF" w:rsidP="00BF4F60">
      <w:pPr>
        <w:autoSpaceDE w:val="0"/>
        <w:autoSpaceDN w:val="0"/>
        <w:bidi w:val="0"/>
        <w:adjustRightInd w:val="0"/>
        <w:spacing w:after="0" w:line="240" w:lineRule="auto"/>
        <w:ind w:left="851" w:hanging="426"/>
        <w:jc w:val="both"/>
        <w:rPr>
          <w:rFonts w:ascii="Times New Roman" w:hAnsi="Times New Roman"/>
          <w:sz w:val="24"/>
          <w:szCs w:val="24"/>
        </w:rPr>
      </w:pPr>
      <w:r w:rsidRPr="00821BFF">
        <w:rPr>
          <w:rFonts w:ascii="Times New Roman" w:hAnsi="Times New Roman"/>
          <w:sz w:val="24"/>
          <w:szCs w:val="24"/>
        </w:rPr>
        <w:t>„</w:t>
      </w:r>
      <w:r w:rsidRPr="00821BFF">
        <w:rPr>
          <w:rFonts w:ascii="Times New Roman" w:hAnsi="Times New Roman"/>
          <w:sz w:val="24"/>
          <w:szCs w:val="24"/>
          <w:vertAlign w:val="superscript"/>
        </w:rPr>
        <w:t>42b</w:t>
      </w:r>
      <w:r w:rsidRPr="00821BFF">
        <w:rPr>
          <w:rFonts w:ascii="Times New Roman" w:hAnsi="Times New Roman"/>
          <w:sz w:val="24"/>
          <w:szCs w:val="24"/>
        </w:rPr>
        <w:t>) Napríklad § 3 a 4, § 123 až 128, § 137 písm. a), § 229, § 324 až 344 Civilného sporového poriadku.“.</w:t>
      </w:r>
    </w:p>
    <w:p w:rsidR="00BF4F60" w:rsidRPr="00821BFF" w:rsidP="00BF4F60">
      <w:pPr>
        <w:autoSpaceDE w:val="0"/>
        <w:autoSpaceDN w:val="0"/>
        <w:bidi w:val="0"/>
        <w:adjustRightInd w:val="0"/>
        <w:spacing w:after="0" w:line="240" w:lineRule="auto"/>
        <w:ind w:left="851" w:hanging="426"/>
        <w:jc w:val="both"/>
        <w:rPr>
          <w:rFonts w:ascii="Times New Roman" w:hAnsi="Times New Roman"/>
          <w:sz w:val="24"/>
          <w:szCs w:val="24"/>
        </w:rPr>
      </w:pPr>
    </w:p>
    <w:p w:rsidR="00BF4F60" w:rsidRPr="00821BFF" w:rsidP="00381F9A">
      <w:pPr>
        <w:numPr>
          <w:numId w:val="80"/>
        </w:numPr>
        <w:autoSpaceDE w:val="0"/>
        <w:autoSpaceDN w:val="0"/>
        <w:bidi w:val="0"/>
        <w:adjustRightInd w:val="0"/>
        <w:spacing w:after="0" w:line="240" w:lineRule="auto"/>
        <w:ind w:left="426" w:hanging="426"/>
        <w:jc w:val="both"/>
        <w:rPr>
          <w:rFonts w:ascii="Times New Roman" w:hAnsi="Times New Roman"/>
          <w:sz w:val="24"/>
          <w:szCs w:val="24"/>
        </w:rPr>
      </w:pPr>
      <w:r w:rsidRPr="00821BFF">
        <w:rPr>
          <w:rFonts w:ascii="Times New Roman" w:hAnsi="Times New Roman"/>
          <w:sz w:val="24"/>
          <w:szCs w:val="24"/>
        </w:rPr>
        <w:t>V § 34 druhá veta znie: „Právoplatne uloženú pokutu, ktorej výnos je príjmom štátneho rozpočtu, spravuje Úrad vládneho auditu;</w:t>
      </w:r>
      <w:r w:rsidRPr="00821BFF">
        <w:rPr>
          <w:rFonts w:ascii="Times New Roman" w:hAnsi="Times New Roman"/>
          <w:sz w:val="24"/>
          <w:szCs w:val="24"/>
          <w:vertAlign w:val="superscript"/>
        </w:rPr>
        <w:t>42c</w:t>
      </w:r>
      <w:r w:rsidRPr="00821BFF">
        <w:rPr>
          <w:rFonts w:ascii="Times New Roman" w:hAnsi="Times New Roman"/>
          <w:sz w:val="24"/>
          <w:szCs w:val="24"/>
        </w:rPr>
        <w:t>) na tento účel Národná banka Slovenska zašle Úradu vládneho auditu právoplatné rozhodnutie o uložení pokuty.“.</w:t>
      </w:r>
    </w:p>
    <w:p w:rsidR="00BF4F60" w:rsidRPr="00821BFF" w:rsidP="00BF4F60">
      <w:pPr>
        <w:autoSpaceDE w:val="0"/>
        <w:autoSpaceDN w:val="0"/>
        <w:bidi w:val="0"/>
        <w:adjustRightInd w:val="0"/>
        <w:spacing w:after="0" w:line="240" w:lineRule="auto"/>
        <w:ind w:left="426" w:hanging="426"/>
        <w:jc w:val="both"/>
        <w:rPr>
          <w:rFonts w:ascii="Times New Roman" w:hAnsi="Times New Roman"/>
          <w:sz w:val="24"/>
          <w:szCs w:val="24"/>
        </w:rPr>
      </w:pPr>
    </w:p>
    <w:p w:rsidR="00BF4F60" w:rsidRPr="00821BFF" w:rsidP="00BF4F60">
      <w:pPr>
        <w:autoSpaceDE w:val="0"/>
        <w:autoSpaceDN w:val="0"/>
        <w:bidi w:val="0"/>
        <w:adjustRightInd w:val="0"/>
        <w:spacing w:after="0" w:line="240" w:lineRule="auto"/>
        <w:ind w:left="426"/>
        <w:jc w:val="both"/>
        <w:rPr>
          <w:rFonts w:ascii="Times New Roman" w:hAnsi="Times New Roman"/>
          <w:sz w:val="24"/>
          <w:szCs w:val="24"/>
        </w:rPr>
      </w:pPr>
      <w:r w:rsidRPr="00821BFF">
        <w:rPr>
          <w:rFonts w:ascii="Times New Roman" w:hAnsi="Times New Roman"/>
          <w:sz w:val="24"/>
          <w:szCs w:val="24"/>
        </w:rPr>
        <w:t>Poznámka pod čiarou k odkazu 42c znie:</w:t>
      </w:r>
    </w:p>
    <w:p w:rsidR="00BF4F60" w:rsidRPr="00821BFF" w:rsidP="00BF4F60">
      <w:pPr>
        <w:autoSpaceDE w:val="0"/>
        <w:autoSpaceDN w:val="0"/>
        <w:bidi w:val="0"/>
        <w:adjustRightInd w:val="0"/>
        <w:spacing w:after="0" w:line="240" w:lineRule="auto"/>
        <w:ind w:left="426"/>
        <w:jc w:val="both"/>
        <w:rPr>
          <w:rFonts w:ascii="Times New Roman" w:hAnsi="Times New Roman"/>
          <w:sz w:val="24"/>
          <w:szCs w:val="24"/>
        </w:rPr>
      </w:pPr>
      <w:r w:rsidRPr="00821BFF">
        <w:rPr>
          <w:rFonts w:ascii="Times New Roman" w:hAnsi="Times New Roman"/>
          <w:sz w:val="24"/>
          <w:szCs w:val="24"/>
        </w:rPr>
        <w:t>„</w:t>
      </w:r>
      <w:r w:rsidRPr="00821BFF">
        <w:rPr>
          <w:rFonts w:ascii="Times New Roman" w:hAnsi="Times New Roman"/>
          <w:sz w:val="24"/>
          <w:szCs w:val="24"/>
          <w:vertAlign w:val="superscript"/>
        </w:rPr>
        <w:t>42c</w:t>
      </w:r>
      <w:r w:rsidRPr="00821BFF">
        <w:rPr>
          <w:rFonts w:ascii="Times New Roman" w:hAnsi="Times New Roman"/>
          <w:sz w:val="24"/>
          <w:szCs w:val="24"/>
        </w:rPr>
        <w:t xml:space="preserve">) § 4 zákona č. .../2015 Z. z. o finančnej kontrole a audite a o zmene a doplnení niektorých zákonov. </w:t>
      </w:r>
    </w:p>
    <w:p w:rsidR="00BF4F60" w:rsidRPr="00821BFF" w:rsidP="00BF4F60">
      <w:pPr>
        <w:autoSpaceDE w:val="0"/>
        <w:autoSpaceDN w:val="0"/>
        <w:bidi w:val="0"/>
        <w:adjustRightInd w:val="0"/>
        <w:spacing w:after="0" w:line="240" w:lineRule="auto"/>
        <w:ind w:left="426"/>
        <w:jc w:val="both"/>
        <w:rPr>
          <w:rFonts w:ascii="Times New Roman" w:hAnsi="Times New Roman"/>
          <w:sz w:val="24"/>
          <w:szCs w:val="24"/>
        </w:rPr>
      </w:pPr>
      <w:r w:rsidRPr="00821BFF">
        <w:rPr>
          <w:rFonts w:ascii="Times New Roman" w:hAnsi="Times New Roman"/>
          <w:sz w:val="24"/>
          <w:szCs w:val="24"/>
        </w:rPr>
        <w:t>§ 3 ods. 1 a 2 zákona č. 374/2014 Z. z. o pohľadávkach štátu a o zmene a doplnení niektorých zákonov.“.</w:t>
      </w:r>
    </w:p>
    <w:p w:rsidR="00BF4F60" w:rsidRPr="00821BFF" w:rsidP="00BF4F60">
      <w:pPr>
        <w:autoSpaceDE w:val="0"/>
        <w:autoSpaceDN w:val="0"/>
        <w:bidi w:val="0"/>
        <w:adjustRightInd w:val="0"/>
        <w:spacing w:after="0" w:line="240" w:lineRule="auto"/>
        <w:ind w:left="426"/>
        <w:jc w:val="both"/>
        <w:rPr>
          <w:rFonts w:ascii="Times New Roman" w:hAnsi="Times New Roman"/>
          <w:sz w:val="24"/>
          <w:szCs w:val="24"/>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rPr>
      </w:pPr>
      <w:r w:rsidRPr="00821BFF">
        <w:rPr>
          <w:rFonts w:ascii="Times New Roman" w:hAnsi="Times New Roman"/>
          <w:sz w:val="24"/>
          <w:szCs w:val="24"/>
          <w:lang w:val="sk-SK"/>
        </w:rPr>
        <w:t>§ 35f sa dopĺňa odsekom 3, ktorý znie:</w:t>
      </w:r>
    </w:p>
    <w:p w:rsidR="00BF4F60" w:rsidRPr="00821BFF" w:rsidP="00BF4F60">
      <w:pPr>
        <w:bidi w:val="0"/>
        <w:spacing w:after="0" w:line="240" w:lineRule="auto"/>
        <w:ind w:left="425"/>
        <w:jc w:val="both"/>
        <w:rPr>
          <w:rFonts w:ascii="Times New Roman" w:hAnsi="Times New Roman"/>
          <w:sz w:val="24"/>
          <w:szCs w:val="24"/>
        </w:rPr>
      </w:pPr>
      <w:r w:rsidRPr="00821BFF">
        <w:rPr>
          <w:rFonts w:ascii="Times New Roman" w:hAnsi="Times New Roman"/>
          <w:sz w:val="24"/>
          <w:szCs w:val="24"/>
        </w:rPr>
        <w:t>„(3) 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w:t>
      </w:r>
    </w:p>
    <w:p w:rsidR="00BF4F60" w:rsidRPr="00821BFF" w:rsidP="00BF4F60">
      <w:pPr>
        <w:bidi w:val="0"/>
        <w:spacing w:after="0" w:line="240" w:lineRule="auto"/>
        <w:ind w:left="425"/>
        <w:jc w:val="both"/>
        <w:rPr>
          <w:rFonts w:ascii="Times New Roman" w:hAnsi="Times New Roman"/>
          <w:sz w:val="24"/>
          <w:szCs w:val="24"/>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rPr>
      </w:pPr>
      <w:r w:rsidRPr="00821BFF">
        <w:rPr>
          <w:rFonts w:ascii="Times New Roman" w:hAnsi="Times New Roman"/>
          <w:sz w:val="24"/>
          <w:szCs w:val="24"/>
          <w:lang w:val="sk-SK"/>
        </w:rPr>
        <w:t>V § 35h ods. 1 prvej vete sa bodkočiarka nahrádza bodkou a časť vety za bodkočiarkou sa vypúšťa.</w:t>
      </w:r>
    </w:p>
    <w:p w:rsidR="00BF4F60" w:rsidRPr="00821BFF" w:rsidP="00BF4F60">
      <w:pPr>
        <w:pStyle w:val="ListParagraph"/>
        <w:bidi w:val="0"/>
        <w:spacing w:line="240" w:lineRule="auto"/>
        <w:ind w:left="425" w:hanging="425"/>
        <w:jc w:val="both"/>
        <w:rPr>
          <w:rFonts w:ascii="Times New Roman" w:hAnsi="Times New Roman"/>
          <w:sz w:val="24"/>
          <w:szCs w:val="24"/>
          <w:lang w:val="sk-SK"/>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eastAsia="cs-CZ"/>
        </w:rPr>
      </w:pPr>
      <w:r w:rsidRPr="00821BFF">
        <w:rPr>
          <w:rFonts w:ascii="Times New Roman" w:hAnsi="Times New Roman"/>
          <w:sz w:val="24"/>
          <w:szCs w:val="24"/>
          <w:lang w:val="sk-SK" w:eastAsia="cs-CZ"/>
        </w:rPr>
        <w:t>V § 40 ods. 5 sa slovo „súdom.</w:t>
      </w:r>
      <w:r w:rsidRPr="00821BFF">
        <w:rPr>
          <w:rFonts w:ascii="Times New Roman" w:hAnsi="Times New Roman"/>
          <w:sz w:val="24"/>
          <w:szCs w:val="24"/>
          <w:vertAlign w:val="superscript"/>
          <w:lang w:val="sk-SK" w:eastAsia="cs-CZ"/>
        </w:rPr>
        <w:t>49c</w:t>
      </w:r>
      <w:r w:rsidRPr="00821BFF">
        <w:rPr>
          <w:rFonts w:ascii="Times New Roman" w:hAnsi="Times New Roman"/>
          <w:sz w:val="24"/>
          <w:szCs w:val="24"/>
          <w:lang w:val="sk-SK" w:eastAsia="cs-CZ"/>
        </w:rPr>
        <w:t>)“ nahrádza slovami „správnym súdom.</w:t>
      </w:r>
      <w:r w:rsidRPr="00821BFF">
        <w:rPr>
          <w:rFonts w:ascii="Times New Roman" w:hAnsi="Times New Roman"/>
          <w:sz w:val="24"/>
          <w:szCs w:val="24"/>
          <w:vertAlign w:val="superscript"/>
          <w:lang w:val="sk-SK" w:eastAsia="cs-CZ"/>
        </w:rPr>
        <w:t>49c</w:t>
      </w:r>
      <w:r w:rsidRPr="00821BFF">
        <w:rPr>
          <w:rFonts w:ascii="Times New Roman" w:hAnsi="Times New Roman"/>
          <w:sz w:val="24"/>
          <w:szCs w:val="24"/>
          <w:lang w:val="sk-SK" w:eastAsia="cs-CZ"/>
        </w:rPr>
        <w:t>)“.</w:t>
      </w:r>
    </w:p>
    <w:p w:rsidR="00BF4F60" w:rsidRPr="00821BFF" w:rsidP="00BF4F60">
      <w:pPr>
        <w:pStyle w:val="ListParagraph"/>
        <w:bidi w:val="0"/>
        <w:spacing w:line="240" w:lineRule="auto"/>
        <w:ind w:left="0"/>
        <w:jc w:val="both"/>
        <w:rPr>
          <w:rFonts w:ascii="Times New Roman" w:hAnsi="Times New Roman"/>
          <w:sz w:val="24"/>
          <w:szCs w:val="24"/>
          <w:lang w:val="sk-SK" w:eastAsia="cs-CZ"/>
        </w:rPr>
      </w:pPr>
    </w:p>
    <w:p w:rsidR="00BF4F60" w:rsidRPr="00821BFF" w:rsidP="00BF4F60">
      <w:pPr>
        <w:pStyle w:val="ListParagraph"/>
        <w:bidi w:val="0"/>
        <w:spacing w:line="240" w:lineRule="auto"/>
        <w:ind w:left="0" w:firstLine="426"/>
        <w:jc w:val="both"/>
        <w:rPr>
          <w:rFonts w:ascii="Times New Roman" w:hAnsi="Times New Roman"/>
          <w:sz w:val="24"/>
          <w:szCs w:val="24"/>
          <w:lang w:val="sk-SK" w:eastAsia="cs-CZ"/>
        </w:rPr>
      </w:pPr>
      <w:r w:rsidRPr="00821BFF">
        <w:rPr>
          <w:rFonts w:ascii="Times New Roman" w:hAnsi="Times New Roman"/>
          <w:sz w:val="24"/>
          <w:szCs w:val="24"/>
          <w:lang w:val="sk-SK" w:eastAsia="cs-CZ"/>
        </w:rPr>
        <w:t xml:space="preserve">Poznámka pod čiarou k odkazu 49c znie: </w:t>
      </w:r>
    </w:p>
    <w:p w:rsidR="00BF4F60" w:rsidRPr="00821BFF" w:rsidP="00BF4F60">
      <w:pPr>
        <w:pStyle w:val="ListParagraph"/>
        <w:bidi w:val="0"/>
        <w:spacing w:line="240" w:lineRule="auto"/>
        <w:ind w:left="0" w:firstLine="426"/>
        <w:jc w:val="both"/>
        <w:rPr>
          <w:rFonts w:ascii="Times New Roman" w:hAnsi="Times New Roman"/>
          <w:sz w:val="24"/>
          <w:szCs w:val="24"/>
          <w:lang w:val="sk-SK" w:eastAsia="sk-SK"/>
        </w:rPr>
      </w:pPr>
      <w:r w:rsidRPr="00821BFF">
        <w:rPr>
          <w:rFonts w:ascii="Times New Roman" w:hAnsi="Times New Roman"/>
          <w:sz w:val="24"/>
          <w:szCs w:val="24"/>
          <w:lang w:val="sk-SK"/>
        </w:rPr>
        <w:t>„</w:t>
      </w:r>
      <w:r w:rsidRPr="00821BFF">
        <w:rPr>
          <w:rFonts w:ascii="Times New Roman" w:hAnsi="Times New Roman"/>
          <w:sz w:val="24"/>
          <w:szCs w:val="24"/>
          <w:vertAlign w:val="superscript"/>
          <w:lang w:val="sk-SK"/>
        </w:rPr>
        <w:t>49c</w:t>
      </w:r>
      <w:r w:rsidRPr="00821BFF">
        <w:rPr>
          <w:rFonts w:ascii="Times New Roman" w:hAnsi="Times New Roman"/>
          <w:sz w:val="24"/>
          <w:szCs w:val="24"/>
          <w:lang w:val="sk-SK"/>
        </w:rPr>
        <w:t xml:space="preserve">) § 7 </w:t>
      </w:r>
      <w:r w:rsidRPr="00821BFF">
        <w:rPr>
          <w:rFonts w:ascii="Times New Roman" w:hAnsi="Times New Roman"/>
          <w:sz w:val="24"/>
          <w:szCs w:val="24"/>
          <w:lang w:val="sk-SK" w:eastAsia="cs-CZ"/>
        </w:rPr>
        <w:t>písm. h) Správneho súdneho poriadku.</w:t>
      </w:r>
      <w:r w:rsidRPr="00821BFF">
        <w:rPr>
          <w:rFonts w:ascii="Times New Roman" w:hAnsi="Times New Roman"/>
          <w:sz w:val="24"/>
          <w:szCs w:val="24"/>
          <w:lang w:val="sk-SK"/>
        </w:rPr>
        <w:t>“.</w:t>
      </w:r>
    </w:p>
    <w:p w:rsidR="00BF4F60" w:rsidRPr="00821BFF" w:rsidP="00BF4F60">
      <w:pPr>
        <w:pStyle w:val="ListParagraph"/>
        <w:bidi w:val="0"/>
        <w:spacing w:line="240" w:lineRule="auto"/>
        <w:ind w:left="426"/>
        <w:jc w:val="both"/>
        <w:rPr>
          <w:rFonts w:ascii="Times New Roman" w:hAnsi="Times New Roman"/>
          <w:bCs/>
          <w:sz w:val="24"/>
          <w:szCs w:val="24"/>
          <w:lang w:val="sk-SK" w:eastAsia="cs-CZ"/>
        </w:rPr>
      </w:pPr>
    </w:p>
    <w:p w:rsidR="00BF4F60" w:rsidRPr="00821BFF" w:rsidP="00381F9A">
      <w:pPr>
        <w:pStyle w:val="ListParagraph"/>
        <w:numPr>
          <w:numId w:val="80"/>
        </w:numPr>
        <w:bidi w:val="0"/>
        <w:spacing w:line="240" w:lineRule="auto"/>
        <w:ind w:left="426" w:hanging="426"/>
        <w:jc w:val="both"/>
        <w:rPr>
          <w:rFonts w:ascii="Times New Roman" w:hAnsi="Times New Roman"/>
          <w:sz w:val="24"/>
          <w:szCs w:val="24"/>
          <w:lang w:val="sk-SK" w:eastAsia="cs-CZ"/>
        </w:rPr>
      </w:pPr>
      <w:r w:rsidRPr="00821BFF">
        <w:rPr>
          <w:rFonts w:ascii="Times New Roman" w:hAnsi="Times New Roman"/>
          <w:sz w:val="24"/>
          <w:szCs w:val="24"/>
          <w:lang w:val="sk-SK" w:eastAsia="cs-CZ"/>
        </w:rPr>
        <w:t xml:space="preserve">V </w:t>
      </w:r>
      <w:r w:rsidRPr="00821BFF">
        <w:rPr>
          <w:rFonts w:ascii="Times New Roman" w:hAnsi="Times New Roman"/>
          <w:color w:val="000000"/>
          <w:sz w:val="24"/>
          <w:szCs w:val="24"/>
          <w:lang w:val="sk-SK" w:eastAsia="cs-CZ"/>
        </w:rPr>
        <w:t>poznámke pod čiarou k odkazu 51 sa vypúšťa citácia „§ 251 Občianskeho súdneho poriadku,“</w:t>
      </w:r>
      <w:r w:rsidRPr="00821BFF">
        <w:rPr>
          <w:rFonts w:ascii="Times New Roman" w:hAnsi="Times New Roman"/>
          <w:sz w:val="24"/>
          <w:szCs w:val="24"/>
          <w:lang w:val="sk-SK"/>
        </w:rPr>
        <w:t>.</w:t>
      </w: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V</w:t>
      </w:r>
    </w:p>
    <w:p w:rsidR="00BF4F60" w:rsidRPr="006B2B12" w:rsidP="00BF4F60">
      <w:pPr>
        <w:bidi w:val="0"/>
        <w:spacing w:after="0" w:line="240" w:lineRule="auto"/>
        <w:ind w:left="284"/>
        <w:jc w:val="center"/>
        <w:outlineLvl w:val="0"/>
        <w:rPr>
          <w:rFonts w:ascii="Times New Roman" w:hAnsi="Times New Roman"/>
          <w:b/>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a zákona č. 117/2015 Z. z. sa mení a dopĺňa takto:</w:t>
      </w:r>
    </w:p>
    <w:p w:rsidR="00BF4F60" w:rsidRPr="006B2B12" w:rsidP="00BF4F60">
      <w:pPr>
        <w:bidi w:val="0"/>
        <w:spacing w:after="0" w:line="240" w:lineRule="auto"/>
        <w:ind w:left="142" w:hanging="142"/>
        <w:jc w:val="both"/>
        <w:outlineLvl w:val="0"/>
        <w:rPr>
          <w:rFonts w:ascii="Times New Roman" w:hAnsi="Times New Roman"/>
          <w:sz w:val="24"/>
          <w:szCs w:val="24"/>
        </w:rPr>
      </w:pPr>
    </w:p>
    <w:p w:rsidR="00BF4F60" w:rsidRPr="006B2B12" w:rsidP="00381F9A">
      <w:pPr>
        <w:pStyle w:val="ListParagraph"/>
        <w:numPr>
          <w:numId w:val="48"/>
        </w:numPr>
        <w:bidi w:val="0"/>
        <w:spacing w:line="240" w:lineRule="auto"/>
        <w:ind w:left="284" w:hanging="284"/>
        <w:contextualSpacing/>
        <w:jc w:val="both"/>
        <w:outlineLvl w:val="0"/>
        <w:rPr>
          <w:rFonts w:ascii="Times New Roman" w:hAnsi="Times New Roman"/>
          <w:sz w:val="24"/>
          <w:szCs w:val="24"/>
          <w:lang w:val="sk-SK"/>
        </w:rPr>
      </w:pPr>
      <w:r w:rsidRPr="006B2B12">
        <w:rPr>
          <w:rFonts w:ascii="Times New Roman" w:hAnsi="Times New Roman"/>
          <w:sz w:val="24"/>
          <w:szCs w:val="24"/>
          <w:lang w:val="sk-SK"/>
        </w:rPr>
        <w:t>V § 1 ods. 2 sa na konci pripája táto veta: „Spotrebiteľským úverom sú aj mladomanželský úver podľa osobitného predpisu,</w:t>
      </w:r>
      <w:r w:rsidRPr="006B2B12">
        <w:rPr>
          <w:rFonts w:ascii="Times New Roman" w:hAnsi="Times New Roman"/>
          <w:sz w:val="24"/>
          <w:szCs w:val="24"/>
          <w:vertAlign w:val="superscript"/>
          <w:lang w:val="sk-SK"/>
        </w:rPr>
        <w:t>1a</w:t>
      </w:r>
      <w:r w:rsidRPr="006B2B12">
        <w:rPr>
          <w:rFonts w:ascii="Times New Roman" w:hAnsi="Times New Roman"/>
          <w:sz w:val="24"/>
          <w:szCs w:val="24"/>
          <w:lang w:val="sk-SK"/>
        </w:rPr>
        <w:t>) niektoré stavebné úvery a iné úvery podľa osobitného predpisu</w:t>
      </w:r>
      <w:r w:rsidRPr="006B2B12">
        <w:rPr>
          <w:rFonts w:ascii="Times New Roman" w:hAnsi="Times New Roman"/>
          <w:sz w:val="24"/>
          <w:szCs w:val="24"/>
          <w:vertAlign w:val="superscript"/>
          <w:lang w:val="sk-SK"/>
        </w:rPr>
        <w:t>1b</w:t>
      </w:r>
      <w:r w:rsidRPr="006B2B12">
        <w:rPr>
          <w:rFonts w:ascii="Times New Roman" w:hAnsi="Times New Roman"/>
          <w:sz w:val="24"/>
          <w:szCs w:val="24"/>
          <w:lang w:val="sk-SK"/>
        </w:rPr>
        <w:t>) a nezabezpečené úvery poskytované spotrebiteľom na účely rekonštrukcie nehnuteľnosti určenej na bývanie, pričom ustanovenia osobitných predpisov</w:t>
      </w:r>
      <w:r w:rsidRPr="006B2B12">
        <w:rPr>
          <w:rFonts w:ascii="Times New Roman" w:hAnsi="Times New Roman"/>
          <w:sz w:val="24"/>
          <w:szCs w:val="24"/>
          <w:vertAlign w:val="superscript"/>
          <w:lang w:val="sk-SK"/>
        </w:rPr>
        <w:t>1c</w:t>
      </w:r>
      <w:r w:rsidRPr="006B2B12">
        <w:rPr>
          <w:rFonts w:ascii="Times New Roman" w:hAnsi="Times New Roman"/>
          <w:sz w:val="24"/>
          <w:szCs w:val="24"/>
          <w:lang w:val="sk-SK"/>
        </w:rPr>
        <w:t xml:space="preserve">) týkajúce sa poskytovania týchto úverov tým nie sú dotknuté; obmedzenie hornej hranice výšky úveru podľa odseku 3 písm. f) sa na tieto úvery nevzťahuje.“.  </w:t>
      </w:r>
    </w:p>
    <w:p w:rsidR="00BF4F60" w:rsidRPr="006B2B12" w:rsidP="00BF4F60">
      <w:pPr>
        <w:pStyle w:val="ListParagraph"/>
        <w:bidi w:val="0"/>
        <w:spacing w:line="240" w:lineRule="auto"/>
        <w:ind w:left="142" w:hanging="142"/>
        <w:jc w:val="both"/>
        <w:outlineLvl w:val="0"/>
        <w:rPr>
          <w:rFonts w:ascii="Times New Roman" w:hAnsi="Times New Roman"/>
          <w:sz w:val="24"/>
          <w:szCs w:val="24"/>
          <w:lang w:val="sk-SK"/>
        </w:rPr>
      </w:pPr>
    </w:p>
    <w:p w:rsidR="00BF4F60" w:rsidRPr="006B2B12" w:rsidP="00BF4F60">
      <w:pPr>
        <w:pStyle w:val="ListParagraph"/>
        <w:bidi w:val="0"/>
        <w:spacing w:line="240" w:lineRule="auto"/>
        <w:ind w:left="426" w:hanging="142"/>
        <w:jc w:val="both"/>
        <w:outlineLvl w:val="0"/>
        <w:rPr>
          <w:rFonts w:ascii="Times New Roman" w:hAnsi="Times New Roman"/>
          <w:sz w:val="24"/>
          <w:szCs w:val="24"/>
          <w:lang w:val="sk-SK"/>
        </w:rPr>
      </w:pPr>
      <w:r w:rsidRPr="006B2B12">
        <w:rPr>
          <w:rFonts w:ascii="Times New Roman" w:hAnsi="Times New Roman"/>
          <w:sz w:val="24"/>
          <w:szCs w:val="24"/>
          <w:lang w:val="sk-SK"/>
        </w:rPr>
        <w:t>Poznámky pod čiarou k odkazom 1a až 1c znejú:</w:t>
      </w:r>
    </w:p>
    <w:p w:rsidR="00BF4F60" w:rsidRPr="006B2B12" w:rsidP="00BF4F60">
      <w:pPr>
        <w:pStyle w:val="ListParagraph"/>
        <w:bidi w:val="0"/>
        <w:spacing w:line="240" w:lineRule="auto"/>
        <w:ind w:left="426" w:hanging="142"/>
        <w:jc w:val="both"/>
        <w:outlineLvl w:val="0"/>
        <w:rPr>
          <w:rFonts w:ascii="Times New Roman" w:hAnsi="Times New Roman"/>
          <w:sz w:val="24"/>
          <w:szCs w:val="24"/>
          <w:lang w:val="sk-SK"/>
        </w:rPr>
      </w:pPr>
      <w:r w:rsidRPr="006B2B12">
        <w:rPr>
          <w:rFonts w:ascii="Times New Roman" w:hAnsi="Times New Roman"/>
          <w:sz w:val="24"/>
          <w:szCs w:val="24"/>
          <w:lang w:val="sk-SK"/>
        </w:rPr>
        <w:t>„</w:t>
      </w:r>
      <w:r w:rsidRPr="006B2B12">
        <w:rPr>
          <w:rFonts w:ascii="Times New Roman" w:hAnsi="Times New Roman"/>
          <w:sz w:val="24"/>
          <w:szCs w:val="24"/>
          <w:vertAlign w:val="superscript"/>
          <w:lang w:val="sk-SK"/>
        </w:rPr>
        <w:t>1a</w:t>
      </w:r>
      <w:r w:rsidRPr="006B2B12">
        <w:rPr>
          <w:rFonts w:ascii="Times New Roman" w:hAnsi="Times New Roman"/>
          <w:sz w:val="24"/>
          <w:szCs w:val="24"/>
          <w:lang w:val="sk-SK"/>
        </w:rPr>
        <w:t>) § 88a zákona č. 483/2001 Z. z. v znení neskorších predpisov.</w:t>
      </w:r>
    </w:p>
    <w:p w:rsidR="00BF4F60" w:rsidRPr="006B2B12" w:rsidP="00BF4F60">
      <w:pPr>
        <w:pStyle w:val="ListParagraph"/>
        <w:bidi w:val="0"/>
        <w:spacing w:line="240" w:lineRule="auto"/>
        <w:ind w:left="426" w:hanging="142"/>
        <w:jc w:val="both"/>
        <w:outlineLvl w:val="0"/>
        <w:rPr>
          <w:rFonts w:ascii="Times New Roman" w:hAnsi="Times New Roman"/>
          <w:sz w:val="24"/>
          <w:szCs w:val="24"/>
          <w:lang w:val="sk-SK"/>
        </w:rPr>
      </w:pPr>
      <w:r w:rsidRPr="006B2B12">
        <w:rPr>
          <w:rFonts w:ascii="Times New Roman" w:hAnsi="Times New Roman"/>
          <w:sz w:val="24"/>
          <w:szCs w:val="24"/>
          <w:vertAlign w:val="superscript"/>
          <w:lang w:val="sk-SK"/>
        </w:rPr>
        <w:t xml:space="preserve">  1b</w:t>
      </w:r>
      <w:r w:rsidRPr="006B2B12">
        <w:rPr>
          <w:rFonts w:ascii="Times New Roman" w:hAnsi="Times New Roman"/>
          <w:sz w:val="24"/>
          <w:szCs w:val="24"/>
          <w:lang w:val="sk-SK"/>
        </w:rPr>
        <w:t xml:space="preserve">) § 7 ods. 7 zákona Slovenskej národnej rady č. 310/1992 Zb. o stavebnom sporení v znení zákona č. .../2015 Z. z.  </w:t>
      </w:r>
    </w:p>
    <w:p w:rsidR="00BF4F60" w:rsidRPr="006B2B12" w:rsidP="00BF4F60">
      <w:pPr>
        <w:pStyle w:val="ListParagraph"/>
        <w:bidi w:val="0"/>
        <w:spacing w:line="240" w:lineRule="auto"/>
        <w:ind w:left="426" w:hanging="142"/>
        <w:jc w:val="both"/>
        <w:outlineLvl w:val="0"/>
        <w:rPr>
          <w:rFonts w:ascii="Times New Roman" w:hAnsi="Times New Roman"/>
          <w:sz w:val="24"/>
          <w:szCs w:val="24"/>
          <w:lang w:val="sk-SK"/>
        </w:rPr>
      </w:pPr>
      <w:r w:rsidRPr="006B2B12">
        <w:rPr>
          <w:rFonts w:ascii="Times New Roman" w:hAnsi="Times New Roman"/>
          <w:sz w:val="24"/>
          <w:szCs w:val="24"/>
          <w:lang w:val="sk-SK"/>
        </w:rPr>
        <w:t xml:space="preserve"> </w:t>
      </w:r>
      <w:r w:rsidRPr="006B2B12">
        <w:rPr>
          <w:rFonts w:ascii="Times New Roman" w:hAnsi="Times New Roman"/>
          <w:sz w:val="24"/>
          <w:szCs w:val="24"/>
          <w:vertAlign w:val="superscript"/>
          <w:lang w:val="sk-SK"/>
        </w:rPr>
        <w:t>1c</w:t>
      </w:r>
      <w:r w:rsidRPr="006B2B12">
        <w:rPr>
          <w:rFonts w:ascii="Times New Roman" w:hAnsi="Times New Roman"/>
          <w:sz w:val="24"/>
          <w:szCs w:val="24"/>
          <w:lang w:val="sk-SK"/>
        </w:rPr>
        <w:t xml:space="preserve">) Zákon č. 310/1992 Zb. </w:t>
      </w:r>
      <w:r w:rsidR="00106258">
        <w:rPr>
          <w:rFonts w:ascii="Times New Roman" w:hAnsi="Times New Roman"/>
          <w:sz w:val="24"/>
          <w:szCs w:val="24"/>
          <w:lang w:val="sk-SK"/>
        </w:rPr>
        <w:t xml:space="preserve">Slovenskej národnej rady </w:t>
      </w:r>
      <w:r w:rsidRPr="006B2B12">
        <w:rPr>
          <w:rFonts w:ascii="Times New Roman" w:hAnsi="Times New Roman"/>
          <w:sz w:val="24"/>
          <w:szCs w:val="24"/>
          <w:lang w:val="sk-SK"/>
        </w:rPr>
        <w:t>v znení neskorších predpisov.</w:t>
      </w:r>
    </w:p>
    <w:p w:rsidR="00BF4F60" w:rsidRPr="006B2B12" w:rsidP="00BF4F60">
      <w:pPr>
        <w:pStyle w:val="ListParagraph"/>
        <w:bidi w:val="0"/>
        <w:spacing w:line="240" w:lineRule="auto"/>
        <w:ind w:left="426" w:firstLine="141"/>
        <w:jc w:val="both"/>
        <w:outlineLvl w:val="0"/>
        <w:rPr>
          <w:rFonts w:ascii="Times New Roman" w:hAnsi="Times New Roman"/>
          <w:sz w:val="24"/>
          <w:szCs w:val="24"/>
          <w:lang w:val="sk-SK"/>
        </w:rPr>
      </w:pPr>
      <w:r w:rsidRPr="006B2B12">
        <w:rPr>
          <w:rFonts w:ascii="Times New Roman" w:hAnsi="Times New Roman"/>
          <w:sz w:val="24"/>
          <w:szCs w:val="24"/>
          <w:lang w:val="sk-SK"/>
        </w:rPr>
        <w:t>§ 88a až 88d zákona č. 483/2001 Z. z. v znení neskorších predpisov.“.</w:t>
      </w:r>
    </w:p>
    <w:p w:rsidR="00BF4F60" w:rsidRPr="006B2B12" w:rsidP="00BF4F60">
      <w:pPr>
        <w:pStyle w:val="ListParagraph"/>
        <w:bidi w:val="0"/>
        <w:spacing w:line="240" w:lineRule="auto"/>
        <w:ind w:left="142" w:hanging="142"/>
        <w:jc w:val="both"/>
        <w:outlineLvl w:val="0"/>
        <w:rPr>
          <w:rFonts w:ascii="Times New Roman" w:hAnsi="Times New Roman"/>
          <w:sz w:val="24"/>
          <w:szCs w:val="24"/>
          <w:lang w:val="sk-SK"/>
        </w:rPr>
      </w:pPr>
    </w:p>
    <w:p w:rsidR="00BF4F60" w:rsidRPr="006B2B12" w:rsidP="00381F9A">
      <w:pPr>
        <w:pStyle w:val="ListParagraph"/>
        <w:numPr>
          <w:numId w:val="48"/>
        </w:numPr>
        <w:tabs>
          <w:tab w:val="left" w:pos="284"/>
        </w:tabs>
        <w:bidi w:val="0"/>
        <w:spacing w:line="240" w:lineRule="auto"/>
        <w:ind w:left="142" w:hanging="142"/>
        <w:contextualSpacing/>
        <w:jc w:val="both"/>
        <w:outlineLvl w:val="0"/>
        <w:rPr>
          <w:rFonts w:ascii="Times New Roman" w:hAnsi="Times New Roman"/>
          <w:sz w:val="24"/>
          <w:szCs w:val="24"/>
          <w:lang w:val="sk-SK"/>
        </w:rPr>
      </w:pPr>
      <w:r w:rsidRPr="006B2B12">
        <w:rPr>
          <w:rFonts w:ascii="Times New Roman" w:hAnsi="Times New Roman"/>
          <w:sz w:val="24"/>
          <w:szCs w:val="24"/>
          <w:lang w:val="sk-SK"/>
        </w:rPr>
        <w:t>V § 1 ods. 3 písmeno b) znie:</w:t>
      </w:r>
    </w:p>
    <w:p w:rsidR="00BF4F60" w:rsidRPr="006B2B12" w:rsidP="00BF4F60">
      <w:pPr>
        <w:pStyle w:val="ListParagraph"/>
        <w:bidi w:val="0"/>
        <w:spacing w:line="240" w:lineRule="auto"/>
        <w:ind w:left="142" w:firstLine="142"/>
        <w:jc w:val="both"/>
        <w:outlineLvl w:val="0"/>
        <w:rPr>
          <w:rFonts w:ascii="Times New Roman" w:hAnsi="Times New Roman"/>
          <w:sz w:val="24"/>
          <w:szCs w:val="24"/>
          <w:lang w:val="sk-SK"/>
        </w:rPr>
      </w:pPr>
      <w:r w:rsidRPr="006B2B12">
        <w:rPr>
          <w:rFonts w:ascii="Times New Roman" w:hAnsi="Times New Roman"/>
          <w:sz w:val="24"/>
          <w:szCs w:val="24"/>
          <w:lang w:val="sk-SK"/>
        </w:rPr>
        <w:t>„b) úver na bývanie podľa všeobecného predpisu o úveroch na bývanie,</w:t>
      </w:r>
      <w:r w:rsidRPr="006B2B12">
        <w:rPr>
          <w:rFonts w:ascii="Times New Roman" w:hAnsi="Times New Roman"/>
          <w:sz w:val="24"/>
          <w:szCs w:val="24"/>
          <w:vertAlign w:val="superscript"/>
          <w:lang w:val="sk-SK"/>
        </w:rPr>
        <w:t>1d</w:t>
      </w:r>
      <w:r w:rsidRPr="006B2B12">
        <w:rPr>
          <w:rFonts w:ascii="Times New Roman" w:hAnsi="Times New Roman"/>
          <w:sz w:val="24"/>
          <w:szCs w:val="24"/>
          <w:lang w:val="sk-SK"/>
        </w:rPr>
        <w:t>)“.</w:t>
      </w:r>
    </w:p>
    <w:p w:rsidR="00BF4F60" w:rsidRPr="006B2B12" w:rsidP="00BF4F60">
      <w:pPr>
        <w:pStyle w:val="ListParagraph"/>
        <w:bidi w:val="0"/>
        <w:spacing w:line="240" w:lineRule="auto"/>
        <w:ind w:left="142" w:hanging="142"/>
        <w:jc w:val="both"/>
        <w:outlineLvl w:val="0"/>
        <w:rPr>
          <w:rFonts w:ascii="Times New Roman" w:hAnsi="Times New Roman"/>
          <w:sz w:val="24"/>
          <w:szCs w:val="24"/>
          <w:lang w:val="sk-SK"/>
        </w:rPr>
      </w:pPr>
    </w:p>
    <w:p w:rsidR="00BF4F60" w:rsidRPr="006B2B12" w:rsidP="00BF4F60">
      <w:pPr>
        <w:pStyle w:val="ListParagraph"/>
        <w:bidi w:val="0"/>
        <w:spacing w:line="240" w:lineRule="auto"/>
        <w:ind w:left="284"/>
        <w:jc w:val="both"/>
        <w:outlineLvl w:val="0"/>
        <w:rPr>
          <w:rFonts w:ascii="Times New Roman" w:hAnsi="Times New Roman"/>
          <w:sz w:val="24"/>
          <w:szCs w:val="24"/>
          <w:lang w:val="sk-SK"/>
        </w:rPr>
      </w:pPr>
      <w:r w:rsidRPr="006B2B12">
        <w:rPr>
          <w:rFonts w:ascii="Times New Roman" w:hAnsi="Times New Roman"/>
          <w:sz w:val="24"/>
          <w:szCs w:val="24"/>
          <w:lang w:val="sk-SK"/>
        </w:rPr>
        <w:t>Poznámka pod čiarou k odkazu 1d znie:</w:t>
      </w:r>
    </w:p>
    <w:p w:rsidR="00BF4F60" w:rsidRPr="006B2B12" w:rsidP="00BF4F60">
      <w:pPr>
        <w:pStyle w:val="ListParagraph"/>
        <w:bidi w:val="0"/>
        <w:spacing w:line="240" w:lineRule="auto"/>
        <w:ind w:left="284"/>
        <w:jc w:val="both"/>
        <w:outlineLvl w:val="0"/>
        <w:rPr>
          <w:rFonts w:ascii="Times New Roman" w:hAnsi="Times New Roman"/>
          <w:sz w:val="24"/>
          <w:szCs w:val="24"/>
          <w:lang w:val="sk-SK"/>
        </w:rPr>
      </w:pPr>
      <w:r w:rsidRPr="006B2B12">
        <w:rPr>
          <w:rFonts w:ascii="Times New Roman" w:hAnsi="Times New Roman"/>
          <w:sz w:val="24"/>
          <w:szCs w:val="24"/>
          <w:lang w:val="sk-SK"/>
        </w:rPr>
        <w:t>„</w:t>
      </w:r>
      <w:r w:rsidRPr="006B2B12">
        <w:rPr>
          <w:rFonts w:ascii="Times New Roman" w:hAnsi="Times New Roman"/>
          <w:sz w:val="24"/>
          <w:szCs w:val="24"/>
          <w:vertAlign w:val="superscript"/>
          <w:lang w:val="sk-SK"/>
        </w:rPr>
        <w:t>1d</w:t>
      </w:r>
      <w:r w:rsidRPr="006B2B12">
        <w:rPr>
          <w:rFonts w:ascii="Times New Roman" w:hAnsi="Times New Roman"/>
          <w:sz w:val="24"/>
          <w:szCs w:val="24"/>
          <w:lang w:val="sk-SK"/>
        </w:rPr>
        <w:t>) Zákon č. .../2015 Z. z. o úveroch na bývanie a o zmene a doplnení niektorých zákonov.“.</w:t>
      </w:r>
    </w:p>
    <w:p w:rsidR="00BF4F60" w:rsidRPr="006B2B12" w:rsidP="00BF4F60">
      <w:pPr>
        <w:pStyle w:val="ListParagraph"/>
        <w:bidi w:val="0"/>
        <w:spacing w:line="240" w:lineRule="auto"/>
        <w:ind w:left="142" w:hanging="142"/>
        <w:jc w:val="both"/>
        <w:outlineLvl w:val="0"/>
        <w:rPr>
          <w:rFonts w:ascii="Times New Roman" w:hAnsi="Times New Roman"/>
          <w:sz w:val="24"/>
          <w:szCs w:val="24"/>
          <w:lang w:val="sk-SK"/>
        </w:rPr>
      </w:pPr>
    </w:p>
    <w:p w:rsidR="00BF4F60" w:rsidRPr="006B2B12" w:rsidP="00381F9A">
      <w:pPr>
        <w:pStyle w:val="ListParagraph"/>
        <w:numPr>
          <w:numId w:val="48"/>
        </w:numPr>
        <w:tabs>
          <w:tab w:val="left" w:pos="284"/>
        </w:tabs>
        <w:bidi w:val="0"/>
        <w:spacing w:line="240" w:lineRule="auto"/>
        <w:ind w:left="284" w:hanging="284"/>
        <w:contextualSpacing/>
        <w:jc w:val="both"/>
        <w:outlineLvl w:val="0"/>
        <w:rPr>
          <w:rFonts w:ascii="Times New Roman" w:hAnsi="Times New Roman"/>
          <w:b/>
          <w:sz w:val="24"/>
          <w:szCs w:val="24"/>
          <w:lang w:val="sk-SK"/>
        </w:rPr>
      </w:pPr>
      <w:r w:rsidRPr="006B2B12">
        <w:rPr>
          <w:rFonts w:ascii="Times New Roman" w:hAnsi="Times New Roman"/>
          <w:sz w:val="24"/>
          <w:szCs w:val="24"/>
          <w:lang w:val="sk-SK"/>
        </w:rPr>
        <w:t>V § 1 ods. 3 písm. c) sa vypúšťajú slová „ktorého lehota splatnosti je viac ako desať rokov,“.</w:t>
      </w:r>
    </w:p>
    <w:p w:rsidR="00BF4F60" w:rsidRPr="006B2B12" w:rsidP="00BF4F60">
      <w:pPr>
        <w:pStyle w:val="ListParagraph"/>
        <w:bidi w:val="0"/>
        <w:spacing w:line="240" w:lineRule="auto"/>
        <w:ind w:left="142"/>
        <w:contextualSpacing/>
        <w:jc w:val="both"/>
        <w:outlineLvl w:val="0"/>
        <w:rPr>
          <w:rFonts w:ascii="Times New Roman" w:hAnsi="Times New Roman"/>
          <w:b/>
          <w:sz w:val="24"/>
          <w:szCs w:val="24"/>
          <w:lang w:val="sk-SK"/>
        </w:rPr>
      </w:pPr>
    </w:p>
    <w:p w:rsidR="00BF4F60" w:rsidRPr="00821BFF" w:rsidP="00381F9A">
      <w:pPr>
        <w:pStyle w:val="ListParagraph"/>
        <w:numPr>
          <w:numId w:val="48"/>
        </w:numPr>
        <w:tabs>
          <w:tab w:val="left" w:pos="284"/>
        </w:tabs>
        <w:bidi w:val="0"/>
        <w:spacing w:line="240" w:lineRule="auto"/>
        <w:ind w:left="284" w:hanging="284"/>
        <w:contextualSpacing/>
        <w:jc w:val="both"/>
        <w:outlineLvl w:val="0"/>
        <w:rPr>
          <w:rFonts w:ascii="Times New Roman" w:hAnsi="Times New Roman"/>
          <w:sz w:val="24"/>
          <w:szCs w:val="24"/>
          <w:lang w:val="sk-SK"/>
        </w:rPr>
      </w:pPr>
      <w:r w:rsidRPr="00821BFF">
        <w:rPr>
          <w:rFonts w:ascii="Times New Roman" w:hAnsi="Times New Roman"/>
          <w:sz w:val="24"/>
          <w:szCs w:val="24"/>
          <w:lang w:val="sk-SK"/>
        </w:rPr>
        <w:t>V § 1 ods.</w:t>
      </w:r>
      <w:r w:rsidRPr="00821BFF">
        <w:rPr>
          <w:rFonts w:ascii="Times New Roman" w:hAnsi="Times New Roman"/>
          <w:b/>
          <w:sz w:val="24"/>
          <w:szCs w:val="24"/>
          <w:lang w:val="sk-SK"/>
        </w:rPr>
        <w:t xml:space="preserve"> </w:t>
      </w:r>
      <w:r w:rsidRPr="00821BFF">
        <w:rPr>
          <w:rFonts w:ascii="Times New Roman" w:hAnsi="Times New Roman"/>
          <w:sz w:val="24"/>
          <w:szCs w:val="24"/>
          <w:lang w:val="sk-SK"/>
        </w:rPr>
        <w:t>3 písm. e) sa vypúšťajú slová „zabezpečený záložným právom k nehnuteľnosti“.</w:t>
      </w:r>
    </w:p>
    <w:p w:rsidR="00BF4F60" w:rsidRPr="00821BFF" w:rsidP="00BF4F60">
      <w:pPr>
        <w:pStyle w:val="ListParagraph"/>
        <w:bidi w:val="0"/>
        <w:spacing w:line="240" w:lineRule="auto"/>
        <w:rPr>
          <w:rFonts w:ascii="Times New Roman" w:hAnsi="Times New Roman"/>
          <w:sz w:val="24"/>
          <w:szCs w:val="24"/>
          <w:lang w:val="sk-SK"/>
        </w:rPr>
      </w:pPr>
    </w:p>
    <w:p w:rsidR="00BF4F60" w:rsidRPr="00821BFF" w:rsidP="00381F9A">
      <w:pPr>
        <w:pStyle w:val="ListParagraph"/>
        <w:numPr>
          <w:numId w:val="48"/>
        </w:numPr>
        <w:tabs>
          <w:tab w:val="left" w:pos="284"/>
        </w:tabs>
        <w:bidi w:val="0"/>
        <w:spacing w:line="240" w:lineRule="auto"/>
        <w:ind w:left="284" w:hanging="284"/>
        <w:contextualSpacing/>
        <w:jc w:val="both"/>
        <w:outlineLvl w:val="0"/>
        <w:rPr>
          <w:rFonts w:ascii="Times New Roman" w:hAnsi="Times New Roman"/>
          <w:sz w:val="24"/>
          <w:szCs w:val="24"/>
          <w:lang w:val="sk-SK"/>
        </w:rPr>
      </w:pPr>
      <w:r w:rsidRPr="00821BFF">
        <w:rPr>
          <w:rFonts w:ascii="Times New Roman" w:hAnsi="Times New Roman"/>
          <w:sz w:val="24"/>
          <w:szCs w:val="24"/>
          <w:lang w:val="sk-SK"/>
        </w:rPr>
        <w:t>V § 2 písm. c) sa vypúšťa slovo „c),“.</w:t>
      </w:r>
    </w:p>
    <w:p w:rsidR="00BF4F60" w:rsidRPr="00821BFF" w:rsidP="00BF4F60">
      <w:pPr>
        <w:pStyle w:val="ListParagraph"/>
        <w:bidi w:val="0"/>
        <w:spacing w:line="240" w:lineRule="auto"/>
        <w:ind w:left="0"/>
        <w:contextualSpacing/>
        <w:jc w:val="both"/>
        <w:outlineLvl w:val="0"/>
        <w:rPr>
          <w:rFonts w:ascii="Times New Roman" w:hAnsi="Times New Roman"/>
          <w:sz w:val="24"/>
          <w:szCs w:val="24"/>
          <w:lang w:val="sk-SK"/>
        </w:rPr>
      </w:pPr>
    </w:p>
    <w:p w:rsidR="00BF4F60" w:rsidP="00381F9A">
      <w:pPr>
        <w:pStyle w:val="ListParagraph"/>
        <w:numPr>
          <w:numId w:val="48"/>
        </w:numPr>
        <w:tabs>
          <w:tab w:val="left" w:pos="284"/>
        </w:tabs>
        <w:bidi w:val="0"/>
        <w:spacing w:line="240" w:lineRule="auto"/>
        <w:ind w:left="284" w:hanging="284"/>
        <w:contextualSpacing/>
        <w:jc w:val="both"/>
        <w:outlineLvl w:val="0"/>
        <w:rPr>
          <w:rFonts w:ascii="Times New Roman" w:hAnsi="Times New Roman"/>
          <w:sz w:val="24"/>
          <w:szCs w:val="24"/>
          <w:lang w:val="sk-SK"/>
        </w:rPr>
      </w:pPr>
      <w:r w:rsidRPr="00821BFF">
        <w:rPr>
          <w:rFonts w:ascii="Times New Roman" w:hAnsi="Times New Roman"/>
          <w:sz w:val="24"/>
          <w:szCs w:val="24"/>
          <w:lang w:val="sk-SK"/>
        </w:rPr>
        <w:t>V § 7 ods. 7 sa za slovo „uzatvoril“ vkladá čiarka a slová „</w:t>
      </w:r>
      <w:r w:rsidR="00106258">
        <w:rPr>
          <w:rFonts w:ascii="Times New Roman" w:hAnsi="Times New Roman"/>
          <w:sz w:val="24"/>
          <w:szCs w:val="24"/>
          <w:lang w:val="sk-SK"/>
        </w:rPr>
        <w:t>z</w:t>
      </w:r>
      <w:r w:rsidRPr="00821BFF">
        <w:rPr>
          <w:rFonts w:ascii="Times New Roman" w:hAnsi="Times New Roman"/>
          <w:sz w:val="24"/>
          <w:szCs w:val="24"/>
          <w:lang w:val="sk-SK"/>
        </w:rPr>
        <w:t>menil alebo ukončil“ a za slovo „uzatvorenia“ sa vkladá čiarka a slová „zmeny alebo ukončenia“.</w:t>
      </w:r>
    </w:p>
    <w:p w:rsidR="00BF4F60" w:rsidRPr="00821BFF" w:rsidP="00BF4F60">
      <w:pPr>
        <w:pStyle w:val="ListParagraph"/>
        <w:bidi w:val="0"/>
        <w:spacing w:line="240" w:lineRule="auto"/>
        <w:ind w:left="284" w:hanging="284"/>
        <w:rPr>
          <w:rFonts w:ascii="Times New Roman" w:hAnsi="Times New Roman"/>
          <w:sz w:val="24"/>
          <w:szCs w:val="24"/>
          <w:lang w:val="sk-SK"/>
        </w:rPr>
      </w:pPr>
    </w:p>
    <w:p w:rsidR="00BF4F60" w:rsidRPr="00821BFF" w:rsidP="00381F9A">
      <w:pPr>
        <w:numPr>
          <w:numId w:val="48"/>
        </w:numPr>
        <w:autoSpaceDE w:val="0"/>
        <w:autoSpaceDN w:val="0"/>
        <w:bidi w:val="0"/>
        <w:adjustRightInd w:val="0"/>
        <w:spacing w:after="0" w:line="240" w:lineRule="auto"/>
        <w:ind w:left="284" w:hanging="284"/>
        <w:jc w:val="both"/>
        <w:rPr>
          <w:rFonts w:ascii="Times New Roman" w:hAnsi="Times New Roman"/>
          <w:sz w:val="24"/>
          <w:szCs w:val="24"/>
        </w:rPr>
      </w:pPr>
      <w:r w:rsidRPr="00821BFF">
        <w:rPr>
          <w:rFonts w:ascii="Times New Roman" w:hAnsi="Times New Roman"/>
          <w:sz w:val="24"/>
          <w:szCs w:val="24"/>
        </w:rPr>
        <w:t>V § 7 ods. 11 písm. d) sa slová „správy finančnej kontroly“ nahrádzajú slovami „Úradu vládneho auditu</w:t>
      </w:r>
      <w:r w:rsidRPr="00821BFF">
        <w:rPr>
          <w:rFonts w:ascii="Times New Roman" w:hAnsi="Times New Roman"/>
          <w:sz w:val="24"/>
          <w:szCs w:val="24"/>
          <w:vertAlign w:val="superscript"/>
        </w:rPr>
        <w:t>17f</w:t>
      </w:r>
      <w:r w:rsidRPr="00821BFF">
        <w:rPr>
          <w:rFonts w:ascii="Times New Roman" w:hAnsi="Times New Roman"/>
          <w:sz w:val="24"/>
          <w:szCs w:val="24"/>
        </w:rPr>
        <w:t>)“.</w:t>
      </w:r>
    </w:p>
    <w:p w:rsidR="00BF4F60" w:rsidRPr="00821BFF" w:rsidP="00BF4F60">
      <w:pPr>
        <w:autoSpaceDE w:val="0"/>
        <w:autoSpaceDN w:val="0"/>
        <w:bidi w:val="0"/>
        <w:adjustRightInd w:val="0"/>
        <w:spacing w:after="0" w:line="240" w:lineRule="auto"/>
        <w:ind w:left="284" w:hanging="284"/>
        <w:jc w:val="both"/>
        <w:rPr>
          <w:rFonts w:ascii="Times New Roman" w:hAnsi="Times New Roman"/>
          <w:sz w:val="24"/>
          <w:szCs w:val="24"/>
        </w:rPr>
      </w:pPr>
    </w:p>
    <w:p w:rsidR="00BF4F60" w:rsidRPr="00821BFF" w:rsidP="00381F9A">
      <w:pPr>
        <w:numPr>
          <w:numId w:val="48"/>
        </w:numPr>
        <w:autoSpaceDE w:val="0"/>
        <w:autoSpaceDN w:val="0"/>
        <w:bidi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V § 20d sa odsek 1 dopĺňa</w:t>
      </w:r>
      <w:r w:rsidRPr="00821BFF">
        <w:rPr>
          <w:rFonts w:ascii="Times New Roman" w:hAnsi="Times New Roman"/>
          <w:sz w:val="24"/>
          <w:szCs w:val="24"/>
        </w:rPr>
        <w:t xml:space="preserve"> písmenom e), ktoré znie:</w:t>
      </w:r>
    </w:p>
    <w:p w:rsidR="00BF4F60" w:rsidP="00BF4F60">
      <w:pPr>
        <w:autoSpaceDE w:val="0"/>
        <w:autoSpaceDN w:val="0"/>
        <w:bidi w:val="0"/>
        <w:adjustRightInd w:val="0"/>
        <w:spacing w:after="0" w:line="240" w:lineRule="auto"/>
        <w:ind w:left="284"/>
        <w:jc w:val="both"/>
        <w:rPr>
          <w:rFonts w:ascii="Times New Roman" w:hAnsi="Times New Roman"/>
          <w:sz w:val="24"/>
          <w:szCs w:val="24"/>
        </w:rPr>
      </w:pPr>
      <w:r w:rsidRPr="00821BFF">
        <w:rPr>
          <w:rFonts w:ascii="Times New Roman" w:hAnsi="Times New Roman"/>
          <w:sz w:val="24"/>
          <w:szCs w:val="24"/>
        </w:rPr>
        <w:t>„e) zvýšenie základného imania.“.</w:t>
      </w:r>
    </w:p>
    <w:p w:rsidR="00BF4F60" w:rsidRPr="00821BFF" w:rsidP="00BF4F60">
      <w:pPr>
        <w:autoSpaceDE w:val="0"/>
        <w:autoSpaceDN w:val="0"/>
        <w:bidi w:val="0"/>
        <w:adjustRightInd w:val="0"/>
        <w:spacing w:after="0" w:line="240" w:lineRule="auto"/>
        <w:ind w:left="284"/>
        <w:jc w:val="both"/>
        <w:rPr>
          <w:rFonts w:ascii="Times New Roman" w:hAnsi="Times New Roman"/>
          <w:sz w:val="24"/>
          <w:szCs w:val="24"/>
        </w:rPr>
      </w:pPr>
    </w:p>
    <w:p w:rsidR="00BF4F60" w:rsidRPr="00821BFF" w:rsidP="00381F9A">
      <w:pPr>
        <w:numPr>
          <w:numId w:val="48"/>
        </w:numPr>
        <w:autoSpaceDE w:val="0"/>
        <w:autoSpaceDN w:val="0"/>
        <w:bidi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V § 20d sa odsek 3 dopĺňa</w:t>
      </w:r>
      <w:r w:rsidRPr="00821BFF">
        <w:rPr>
          <w:rFonts w:ascii="Times New Roman" w:hAnsi="Times New Roman"/>
          <w:sz w:val="24"/>
          <w:szCs w:val="24"/>
        </w:rPr>
        <w:t xml:space="preserve"> písmenom e), ktoré znie:</w:t>
      </w:r>
    </w:p>
    <w:p w:rsidR="00BF4F60" w:rsidRPr="00821BFF" w:rsidP="00BF4F60">
      <w:pPr>
        <w:autoSpaceDE w:val="0"/>
        <w:autoSpaceDN w:val="0"/>
        <w:bidi w:val="0"/>
        <w:adjustRightInd w:val="0"/>
        <w:spacing w:after="0" w:line="240" w:lineRule="auto"/>
        <w:ind w:left="284"/>
        <w:jc w:val="both"/>
        <w:rPr>
          <w:rFonts w:ascii="Times New Roman" w:hAnsi="Times New Roman"/>
          <w:sz w:val="24"/>
          <w:szCs w:val="24"/>
        </w:rPr>
      </w:pPr>
      <w:r w:rsidRPr="00821BFF">
        <w:rPr>
          <w:rFonts w:ascii="Times New Roman" w:hAnsi="Times New Roman"/>
          <w:sz w:val="24"/>
          <w:szCs w:val="24"/>
        </w:rPr>
        <w:t xml:space="preserve">„e) podľa odseku 1 písm. e) musia byť primerane splnené podmienky podľa § 20a ods. 1 písm. c) a ods. 4 a predložiť prílohy </w:t>
      </w:r>
      <w:r>
        <w:rPr>
          <w:rFonts w:ascii="Times New Roman" w:hAnsi="Times New Roman"/>
          <w:sz w:val="24"/>
          <w:szCs w:val="24"/>
        </w:rPr>
        <w:t>podľa § 20a ods. 3 písm. c).“.</w:t>
      </w:r>
      <w:r w:rsidRPr="00821BFF">
        <w:rPr>
          <w:rFonts w:ascii="Times New Roman" w:hAnsi="Times New Roman"/>
          <w:sz w:val="24"/>
          <w:szCs w:val="24"/>
        </w:rPr>
        <w:t xml:space="preserve"> </w:t>
      </w:r>
    </w:p>
    <w:p w:rsidR="00BF4F60" w:rsidRPr="00821BFF" w:rsidP="00BF4F60">
      <w:pPr>
        <w:autoSpaceDE w:val="0"/>
        <w:autoSpaceDN w:val="0"/>
        <w:bidi w:val="0"/>
        <w:adjustRightInd w:val="0"/>
        <w:spacing w:after="0" w:line="240" w:lineRule="auto"/>
        <w:ind w:left="284" w:hanging="284"/>
        <w:jc w:val="both"/>
        <w:rPr>
          <w:rFonts w:ascii="Times New Roman" w:hAnsi="Times New Roman"/>
          <w:sz w:val="24"/>
          <w:szCs w:val="24"/>
        </w:rPr>
      </w:pPr>
    </w:p>
    <w:p w:rsidR="00BF4F60" w:rsidRPr="00821BFF" w:rsidP="00BF4F60">
      <w:pPr>
        <w:autoSpaceDE w:val="0"/>
        <w:autoSpaceDN w:val="0"/>
        <w:bidi w:val="0"/>
        <w:adjustRightInd w:val="0"/>
        <w:spacing w:after="0" w:line="240" w:lineRule="auto"/>
        <w:ind w:left="284"/>
        <w:jc w:val="both"/>
        <w:rPr>
          <w:rFonts w:ascii="Times New Roman" w:hAnsi="Times New Roman"/>
          <w:sz w:val="24"/>
          <w:szCs w:val="24"/>
        </w:rPr>
      </w:pPr>
      <w:r w:rsidRPr="00821BFF">
        <w:rPr>
          <w:rFonts w:ascii="Times New Roman" w:hAnsi="Times New Roman"/>
          <w:sz w:val="24"/>
          <w:szCs w:val="24"/>
        </w:rPr>
        <w:t>Poznámka pod čiarou k odkazu 17f znie:</w:t>
      </w:r>
    </w:p>
    <w:p w:rsidR="00BF4F60" w:rsidRPr="00821BFF" w:rsidP="00BF4F60">
      <w:pPr>
        <w:autoSpaceDE w:val="0"/>
        <w:autoSpaceDN w:val="0"/>
        <w:bidi w:val="0"/>
        <w:adjustRightInd w:val="0"/>
        <w:spacing w:after="0" w:line="240" w:lineRule="auto"/>
        <w:ind w:left="284"/>
        <w:jc w:val="both"/>
        <w:rPr>
          <w:rFonts w:ascii="Times New Roman" w:hAnsi="Times New Roman"/>
          <w:sz w:val="24"/>
          <w:szCs w:val="24"/>
        </w:rPr>
      </w:pPr>
      <w:r w:rsidRPr="00821BFF">
        <w:rPr>
          <w:rFonts w:ascii="Times New Roman" w:hAnsi="Times New Roman"/>
          <w:sz w:val="24"/>
          <w:szCs w:val="24"/>
        </w:rPr>
        <w:t>„</w:t>
      </w:r>
      <w:r w:rsidRPr="00821BFF">
        <w:rPr>
          <w:rFonts w:ascii="Times New Roman" w:hAnsi="Times New Roman"/>
          <w:sz w:val="24"/>
          <w:szCs w:val="24"/>
          <w:vertAlign w:val="superscript"/>
        </w:rPr>
        <w:t>17f</w:t>
      </w:r>
      <w:r w:rsidRPr="00821BFF">
        <w:rPr>
          <w:rFonts w:ascii="Times New Roman" w:hAnsi="Times New Roman"/>
          <w:sz w:val="24"/>
          <w:szCs w:val="24"/>
        </w:rPr>
        <w:t>) Zákon č. .../2015 Z. z. o finančnej kontrole a audite a o zmene a doplnení niektorých zákonov.“.</w:t>
      </w:r>
    </w:p>
    <w:p w:rsidR="00BF4F60" w:rsidRPr="00821BFF" w:rsidP="00BF4F60">
      <w:pPr>
        <w:pStyle w:val="ListParagraph"/>
        <w:tabs>
          <w:tab w:val="left" w:pos="284"/>
        </w:tabs>
        <w:bidi w:val="0"/>
        <w:spacing w:line="240" w:lineRule="auto"/>
        <w:ind w:left="284"/>
        <w:contextualSpacing/>
        <w:jc w:val="both"/>
        <w:outlineLvl w:val="0"/>
        <w:rPr>
          <w:rFonts w:ascii="Times New Roman" w:hAnsi="Times New Roman"/>
          <w:sz w:val="24"/>
          <w:szCs w:val="24"/>
          <w:lang w:val="sk-SK"/>
        </w:rPr>
      </w:pPr>
    </w:p>
    <w:p w:rsidR="00BF4F60" w:rsidRPr="006B2B12" w:rsidP="00BF4F60">
      <w:pPr>
        <w:tabs>
          <w:tab w:val="left" w:pos="284"/>
        </w:tabs>
        <w:bidi w:val="0"/>
        <w:spacing w:after="0" w:line="240" w:lineRule="auto"/>
        <w:outlineLvl w:val="0"/>
        <w:rPr>
          <w:rFonts w:ascii="Times New Roman" w:hAnsi="Times New Roman"/>
          <w:b/>
          <w:sz w:val="24"/>
          <w:szCs w:val="24"/>
        </w:rPr>
      </w:pP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VI</w:t>
      </w:r>
    </w:p>
    <w:p w:rsidR="00BF4F60" w:rsidRPr="006B2B12" w:rsidP="00BF4F60">
      <w:pPr>
        <w:bidi w:val="0"/>
        <w:spacing w:after="0" w:line="240" w:lineRule="auto"/>
        <w:ind w:left="284"/>
        <w:jc w:val="center"/>
        <w:outlineLvl w:val="0"/>
        <w:rPr>
          <w:rFonts w:ascii="Times New Roman" w:hAnsi="Times New Roman"/>
          <w:b/>
          <w:sz w:val="24"/>
          <w:szCs w:val="24"/>
        </w:rPr>
      </w:pPr>
    </w:p>
    <w:p w:rsidR="00BF4F60" w:rsidP="00BF4F60">
      <w:pPr>
        <w:bidi w:val="0"/>
        <w:spacing w:after="0" w:line="240" w:lineRule="auto"/>
        <w:jc w:val="both"/>
        <w:rPr>
          <w:rFonts w:ascii="Times New Roman" w:hAnsi="Times New Roman"/>
          <w:sz w:val="24"/>
          <w:szCs w:val="24"/>
        </w:rPr>
      </w:pPr>
      <w:r w:rsidRPr="006B2B12">
        <w:rPr>
          <w:rFonts w:ascii="Times New Roman" w:hAnsi="Times New Roman"/>
          <w:sz w:val="24"/>
          <w:szCs w:val="24"/>
        </w:rPr>
        <w:t>Predseda Národnej rady Slovenskej republiky sa splnomocňuje, aby v Zbierke zákonov</w:t>
      </w:r>
      <w:r>
        <w:rPr>
          <w:rFonts w:ascii="Times New Roman" w:hAnsi="Times New Roman"/>
          <w:sz w:val="24"/>
          <w:szCs w:val="24"/>
        </w:rPr>
        <w:t xml:space="preserve"> </w:t>
      </w:r>
      <w:r w:rsidRPr="006B2B12">
        <w:rPr>
          <w:rFonts w:ascii="Times New Roman" w:hAnsi="Times New Roman"/>
          <w:sz w:val="24"/>
          <w:szCs w:val="24"/>
        </w:rPr>
        <w:t xml:space="preserve">Slovenskej republiky vyhlásil úplné znenie zákona </w:t>
      </w:r>
      <w:r w:rsidRPr="006B2B12">
        <w:rPr>
          <w:rFonts w:ascii="Times New Roman" w:hAnsi="Times New Roman"/>
          <w:sz w:val="24"/>
          <w:szCs w:val="24"/>
          <w:lang w:eastAsia="sk-SK"/>
        </w:rPr>
        <w:t xml:space="preserve">č. 747/2004 Z. z. </w:t>
      </w:r>
      <w:r w:rsidRPr="006B2B12">
        <w:rPr>
          <w:rFonts w:ascii="Times New Roman" w:hAnsi="Times New Roman"/>
          <w:sz w:val="24"/>
          <w:szCs w:val="24"/>
        </w:rPr>
        <w:t>o dohľade nad</w:t>
      </w:r>
      <w:r>
        <w:rPr>
          <w:rFonts w:ascii="Times New Roman" w:hAnsi="Times New Roman"/>
          <w:sz w:val="24"/>
          <w:szCs w:val="24"/>
        </w:rPr>
        <w:t xml:space="preserve"> </w:t>
      </w:r>
      <w:r w:rsidRPr="006B2B12">
        <w:rPr>
          <w:rFonts w:ascii="Times New Roman" w:hAnsi="Times New Roman"/>
          <w:sz w:val="24"/>
          <w:szCs w:val="24"/>
        </w:rPr>
        <w:t>finančným trhom a o zmene a doplnení niektorých zákonov, ako vyplýva zo zmien a</w:t>
      </w:r>
      <w:r>
        <w:rPr>
          <w:rFonts w:ascii="Times New Roman" w:hAnsi="Times New Roman"/>
          <w:sz w:val="24"/>
          <w:szCs w:val="24"/>
        </w:rPr>
        <w:t> </w:t>
      </w:r>
      <w:r w:rsidRPr="006B2B12">
        <w:rPr>
          <w:rFonts w:ascii="Times New Roman" w:hAnsi="Times New Roman"/>
          <w:sz w:val="24"/>
          <w:szCs w:val="24"/>
        </w:rPr>
        <w:t>doplnení</w:t>
      </w:r>
      <w:r>
        <w:rPr>
          <w:rFonts w:ascii="Times New Roman" w:hAnsi="Times New Roman"/>
          <w:sz w:val="24"/>
          <w:szCs w:val="24"/>
        </w:rPr>
        <w:t xml:space="preserve"> </w:t>
      </w:r>
      <w:r w:rsidRPr="006B2B12">
        <w:rPr>
          <w:rFonts w:ascii="Times New Roman" w:hAnsi="Times New Roman"/>
          <w:sz w:val="24"/>
          <w:szCs w:val="24"/>
        </w:rPr>
        <w:t>vykonaných zákonom č</w:t>
      </w:r>
      <w:r w:rsidRPr="006B2B12">
        <w:rPr>
          <w:rFonts w:ascii="Times New Roman" w:hAnsi="Times New Roman"/>
          <w:sz w:val="24"/>
          <w:szCs w:val="24"/>
          <w:lang w:eastAsia="sk-SK"/>
        </w:rPr>
        <w:t>. </w:t>
      </w:r>
      <w:r w:rsidRPr="006B2B12">
        <w:rPr>
          <w:rFonts w:ascii="Times New Roman" w:hAnsi="Times New Roman"/>
          <w:sz w:val="24"/>
          <w:szCs w:val="24"/>
        </w:rPr>
        <w:t>340/2005</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519/2005</w:t>
      </w:r>
      <w:r w:rsidRPr="006B2B12">
        <w:rPr>
          <w:rFonts w:ascii="Times New Roman" w:hAnsi="Times New Roman"/>
          <w:sz w:val="24"/>
          <w:szCs w:val="24"/>
          <w:lang w:eastAsia="sk-SK"/>
        </w:rPr>
        <w:t> Z. z</w:t>
      </w:r>
      <w:r w:rsidRPr="006B2B12">
        <w:rPr>
          <w:rFonts w:ascii="Times New Roman" w:hAnsi="Times New Roman"/>
          <w:sz w:val="24"/>
          <w:szCs w:val="24"/>
        </w:rPr>
        <w:t>., zákonom</w:t>
      </w:r>
      <w:r>
        <w:rPr>
          <w:rFonts w:ascii="Times New Roman" w:hAnsi="Times New Roman"/>
          <w:sz w:val="24"/>
          <w:szCs w:val="24"/>
        </w:rPr>
        <w:t xml:space="preserve"> </w:t>
      </w:r>
      <w:r w:rsidRPr="006B2B12">
        <w:rPr>
          <w:rFonts w:ascii="Times New Roman" w:hAnsi="Times New Roman"/>
          <w:sz w:val="24"/>
          <w:szCs w:val="24"/>
        </w:rPr>
        <w:t>č</w:t>
      </w:r>
      <w:r w:rsidRPr="006B2B12">
        <w:rPr>
          <w:rFonts w:ascii="Times New Roman" w:hAnsi="Times New Roman"/>
          <w:sz w:val="24"/>
          <w:szCs w:val="24"/>
          <w:lang w:eastAsia="sk-SK"/>
        </w:rPr>
        <w:t>. </w:t>
      </w:r>
      <w:r w:rsidRPr="006B2B12">
        <w:rPr>
          <w:rFonts w:ascii="Times New Roman" w:hAnsi="Times New Roman"/>
          <w:sz w:val="24"/>
          <w:szCs w:val="24"/>
        </w:rPr>
        <w:t>214/2006</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644/2006</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659/2007</w:t>
      </w:r>
      <w:r w:rsidRPr="006B2B12">
        <w:rPr>
          <w:rFonts w:ascii="Times New Roman" w:hAnsi="Times New Roman"/>
          <w:sz w:val="24"/>
          <w:szCs w:val="24"/>
          <w:lang w:eastAsia="sk-SK"/>
        </w:rPr>
        <w:t> Z. z</w:t>
      </w:r>
      <w:r w:rsidRPr="006B2B12">
        <w:rPr>
          <w:rFonts w:ascii="Times New Roman" w:hAnsi="Times New Roman"/>
          <w:sz w:val="24"/>
          <w:szCs w:val="24"/>
        </w:rPr>
        <w:t>., zákonom</w:t>
      </w:r>
      <w:r>
        <w:rPr>
          <w:rFonts w:ascii="Times New Roman" w:hAnsi="Times New Roman"/>
          <w:sz w:val="24"/>
          <w:szCs w:val="24"/>
        </w:rPr>
        <w:t xml:space="preserve"> </w:t>
      </w:r>
      <w:r w:rsidRPr="006B2B12">
        <w:rPr>
          <w:rFonts w:ascii="Times New Roman" w:hAnsi="Times New Roman"/>
          <w:sz w:val="24"/>
          <w:szCs w:val="24"/>
        </w:rPr>
        <w:t>č</w:t>
      </w:r>
      <w:r w:rsidRPr="006B2B12">
        <w:rPr>
          <w:rFonts w:ascii="Times New Roman" w:hAnsi="Times New Roman"/>
          <w:sz w:val="24"/>
          <w:szCs w:val="24"/>
          <w:lang w:eastAsia="sk-SK"/>
        </w:rPr>
        <w:t>. </w:t>
      </w:r>
      <w:r w:rsidRPr="006B2B12">
        <w:rPr>
          <w:rFonts w:ascii="Times New Roman" w:hAnsi="Times New Roman"/>
          <w:sz w:val="24"/>
          <w:szCs w:val="24"/>
        </w:rPr>
        <w:t>552/2008</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186/2009</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276/2009</w:t>
      </w:r>
      <w:r w:rsidRPr="006B2B12">
        <w:rPr>
          <w:rFonts w:ascii="Times New Roman" w:hAnsi="Times New Roman"/>
          <w:sz w:val="24"/>
          <w:szCs w:val="24"/>
          <w:lang w:eastAsia="sk-SK"/>
        </w:rPr>
        <w:t> Z. z</w:t>
      </w:r>
      <w:r w:rsidRPr="006B2B12">
        <w:rPr>
          <w:rFonts w:ascii="Times New Roman" w:hAnsi="Times New Roman"/>
          <w:sz w:val="24"/>
          <w:szCs w:val="24"/>
        </w:rPr>
        <w:t>., zákonom</w:t>
      </w:r>
      <w:r>
        <w:rPr>
          <w:rFonts w:ascii="Times New Roman" w:hAnsi="Times New Roman"/>
          <w:sz w:val="24"/>
          <w:szCs w:val="24"/>
        </w:rPr>
        <w:t xml:space="preserve"> </w:t>
      </w:r>
      <w:r w:rsidRPr="006B2B12">
        <w:rPr>
          <w:rFonts w:ascii="Times New Roman" w:hAnsi="Times New Roman"/>
          <w:sz w:val="24"/>
          <w:szCs w:val="24"/>
        </w:rPr>
        <w:t>č</w:t>
      </w:r>
      <w:r w:rsidRPr="006B2B12">
        <w:rPr>
          <w:rFonts w:ascii="Times New Roman" w:hAnsi="Times New Roman"/>
          <w:sz w:val="24"/>
          <w:szCs w:val="24"/>
          <w:lang w:eastAsia="sk-SK"/>
        </w:rPr>
        <w:t>. </w:t>
      </w:r>
      <w:r w:rsidRPr="006B2B12">
        <w:rPr>
          <w:rFonts w:ascii="Times New Roman" w:hAnsi="Times New Roman"/>
          <w:sz w:val="24"/>
          <w:szCs w:val="24"/>
        </w:rPr>
        <w:t>492/2009</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129/2010</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394/2011</w:t>
      </w:r>
      <w:r w:rsidRPr="006B2B12">
        <w:rPr>
          <w:rFonts w:ascii="Times New Roman" w:hAnsi="Times New Roman"/>
          <w:sz w:val="24"/>
          <w:szCs w:val="24"/>
          <w:lang w:eastAsia="sk-SK"/>
        </w:rPr>
        <w:t> Z. z</w:t>
      </w:r>
      <w:r w:rsidRPr="006B2B12">
        <w:rPr>
          <w:rFonts w:ascii="Times New Roman" w:hAnsi="Times New Roman"/>
          <w:sz w:val="24"/>
          <w:szCs w:val="24"/>
        </w:rPr>
        <w:t>., zákonom</w:t>
      </w:r>
      <w:r>
        <w:rPr>
          <w:rFonts w:ascii="Times New Roman" w:hAnsi="Times New Roman"/>
          <w:sz w:val="24"/>
          <w:szCs w:val="24"/>
        </w:rPr>
        <w:t xml:space="preserve"> </w:t>
      </w:r>
      <w:r w:rsidRPr="006B2B12">
        <w:rPr>
          <w:rFonts w:ascii="Times New Roman" w:hAnsi="Times New Roman"/>
          <w:sz w:val="24"/>
          <w:szCs w:val="24"/>
        </w:rPr>
        <w:t>č</w:t>
      </w:r>
      <w:r w:rsidRPr="006B2B12">
        <w:rPr>
          <w:rFonts w:ascii="Times New Roman" w:hAnsi="Times New Roman"/>
          <w:sz w:val="24"/>
          <w:szCs w:val="24"/>
          <w:lang w:eastAsia="sk-SK"/>
        </w:rPr>
        <w:t>. </w:t>
      </w:r>
      <w:r w:rsidRPr="006B2B12">
        <w:rPr>
          <w:rFonts w:ascii="Times New Roman" w:hAnsi="Times New Roman"/>
          <w:sz w:val="24"/>
          <w:szCs w:val="24"/>
        </w:rPr>
        <w:t>547/2011</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132/2013</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352/2013</w:t>
      </w:r>
      <w:r w:rsidRPr="006B2B12">
        <w:rPr>
          <w:rFonts w:ascii="Times New Roman" w:hAnsi="Times New Roman"/>
          <w:sz w:val="24"/>
          <w:szCs w:val="24"/>
          <w:lang w:eastAsia="sk-SK"/>
        </w:rPr>
        <w:t> Z. z</w:t>
      </w:r>
      <w:r w:rsidRPr="006B2B12">
        <w:rPr>
          <w:rFonts w:ascii="Times New Roman" w:hAnsi="Times New Roman"/>
          <w:sz w:val="24"/>
          <w:szCs w:val="24"/>
        </w:rPr>
        <w:t>., zákonom</w:t>
      </w:r>
      <w:r>
        <w:rPr>
          <w:rFonts w:ascii="Times New Roman" w:hAnsi="Times New Roman"/>
          <w:sz w:val="24"/>
          <w:szCs w:val="24"/>
        </w:rPr>
        <w:t xml:space="preserve"> </w:t>
      </w:r>
      <w:r w:rsidRPr="006B2B12">
        <w:rPr>
          <w:rFonts w:ascii="Times New Roman" w:hAnsi="Times New Roman"/>
          <w:sz w:val="24"/>
          <w:szCs w:val="24"/>
        </w:rPr>
        <w:t>č</w:t>
      </w:r>
      <w:r w:rsidRPr="006B2B12">
        <w:rPr>
          <w:rFonts w:ascii="Times New Roman" w:hAnsi="Times New Roman"/>
          <w:sz w:val="24"/>
          <w:szCs w:val="24"/>
          <w:lang w:eastAsia="sk-SK"/>
        </w:rPr>
        <w:t>. </w:t>
      </w:r>
      <w:r w:rsidRPr="006B2B12">
        <w:rPr>
          <w:rFonts w:ascii="Times New Roman" w:hAnsi="Times New Roman"/>
          <w:sz w:val="24"/>
          <w:szCs w:val="24"/>
        </w:rPr>
        <w:t>213/2014</w:t>
      </w:r>
      <w:r w:rsidRPr="006B2B12">
        <w:rPr>
          <w:rFonts w:ascii="Times New Roman" w:hAnsi="Times New Roman"/>
          <w:sz w:val="24"/>
          <w:szCs w:val="24"/>
          <w:lang w:eastAsia="sk-SK"/>
        </w:rPr>
        <w:t> Z. z</w:t>
      </w:r>
      <w:r w:rsidRPr="006B2B12">
        <w:rPr>
          <w:rFonts w:ascii="Times New Roman" w:hAnsi="Times New Roman"/>
          <w:sz w:val="24"/>
          <w:szCs w:val="24"/>
        </w:rPr>
        <w:t>.,  zákonom č</w:t>
      </w:r>
      <w:r w:rsidRPr="006B2B12">
        <w:rPr>
          <w:rFonts w:ascii="Times New Roman" w:hAnsi="Times New Roman"/>
          <w:sz w:val="24"/>
          <w:szCs w:val="24"/>
          <w:lang w:eastAsia="sk-SK"/>
        </w:rPr>
        <w:t>. </w:t>
      </w:r>
      <w:r w:rsidRPr="006B2B12">
        <w:rPr>
          <w:rFonts w:ascii="Times New Roman" w:hAnsi="Times New Roman"/>
          <w:sz w:val="24"/>
          <w:szCs w:val="24"/>
        </w:rPr>
        <w:t>373/2014</w:t>
      </w:r>
      <w:r w:rsidRPr="006B2B12">
        <w:rPr>
          <w:rFonts w:ascii="Times New Roman" w:hAnsi="Times New Roman"/>
          <w:sz w:val="24"/>
          <w:szCs w:val="24"/>
          <w:lang w:eastAsia="sk-SK"/>
        </w:rPr>
        <w:t> Z. z</w:t>
      </w:r>
      <w:r w:rsidRPr="006B2B12">
        <w:rPr>
          <w:rFonts w:ascii="Times New Roman" w:hAnsi="Times New Roman"/>
          <w:sz w:val="24"/>
          <w:szCs w:val="24"/>
        </w:rPr>
        <w:t>., zákonom č. 374/2014 Z. z. a týmto zákonom.</w:t>
      </w:r>
    </w:p>
    <w:p w:rsidR="00BF4F60" w:rsidRPr="006B2B12" w:rsidP="00BF4F60">
      <w:pPr>
        <w:bidi w:val="0"/>
        <w:spacing w:after="0" w:line="240" w:lineRule="auto"/>
        <w:jc w:val="both"/>
        <w:rPr>
          <w:rFonts w:ascii="Times New Roman" w:hAnsi="Times New Roman"/>
          <w:sz w:val="24"/>
          <w:szCs w:val="24"/>
        </w:rPr>
      </w:pPr>
    </w:p>
    <w:p w:rsidR="00BF4F60" w:rsidP="00BF4F60">
      <w:pPr>
        <w:bidi w:val="0"/>
        <w:spacing w:after="0" w:line="240" w:lineRule="auto"/>
        <w:ind w:left="284"/>
        <w:jc w:val="center"/>
        <w:outlineLvl w:val="0"/>
        <w:rPr>
          <w:rFonts w:ascii="Times New Roman" w:hAnsi="Times New Roman"/>
          <w:b/>
          <w:sz w:val="24"/>
          <w:szCs w:val="24"/>
        </w:rPr>
      </w:pPr>
    </w:p>
    <w:p w:rsidR="00BF4F60" w:rsidRPr="006B2B12" w:rsidP="00BF4F60">
      <w:pPr>
        <w:bidi w:val="0"/>
        <w:spacing w:after="0" w:line="240" w:lineRule="auto"/>
        <w:ind w:left="284"/>
        <w:jc w:val="center"/>
        <w:outlineLvl w:val="0"/>
        <w:rPr>
          <w:rFonts w:ascii="Times New Roman" w:hAnsi="Times New Roman"/>
          <w:b/>
          <w:sz w:val="24"/>
          <w:szCs w:val="24"/>
        </w:rPr>
      </w:pPr>
    </w:p>
    <w:p w:rsidR="00542D91">
      <w:pPr>
        <w:bidi w:val="0"/>
        <w:spacing w:after="160" w:line="259" w:lineRule="auto"/>
        <w:rPr>
          <w:rFonts w:ascii="Times New Roman" w:hAnsi="Times New Roman"/>
          <w:b/>
          <w:sz w:val="24"/>
          <w:szCs w:val="24"/>
        </w:rPr>
      </w:pPr>
      <w:r>
        <w:rPr>
          <w:rFonts w:ascii="Times New Roman" w:hAnsi="Times New Roman"/>
          <w:b/>
          <w:sz w:val="24"/>
          <w:szCs w:val="24"/>
        </w:rPr>
        <w:br w:type="page"/>
      </w:r>
    </w:p>
    <w:p w:rsidR="00BF4F60" w:rsidRPr="006B2B12" w:rsidP="00BF4F60">
      <w:pPr>
        <w:bidi w:val="0"/>
        <w:spacing w:after="0" w:line="240" w:lineRule="auto"/>
        <w:jc w:val="center"/>
        <w:outlineLvl w:val="0"/>
        <w:rPr>
          <w:rFonts w:ascii="Times New Roman" w:hAnsi="Times New Roman"/>
          <w:b/>
          <w:sz w:val="24"/>
          <w:szCs w:val="24"/>
        </w:rPr>
      </w:pPr>
      <w:r w:rsidRPr="006B2B12">
        <w:rPr>
          <w:rFonts w:ascii="Times New Roman" w:hAnsi="Times New Roman"/>
          <w:b/>
          <w:sz w:val="24"/>
          <w:szCs w:val="24"/>
        </w:rPr>
        <w:t>Čl. VII</w:t>
      </w:r>
    </w:p>
    <w:p w:rsidR="00BF4F60" w:rsidRPr="006B2B12" w:rsidP="00BF4F60">
      <w:pPr>
        <w:bidi w:val="0"/>
        <w:spacing w:after="0" w:line="240" w:lineRule="auto"/>
        <w:ind w:left="284"/>
        <w:jc w:val="center"/>
        <w:outlineLvl w:val="0"/>
        <w:rPr>
          <w:rFonts w:ascii="Times New Roman" w:hAnsi="Times New Roman"/>
          <w:b/>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Tento zákon nadobúda účinnosť dňa 21. marca 2016</w:t>
      </w:r>
      <w:r>
        <w:rPr>
          <w:rFonts w:ascii="Times New Roman" w:hAnsi="Times New Roman"/>
          <w:sz w:val="24"/>
          <w:szCs w:val="24"/>
        </w:rPr>
        <w:t xml:space="preserve"> okrem čl. IV bodov 2 a 3, 14 až 18 a 22 a 23, ktoré nadobúdajú účinnosť 1. júla 2016. </w:t>
      </w: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spacing w:after="0" w:line="240" w:lineRule="auto"/>
        <w:ind w:firstLine="708"/>
        <w:jc w:val="both"/>
        <w:rPr>
          <w:rFonts w:ascii="Times New Roman" w:hAnsi="Times New Roman"/>
          <w:bCs/>
          <w:sz w:val="24"/>
          <w:szCs w:val="24"/>
          <w:lang w:eastAsia="sk-SK"/>
        </w:rPr>
      </w:pPr>
      <w:r w:rsidRPr="00542D91">
        <w:rPr>
          <w:rFonts w:ascii="Times New Roman" w:hAnsi="Times New Roman"/>
          <w:sz w:val="24"/>
          <w:szCs w:val="24"/>
        </w:rPr>
        <w:tab/>
      </w:r>
    </w:p>
    <w:p w:rsidR="00542D91" w:rsidRPr="00542D91" w:rsidP="00542D91">
      <w:pPr>
        <w:bidi w:val="0"/>
        <w:rPr>
          <w:rFonts w:ascii="Times New Roman" w:hAnsi="Times New Roman"/>
          <w:sz w:val="24"/>
          <w:szCs w:val="24"/>
        </w:rPr>
      </w:pPr>
    </w:p>
    <w:p w:rsidR="00542D91" w:rsidRPr="00542D91" w:rsidP="00542D91">
      <w:pPr>
        <w:bidi w:val="0"/>
        <w:jc w:val="center"/>
        <w:rPr>
          <w:rFonts w:ascii="Times New Roman" w:hAnsi="Times New Roman"/>
          <w:sz w:val="24"/>
          <w:szCs w:val="24"/>
        </w:rPr>
      </w:pPr>
      <w:r w:rsidRPr="00542D91">
        <w:rPr>
          <w:rFonts w:ascii="Times New Roman" w:hAnsi="Times New Roman"/>
          <w:sz w:val="24"/>
          <w:szCs w:val="24"/>
        </w:rPr>
        <w:t>prezident Slovenskej republiky</w:t>
      </w: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jc w:val="center"/>
        <w:rPr>
          <w:rFonts w:ascii="Times New Roman" w:hAnsi="Times New Roman"/>
          <w:sz w:val="24"/>
          <w:szCs w:val="24"/>
        </w:rPr>
      </w:pPr>
    </w:p>
    <w:p w:rsidR="00542D91" w:rsidRPr="00542D91" w:rsidP="00542D91">
      <w:pPr>
        <w:bidi w:val="0"/>
        <w:jc w:val="center"/>
        <w:rPr>
          <w:rFonts w:ascii="Times New Roman" w:hAnsi="Times New Roman"/>
          <w:sz w:val="24"/>
          <w:szCs w:val="24"/>
        </w:rPr>
      </w:pPr>
      <w:r w:rsidRPr="00542D91">
        <w:rPr>
          <w:rFonts w:ascii="Times New Roman" w:hAnsi="Times New Roman"/>
          <w:sz w:val="24"/>
          <w:szCs w:val="24"/>
        </w:rPr>
        <w:t>predseda Národnej rady Slovenskej republiky</w:t>
      </w: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rPr>
          <w:rFonts w:ascii="Times New Roman" w:hAnsi="Times New Roman"/>
          <w:sz w:val="24"/>
          <w:szCs w:val="24"/>
        </w:rPr>
      </w:pPr>
    </w:p>
    <w:p w:rsidR="00542D91" w:rsidRPr="00542D91" w:rsidP="00542D91">
      <w:pPr>
        <w:bidi w:val="0"/>
        <w:jc w:val="center"/>
        <w:rPr>
          <w:rFonts w:ascii="Times New Roman" w:hAnsi="Times New Roman"/>
          <w:sz w:val="24"/>
          <w:szCs w:val="24"/>
        </w:rPr>
      </w:pPr>
      <w:r w:rsidRPr="00542D91">
        <w:rPr>
          <w:rFonts w:ascii="Times New Roman" w:hAnsi="Times New Roman"/>
          <w:sz w:val="24"/>
          <w:szCs w:val="24"/>
        </w:rPr>
        <w:t>predseda vlády Slovenskej republiky</w:t>
      </w: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bidi w:val="0"/>
        <w:spacing w:after="0" w:line="240" w:lineRule="auto"/>
        <w:ind w:left="360"/>
        <w:jc w:val="right"/>
        <w:outlineLvl w:val="0"/>
        <w:rPr>
          <w:rFonts w:ascii="Times New Roman" w:hAnsi="Times New Roman"/>
          <w:b/>
          <w:sz w:val="24"/>
          <w:szCs w:val="24"/>
        </w:rPr>
      </w:pPr>
      <w:r w:rsidRPr="006B2B12">
        <w:rPr>
          <w:rFonts w:ascii="Times New Roman" w:hAnsi="Times New Roman"/>
          <w:b/>
          <w:sz w:val="24"/>
          <w:szCs w:val="24"/>
        </w:rPr>
        <w:t xml:space="preserve">Príloha č. 1 k zákonu č. .../2015 Z. z. </w:t>
      </w:r>
    </w:p>
    <w:p w:rsidR="00BF4F60" w:rsidRPr="006B2B12" w:rsidP="00BF4F60">
      <w:pPr>
        <w:bidi w:val="0"/>
        <w:spacing w:after="0" w:line="240" w:lineRule="auto"/>
        <w:ind w:left="360"/>
        <w:jc w:val="center"/>
        <w:outlineLvl w:val="0"/>
        <w:rPr>
          <w:rFonts w:ascii="Times New Roman" w:hAnsi="Times New Roman"/>
          <w:b/>
          <w:sz w:val="24"/>
          <w:szCs w:val="24"/>
        </w:rPr>
      </w:pPr>
    </w:p>
    <w:p w:rsidR="00BF4F60" w:rsidP="00BF4F60">
      <w:pPr>
        <w:bidi w:val="0"/>
        <w:spacing w:after="0" w:line="240" w:lineRule="auto"/>
        <w:ind w:left="360"/>
        <w:jc w:val="center"/>
        <w:outlineLvl w:val="0"/>
        <w:rPr>
          <w:rFonts w:ascii="Times New Roman" w:hAnsi="Times New Roman"/>
          <w:b/>
          <w:sz w:val="24"/>
          <w:szCs w:val="24"/>
        </w:rPr>
      </w:pPr>
      <w:r w:rsidRPr="006B2B12">
        <w:rPr>
          <w:rFonts w:ascii="Times New Roman" w:hAnsi="Times New Roman"/>
          <w:b/>
          <w:sz w:val="24"/>
          <w:szCs w:val="24"/>
        </w:rPr>
        <w:t xml:space="preserve">EURÓPSKY ŠTANDARDIZOVANÝ INFORMAČNÝ FORMULÁR </w:t>
      </w:r>
    </w:p>
    <w:p w:rsidR="00BF4F60" w:rsidRPr="006B2B12" w:rsidP="00BF4F60">
      <w:pPr>
        <w:bidi w:val="0"/>
        <w:spacing w:after="0" w:line="240" w:lineRule="auto"/>
        <w:ind w:left="360"/>
        <w:jc w:val="center"/>
        <w:outlineLvl w:val="0"/>
        <w:rPr>
          <w:rFonts w:ascii="Times New Roman" w:hAnsi="Times New Roman"/>
          <w:b/>
          <w:sz w:val="24"/>
          <w:szCs w:val="24"/>
        </w:rPr>
      </w:pPr>
      <w:r>
        <w:rPr>
          <w:rFonts w:ascii="Times New Roman" w:hAnsi="Times New Roman"/>
          <w:b/>
          <w:sz w:val="24"/>
          <w:szCs w:val="24"/>
        </w:rPr>
        <w:t>[</w:t>
      </w:r>
      <w:r w:rsidRPr="006B2B12">
        <w:rPr>
          <w:rFonts w:ascii="Times New Roman" w:hAnsi="Times New Roman"/>
          <w:b/>
          <w:sz w:val="24"/>
          <w:szCs w:val="24"/>
        </w:rPr>
        <w:t>FORMULÁR (ESIS)</w:t>
      </w:r>
      <w:r>
        <w:rPr>
          <w:rFonts w:ascii="Times New Roman" w:hAnsi="Times New Roman"/>
          <w:b/>
          <w:sz w:val="24"/>
          <w:szCs w:val="24"/>
        </w:rPr>
        <w:t>]</w:t>
      </w:r>
    </w:p>
    <w:p w:rsidR="00BF4F60" w:rsidRPr="006B2B12" w:rsidP="00BF4F60">
      <w:pPr>
        <w:bidi w:val="0"/>
        <w:spacing w:after="0" w:line="240" w:lineRule="auto"/>
        <w:ind w:left="360"/>
        <w:jc w:val="center"/>
        <w:outlineLvl w:val="0"/>
        <w:rPr>
          <w:rFonts w:ascii="Times New Roman" w:hAnsi="Times New Roman"/>
          <w:b/>
          <w:sz w:val="24"/>
          <w:szCs w:val="24"/>
        </w:rPr>
      </w:pPr>
    </w:p>
    <w:p w:rsidR="00BF4F60" w:rsidRPr="006B2B12" w:rsidP="00BF4F60">
      <w:pPr>
        <w:bidi w:val="0"/>
        <w:spacing w:after="0" w:line="240" w:lineRule="auto"/>
        <w:ind w:left="360"/>
        <w:jc w:val="center"/>
        <w:outlineLvl w:val="0"/>
        <w:rPr>
          <w:rFonts w:ascii="Times New Roman" w:hAnsi="Times New Roman"/>
          <w:b/>
          <w:sz w:val="24"/>
          <w:szCs w:val="24"/>
        </w:rPr>
      </w:pPr>
      <w:r w:rsidRPr="006B2B12">
        <w:rPr>
          <w:rFonts w:ascii="Times New Roman" w:hAnsi="Times New Roman"/>
          <w:b/>
          <w:sz w:val="24"/>
          <w:szCs w:val="24"/>
        </w:rPr>
        <w:t>ČASŤ A</w:t>
      </w:r>
    </w:p>
    <w:p w:rsidR="00BF4F60" w:rsidRPr="006B2B12" w:rsidP="00BF4F60">
      <w:pPr>
        <w:bidi w:val="0"/>
        <w:spacing w:after="0" w:line="240" w:lineRule="auto"/>
        <w:ind w:left="360"/>
        <w:jc w:val="center"/>
        <w:outlineLvl w:val="0"/>
        <w:rPr>
          <w:rFonts w:ascii="Times New Roman" w:hAnsi="Times New Roman"/>
          <w:b/>
          <w:sz w:val="24"/>
          <w:szCs w:val="24"/>
        </w:rPr>
      </w:pPr>
    </w:p>
    <w:p w:rsidR="00BF4F60" w:rsidRPr="006B2B12" w:rsidP="00BF4F60">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 xml:space="preserve">Pokyny pre veriteľa alebo pre finančného agenta na vyplnenie formulára (ESIS) sa uvádzajú v časti B. Údaje v hranatých zátvorkách sa nahrádzajú príslušnými informáciami. </w:t>
      </w:r>
    </w:p>
    <w:p w:rsidR="00BF4F60" w:rsidRPr="006B2B12" w:rsidP="00BF4F60">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Kdekoľvek je uvedené slovo „prípadne“, veriteľ poskytne požadované informácie, ak sú z hľadiska zmluvy o úvere na bývanie relevantné. Ak informácie nie sú relevantné, veriteľ predmetnú informáciu alebo celý oddiel vypustí (napríklad vtedy, ak oddiel nie je uplatniteľný). Ak sa vo formulári (ESIS) vypustí celý oddiel, číslovanie jeho oddielov sa zodpovedajúcim spôsobom upraví.</w:t>
      </w:r>
    </w:p>
    <w:p w:rsidR="00BF4F60" w:rsidRPr="006B2B12" w:rsidP="00BF4F60">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Nižšie uvedené informácie sa uvádzajú v jednom dokumente. Použité písmo musí byť jasne čitateľné. Tučné písmo, tieňovanie alebo väčšia veľkosť písma sa používajú pre informačné prvky, ktoré majú byť zvýraznené. Všetky upozornenia na relevantné riziká sa zvýraznia.</w:t>
      </w:r>
    </w:p>
    <w:tbl>
      <w:tblPr>
        <w:tblStyle w:val="TableNorm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606"/>
        <w:gridCol w:w="4606"/>
      </w:tblGrid>
      <w:tr>
        <w:tblPrEx>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Ex>
        <w:tc>
          <w:tcPr>
            <w:tcW w:w="4606" w:type="dxa"/>
            <w:tcBorders>
              <w:top w:val="doub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aps/>
                <w:sz w:val="24"/>
                <w:szCs w:val="24"/>
              </w:rPr>
            </w:pPr>
            <w:r w:rsidRPr="006B2B12">
              <w:rPr>
                <w:rFonts w:ascii="Times New Roman" w:hAnsi="Times New Roman"/>
                <w:caps/>
                <w:sz w:val="24"/>
                <w:szCs w:val="24"/>
              </w:rPr>
              <w:t xml:space="preserve">Tento dokument bol vytvorený </w:t>
            </w:r>
          </w:p>
          <w:p w:rsidR="00BF4F60" w:rsidRPr="006B2B12" w:rsidP="00FB7F3C">
            <w:pPr>
              <w:bidi w:val="0"/>
              <w:spacing w:after="0" w:line="240" w:lineRule="auto"/>
              <w:rPr>
                <w:rFonts w:ascii="Times New Roman" w:hAnsi="Times New Roman"/>
                <w:caps/>
                <w:sz w:val="24"/>
                <w:szCs w:val="24"/>
              </w:rPr>
            </w:pPr>
            <w:r w:rsidRPr="006B2B12">
              <w:rPr>
                <w:rFonts w:ascii="Times New Roman" w:hAnsi="Times New Roman"/>
                <w:caps/>
                <w:sz w:val="24"/>
                <w:szCs w:val="24"/>
              </w:rPr>
              <w:t xml:space="preserve">pre </w:t>
            </w:r>
          </w:p>
          <w:p w:rsidR="00BF4F60" w:rsidRPr="006B2B12" w:rsidP="00FB7F3C">
            <w:pPr>
              <w:bidi w:val="0"/>
              <w:spacing w:after="0" w:line="240" w:lineRule="auto"/>
              <w:rPr>
                <w:rFonts w:ascii="Times New Roman" w:hAnsi="Times New Roman"/>
                <w:caps/>
                <w:sz w:val="24"/>
                <w:szCs w:val="24"/>
              </w:rPr>
            </w:pPr>
            <w:r w:rsidRPr="006B2B12">
              <w:rPr>
                <w:rFonts w:ascii="Times New Roman" w:hAnsi="Times New Roman"/>
                <w:caps/>
                <w:sz w:val="24"/>
                <w:szCs w:val="24"/>
              </w:rPr>
              <w:t xml:space="preserve">dňa </w:t>
            </w:r>
          </w:p>
        </w:tc>
        <w:tc>
          <w:tcPr>
            <w:tcW w:w="4606" w:type="dxa"/>
            <w:tcBorders>
              <w:top w:val="doub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aps/>
                <w:sz w:val="24"/>
                <w:szCs w:val="24"/>
              </w:rPr>
            </w:pPr>
          </w:p>
          <w:p w:rsidR="00BF4F60" w:rsidRPr="006B2B12" w:rsidP="00FB7F3C">
            <w:pPr>
              <w:bidi w:val="0"/>
              <w:spacing w:after="0" w:line="240" w:lineRule="auto"/>
              <w:rPr>
                <w:rFonts w:ascii="Times New Roman" w:hAnsi="Times New Roman"/>
                <w:caps/>
                <w:sz w:val="24"/>
                <w:szCs w:val="24"/>
              </w:rPr>
            </w:pPr>
            <w:r w:rsidRPr="006B2B12">
              <w:rPr>
                <w:rFonts w:ascii="Times New Roman" w:hAnsi="Times New Roman"/>
                <w:caps/>
                <w:color w:val="000000"/>
                <w:sz w:val="24"/>
                <w:szCs w:val="24"/>
              </w:rPr>
              <w:t>[</w:t>
            </w:r>
            <w:r w:rsidRPr="006B2B12">
              <w:rPr>
                <w:rFonts w:ascii="Times New Roman" w:hAnsi="Times New Roman"/>
                <w:caps/>
                <w:sz w:val="24"/>
                <w:szCs w:val="24"/>
              </w:rPr>
              <w:t>meno spotrebiteľa</w:t>
            </w:r>
            <w:r w:rsidRPr="006B2B12">
              <w:rPr>
                <w:rFonts w:ascii="Times New Roman" w:hAnsi="Times New Roman"/>
                <w:caps/>
                <w:color w:val="000000"/>
                <w:sz w:val="24"/>
                <w:szCs w:val="24"/>
              </w:rPr>
              <w:t>]</w:t>
            </w:r>
            <w:r w:rsidRPr="006B2B12">
              <w:rPr>
                <w:rFonts w:ascii="Times New Roman" w:hAnsi="Times New Roman"/>
                <w:caps/>
                <w:sz w:val="24"/>
                <w:szCs w:val="24"/>
              </w:rPr>
              <w:t xml:space="preserve"> </w:t>
            </w:r>
          </w:p>
          <w:p w:rsidR="00BF4F60" w:rsidRPr="006B2B12" w:rsidP="00FB7F3C">
            <w:pPr>
              <w:bidi w:val="0"/>
              <w:spacing w:after="0" w:line="240" w:lineRule="auto"/>
              <w:rPr>
                <w:rFonts w:ascii="Times New Roman" w:hAnsi="Times New Roman"/>
                <w:caps/>
                <w:sz w:val="24"/>
                <w:szCs w:val="24"/>
              </w:rPr>
            </w:pPr>
            <w:r w:rsidRPr="006B2B12">
              <w:rPr>
                <w:rFonts w:ascii="Times New Roman" w:hAnsi="Times New Roman"/>
                <w:caps/>
                <w:color w:val="000000"/>
                <w:sz w:val="24"/>
                <w:szCs w:val="24"/>
              </w:rPr>
              <w:t>[</w:t>
            </w:r>
            <w:r w:rsidRPr="006B2B12">
              <w:rPr>
                <w:rFonts w:ascii="Times New Roman" w:hAnsi="Times New Roman"/>
                <w:caps/>
                <w:sz w:val="24"/>
                <w:szCs w:val="24"/>
              </w:rPr>
              <w:t>dátum</w:t>
            </w:r>
            <w:r w:rsidRPr="006B2B12">
              <w:rPr>
                <w:rFonts w:ascii="Times New Roman" w:hAnsi="Times New Roman"/>
                <w:caps/>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Tento dokument bol vytvorený na základe informácií, ktoré ste doteraz poskytli</w:t>
            </w:r>
            <w:r>
              <w:rPr>
                <w:rFonts w:ascii="Times New Roman" w:hAnsi="Times New Roman"/>
                <w:sz w:val="24"/>
                <w:szCs w:val="24"/>
              </w:rPr>
              <w:t>,</w:t>
            </w:r>
            <w:r w:rsidRPr="006B2B12">
              <w:rPr>
                <w:rFonts w:ascii="Times New Roman" w:hAnsi="Times New Roman"/>
                <w:sz w:val="24"/>
                <w:szCs w:val="24"/>
              </w:rPr>
              <w:t xml:space="preserve"> a na základe aktuálnych podmienok na finančnom trhu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Informácie, ktoré sa uvádzajú nižšie sú platné až do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*)okrem úrokových sadzieb a ďalších nákladov. Po tomto dátume sa môžu zmeniť v súlade s podmienkami na trhu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dátum splatnosti</w:t>
            </w:r>
            <w:r w:rsidRPr="006B2B12">
              <w:rPr>
                <w:rFonts w:ascii="Times New Roman" w:hAnsi="Times New Roman"/>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*)platí, ak konečná úroková sadzba úveru a iné náklady môžu byť odlišné od úrokovej sadzby a nákladov uvedených v tomto formulári</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Tento dokument nepredstavuje pre </w:t>
            </w:r>
            <w:r w:rsidRPr="006B2B12">
              <w:rPr>
                <w:rFonts w:ascii="Times New Roman" w:hAnsi="Times New Roman"/>
                <w:color w:val="000000"/>
                <w:sz w:val="24"/>
                <w:szCs w:val="24"/>
              </w:rPr>
              <w:t>[</w:t>
            </w:r>
            <w:r w:rsidRPr="006B2B12">
              <w:rPr>
                <w:rFonts w:ascii="Times New Roman" w:hAnsi="Times New Roman"/>
                <w:sz w:val="24"/>
                <w:szCs w:val="24"/>
              </w:rPr>
              <w:t>meno veriteľa</w:t>
            </w:r>
            <w:r w:rsidRPr="006B2B12">
              <w:rPr>
                <w:rFonts w:ascii="Times New Roman" w:hAnsi="Times New Roman"/>
                <w:color w:val="000000"/>
                <w:sz w:val="24"/>
                <w:szCs w:val="24"/>
              </w:rPr>
              <w:t>]</w:t>
            </w:r>
            <w:r w:rsidRPr="006B2B12">
              <w:rPr>
                <w:rFonts w:ascii="Times New Roman" w:hAnsi="Times New Roman"/>
                <w:sz w:val="24"/>
                <w:szCs w:val="24"/>
              </w:rPr>
              <w:t xml:space="preserve"> záväzok poskytnúť Vám úver. </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spacing w:val="0"/>
                <w:sz w:val="24"/>
                <w:szCs w:val="24"/>
                <w:lang w:val="sk-SK"/>
              </w:rPr>
            </w:pPr>
            <w:r w:rsidRPr="006B2B12">
              <w:rPr>
                <w:rFonts w:ascii="Times New Roman" w:hAnsi="Times New Roman"/>
                <w:b/>
                <w:spacing w:val="0"/>
                <w:sz w:val="24"/>
                <w:szCs w:val="24"/>
                <w:lang w:val="sk-SK"/>
              </w:rPr>
              <w:t>Totožnosť a kontaktné údaje veriteľa poskytujúceho úver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Veriteľ</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Názov </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Adresa na doručovanie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Telefónne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e-mailová 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Faxové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Webové 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Kontaktná osoba/sídlo*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*nepovinný údaj</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Poskytovanie poradenských služieb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[(Na základe posúdenia Vašich potrieb a situácie Vám odporúčame tento hypotekárny úver./Toto nie je odporúčanie konkrétneho hypotekárneho úveru. Avšak vychádzajúc z Vašich odpovedí na niektoré otázky, Vám ponúkame informácie o tomto hypotekárnom úvere, aby ste sa mohli sami rozhodnúť.)]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spacing w:val="0"/>
                <w:sz w:val="24"/>
                <w:szCs w:val="24"/>
                <w:lang w:val="sk-SK"/>
              </w:rPr>
            </w:pPr>
            <w:r w:rsidRPr="006B2B12">
              <w:rPr>
                <w:rFonts w:ascii="Times New Roman" w:hAnsi="Times New Roman"/>
                <w:b/>
                <w:spacing w:val="0"/>
                <w:sz w:val="24"/>
                <w:szCs w:val="24"/>
                <w:lang w:val="sk-SK"/>
              </w:rPr>
              <w:t>Totožnosť a kontaktné údaje finančného agenta poskytujúceho úver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Finančný agent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Meno, Priezvisko/názov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Adresa trvalého pobytu alebo adresa na doručovanie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Telefónne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e-mailová 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Faxové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Webové 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Kontaktná osoba/miesto*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*nepovinný údaj</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Prípadne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Informácie o tom, či sa poskytujú  poradenské služby</w:t>
            </w:r>
            <w:r w:rsidRPr="006B2B12">
              <w:rPr>
                <w:rFonts w:ascii="Times New Roman" w:hAnsi="Times New Roman"/>
                <w:color w:val="000000"/>
                <w:sz w:val="24"/>
                <w:szCs w:val="24"/>
              </w:rPr>
              <w:t>]</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[(Na základe posúdenia Vašich potrieb a situácie Vám odporúčame tento hypotekárny úver./Toto nie je odporúčanie konkrétneho hypotekárneho úveru. Avšak vychádzajúc z Vašich odpovedí na niektoré otázky, Vám ponúkame informácie o tomto hypotekárnom úvere, aby ste sa mohli sami rozhodnúť.)]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Odmeňovanie</w:t>
            </w:r>
            <w:r w:rsidRPr="006B2B12">
              <w:rPr>
                <w:rFonts w:ascii="Times New Roman" w:hAnsi="Times New Roman"/>
                <w:color w:val="000000"/>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spacing w:val="0"/>
                <w:sz w:val="24"/>
                <w:szCs w:val="24"/>
                <w:lang w:val="sk-SK"/>
              </w:rPr>
            </w:pPr>
            <w:r w:rsidRPr="006B2B12">
              <w:rPr>
                <w:rFonts w:ascii="Times New Roman" w:hAnsi="Times New Roman"/>
                <w:b/>
                <w:spacing w:val="0"/>
                <w:sz w:val="24"/>
                <w:szCs w:val="24"/>
                <w:lang w:val="sk-SK"/>
              </w:rPr>
              <w:t>Základné informácie o úvere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Druh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Celková výška a mena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Tento úver na bývanie nie je v (národná mena spotrebiteľa)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národná mena spotrebiteľa</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Hodnota Vášho úveru na bývanie v (národná mena spotrebiteľa) sa môže zmeniť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národná mena spotrebiteľa</w:t>
            </w:r>
            <w:r w:rsidRPr="006B2B12">
              <w:rPr>
                <w:rFonts w:ascii="Times New Roman" w:hAnsi="Times New Roman"/>
                <w:color w:val="000000"/>
                <w:sz w:val="24"/>
                <w:szCs w:val="24"/>
              </w:rPr>
              <w:t>]</w:t>
            </w:r>
          </w:p>
        </w:tc>
      </w:tr>
      <w:tr>
        <w:tblPrEx>
          <w:tblW w:w="0" w:type="auto"/>
          <w:tblLook w:val="04A0"/>
        </w:tblPrEx>
        <w:trPr>
          <w:trHeight w:val="1979"/>
        </w:trPr>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Prípadne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Ak hodnota </w:t>
            </w:r>
            <w:r w:rsidRPr="006B2B12">
              <w:rPr>
                <w:rFonts w:ascii="Times New Roman" w:hAnsi="Times New Roman"/>
                <w:color w:val="000000"/>
                <w:sz w:val="24"/>
                <w:szCs w:val="24"/>
              </w:rPr>
              <w:t>[</w:t>
            </w:r>
            <w:r w:rsidRPr="006B2B12">
              <w:rPr>
                <w:rFonts w:ascii="Times New Roman" w:hAnsi="Times New Roman"/>
                <w:sz w:val="24"/>
                <w:szCs w:val="24"/>
              </w:rPr>
              <w:t>národná mena spotrebiteľa</w:t>
            </w:r>
            <w:r w:rsidRPr="006B2B12">
              <w:rPr>
                <w:rFonts w:ascii="Times New Roman" w:hAnsi="Times New Roman"/>
                <w:color w:val="000000"/>
                <w:sz w:val="24"/>
                <w:szCs w:val="24"/>
              </w:rPr>
              <w:t>]</w:t>
            </w:r>
            <w:r w:rsidRPr="006B2B12">
              <w:rPr>
                <w:rFonts w:ascii="Times New Roman" w:hAnsi="Times New Roman"/>
                <w:sz w:val="24"/>
                <w:szCs w:val="24"/>
              </w:rPr>
              <w:t xml:space="preserve"> klesne o 20 % v porovnaní s </w:t>
            </w:r>
            <w:r w:rsidRPr="006B2B12">
              <w:rPr>
                <w:rFonts w:ascii="Times New Roman" w:hAnsi="Times New Roman"/>
                <w:color w:val="000000"/>
                <w:sz w:val="24"/>
                <w:szCs w:val="24"/>
              </w:rPr>
              <w:t>[</w:t>
            </w:r>
            <w:r w:rsidRPr="006B2B12">
              <w:rPr>
                <w:rFonts w:ascii="Times New Roman" w:hAnsi="Times New Roman"/>
                <w:sz w:val="24"/>
                <w:szCs w:val="24"/>
              </w:rPr>
              <w:t>mena úveru na bývanie</w:t>
            </w:r>
            <w:r w:rsidRPr="006B2B12">
              <w:rPr>
                <w:rFonts w:ascii="Times New Roman" w:hAnsi="Times New Roman"/>
                <w:color w:val="000000"/>
                <w:sz w:val="24"/>
                <w:szCs w:val="24"/>
              </w:rPr>
              <w:t>]</w:t>
            </w:r>
            <w:r w:rsidRPr="006B2B12">
              <w:rPr>
                <w:rFonts w:ascii="Times New Roman" w:hAnsi="Times New Roman"/>
                <w:sz w:val="24"/>
                <w:szCs w:val="24"/>
              </w:rPr>
              <w:t xml:space="preserve">, zvýši sa hodnota Vášho úveru na </w:t>
            </w:r>
            <w:r w:rsidRPr="006B2B12">
              <w:rPr>
                <w:rFonts w:ascii="Times New Roman" w:hAnsi="Times New Roman"/>
                <w:color w:val="000000"/>
                <w:sz w:val="24"/>
                <w:szCs w:val="24"/>
              </w:rPr>
              <w:t>[</w:t>
            </w:r>
            <w:r w:rsidRPr="006B2B12">
              <w:rPr>
                <w:rFonts w:ascii="Times New Roman" w:hAnsi="Times New Roman"/>
                <w:sz w:val="24"/>
                <w:szCs w:val="24"/>
              </w:rPr>
              <w:t>vložiť sumu  v národnej mene spotrebiteľa</w:t>
            </w:r>
            <w:r w:rsidRPr="006B2B12">
              <w:rPr>
                <w:rFonts w:ascii="Times New Roman" w:hAnsi="Times New Roman"/>
                <w:color w:val="000000"/>
                <w:sz w:val="24"/>
                <w:szCs w:val="24"/>
              </w:rPr>
              <w:t>]</w:t>
            </w:r>
            <w:r w:rsidRPr="006B2B12">
              <w:rPr>
                <w:rFonts w:ascii="Times New Roman" w:hAnsi="Times New Roman"/>
                <w:sz w:val="24"/>
                <w:szCs w:val="24"/>
              </w:rPr>
              <w:t xml:space="preserve">. Táto hodnota však môže byť ešte vyššia, ak hodnota </w:t>
            </w:r>
            <w:r w:rsidRPr="006B2B12">
              <w:rPr>
                <w:rFonts w:ascii="Times New Roman" w:hAnsi="Times New Roman"/>
                <w:color w:val="000000"/>
                <w:sz w:val="24"/>
                <w:szCs w:val="24"/>
              </w:rPr>
              <w:t>[</w:t>
            </w:r>
            <w:r w:rsidRPr="006B2B12">
              <w:rPr>
                <w:rFonts w:ascii="Times New Roman" w:hAnsi="Times New Roman"/>
                <w:sz w:val="24"/>
                <w:szCs w:val="24"/>
              </w:rPr>
              <w:t>národná mena spotrebiteľa</w:t>
            </w:r>
            <w:r w:rsidRPr="006B2B12">
              <w:rPr>
                <w:rFonts w:ascii="Times New Roman" w:hAnsi="Times New Roman"/>
                <w:color w:val="000000"/>
                <w:sz w:val="24"/>
                <w:szCs w:val="24"/>
              </w:rPr>
              <w:t>]</w:t>
            </w:r>
            <w:r w:rsidRPr="006B2B12">
              <w:rPr>
                <w:rFonts w:ascii="Times New Roman" w:hAnsi="Times New Roman"/>
                <w:sz w:val="24"/>
                <w:szCs w:val="24"/>
              </w:rPr>
              <w:t xml:space="preserve"> klesne o viac ako 20 %.</w:t>
            </w:r>
          </w:p>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Maximálna výška Vášho úveru na bývanie bude </w:t>
            </w:r>
            <w:r w:rsidRPr="006B2B12">
              <w:rPr>
                <w:rFonts w:ascii="Times New Roman" w:hAnsi="Times New Roman"/>
                <w:color w:val="000000"/>
                <w:sz w:val="24"/>
                <w:szCs w:val="24"/>
              </w:rPr>
              <w:t>[</w:t>
            </w:r>
            <w:r w:rsidRPr="006B2B12">
              <w:rPr>
                <w:rFonts w:ascii="Times New Roman" w:hAnsi="Times New Roman"/>
                <w:sz w:val="24"/>
                <w:szCs w:val="24"/>
              </w:rPr>
              <w:t>vložiť sumu v národnej mene spotrebiteľa</w:t>
            </w:r>
            <w:r w:rsidRPr="006B2B12">
              <w:rPr>
                <w:rFonts w:ascii="Times New Roman" w:hAnsi="Times New Roman"/>
                <w:color w:val="000000"/>
                <w:sz w:val="24"/>
                <w:szCs w:val="24"/>
              </w:rPr>
              <w:t>]</w:t>
            </w:r>
            <w:r w:rsidRPr="006B2B12">
              <w:rPr>
                <w:rFonts w:ascii="Times New Roman" w:hAnsi="Times New Roman"/>
                <w:sz w:val="24"/>
                <w:szCs w:val="24"/>
              </w:rPr>
              <w:t>.</w:t>
            </w:r>
          </w:p>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Ak výška úveru dosiahne </w:t>
            </w:r>
            <w:r w:rsidRPr="006B2B12">
              <w:rPr>
                <w:rFonts w:ascii="Times New Roman" w:hAnsi="Times New Roman"/>
                <w:color w:val="000000"/>
                <w:sz w:val="24"/>
                <w:szCs w:val="24"/>
              </w:rPr>
              <w:t>[</w:t>
            </w:r>
            <w:r w:rsidRPr="006B2B12">
              <w:rPr>
                <w:rFonts w:ascii="Times New Roman" w:hAnsi="Times New Roman"/>
                <w:sz w:val="24"/>
                <w:szCs w:val="24"/>
              </w:rPr>
              <w:t>vložiť sumu v národnej mene spotrebiteľa</w:t>
            </w:r>
            <w:r w:rsidRPr="006B2B12">
              <w:rPr>
                <w:rFonts w:ascii="Times New Roman" w:hAnsi="Times New Roman"/>
                <w:color w:val="000000"/>
                <w:sz w:val="24"/>
                <w:szCs w:val="24"/>
              </w:rPr>
              <w:t>]</w:t>
            </w:r>
            <w:r w:rsidRPr="006B2B12">
              <w:rPr>
                <w:rFonts w:ascii="Times New Roman" w:hAnsi="Times New Roman"/>
                <w:sz w:val="24"/>
                <w:szCs w:val="24"/>
              </w:rPr>
              <w:t>, dostanete upozornenie.</w:t>
            </w:r>
          </w:p>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Budete mať možnosť </w:t>
            </w:r>
            <w:r w:rsidRPr="006B2B12">
              <w:rPr>
                <w:rFonts w:ascii="Times New Roman" w:hAnsi="Times New Roman"/>
                <w:color w:val="000000"/>
                <w:sz w:val="24"/>
                <w:szCs w:val="24"/>
              </w:rPr>
              <w:t>[</w:t>
            </w:r>
            <w:r w:rsidRPr="006B2B12">
              <w:rPr>
                <w:rFonts w:ascii="Times New Roman" w:hAnsi="Times New Roman"/>
                <w:sz w:val="24"/>
                <w:szCs w:val="24"/>
              </w:rPr>
              <w:t xml:space="preserve">vložiť informáciu o práve na opätovné prerokovanie úveru na bývanie v cudzej mene alebo práve na zmenu meny úveru na bývanie </w:t>
            </w:r>
            <w:r w:rsidRPr="006B2B12">
              <w:rPr>
                <w:rFonts w:ascii="Times New Roman" w:hAnsi="Times New Roman"/>
                <w:color w:val="000000"/>
                <w:sz w:val="24"/>
                <w:szCs w:val="24"/>
              </w:rPr>
              <w:t>[</w:t>
            </w:r>
            <w:r w:rsidRPr="006B2B12">
              <w:rPr>
                <w:rFonts w:ascii="Times New Roman" w:hAnsi="Times New Roman"/>
                <w:sz w:val="24"/>
                <w:szCs w:val="24"/>
              </w:rPr>
              <w:t>príslušná mena</w:t>
            </w:r>
            <w:r w:rsidRPr="006B2B12">
              <w:rPr>
                <w:rFonts w:ascii="Times New Roman" w:hAnsi="Times New Roman"/>
                <w:color w:val="000000"/>
                <w:sz w:val="24"/>
                <w:szCs w:val="24"/>
              </w:rPr>
              <w:t>]</w:t>
            </w:r>
            <w:r w:rsidRPr="006B2B12">
              <w:rPr>
                <w:rFonts w:ascii="Times New Roman" w:hAnsi="Times New Roman"/>
                <w:sz w:val="24"/>
                <w:szCs w:val="24"/>
              </w:rPr>
              <w:t xml:space="preserve"> a o podmienkach</w:t>
            </w:r>
            <w:r w:rsidRPr="006B2B12">
              <w:rPr>
                <w:rFonts w:ascii="Times New Roman" w:hAnsi="Times New Roman"/>
                <w:color w:val="000000"/>
                <w:sz w:val="24"/>
                <w:szCs w:val="24"/>
              </w:rPr>
              <w:t>]</w:t>
            </w:r>
            <w:r w:rsidRPr="006B2B12">
              <w:rPr>
                <w:rFonts w:ascii="Times New Roman" w:hAnsi="Times New Roman"/>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Doba trvania zmluvy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Úroková sadzba úveru na bývanie - druh</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Fixná alebo variabilná úroková sadzba</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Celková čiastka, ktorú bude spotrebiteľ musieť zaplatiť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To znamená, že splatíte (suma)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za každý vypožičaný (jednotka meny)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Prípadne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Ide o úver/časť úveru, pri ktorom sa platia len úroky. Na konci doby splatnosti úveru na bývanie budete stále dlžn</w:t>
            </w:r>
            <w:r>
              <w:rPr>
                <w:rFonts w:ascii="Times New Roman" w:hAnsi="Times New Roman"/>
                <w:sz w:val="24"/>
                <w:szCs w:val="24"/>
              </w:rPr>
              <w:t>í</w:t>
            </w:r>
            <w:r w:rsidRPr="006B2B12">
              <w:rPr>
                <w:rFonts w:ascii="Times New Roman" w:hAnsi="Times New Roman"/>
                <w:sz w:val="24"/>
                <w:szCs w:val="24"/>
              </w:rPr>
              <w:t xml:space="preserve"> (výška úveru, pri ktorom sa platili len úroky)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[úver/časť úveru]</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výška úveru, pri ktorom sa platili len úroky</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Predpokladaná hodnota nehnuteľnosti na vypracovanie tohto informačného formulára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 xml:space="preserve"> [</w:t>
            </w:r>
            <w:r w:rsidRPr="006B2B12">
              <w:rPr>
                <w:rFonts w:ascii="Times New Roman" w:hAnsi="Times New Roman"/>
                <w:sz w:val="24"/>
                <w:szCs w:val="24"/>
              </w:rPr>
              <w:t>suma</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Maximálna výška úveru, ktorú je možné získať v pomere k hodnote nehnuteľnosti,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alebo minimálna hodnota nehnuteľnosti požadovaná na poskytnutie znázornenej sumy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pomer</w:t>
            </w:r>
            <w:r w:rsidRPr="006B2B12">
              <w:rPr>
                <w:rFonts w:ascii="Times New Roman" w:hAnsi="Times New Roman"/>
                <w:color w:val="000000"/>
                <w:sz w:val="24"/>
                <w:szCs w:val="24"/>
              </w:rPr>
              <w:t>]</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suma</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Prípadne </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Zabezpečenie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spacing w:val="0"/>
                <w:sz w:val="24"/>
                <w:szCs w:val="24"/>
                <w:lang w:val="sk-SK"/>
              </w:rPr>
            </w:pPr>
            <w:r w:rsidRPr="006B2B12">
              <w:rPr>
                <w:rFonts w:ascii="Times New Roman" w:hAnsi="Times New Roman"/>
                <w:b/>
                <w:spacing w:val="0"/>
                <w:sz w:val="24"/>
                <w:szCs w:val="24"/>
                <w:lang w:val="sk-SK"/>
              </w:rPr>
              <w:t>Úroková sadzba a iné náklady</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Ročná percentuálna miera nákladov vyjadruje celkové náklady spojené s úverom vyjadrené ako ročné percento. Ročná percentuálna miera nákladov sa poskytuje ako pomôcka na porovnanie rôznych ponúk. </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b/>
                <w:sz w:val="24"/>
                <w:szCs w:val="24"/>
              </w:rPr>
            </w:pPr>
            <w:r w:rsidRPr="006B2B12">
              <w:rPr>
                <w:rFonts w:ascii="Times New Roman" w:hAnsi="Times New Roman"/>
                <w:b/>
                <w:sz w:val="24"/>
                <w:szCs w:val="24"/>
              </w:rPr>
              <w:t>Ročná percentuálna miera nákladov pre Váš úver na bývanie je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[ročná percentuálna miera nákladov]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b/>
                <w:sz w:val="24"/>
                <w:szCs w:val="24"/>
              </w:rPr>
            </w:pPr>
            <w:r w:rsidRPr="006B2B12">
              <w:rPr>
                <w:rFonts w:ascii="Times New Roman" w:hAnsi="Times New Roman"/>
                <w:b/>
                <w:sz w:val="24"/>
                <w:szCs w:val="24"/>
              </w:rPr>
              <w:t>Zahŕňa:</w:t>
            </w:r>
          </w:p>
          <w:p w:rsidR="00BF4F60" w:rsidRPr="006B2B12" w:rsidP="00FB7F3C">
            <w:pPr>
              <w:bidi w:val="0"/>
              <w:spacing w:after="0" w:line="240" w:lineRule="auto"/>
              <w:rPr>
                <w:rFonts w:ascii="Times New Roman" w:hAnsi="Times New Roman"/>
                <w:i/>
                <w:sz w:val="24"/>
                <w:szCs w:val="24"/>
              </w:rPr>
            </w:pPr>
            <w:r w:rsidRPr="006B2B12">
              <w:rPr>
                <w:rFonts w:ascii="Times New Roman" w:hAnsi="Times New Roman"/>
                <w:i/>
                <w:sz w:val="24"/>
                <w:szCs w:val="24"/>
              </w:rPr>
              <w:t>Úrokovú sadzbu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hodnota v % alebo prípadne uvedenie referenčnej sadzby a percentuálnej hodnoty marže veriteľa</w:t>
            </w:r>
            <w:r w:rsidRPr="006B2B12">
              <w:rPr>
                <w:rFonts w:ascii="Times New Roman" w:hAnsi="Times New Roman"/>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Ďalšie zložky ročnej percentuálnej miery nákladov</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i/>
                <w:sz w:val="24"/>
                <w:szCs w:val="24"/>
              </w:rPr>
            </w:pPr>
            <w:r w:rsidRPr="006B2B12">
              <w:rPr>
                <w:rFonts w:ascii="Times New Roman" w:hAnsi="Times New Roman"/>
                <w:i/>
                <w:sz w:val="24"/>
                <w:szCs w:val="24"/>
              </w:rPr>
              <w:t>Jednorazovo splatné náklady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uviesť</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 xml:space="preserve">Za registráciu hypotekárneho úveru sa platí poplatok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w:t>
            </w:r>
            <w:r w:rsidRPr="006B2B12">
              <w:rPr>
                <w:rFonts w:ascii="Times New Roman" w:hAnsi="Times New Roman"/>
                <w:sz w:val="24"/>
                <w:szCs w:val="24"/>
              </w:rPr>
              <w:t>uviesť výšku poplatku, ak je známa, alebo základ pre jeho výpočet</w:t>
            </w:r>
            <w:r w:rsidRPr="006B2B12">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i/>
                <w:sz w:val="24"/>
                <w:szCs w:val="24"/>
              </w:rPr>
            </w:pPr>
            <w:r w:rsidRPr="006B2B12">
              <w:rPr>
                <w:rFonts w:ascii="Times New Roman" w:hAnsi="Times New Roman"/>
                <w:i/>
                <w:sz w:val="24"/>
                <w:szCs w:val="24"/>
              </w:rPr>
              <w:t>Náklady splatné v pravidelných splátkach</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Náklady zahrnuté do splátok</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Náklady nezahrnuté do splátok</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Prípadne</w:t>
            </w:r>
          </w:p>
          <w:p w:rsidR="00BF4F60" w:rsidRPr="006B2B12" w:rsidP="00FB7F3C">
            <w:pPr>
              <w:bidi w:val="0"/>
              <w:spacing w:after="0" w:line="240" w:lineRule="auto"/>
              <w:rPr>
                <w:rFonts w:ascii="Times New Roman" w:hAnsi="Times New Roman"/>
                <w:sz w:val="24"/>
                <w:szCs w:val="24"/>
              </w:rPr>
            </w:pPr>
            <w:r w:rsidRPr="006B2B12">
              <w:rPr>
                <w:rFonts w:ascii="Times New Roman" w:hAnsi="Times New Roman"/>
                <w:sz w:val="24"/>
                <w:szCs w:val="24"/>
              </w:rPr>
              <w:t>Táto ročná percentuálna miera nákladov je vypočítaná na základe predpokladanej úrokovej sadzby.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sz w:val="24"/>
                <w:szCs w:val="24"/>
              </w:rPr>
              <w:t>Keďže Váš úver/</w:t>
            </w:r>
            <w:r w:rsidRPr="006B2B12">
              <w:rPr>
                <w:rFonts w:ascii="Times New Roman" w:hAnsi="Times New Roman"/>
                <w:color w:val="000000"/>
                <w:sz w:val="24"/>
                <w:szCs w:val="24"/>
              </w:rPr>
              <w:t>[</w:t>
            </w:r>
            <w:r w:rsidRPr="006B2B12">
              <w:rPr>
                <w:rFonts w:ascii="Times New Roman" w:hAnsi="Times New Roman"/>
                <w:sz w:val="24"/>
                <w:szCs w:val="24"/>
              </w:rPr>
              <w:t>časť Vášho úveru na bývanie</w:t>
            </w:r>
            <w:r w:rsidRPr="006B2B12">
              <w:rPr>
                <w:rFonts w:ascii="Times New Roman" w:hAnsi="Times New Roman"/>
                <w:color w:val="000000"/>
                <w:sz w:val="24"/>
                <w:szCs w:val="24"/>
              </w:rPr>
              <w:t>]</w:t>
            </w:r>
            <w:r w:rsidRPr="006B2B12">
              <w:rPr>
                <w:rFonts w:ascii="Times New Roman" w:hAnsi="Times New Roman"/>
                <w:sz w:val="24"/>
                <w:szCs w:val="24"/>
              </w:rPr>
              <w:t xml:space="preserve"> má variabilnú </w:t>
            </w:r>
            <w:r w:rsidRPr="006B2B12">
              <w:rPr>
                <w:rFonts w:ascii="Times New Roman" w:hAnsi="Times New Roman"/>
                <w:color w:val="000000"/>
                <w:sz w:val="24"/>
                <w:szCs w:val="24"/>
              </w:rPr>
              <w:t xml:space="preserve">úrokovú sadzbu, môže sa skutočná ročná percentuálna miera nákladov od tejto ročnej percentuálnej miery nákladov odlišovať, ak sa úroková sadzba Vášho úveru na bývanie zmení. </w:t>
            </w:r>
          </w:p>
          <w:p w:rsidR="00BF4F60" w:rsidRPr="006B2B12" w:rsidP="00FB7F3C">
            <w:pPr>
              <w:bidi w:val="0"/>
              <w:spacing w:after="0" w:line="240" w:lineRule="auto"/>
              <w:rPr>
                <w:rFonts w:ascii="Times New Roman" w:hAnsi="Times New Roman"/>
                <w:color w:val="000000"/>
                <w:sz w:val="24"/>
                <w:szCs w:val="24"/>
              </w:rPr>
            </w:pP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sz w:val="24"/>
                <w:szCs w:val="24"/>
              </w:rPr>
            </w:pPr>
            <w:r w:rsidRPr="006B2B12">
              <w:rPr>
                <w:rFonts w:ascii="Times New Roman" w:hAnsi="Times New Roman"/>
                <w:color w:val="000000"/>
                <w:sz w:val="24"/>
                <w:szCs w:val="24"/>
              </w:rPr>
              <w:t>Napríklad, ak úroková sadzba vzrastie na úroveň [scenár opísaný v časti B], môže ročná percentuálna miera nákladov vzrásť na [vložiť názornú ročnú percentuálnu mieru nákladov zodpovedajúcu tomuto scenáru].</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Vezmite do úvahy, že táto ročná percentuálna miera nákladov sa počíta na základe predpokladu, že úroková sadzba úveru na bývanie zostáva počas celej dĺžky trvania zmluvy o úvere na bývanie na úrovni určenej pre počiatočné obdobie.</w:t>
            </w:r>
          </w:p>
          <w:p w:rsidR="00BF4F60" w:rsidRPr="006B2B12" w:rsidP="00FB7F3C">
            <w:pPr>
              <w:bidi w:val="0"/>
              <w:spacing w:after="0" w:line="240" w:lineRule="auto"/>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Tieto náklady nie sú poskytovateľovi úveru na bývanie známe, a preto nie sú zahrnuté v ročnej percentuálnej miere nákladov: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[náklady]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Za registráciu hypotekárneho úveru sa platí poplatok.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Uistite sa, že ste si vedomí všetkých ostatných daní a nákladov spojených s Vaším úverom na bývanie.</w:t>
            </w:r>
          </w:p>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Frekvencia a počet splátok</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Frekvencia splátok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[frekvencia]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Počet splátok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[počet]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Výška každej splátky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Výška a mena splátky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[výška] [mena]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Váš príjem sa môže meniť.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Zvážte, či si budete môcť stále dovoliť svoje [frekvencia] splátky, keď Váš príjem klesne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[frekvencia]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Keďže ide o [úver/časť úveru], pri ktorom sa platia len úroky, budete si musieť dohodnúť osobitný mechanizmus pre splatenie sumy [vložte sumu úveru, pri ktorom sa platia len úroky], ktorú budete dlžní na konci lehoty splatnosti hypotekárneho úveru. Nezabudnite k tomu pripočítať iné platby, ktoré budete musieť platiť okrem splátok, ktoré tu uvádzame.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Úroková sadzba [tohto úveru/časti tohto úveru] sa môže zmeniť. To znamená, že výška Vašich splátok by mohla vzrásť alebo klesnúť.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Napríklad ak úroková sadzba vzrastie na úroveň [scenár opísaný v časti B], môžu Vaše splátky vzrásť na [vložiť výšku splátok zodpovedajúcu tomuto scenáru].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Výška sumy, ktorú budete platiť v [národná mena spotrebiteľa] každý [frekvencia splátok] sa môže zmeniť. </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Splátky môžu vzrásť na [vložiť maximálnu výšku v národnej mene spotrebiteľa] každý [vložiť časový úsek]. </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Napríklad ak hodnota [národná mena spotrebiteľa] klesne o 20 % v porovnaní s [mena úveru], budete musieť platiť o [vložiť sumu v národnej mene spotrebiteľa] každý [vložiť časový úsek] viac. Splátky by sa mohli zvýšiť ešte oveľa viac.</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Výmenným kurzom, ktorým sa prepočítajú Vaše splátky z [mena úveru] na [národná mena dlžníka], bude výmenný kurz uverejnený [názov inštitúcie, ktorá uverejňuje výmenný kurz] dňa [dátum] alebo sa tento výmenný kurz vypočíta k [dátum] pomocou [vložiť názov referenčnej hodnoty alebo metódy výpočtu].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[údaje o viazaných sporiacich produktoch, úveroch na bývanie s odloženým úrokom]</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Prípadne</w:t>
            </w:r>
          </w:p>
          <w:p w:rsidR="00BF4F60" w:rsidRPr="006B2B12" w:rsidP="00FB7F3C">
            <w:pPr>
              <w:bidi w:val="0"/>
              <w:spacing w:after="0" w:line="240" w:lineRule="auto"/>
              <w:ind w:left="360"/>
              <w:rPr>
                <w:rFonts w:ascii="Times New Roman" w:hAnsi="Times New Roman"/>
                <w:color w:val="000000"/>
                <w:sz w:val="24"/>
                <w:szCs w:val="24"/>
              </w:rPr>
            </w:pPr>
            <w:r w:rsidRPr="006B2B12">
              <w:rPr>
                <w:rFonts w:ascii="Times New Roman" w:hAnsi="Times New Roman"/>
                <w:b/>
                <w:color w:val="000000"/>
                <w:sz w:val="24"/>
                <w:szCs w:val="24"/>
              </w:rPr>
              <w:t>Názorný splátkový kalendár</w:t>
            </w:r>
          </w:p>
        </w:tc>
      </w:tr>
      <w:tr>
        <w:tblPrEx>
          <w:tblW w:w="0" w:type="auto"/>
          <w:tblLook w:val="04A0"/>
        </w:tblPrEx>
        <w:trPr>
          <w:trHeight w:val="2584"/>
        </w:trPr>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V tejto tabuľke sú zobrazené sumy, ktoré sa majú zaplatiť každý [frekvencia].</w:t>
            </w:r>
          </w:p>
          <w:p w:rsidR="00BF4F60" w:rsidRPr="006B2B12" w:rsidP="00FB7F3C">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Splátky (stĺpec [príslušné č.]) sú súčtom úrokov, ktoré sa majú zaplatiť (stĺpec [príslušné č.]), prípadne splátky istiny (stĺpec [príslušné č.]) a prípadne ďalších nákladov (stĺpec [príslušné č.]). (prípadne) Náklady v stĺpci ostatné náklady sa týkajú [zoznam nákladov]. Zostávajúca nesplatená istina (stĺpec [príslušné č.]) je zostatok úveru, ktorý po každej splátke treba splatiť.</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[Tabuľka]</w:t>
            </w:r>
          </w:p>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Ďalšie povinnosti</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Spotrebiteľ musí splniť nasledujúce povinnosti, aby sa naňho vzťahovali podmienky úveru na bývanie uvedené v tomto dokumente:</w:t>
            </w:r>
          </w:p>
          <w:p w:rsidR="00BF4F60" w:rsidRPr="006B2B12" w:rsidP="00FB7F3C">
            <w:pPr>
              <w:bidi w:val="0"/>
              <w:spacing w:after="0" w:line="240" w:lineRule="auto"/>
              <w:rPr>
                <w:rFonts w:ascii="Times New Roman" w:hAnsi="Times New Roman"/>
                <w:color w:val="000000"/>
                <w:sz w:val="24"/>
                <w:szCs w:val="24"/>
              </w:rPr>
            </w:pP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[Povinnosti]</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Upozorňujeme, že úverové podmienky opísané v tomto dokumente (vrátane úrokovej sadzby) sa môžu zmeniť, pokiaľ tieto povinnosti nie sú splnené.</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Vezmite do úvahy možné dôsledky, ktoré môže mať zrušenie ktorýchkoľvek doplnkových služieb súvisiacich s úverom na bývanie v neskoršom štádiu: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[Dôsledky]</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Predčasné splatenie úveru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Tento úver môžete úplne alebo čiastočne splatiť predčasne.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Podmienky úplného alebo čiastočného splatenia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[Podmienky]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Poplatok za predčasné splatenie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[suma alebo ak to nie je možné, metóda výpočtu]</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Ak sa rozhodnete splatiť tento úver na bývanie predčasne, kontaktujte nás a my Vám poskytneme presnú výšku poplatku za predčasné splatenie úveru na bývanie v danom okamihu. </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Flexibilné prvky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[Informácie o možnosti prenosu úveru na bývanie/postúpenia záväzku] Máte právo previesť tento úver na bývanie na iného [poskytovateľ úveru na bývanie][alebo] [nehnuteľnosť].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Nemáte možnosť previesť tento úver na bývanie na iného [poskytovateľ úveru na bývanie][alebo] [nehnuteľnosť].</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Ďalšie prvky (napr. mimoriadne splátky/nižšie splátky, platobné prázdniny, spätná pôžička)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[doplniť vysvetlenie ďalších prvkov uvedených v časti B a prípadne ďalších prvkov, ktoré ponúka poskytovateľ úveru v zmluve o úvere na bývanie, ktoré nie sú uvedené v predchádzajúcich oddieloch].</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Ďalšie práva spotrebiteľa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Máte k dispozícii [dĺžka lehoty na premyslenie si ponuky] od [čas, odkedy začína plynúť lehota na premyslenie si ponuky], aby ste si rozmysleli, či si chcete vziať tento úver.</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 Aj keď ste od poskytovateľa úveru dostali zmluvu o úvere na bývanie, nemusíte ju akceptovať pred uplynutím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[lehota na premyslenie si ponuky].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Počas [dĺžka lehoty na odstúpenie] od [čas, odkedy začína plynúť lehota na odstúpenie] si môžete uplatniť právo odstúpiť od zmluvy. [podmienky]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[vložiť postup]</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Právo odstúpiť od zmluvy o úvere na bývanie môže zaniknúť, ak počas tejto lehoty nehnuteľnosť súvisiacu s touto zmluvou o úvere na bývanie kúpite alebo predáte</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Ak by ste sa rozhodli uplatniť svoje právo na odstúpenie [od zmluvy o úvere na bývanie], overte si, či budete naďalej viazaní inými záväzkami, ktoré súvisia s úverom na bývanie [vrátane zmlúv o doplnkových službách v súvislosti s úverom [uvedenými v oddiele 8].</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Sťažnosti</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Sťažnosti môžete zaslať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[vložiť interné kontaktné miesto a zdroj informácií o postupe].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Maximálna lehota na vybavenie sťažnosti</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 [lehota]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[Ak sťažnosť nevyriešime k Vašej spokojnosti interne], môžete sa obrátiť aj na: </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 alebo môžete kontaktovať sieť FIN-NET, ktorá Vám poskytne údaje o rovnocennom subjekte vo Vašej krajine.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[vložiť meno externého subjektu pre mimosúdne vybavovanie sťažností a nápravné opatrenia]</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Dôsledky nedodržiavania záväzkov súvisiacich s úverom na bývanie pre spotrebiteľa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Druhy nedodržania záväzkov</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[druhy nedodržania záväzkov]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[Finančné a/alebo právne dôsledky]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Ak by ste mali problém vykonať [frekvencia] splátky, bezodkladne nás kontaktujte, aby sme preskúmali možné riešenia.</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Ak nebudete schopní platiť splátky, ako posledné riešenie Vám môže byť odňatá vaša nehnuteľnosť.</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Prípadne</w:t>
            </w:r>
            <w:r w:rsidRPr="006B2B12">
              <w:rPr>
                <w:rFonts w:ascii="Times New Roman" w:hAnsi="Times New Roman"/>
                <w:color w:val="000000"/>
                <w:spacing w:val="0"/>
                <w:sz w:val="24"/>
                <w:szCs w:val="24"/>
                <w:lang w:val="sk-SK"/>
              </w:rPr>
              <w:t xml:space="preserve"> </w:t>
            </w:r>
          </w:p>
          <w:p w:rsidR="00BF4F60" w:rsidRPr="006B2B12" w:rsidP="00FB7F3C">
            <w:pPr>
              <w:bidi w:val="0"/>
              <w:spacing w:after="0" w:line="240" w:lineRule="auto"/>
              <w:ind w:left="360"/>
              <w:rPr>
                <w:rFonts w:ascii="Times New Roman" w:hAnsi="Times New Roman"/>
                <w:color w:val="000000"/>
                <w:sz w:val="24"/>
                <w:szCs w:val="24"/>
              </w:rPr>
            </w:pPr>
            <w:r w:rsidRPr="006B2B12">
              <w:rPr>
                <w:rFonts w:ascii="Times New Roman" w:hAnsi="Times New Roman"/>
                <w:b/>
                <w:color w:val="000000"/>
                <w:sz w:val="24"/>
                <w:szCs w:val="24"/>
              </w:rPr>
              <w:t>Ďalšie informácie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Prípadne</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[uviesť rozhodné právo pre zmluvu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Informácie a zmluvné podmienky sa poskytnú v </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 Ak súhlasíte, počas trvania zmluvy o úvere budeme s vami komunikovať v </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(Ak má poskytovateľ úveru v úmysle použiť jazyk, ktorý sa líši od jazyka, v ktorom je formulár (ESIS))</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[jazyk]</w:t>
            </w:r>
          </w:p>
          <w:p w:rsidR="00BF4F60" w:rsidRPr="006B2B12" w:rsidP="00FB7F3C">
            <w:pPr>
              <w:bidi w:val="0"/>
              <w:spacing w:after="0" w:line="240" w:lineRule="auto"/>
              <w:rPr>
                <w:rFonts w:ascii="Times New Roman" w:hAnsi="Times New Roman"/>
                <w:color w:val="000000"/>
                <w:sz w:val="24"/>
                <w:szCs w:val="24"/>
              </w:rPr>
            </w:pP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[jazyk/y]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[vložiť vyhlásenie o práve na poskytnutie alebo prípadne ponúknutie návrhu zmluvy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BF4F60" w:rsidRPr="006B2B12" w:rsidP="00381F9A">
            <w:pPr>
              <w:pStyle w:val="ListParagraph"/>
              <w:numPr>
                <w:numId w:val="49"/>
              </w:numPr>
              <w:bidi w:val="0"/>
              <w:spacing w:after="0" w:line="240" w:lineRule="auto"/>
              <w:contextualSpacing/>
              <w:rPr>
                <w:rFonts w:ascii="Times New Roman" w:hAnsi="Times New Roman"/>
                <w:b/>
                <w:color w:val="000000"/>
                <w:spacing w:val="0"/>
                <w:sz w:val="24"/>
                <w:szCs w:val="24"/>
                <w:lang w:val="sk-SK"/>
              </w:rPr>
            </w:pPr>
            <w:r w:rsidRPr="006B2B12">
              <w:rPr>
                <w:rFonts w:ascii="Times New Roman" w:hAnsi="Times New Roman"/>
                <w:b/>
                <w:color w:val="000000"/>
                <w:spacing w:val="0"/>
                <w:sz w:val="24"/>
                <w:szCs w:val="24"/>
                <w:lang w:val="sk-SK"/>
              </w:rPr>
              <w:t>Orgán dohľadu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Nad týmto poskytovateľom úveru na bývanie vykonáva dohľad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[názov a webová(-é) adresa(-y) orgánu(-ov) dohľadu]</w:t>
            </w:r>
          </w:p>
        </w:tc>
      </w:tr>
      <w:tr>
        <w:tblPrEx>
          <w:tblW w:w="0" w:type="auto"/>
          <w:tblLook w:val="04A0"/>
        </w:tblPrEx>
        <w:tc>
          <w:tcPr>
            <w:tcW w:w="4606" w:type="dxa"/>
            <w:tcBorders>
              <w:top w:val="single" w:sz="6" w:space="0" w:color="000000"/>
              <w:left w:val="double" w:sz="6" w:space="0" w:color="000000"/>
              <w:bottom w:val="double" w:sz="6" w:space="0" w:color="000000"/>
              <w:right w:val="sing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(prípadne) </w:t>
            </w:r>
          </w:p>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Dohľad nad týmto finančným agentom vykonáva</w:t>
            </w:r>
          </w:p>
        </w:tc>
        <w:tc>
          <w:tcPr>
            <w:tcW w:w="4606" w:type="dxa"/>
            <w:tcBorders>
              <w:top w:val="single" w:sz="6" w:space="0" w:color="000000"/>
              <w:left w:val="single" w:sz="6" w:space="0" w:color="000000"/>
              <w:bottom w:val="double" w:sz="6" w:space="0" w:color="000000"/>
              <w:right w:val="double" w:sz="6" w:space="0" w:color="000000"/>
            </w:tcBorders>
            <w:textDirection w:val="lrTb"/>
            <w:vAlign w:val="top"/>
          </w:tcPr>
          <w:p w:rsidR="00BF4F60" w:rsidRPr="006B2B12" w:rsidP="00FB7F3C">
            <w:pPr>
              <w:bidi w:val="0"/>
              <w:spacing w:after="0" w:line="240" w:lineRule="auto"/>
              <w:rPr>
                <w:rFonts w:ascii="Times New Roman" w:hAnsi="Times New Roman"/>
                <w:color w:val="000000"/>
                <w:sz w:val="24"/>
                <w:szCs w:val="24"/>
              </w:rPr>
            </w:pPr>
            <w:r w:rsidRPr="006B2B12">
              <w:rPr>
                <w:rFonts w:ascii="Times New Roman" w:hAnsi="Times New Roman"/>
                <w:color w:val="000000"/>
                <w:sz w:val="24"/>
                <w:szCs w:val="24"/>
              </w:rPr>
              <w:t xml:space="preserve"> [názov a webová adresa orgánu dohľadu].</w:t>
            </w:r>
          </w:p>
        </w:tc>
      </w:tr>
    </w:tbl>
    <w:p w:rsidR="00BF4F60" w:rsidRPr="006B2B12" w:rsidP="00BF4F60">
      <w:pPr>
        <w:bidi w:val="0"/>
        <w:spacing w:after="0" w:line="240" w:lineRule="auto"/>
        <w:rPr>
          <w:rFonts w:ascii="Times New Roman" w:hAnsi="Times New Roman"/>
          <w:b/>
          <w:bCs/>
          <w:color w:val="000000"/>
          <w:sz w:val="24"/>
          <w:szCs w:val="24"/>
        </w:rPr>
      </w:pPr>
    </w:p>
    <w:p w:rsidR="00BF4F60" w:rsidRPr="006B2B12" w:rsidP="00BF4F60">
      <w:pPr>
        <w:bidi w:val="0"/>
        <w:spacing w:after="0" w:line="240" w:lineRule="auto"/>
        <w:jc w:val="center"/>
        <w:rPr>
          <w:rFonts w:ascii="Times New Roman" w:hAnsi="Times New Roman"/>
          <w:b/>
          <w:bCs/>
          <w:color w:val="000000"/>
          <w:sz w:val="24"/>
          <w:szCs w:val="24"/>
        </w:rPr>
      </w:pPr>
    </w:p>
    <w:p w:rsidR="00BF4F60" w:rsidRPr="006B2B12" w:rsidP="00BF4F60">
      <w:pPr>
        <w:bidi w:val="0"/>
        <w:spacing w:after="0" w:line="240" w:lineRule="auto"/>
        <w:jc w:val="center"/>
        <w:rPr>
          <w:rFonts w:ascii="Times New Roman" w:hAnsi="Times New Roman"/>
          <w:b/>
          <w:bCs/>
          <w:color w:val="000000"/>
          <w:sz w:val="24"/>
          <w:szCs w:val="24"/>
        </w:rPr>
      </w:pPr>
      <w:r w:rsidRPr="006B2B12">
        <w:rPr>
          <w:rFonts w:ascii="Times New Roman" w:hAnsi="Times New Roman"/>
          <w:b/>
          <w:bCs/>
          <w:color w:val="000000"/>
          <w:sz w:val="24"/>
          <w:szCs w:val="24"/>
        </w:rPr>
        <w:t>ČASŤ B</w:t>
      </w:r>
    </w:p>
    <w:p w:rsidR="00BF4F60" w:rsidRPr="006B2B12" w:rsidP="00BF4F60">
      <w:pPr>
        <w:bidi w:val="0"/>
        <w:spacing w:after="0" w:line="240" w:lineRule="auto"/>
        <w:jc w:val="center"/>
        <w:rPr>
          <w:rFonts w:ascii="Times New Roman" w:hAnsi="Times New Roman"/>
          <w:b/>
          <w:bCs/>
          <w:color w:val="000000"/>
          <w:sz w:val="24"/>
          <w:szCs w:val="24"/>
        </w:rPr>
      </w:pPr>
    </w:p>
    <w:p w:rsidR="00BF4F60" w:rsidRPr="006B2B12" w:rsidP="00BF4F60">
      <w:pPr>
        <w:bidi w:val="0"/>
        <w:spacing w:after="0" w:line="240" w:lineRule="auto"/>
        <w:jc w:val="center"/>
        <w:rPr>
          <w:rFonts w:ascii="Times New Roman" w:hAnsi="Times New Roman"/>
          <w:b/>
          <w:bCs/>
          <w:color w:val="000000"/>
          <w:sz w:val="24"/>
          <w:szCs w:val="24"/>
        </w:rPr>
      </w:pPr>
      <w:r w:rsidRPr="006B2B12">
        <w:rPr>
          <w:rFonts w:ascii="Times New Roman" w:hAnsi="Times New Roman"/>
          <w:b/>
          <w:bCs/>
          <w:color w:val="000000"/>
          <w:sz w:val="24"/>
          <w:szCs w:val="24"/>
        </w:rPr>
        <w:t>Pokyny na vyplnenie formulára (ESIS)</w:t>
      </w:r>
    </w:p>
    <w:p w:rsidR="00BF4F60" w:rsidRPr="006B2B12" w:rsidP="00BF4F60">
      <w:pPr>
        <w:bidi w:val="0"/>
        <w:spacing w:after="0" w:line="240" w:lineRule="auto"/>
        <w:jc w:val="center"/>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 xml:space="preserve">Pri vypĺňaní formulára (ESIS) sa musia dodržať najmä nižšie uvedené pokyny. </w:t>
      </w:r>
    </w:p>
    <w:p w:rsidR="00BF4F60" w:rsidRPr="006B2B12" w:rsidP="00BF4F60">
      <w:pPr>
        <w:bidi w:val="0"/>
        <w:spacing w:after="0" w:line="240" w:lineRule="auto"/>
        <w:jc w:val="both"/>
        <w:rPr>
          <w:rFonts w:ascii="Times New Roman" w:hAnsi="Times New Roman"/>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„Úvodný text“</w:t>
      </w: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color w:val="000000"/>
          <w:sz w:val="24"/>
          <w:szCs w:val="24"/>
        </w:rPr>
        <w:t>1. Dátum platnosti musí byť riadne zvýraznený. Na účely tohto oddielu znamená „dátum platnosti“ lehotu, počas ktorej informácie, napríklad úroková sadzba úveru na bývanie, uvedené vo formulári (ESIS) zostávajú nezmenené a budú použité, ak sa veriteľ rozhodne poskytnúť úver na bývanie v tejto lehote. Ak určenie uplatniteľnej úrokovej sadzby úveru na bývanie a iných nákladov závisí od výsledkov predaja podkladových dlhopisov, konečná úroková sadzba úveru na bývanie a iné náklady môžu byť odlišné od úrokovej sadzby úveru na bývanie a nákladov uvedených vo formulári. Za týchto okolností a len za týchto okolností sa uvedie, že dátum platnosti sa nevzťahuje na úrokovú sadzbu úveru na bývanie a iné náklady, a to tak, že sa doplnia tieto slová: „okrem úrokovej sadzby a iných nákladov“.</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 Poskytovateľ úveru“</w:t>
      </w:r>
    </w:p>
    <w:p w:rsidR="00BF4F60" w:rsidRPr="006B2B12" w:rsidP="00381F9A">
      <w:pPr>
        <w:numPr>
          <w:numId w:val="50"/>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 xml:space="preserve">Názov, telefónne číslo a geografická adresa </w:t>
      </w:r>
      <w:r w:rsidRPr="006B2B12">
        <w:rPr>
          <w:rFonts w:ascii="Times New Roman" w:hAnsi="Times New Roman"/>
          <w:sz w:val="24"/>
          <w:szCs w:val="24"/>
        </w:rPr>
        <w:t xml:space="preserve">(sídlo) </w:t>
      </w:r>
      <w:r w:rsidRPr="006B2B12">
        <w:rPr>
          <w:rFonts w:ascii="Times New Roman" w:hAnsi="Times New Roman"/>
          <w:color w:val="000000"/>
          <w:sz w:val="24"/>
          <w:szCs w:val="24"/>
        </w:rPr>
        <w:t>veriteľa sa vzťahujú na kontaktné informácie, ktoré spotrebiteľ môže použiť v budúcej korešpondencii.</w:t>
      </w:r>
    </w:p>
    <w:p w:rsidR="00BF4F60" w:rsidRPr="006B2B12" w:rsidP="00381F9A">
      <w:pPr>
        <w:numPr>
          <w:numId w:val="5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Informácie o e-mailovej adrese, faxovom čísle, webovej adrese a kontaktnej osobe/mieste sú voliteľné.</w:t>
      </w:r>
    </w:p>
    <w:p w:rsidR="00BF4F60" w:rsidRPr="006B2B12" w:rsidP="00381F9A">
      <w:pPr>
        <w:numPr>
          <w:numId w:val="5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 xml:space="preserve">V súlade </w:t>
      </w:r>
      <w:r w:rsidRPr="006B2B12">
        <w:rPr>
          <w:rFonts w:ascii="Times New Roman" w:hAnsi="Times New Roman"/>
          <w:sz w:val="24"/>
          <w:szCs w:val="24"/>
        </w:rPr>
        <w:t>s osobitným predpisom</w:t>
      </w:r>
      <w:r>
        <w:rPr>
          <w:rFonts w:ascii="Times New Roman" w:hAnsi="Times New Roman"/>
          <w:sz w:val="24"/>
          <w:szCs w:val="24"/>
        </w:rPr>
        <w:t>,</w:t>
      </w:r>
      <w:r>
        <w:rPr>
          <w:rStyle w:val="FootnoteReference"/>
          <w:rFonts w:ascii="Times New Roman" w:hAnsi="Times New Roman"/>
          <w:sz w:val="24"/>
          <w:szCs w:val="24"/>
          <w:rtl w:val="0"/>
        </w:rPr>
        <w:footnoteReference w:id="58"/>
      </w:r>
      <w:r w:rsidRPr="006B2B12">
        <w:rPr>
          <w:rFonts w:ascii="Times New Roman" w:hAnsi="Times New Roman"/>
          <w:sz w:val="24"/>
          <w:szCs w:val="24"/>
        </w:rPr>
        <w:t xml:space="preserve">) </w:t>
      </w:r>
      <w:r w:rsidRPr="006B2B12">
        <w:rPr>
          <w:rFonts w:ascii="Times New Roman" w:hAnsi="Times New Roman"/>
          <w:color w:val="000000"/>
          <w:sz w:val="24"/>
          <w:szCs w:val="24"/>
        </w:rPr>
        <w:t xml:space="preserve">ak ide o transakcie ponúkané na diaľku veriteľ uvedie meno a geografickú adresu </w:t>
      </w:r>
      <w:r w:rsidRPr="006B2B12">
        <w:rPr>
          <w:rFonts w:ascii="Times New Roman" w:hAnsi="Times New Roman"/>
          <w:sz w:val="24"/>
          <w:szCs w:val="24"/>
        </w:rPr>
        <w:t xml:space="preserve">(sídlo) </w:t>
      </w:r>
      <w:r w:rsidRPr="006B2B12">
        <w:rPr>
          <w:rFonts w:ascii="Times New Roman" w:hAnsi="Times New Roman"/>
          <w:color w:val="000000"/>
          <w:sz w:val="24"/>
          <w:szCs w:val="24"/>
        </w:rPr>
        <w:t>svojho zástupcu v členskom štáte bydliska spotrebiteľa, ak tento zástupca existuje. Údaje o telefónnom čísle, e-mailovej adrese a webovej adrese zástupcu poskytovateľa úveru na bývanie sú voliteľné.</w:t>
      </w:r>
    </w:p>
    <w:p w:rsidR="00BF4F60" w:rsidRPr="006B2B12" w:rsidP="00381F9A">
      <w:pPr>
        <w:numPr>
          <w:numId w:val="5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sa oddiel 2 neuplatňuje, veriteľ informuje spotrebiteľa o tom, či sa poskytujú poradenské služby a na akom základe, pričom použije formuláciu z časti A.</w:t>
      </w:r>
    </w:p>
    <w:p w:rsidR="00BF4F60" w:rsidRPr="006B2B12" w:rsidP="00BF4F60">
      <w:pPr>
        <w:bidi w:val="0"/>
        <w:spacing w:after="0" w:line="240" w:lineRule="auto"/>
        <w:jc w:val="both"/>
        <w:rPr>
          <w:rFonts w:ascii="Times New Roman" w:hAnsi="Times New Roman"/>
          <w:color w:val="000000"/>
          <w:sz w:val="24"/>
          <w:szCs w:val="24"/>
        </w:rPr>
      </w:pPr>
    </w:p>
    <w:p w:rsidR="00BF4F60" w:rsidRPr="006B2B12" w:rsidP="00BF4F60">
      <w:pPr>
        <w:bidi w:val="0"/>
        <w:spacing w:after="0" w:line="240" w:lineRule="auto"/>
        <w:jc w:val="both"/>
        <w:rPr>
          <w:rFonts w:ascii="Times New Roman" w:hAnsi="Times New Roman"/>
          <w:vanish/>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(prípadne) Oddiel „2. Finančný agent“</w:t>
      </w:r>
    </w:p>
    <w:p w:rsidR="00BF4F60" w:rsidRPr="006B2B12" w:rsidP="00BF4F60">
      <w:p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Ak finančný agent poskytuje spotrebiteľovi informácie o produkte, uvedie finančný agent aj tieto informácie:</w:t>
      </w:r>
    </w:p>
    <w:p w:rsidR="00BF4F60" w:rsidRPr="006B2B12" w:rsidP="00381F9A">
      <w:pPr>
        <w:numPr>
          <w:numId w:val="51"/>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 xml:space="preserve">Názov, telefónne číslo a geografická adresa </w:t>
      </w:r>
      <w:r w:rsidRPr="006B2B12">
        <w:rPr>
          <w:rFonts w:ascii="Times New Roman" w:hAnsi="Times New Roman"/>
          <w:sz w:val="24"/>
          <w:szCs w:val="24"/>
        </w:rPr>
        <w:t xml:space="preserve">(sídlo) </w:t>
      </w:r>
      <w:r w:rsidRPr="006B2B12">
        <w:rPr>
          <w:rFonts w:ascii="Times New Roman" w:hAnsi="Times New Roman"/>
          <w:color w:val="000000"/>
          <w:sz w:val="24"/>
          <w:szCs w:val="24"/>
        </w:rPr>
        <w:t>finančného agenta sa vzťahuje na kontaktné informácie, ktoré spotrebiteľ môže použiť v budúcej korešpondencii.</w:t>
      </w:r>
    </w:p>
    <w:p w:rsidR="00BF4F60" w:rsidRPr="006B2B12" w:rsidP="00381F9A">
      <w:pPr>
        <w:numPr>
          <w:numId w:val="51"/>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Informácie o e-mailovej adrese, faxovom čísle, webovej adrese a kontaktnej osobe/mieste sú voliteľné.</w:t>
      </w:r>
    </w:p>
    <w:p w:rsidR="00BF4F60" w:rsidRPr="006B2B12" w:rsidP="00381F9A">
      <w:pPr>
        <w:numPr>
          <w:numId w:val="51"/>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Finančný agent informuje spotrebiteľa o tom, či sa poskytujú poradenské služby a na akom základe, pričom použije formulácie z časti A.</w:t>
      </w:r>
    </w:p>
    <w:p w:rsidR="00BF4F60" w:rsidRPr="006B2B12" w:rsidP="00381F9A">
      <w:pPr>
        <w:numPr>
          <w:numId w:val="51"/>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Vysvetlenie spôsobu, akým sa finančný agent odmeňuje. Ak od veriteľa prijíma peňažné plnenie, uvedie je</w:t>
      </w:r>
      <w:r>
        <w:rPr>
          <w:rFonts w:ascii="Times New Roman" w:hAnsi="Times New Roman"/>
          <w:color w:val="000000"/>
          <w:sz w:val="24"/>
          <w:szCs w:val="24"/>
        </w:rPr>
        <w:t>ho</w:t>
      </w:r>
      <w:r w:rsidRPr="006B2B12">
        <w:rPr>
          <w:rFonts w:ascii="Times New Roman" w:hAnsi="Times New Roman"/>
          <w:color w:val="000000"/>
          <w:sz w:val="24"/>
          <w:szCs w:val="24"/>
        </w:rPr>
        <w:t xml:space="preserve"> výšku, ako aj názov veriteľa, ak sa odlišuje od názvu uvedeného v oddiele 1.</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„3. Základné informácie o úvere“</w:t>
      </w:r>
    </w:p>
    <w:p w:rsidR="00BF4F60" w:rsidRPr="006B2B12" w:rsidP="00381F9A">
      <w:pPr>
        <w:numPr>
          <w:numId w:val="52"/>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 tomto oddiele sa jasne vysvetlia hlavné vlastnosti úveru na bývanie vrátane hodnoty a meny a potenciálnych rizík súvisiacich s úrokovou sadzbou úveru na bývanie vrátane tých, ktoré sa uvádzajú  v ôsmom bode, a so spôsobom amortizácie.</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sa mena úveru na bývanie odlišuje od národnej meny spotrebiteľa, veriteľ uvedie informáciu o tom, že sa spotrebiteľovi doručí riadne upozornenie minimálne vtedy, ak fluktuácia výmenného kurzu prekročí 20 %, prípadne, že má spotrebiteľ právo zmeniť menu zmluvy o úvere na bývanie alebo možnosť vyjednať nové podmienky, a informáciu o akýchkoľvek ďalších mechanizmoch, ktoré má spotrebiteľ k dispozícii na obmedzenie svojho vystavenia riziku výmenného kurzu. Ak zmluva o úvere na bývanie obsahuje ustanovenie na obmedzenie rizika výmenného kurzu, veriteľ uvedie maximálnu sumu, ktorú by mal spotrebiteľ splatiť. Ak zmluva o úvere na bývanie neobsahuje ustanovenie na obmedzenie rizika výmenného kurzu, ktorému je spotrebiteľ vystavený, na úroveň fluktuácie výmenného kurzu pod 20 %, veriteľ alebo uvedie názorný príklad dôsledkov poklesu hodnoty národnej meny spotrebiteľa vo vzťahu k mene úveru na bývanie vo výške 20 % pri danej výške úveru na bývanie.</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Dĺžka trvania úveru na bývanie sa vyjadrí v rokoch alebo mesiacoch, podľa toho, čo je vhodnejšie. Ak sa dĺžka trvania úveru na bývanie môže meniť v priebehu doby trvania zmluvy, veriteľ vysvetlí, kedy a za akých podmienok k tomu môže dôjsť. Ak ide o úver na bývanie na dobu neurčitú, napríklad pri zabezpečení kreditnej karty, veriteľ túto skutočnosť jasne uvedie.</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Jasne sa uvedie druh úveru (napr. hypotekárny úver, úver na bývanie, zabezpečená kreditná karta). V opise druhu úveru sa jasne uvedie, ako sa istina a úroky splácajú v priebehu trvania úveru (t. j. spôsob amortizácie), pričom sa jasne uvedie, či sa na základe zmluvy o úvere spláca istina alebo len úroky, alebo kombinácia obidvoch.</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je celý úver na bývanie alebo jeho časť úverom, pri ktorom sa platia len úroky, jasne sa to uvedie predovšetkým na konci tohto oddielu, pričom sa použije formulácia z časti A.</w:t>
      </w:r>
    </w:p>
    <w:p w:rsidR="00BF4F60" w:rsidRPr="006B2B12" w:rsidP="00381F9A">
      <w:pPr>
        <w:numPr>
          <w:numId w:val="52"/>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 tomto oddiele sa musí vysvetliť, či je úroková sadzba úveru na bývanie fixná alebo variabilná, a prípadne obdobia, počas ktorých zostáva fixná; frekvencia následných revízií a existencia limitov variability úrokových sadzieb úveru, ako sú maximálne alebo minimálne limity.</w:t>
      </w: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Vysvetlí sa vzorec použitý pre revíziu úrokovej sadzby úveru na bývanie a jej jednotlivých zložiek (napríklad referenčnej sadzby, rozpätia úrokovej sadzby). Veriteľ uvedie, napríklad prostredníctvom adresy webového sídla, kde možno nájsť ďalšie informácie o indexoch alebo sadzbách použitých vo vzorci, napríklad Euribor alebo referenčná sadzba centrálnej banky.</w:t>
      </w:r>
    </w:p>
    <w:p w:rsidR="00BF4F60" w:rsidRPr="006B2B12" w:rsidP="00381F9A">
      <w:pPr>
        <w:numPr>
          <w:numId w:val="52"/>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sa za odlišných okolností používajú odlišné úrokové sadzby úveru na bývanie, informácie sa poskytnú pre všetky uplatniteľné sadzby.</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„Celková suma, ktorú treba splatiť“ zodpovedá celkovej čiastke, ktorú musí spotrebiteľ zaplatiť. Vyjadruje súčet výšky úveru na bývanie a celkových nákladov spotrebiteľa spojených s úverom na bývanie. Ak úroková sadzba úveru na bývanie nie je fixne určená na celú dĺžku trvania zmluvy o úvere na bývanie, zdôrazní sa, že táto suma slúži na ilustráciu a môže sa meniť najmä v súvislosti so zmenou úrokovej sadzby úveru na bývanie.</w:t>
      </w:r>
    </w:p>
    <w:p w:rsidR="00BF4F60" w:rsidRPr="006B2B12" w:rsidP="00381F9A">
      <w:pPr>
        <w:numPr>
          <w:numId w:val="5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bude úver na bývanie zabezpečený záložným právom k nehnuteľnosti alebo iným porovnateľným zabezpečením alebo právom týkajúcim sa nehnuteľnosti, veriteľ na túto skutočnosť spotrebiteľa upozorní. Veriteľ prípadne uvedie predpokladanú hodnotu nehnuteľnosti alebo inej zábezpeky použitej na účely vypracovania tohto informačného prehľadu.</w:t>
      </w:r>
    </w:p>
    <w:p w:rsidR="00BF4F60" w:rsidRPr="006B2B12" w:rsidP="00381F9A">
      <w:pPr>
        <w:numPr>
          <w:numId w:val="52"/>
        </w:numPr>
        <w:bidi w:val="0"/>
        <w:spacing w:after="0" w:line="240" w:lineRule="auto"/>
        <w:jc w:val="both"/>
        <w:rPr>
          <w:rFonts w:ascii="Times New Roman" w:hAnsi="Times New Roman"/>
          <w:bCs/>
          <w:color w:val="000000"/>
          <w:sz w:val="24"/>
          <w:szCs w:val="24"/>
        </w:rPr>
      </w:pPr>
      <w:r w:rsidRPr="006B2B12">
        <w:rPr>
          <w:rFonts w:ascii="Times New Roman" w:hAnsi="Times New Roman"/>
          <w:color w:val="000000"/>
          <w:sz w:val="24"/>
          <w:szCs w:val="24"/>
        </w:rPr>
        <w:t>Veriteľ podľa potreby uvedie buď:</w:t>
      </w:r>
    </w:p>
    <w:p w:rsidR="00BF4F60" w:rsidRPr="006B2B12" w:rsidP="00381F9A">
      <w:pPr>
        <w:numPr>
          <w:numId w:val="53"/>
        </w:numPr>
        <w:bidi w:val="0"/>
        <w:spacing w:after="0" w:line="240" w:lineRule="auto"/>
        <w:ind w:left="709" w:hanging="283"/>
        <w:jc w:val="both"/>
        <w:rPr>
          <w:rFonts w:ascii="Times New Roman" w:hAnsi="Times New Roman"/>
          <w:color w:val="000000"/>
          <w:sz w:val="24"/>
          <w:szCs w:val="24"/>
        </w:rPr>
      </w:pPr>
      <w:r w:rsidRPr="006B2B12">
        <w:rPr>
          <w:rFonts w:ascii="Times New Roman" w:hAnsi="Times New Roman"/>
          <w:color w:val="000000"/>
          <w:sz w:val="24"/>
          <w:szCs w:val="24"/>
        </w:rPr>
        <w:t>„maximálnu výšku úveru na bývanie, ktorý môže poskytnúť v pomere k hodnote nehnuteľnosti“, označ</w:t>
      </w:r>
      <w:r>
        <w:rPr>
          <w:rFonts w:ascii="Times New Roman" w:hAnsi="Times New Roman"/>
          <w:color w:val="000000"/>
          <w:sz w:val="24"/>
          <w:szCs w:val="24"/>
        </w:rPr>
        <w:t>í</w:t>
      </w:r>
      <w:r w:rsidRPr="006B2B12">
        <w:rPr>
          <w:rFonts w:ascii="Times New Roman" w:hAnsi="Times New Roman"/>
          <w:color w:val="000000"/>
          <w:sz w:val="24"/>
          <w:szCs w:val="24"/>
        </w:rPr>
        <w:t xml:space="preserve"> pomer výšky úveru na bývanie k hodnote nehnuteľnosti. Tento pomer sa doplní o príklad maximálnej sumy v absolútnom vyjadrení, ktorú si možno požičať vzhľadom na danú hodnotu nehnuteľnosti, alebo</w:t>
      </w:r>
    </w:p>
    <w:p w:rsidR="00BF4F60" w:rsidRPr="006B2B12" w:rsidP="00381F9A">
      <w:pPr>
        <w:numPr>
          <w:numId w:val="53"/>
        </w:numPr>
        <w:bidi w:val="0"/>
        <w:spacing w:after="0" w:line="240" w:lineRule="auto"/>
        <w:ind w:left="709" w:hanging="283"/>
        <w:jc w:val="both"/>
        <w:rPr>
          <w:rFonts w:ascii="Times New Roman" w:hAnsi="Times New Roman"/>
          <w:bCs/>
          <w:color w:val="000000"/>
          <w:sz w:val="24"/>
          <w:szCs w:val="24"/>
        </w:rPr>
      </w:pPr>
      <w:r w:rsidRPr="006B2B12">
        <w:rPr>
          <w:rFonts w:ascii="Times New Roman" w:hAnsi="Times New Roman"/>
          <w:color w:val="000000"/>
          <w:sz w:val="24"/>
          <w:szCs w:val="24"/>
        </w:rPr>
        <w:t xml:space="preserve"> „minimálnu hodnotu nehnuteľnosti, ktorú veriteľ požaduje pri poskytnutí sumy uvedenej v príklade“.</w:t>
      </w:r>
    </w:p>
    <w:p w:rsidR="00BF4F60" w:rsidRPr="006B2B12" w:rsidP="00381F9A">
      <w:pPr>
        <w:numPr>
          <w:numId w:val="52"/>
        </w:numPr>
        <w:bidi w:val="0"/>
        <w:spacing w:after="0" w:line="240" w:lineRule="auto"/>
        <w:jc w:val="both"/>
        <w:rPr>
          <w:rFonts w:ascii="Times New Roman" w:hAnsi="Times New Roman"/>
          <w:color w:val="000000"/>
          <w:sz w:val="24"/>
          <w:szCs w:val="24"/>
        </w:rPr>
      </w:pPr>
      <w:r w:rsidRPr="006B2B12">
        <w:rPr>
          <w:rFonts w:ascii="Times New Roman" w:hAnsi="Times New Roman"/>
          <w:color w:val="000000"/>
          <w:sz w:val="24"/>
          <w:szCs w:val="24"/>
        </w:rPr>
        <w:t>Ak je úver viaczložkovým úverom (napr. čiastočne s fixnou úrokovou sadzbou, čiastočne s variabilnou úrokovou sadzbou), zohľadní sa táto skutočnosť pri označení druhu úveru a požadované informácie sa poskytnú pre každú zložku úveru.</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„4. Úroková sadzba“ a iné náklady</w:t>
      </w:r>
    </w:p>
    <w:p w:rsidR="00BF4F60" w:rsidRPr="006B2B12" w:rsidP="00381F9A">
      <w:pPr>
        <w:numPr>
          <w:numId w:val="54"/>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„Úroková sadzba“ je úrokovú sadzba úveru na bývanie alebo úrokové sadzby úveru.</w:t>
      </w:r>
    </w:p>
    <w:p w:rsidR="00BF4F60" w:rsidRPr="006B2B12" w:rsidP="00381F9A">
      <w:pPr>
        <w:numPr>
          <w:numId w:val="54"/>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Úroková sadzba úveru na bývanie sa uvedie ako percentuálna hodnota. Ak je úroková sadzba úveru na bývanie variabilná a založená na referenčnej sadzbe, veriteľ môže úrokovú sadzbu úveru na bývanie uviesť ako referenčnú sadzbu a percentuálnu hodnotu svojej marže. Veriteľ však uvedie hodnotu referenčnej sadzby platnej v deň vyplnenia formulára (ESIS).</w:t>
      </w:r>
    </w:p>
    <w:p w:rsidR="00BF4F60" w:rsidRPr="006B2B12" w:rsidP="00BF4F60">
      <w:pPr>
        <w:bidi w:val="0"/>
        <w:spacing w:after="0" w:line="240" w:lineRule="auto"/>
        <w:jc w:val="both"/>
        <w:rPr>
          <w:rFonts w:ascii="Times New Roman" w:hAnsi="Times New Roman"/>
          <w:color w:val="000000"/>
          <w:sz w:val="24"/>
          <w:szCs w:val="24"/>
        </w:rPr>
      </w:pP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Pri variabilnej úrokovej sadzb</w:t>
      </w:r>
      <w:r>
        <w:rPr>
          <w:rFonts w:ascii="Times New Roman" w:hAnsi="Times New Roman"/>
          <w:color w:val="000000"/>
          <w:sz w:val="24"/>
          <w:szCs w:val="24"/>
        </w:rPr>
        <w:t>e</w:t>
      </w:r>
      <w:r w:rsidRPr="006B2B12">
        <w:rPr>
          <w:rFonts w:ascii="Times New Roman" w:hAnsi="Times New Roman"/>
          <w:color w:val="000000"/>
          <w:sz w:val="24"/>
          <w:szCs w:val="24"/>
        </w:rPr>
        <w:t xml:space="preserve"> úveru na bývanie informácie obsahujú: </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a) predpoklady použité pri výpočte ročnej percentuálnej miery nákladov, </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b) alebo uplatniteľné maximálne a minimálne limity a </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c) upozornenie, že variabilita úrokovej sadzby môže ovplyvniť skutočnú úroveň ročnej percentuálnej miery nákladov. </w:t>
      </w:r>
    </w:p>
    <w:p w:rsidR="00BF4F60" w:rsidRPr="006B2B12" w:rsidP="00BF4F60">
      <w:pPr>
        <w:bidi w:val="0"/>
        <w:spacing w:after="0" w:line="240" w:lineRule="auto"/>
        <w:ind w:left="284" w:hanging="284"/>
        <w:jc w:val="both"/>
        <w:rPr>
          <w:rFonts w:ascii="Times New Roman" w:hAnsi="Times New Roman"/>
          <w:color w:val="000000"/>
          <w:sz w:val="24"/>
          <w:szCs w:val="24"/>
        </w:rPr>
      </w:pP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S cieľom pritiahnuť pozornosť spotrebiteľa musí byť písmo tohto upozornenia väčšie a umiestni sa do hlavnej časti formulára (ESIS). Upozornenie sa doplní názorným príkladom ročnej percentuálnej miery nákladov. Ak je určený maximálny limit úrokovej sadzby úveru na bývanie, v príklade sa zobrazí možnosť, že úroková sadzba úveru na bývanie pri prvej možnej príležitosti vzrastie na najvyššiu úroveň predpokladanú v zmluve o úvere na bývanie. Ak maximálny limit určený nie je, v príklade sa znázorní ročná percentuálna miera nákladov pri najvyššej úrokovej sadzbe úveru na bývanie minimálne za 20 rokov alebo ak sú k dispozícii podkladové údaje pre výpočet úrokovej sadzby úveru na bývanie za obdobie kratšie ako 20 rokov, za najdlhšie obdobie, za ktoré sú takéto údaje k dispozícii, a to podľa potreby na základe najvyššej hodnoty akejkoľvek externej referenčnej sadzby použitej na výpočet úrokovej sadzby úveru alebo na základe najvyššej hodnoty referenčnej sadzby určenej príslušným orgánom alebo EBA, ak veriteľ nepoužíva externú referenčnú sadzbu. Táto požiadavka sa neuplatňuje na zmluvy o úvere na bývanie, pri ktorých je úroková sadzba úveru na bývanie určená pre rozhodujúce počiatočné obdobie niekoľkých rokov a potom sa môže určiť na ďalšie obdobie na základe prerokovania medzi veriteľom a spotrebiteľom. Pri zmluvách o úvere na bývanie, pri ktorých je úroková sadzba úveru na bývanie určená na rozhodujúce počiatočné obdobie niekoľkých rokov a potom sa môže určiť na ďalšie obdobie na základe prerokovania medzi veriteľom a spotrebiteľom, sa v informáciách uvedie upozornenie, že ročná percentuálna miera nákladov sa vypočítava na základe úrokovej sadzby úveru na bývanie v počiatočnom období. Upozornenie sa doplní ďalšou názornou ročnou percentuálnou mierou nákladov vypočítanou v súlade s</w:t>
      </w:r>
      <w:r>
        <w:rPr>
          <w:rFonts w:ascii="Times New Roman" w:hAnsi="Times New Roman"/>
          <w:sz w:val="24"/>
          <w:szCs w:val="24"/>
        </w:rPr>
        <w:t xml:space="preserve"> § 7 ods. 6</w:t>
      </w:r>
      <w:r w:rsidRPr="006B2B12">
        <w:rPr>
          <w:rFonts w:ascii="Times New Roman" w:hAnsi="Times New Roman"/>
          <w:color w:val="000000"/>
          <w:sz w:val="24"/>
          <w:szCs w:val="24"/>
        </w:rPr>
        <w:t>. Ak sú úvery viaczložkovými úvermi (napr. čiastočne s fixnou úrokovou sadzbou, čiastočne s variabilnou úrokovou sadzbou), informácie sa poskytnú pre každú zložku úveru.</w:t>
      </w:r>
    </w:p>
    <w:p w:rsidR="00BF4F60" w:rsidRPr="006B2B12" w:rsidP="00381F9A">
      <w:pPr>
        <w:numPr>
          <w:numId w:val="54"/>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 oddiele týkajúcom sa „ďalších zložiek ročnej percentuálnej miery nákladov“ sa uvedú všetky ostatné náklady zahrnuté v ročnej percentuálnej miere nákladov vrátane jednorazových nákladov, ako sú administratívne poplatky, a pravidelných nákladov, ako je ročný poplatok za vedenie úveru. Veriteľ uvedie jednotlivé náklady podľa kategórie (náklady platené ako jednorazové, náklady platené pravidelne a zahrnuté do splátok, náklady platené pravidelne, ale nezahrnuté do splátok), pričom uvedie aj ich výšku a komu a kedy sa majú platiť. To nemusí zahŕňať náklady, ktoré vzniknú porušením zmluvných povinností. Ak výška nákladov nie je známa, veriteľ, ak je to možné, uvedie orientačnú výšku, alebo ak to možné nie je, ako sa ich výška vypočíta, a uvedie, že uvedená výška je len orientačná. Ak niektoré náklady nie sú zahrnuté v ročnej percentuálnej miere nákladov, pretože sú veriteľovi neznáme, táto skutočnosť sa zdôrazní.</w:t>
      </w:r>
    </w:p>
    <w:p w:rsidR="00BF4F60" w:rsidRPr="006B2B12" w:rsidP="00BF4F60">
      <w:pPr>
        <w:bidi w:val="0"/>
        <w:spacing w:after="0" w:line="240" w:lineRule="auto"/>
        <w:ind w:left="284" w:hanging="284"/>
        <w:jc w:val="both"/>
        <w:rPr>
          <w:rFonts w:ascii="Times New Roman" w:hAnsi="Times New Roman"/>
          <w:color w:val="000000"/>
          <w:sz w:val="24"/>
          <w:szCs w:val="24"/>
        </w:rPr>
      </w:pP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 xml:space="preserve">Ak spotrebiteľ oznámil veriteľovi jeden alebo viac prvkov svojho preferovaného úveru na bývanie, ako napríklad dĺžku trvania zmluvy o úvere na bývanie a celkovú výšku úveru na bývanie, veriteľ tieto prvky podľa možností použije; ak sa v zmluve o úvere na bývanie určujú rôzne spôsoby čerpania s rôznymi poplatkami alebo úrokovými sadzbami úveru na bývanie a veriteľ použije predpoklady určené v časti II prílohy č. 2, uvedie sa, že iné mechanizmy čerpania sa môžu pri tomto druhu zmluvy o úvere premietnuť do vyššej ročnej percentuálnej miery nákladov. </w:t>
      </w:r>
    </w:p>
    <w:p w:rsidR="00BF4F60" w:rsidRPr="006B2B12" w:rsidP="00BF4F60">
      <w:pPr>
        <w:bidi w:val="0"/>
        <w:spacing w:after="0" w:line="240" w:lineRule="auto"/>
        <w:ind w:left="284" w:hanging="284"/>
        <w:jc w:val="both"/>
        <w:rPr>
          <w:rFonts w:ascii="Times New Roman" w:hAnsi="Times New Roman"/>
          <w:color w:val="000000"/>
          <w:sz w:val="24"/>
          <w:szCs w:val="24"/>
        </w:rPr>
      </w:pP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Ak sa na výpočet ročnej percentuálnej miery nákladov použijú konkrétne podmienky čerpania, veriteľ zdôrazní poplatky spojené s inými mechanizmami čerpania, ktoré nie sú nevyhnutne poplatkami použitými pri výpočte ročnej percentuálnej miery nákladov.</w:t>
      </w:r>
    </w:p>
    <w:p w:rsidR="00BF4F60" w:rsidRPr="006B2B12" w:rsidP="00381F9A">
      <w:pPr>
        <w:numPr>
          <w:numId w:val="54"/>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sa za zápis záložného práva k nehnuteľnosti alebo porovnateľného zabezpečenia platí poplatok, uvedie sa táto informácia v tomto oddiele, pričom sa uvedie výška poplatku, ak je známa, alebo, ak to nie je možné, uvedie sa základ pre určenie výšky poplatku. Ak sú poplatky známe a zahrnuté do ročnej percentuálnej miery nákladov, uvedie sa informácia o existencii takéhoto poplatku a jeho výške v časti „Jednorazovo splatné náklady“. Ak poplatky veriteľovi nie sú známe a z tohto dôvodu nie sú zahrnuté do ročnej percentuálnej miery nákladov, informácia o existencii takéhoto poplatku sa jasne uvedie v zozname nákladov, ktoré nie sú veriteľovi známe. V každom prípade sa v príslušnej kapitole použije štandardizovaná formulácia z časti A.</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„5. Frekvencia a počet splátok“</w:t>
      </w:r>
    </w:p>
    <w:p w:rsidR="00BF4F60" w:rsidRPr="006B2B12" w:rsidP="00381F9A">
      <w:pPr>
        <w:numPr>
          <w:numId w:val="55"/>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Pri pravidelných splátkach sa uvedie frekvencia platieb (napríklad mesačne). Ak bude frekvencia splátok nepravidelná, jasne sa to spotrebiteľovi vysvetlí.</w:t>
      </w:r>
    </w:p>
    <w:p w:rsidR="00BF4F60" w:rsidRPr="006B2B12" w:rsidP="00381F9A">
      <w:pPr>
        <w:numPr>
          <w:numId w:val="55"/>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Počet uvedených splátok zahŕňa celú dĺžku trvania úveru na bývanie.</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„6. Výška každej splátky“</w:t>
      </w:r>
    </w:p>
    <w:p w:rsidR="00BF4F60" w:rsidRPr="006B2B12" w:rsidP="00381F9A">
      <w:pPr>
        <w:numPr>
          <w:numId w:val="56"/>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Jasne sa uvedie mena úveru na bývanie a mena splátok.</w:t>
      </w:r>
    </w:p>
    <w:p w:rsidR="00BF4F60" w:rsidRPr="006B2B12" w:rsidP="00381F9A">
      <w:pPr>
        <w:numPr>
          <w:numId w:val="56"/>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sa výška splátok v priebehu trvania úveru na bývanie môže meniť, veriteľ uvedie lehotu, počas ktorej zostane počiatočná splátka nezmenená, a kedy a ako často sa bude splátka neskôr meniť.</w:t>
      </w:r>
    </w:p>
    <w:p w:rsidR="00BF4F60" w:rsidRPr="006B2B12" w:rsidP="00381F9A">
      <w:pPr>
        <w:numPr>
          <w:numId w:val="56"/>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je celý úver na bývanie alebo jeho časť úverom, pri ktorom sa platia len úroky, jasne sa to uvedie predovšetkým na konci tohto oddielu, pričom sa použije formulácia z časti A.</w:t>
      </w: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Ak sa ako podmienka poskytnutia úveru na bývanie, pri ktorom sa platia len úroky, zabezpečeného záložným právom k nehnuteľnosti alebo iným porovnateľným zabezpečením, od spotrebiteľa požaduje, aby sa zaviazal k viazanému sporiacemu produktu, uvedie sa výška a frekvencia akýchkoľvek platieb v súvislosti s týmto produktom.</w:t>
      </w:r>
    </w:p>
    <w:p w:rsidR="00BF4F60" w:rsidRPr="006B2B12" w:rsidP="00381F9A">
      <w:pPr>
        <w:numPr>
          <w:numId w:val="56"/>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je úroková sadzba úveru na bývanie variabilná, zahrnie sa do informácií vyhlásenie v tomto zmysle, pričom sa použije formulácia z časti A a názorný príklad maximálnej výšky splátok. Ak je určený maximálny limit, v názornom príklade sa uvedie výška splátok pri úrokovej sadzbe úveru na bývanie na úrovni maximálneho limitu. Ak maximálny limit určený nie je, uvedie sa v názornom príklade najhorší scenár s výškou splátok pri najvyššej úrokovej sadzbe úveru na bývanie za posledných 20 rokov, alebo ak sú k dispozícii podkladové údaje pre výpočet úrokovej sadzby úveru na bývanie za obdobie kratšie ako 20 rokov, za najdlhšie obdobie, za ktoré sú takéto údaje k dispozícii, vychádzajúc z najvyššej hodnoty akejkoľvek externej referenčnej sadzby, ktorá sa podľa potreby použije na výpočet úrokovej sadzby úveru na bývanie, alebo na základe najvyššej hodnoty referenčnej sadzby určenej príslušným orgánom alebo EBA ak veriteľ nepoužíva externú referenčnú sadzbu. Táto požiadavka uviesť názorný príklad sa neuplatňuje na zmluvy o úvere na bývanie, pri ktorých je úroková sadzba úveru na bývanie určená pre rozhodujúce počiatočné obdobie niekoľkých rokov a môže sa potom určiť na ďalšie obdobie na základe rokovania medzi veriteľom a spotrebiteľom. Ak sú úvery viaczložkovými úvermi (napríklad čiastočne s fixnou úrokovou sadzbou, čiastočne s variabilnou úrokovou sadzbou), informácie sa poskytnú pre každú zložku úveru a celkovo.</w:t>
      </w:r>
    </w:p>
    <w:p w:rsidR="00BF4F60" w:rsidRPr="006B2B12" w:rsidP="00381F9A">
      <w:pPr>
        <w:numPr>
          <w:numId w:val="56"/>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(prípadne) Ak sa mena úveru na bývanie líši od národnej meny spotrebiteľa, alebo ak je úver na bývanie indexovaný na menu, ktorá je odlišná od národnej meny spotrebiteľa, veriteľ zahrnie numerické príklady jasne ukazujúce, ako môžu zmeny príslušných výmenných kurzov ovplyvniť výšku splátok, pričom sa použije formulácia z časti A. Tento príklad sa bude zakladať na znížení hodnoty národnej meny spotrebiteľa o 20 % spoločne s dôrazným upozornením, že splátky by sa mohli zvýšiť o vyššiu sumu, než je suma predpokladaná v danom príklade. Ak existuje maximálny limit, ktorý obmedzuje tento nárast na nižšiu sumu ako 20 %, uvedie sa namiesto toho maximálna hodnota splátok v mene spotrebiteľa a vynechá sa upozornenie na možnosť ďalšieho zvýšenia.</w:t>
      </w:r>
    </w:p>
    <w:p w:rsidR="00BF4F60" w:rsidRPr="006B2B12" w:rsidP="00381F9A">
      <w:pPr>
        <w:numPr>
          <w:numId w:val="56"/>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je úroková sadzba úveru na bývanie úplne alebo čiastočne variabilná a uplatňuje sa tretí bod, zakladá sa názorný príklad v piatom bode na výške splátok uvedenej v prvom bode.</w:t>
      </w:r>
    </w:p>
    <w:p w:rsidR="00BF4F60" w:rsidRPr="006B2B12" w:rsidP="00381F9A">
      <w:pPr>
        <w:numPr>
          <w:numId w:val="56"/>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sa mena používaná na platbu splátok odlišuje od meny úveru na bývanie, alebo ak suma každej splátky vyjadrená v národnej mene spotrebiteľa závisí od príslušnej sumy v inej mene, uvedie sa v tomto oddiele dátum, ku ktorému sa uplatniteľný výmenný kurz vypočíta, ako aj výmenný kurz alebo základ, na ktorom sa vypočíta, a frekvencia ich úprav. Takáto informácia, ak je to možné, zahŕňa názov inštitúcie uverejňujúcej výmenný kurz.</w:t>
      </w:r>
    </w:p>
    <w:p w:rsidR="00BF4F60" w:rsidRPr="006B2B12" w:rsidP="00381F9A">
      <w:pPr>
        <w:numPr>
          <w:numId w:val="56"/>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je úver na bývanie úverom s odloženým úrokom, pri ktorom sa splatný úrok nespláca v plnom rozsahu splátkami a pripočítava sa k celkovej nesplatenej sume úveru, uvedie sa vysvetlenie: ako a kedy sa odložený úrok pripočíta k úveru ako suma v hotovosti a aké z toho plynú pre spotrebiteľa dôsledky, ak ide o zostatok dlhu.</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„7. Názorný splátkový kalendár“</w:t>
      </w:r>
    </w:p>
    <w:p w:rsidR="00BF4F60" w:rsidRPr="006B2B12" w:rsidP="00381F9A">
      <w:pPr>
        <w:numPr>
          <w:numId w:val="57"/>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Tento oddiel sa vloží, keď je úver na bývanie úverom s odloženým úrokom, pri ktorom sa splatný úrok nespláca v plnom rozsahu splátkami a pripočítava sa k celkovej nesplatenej sume úveru, alebo ak je úroková sadzba úveru na bývanie fixná počas trvania zmluvy o úvere. Členské štáty môžu určiť povinnosť uvádzať názornú amortizačnú tabuľku vo všetkých ostatných prípadoch.</w:t>
      </w:r>
    </w:p>
    <w:p w:rsidR="00BF4F60" w:rsidRPr="006B2B12" w:rsidP="00BF4F60">
      <w:pPr>
        <w:bidi w:val="0"/>
        <w:spacing w:after="0" w:line="240" w:lineRule="auto"/>
        <w:ind w:left="284"/>
        <w:jc w:val="both"/>
        <w:rPr>
          <w:rFonts w:ascii="Times New Roman" w:hAnsi="Times New Roman"/>
          <w:color w:val="000000"/>
          <w:sz w:val="24"/>
          <w:szCs w:val="24"/>
        </w:rPr>
      </w:pPr>
      <w:r w:rsidRPr="006B2B12">
        <w:rPr>
          <w:rFonts w:ascii="Times New Roman" w:hAnsi="Times New Roman"/>
          <w:color w:val="000000"/>
          <w:sz w:val="24"/>
          <w:szCs w:val="24"/>
        </w:rPr>
        <w:t>Ak má spotrebiteľ právo dostať revidovanú amortizačnú tabuľku, uvedie sa toto právo spolu s podmienkami, za akých si ho spotrebiteľ môže uplatňovať.</w:t>
      </w:r>
    </w:p>
    <w:p w:rsidR="00BF4F60" w:rsidRPr="006B2B12" w:rsidP="00381F9A">
      <w:pPr>
        <w:numPr>
          <w:numId w:val="57"/>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sa úroková sadzba úveru na bývanie v priebehu trvania úveru mení, veriteľ uvedie obdobie, počas ktorého zostane počiatočná úroková sadzba úveru na bývanie nezmenená.</w:t>
      </w:r>
    </w:p>
    <w:p w:rsidR="00BF4F60" w:rsidRPr="006B2B12" w:rsidP="00381F9A">
      <w:pPr>
        <w:numPr>
          <w:numId w:val="57"/>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Tabuľka, ktorá sa má uviesť v tomto oddiele, obsahuje tieto stĺpce: „harmonogram splátok“ (napríklad mesiac 1, mesiac 2, mesiac 3), „výška splátky“, „úrok platený v rámci splátky“, „ostatné náklady zahrnuté v splátke“ (ak sú), „istina splatená v rámci splátky“ a „nesplatená istina po každej splátke“.</w:t>
      </w:r>
    </w:p>
    <w:p w:rsidR="00BF4F60" w:rsidRPr="006B2B12" w:rsidP="00381F9A">
      <w:pPr>
        <w:numPr>
          <w:numId w:val="57"/>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Pre prvý rok splácania sa informácie uvádzajú za každú splátku a za každý stĺpec sa na konci tohto prvého roka uvádza medzisúčet. Pre nasledujúce roky sa môžu podrobnosti uvádzať na ročnom základe. Na koniec tabuľky sa vloží riadok s celkovými súčtami, ktorý poskytne celkové súčty za každý stĺpec. Celkové náklady spojené s úverom, ktoré spotrebiteľ zaplatí (t. j. celkový súčet stĺpca „výška splátky“), sa jasne zvýraznia a uvedú sa ako také.</w:t>
      </w:r>
    </w:p>
    <w:p w:rsidR="00BF4F60" w:rsidRPr="006B2B12" w:rsidP="00381F9A">
      <w:pPr>
        <w:numPr>
          <w:numId w:val="57"/>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úroková sadzba úveru na bývanie je predmetom revízie a výška splátky po každej revízii nie je známa, môže veriteľ uviesť v amortizačnej tabuľke rovnakú výšku splátok po celú dobu trvania úveru na bývanie. V takom prípade veriteľ na túto skutočnosť upozorní spotrebiteľa tak, že vizuálne odlíši sumy, ktoré sú známe, od hypotetických súm (napríklad použitím iného písma, orámovania alebo podfarbenia). Okrem toho sa v jasne zrozumiteľnom texte vysvetlí, pre ktoré obdobie sa môžu sumy uvedené v tabuľke meniť a prečo.</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„8. Ďalšie povinnosti“</w:t>
      </w:r>
    </w:p>
    <w:p w:rsidR="00BF4F60" w:rsidRPr="006B2B12" w:rsidP="00381F9A">
      <w:pPr>
        <w:numPr>
          <w:numId w:val="58"/>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Veriteľ uvedie v tomto oddiele povinnosti, ako je napríklad povinnosť poistiť nehnuteľnosť, uzavrieť životné poistenie, mať mzdu vyplácanú na účet u veriteľa alebo uzatvoriť zmluvu na akýkoľvek iný produkt alebo službu. Pre každú povinnosť veriteľ spresní, voči komu a dokedy sa musí povinnosť splniť.</w:t>
      </w:r>
    </w:p>
    <w:p w:rsidR="00BF4F60" w:rsidRPr="006B2B12" w:rsidP="00381F9A">
      <w:pPr>
        <w:numPr>
          <w:numId w:val="58"/>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Veriteľ uvedie dobu trvania povinnosti, napríklad do konca doby trvania zmluvy o úvere na bývanie. Veriteľ v súvislosti s každou povinnosťou uvedie akékoľvek náklady, ktoré má spotrebiteľ zaplatiť a ktoré nie sú zahrnuté do ročnej percentuálnej miery nákladov.</w:t>
      </w:r>
    </w:p>
    <w:p w:rsidR="00BF4F60" w:rsidRPr="006B2B12" w:rsidP="00381F9A">
      <w:pPr>
        <w:numPr>
          <w:numId w:val="58"/>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Veriteľ uvedie, či má spotrebiteľ na účely získania úveru na bývanie na základe uvedených podmienok povinnosť pristúpiť na niektoré doplnkové služby, a ak áno, či je spotrebiteľ povinný zaobstarať si tieto služby od dodávateľa vybraného veriteľom, alebo či si ich spotrebiteľ môže zaobstarať od poskytovateľa podľa vlastného výberu. Ak je takáto možnosť podmienená tým, aby doplnkové služby spĺňali určité minimálne vlastnosti, tieto vlastnosti sa v tomto oddiele uvedú.</w:t>
      </w:r>
    </w:p>
    <w:p w:rsidR="00BF4F60" w:rsidRPr="006B2B12" w:rsidP="00BF4F60">
      <w:pPr>
        <w:bidi w:val="0"/>
        <w:spacing w:after="0" w:line="240" w:lineRule="auto"/>
        <w:ind w:left="284"/>
        <w:jc w:val="both"/>
        <w:rPr>
          <w:rFonts w:ascii="Times New Roman" w:hAnsi="Times New Roman"/>
          <w:bCs/>
          <w:color w:val="000000"/>
          <w:sz w:val="24"/>
          <w:szCs w:val="24"/>
        </w:rPr>
      </w:pPr>
      <w:r w:rsidRPr="006B2B12">
        <w:rPr>
          <w:rFonts w:ascii="Times New Roman" w:hAnsi="Times New Roman"/>
          <w:color w:val="000000"/>
          <w:sz w:val="24"/>
          <w:szCs w:val="24"/>
        </w:rPr>
        <w:t>Ak je zmluva o úvere na bývanie poskytovaná s ďalšími produktmi, veriteľ uvedie hlavné prvky týchto ďalších produktov a jasne určí, či má spotrebiteľ právo vypovedať zmluvu o úvere alebo produkty samostatne, za akých podmienok a s akými dôsledkami, a prípadne, aké sú možné dôsledky vypovedania požadovaných doplnkových služieb v súvislosti so zmluvou o úvere.</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„9. Predčasné splatenie úveru“</w:t>
      </w:r>
    </w:p>
    <w:p w:rsidR="00BF4F60" w:rsidRPr="006B2B12" w:rsidP="00381F9A">
      <w:pPr>
        <w:numPr>
          <w:numId w:val="59"/>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Veriteľ uvedie, za akých podmienok môže spotrebiteľ v plnej výške alebo čiastočne splatiť úver na bývanie predčasne.</w:t>
      </w:r>
    </w:p>
    <w:p w:rsidR="00BF4F60" w:rsidRPr="006B2B12" w:rsidP="00381F9A">
      <w:pPr>
        <w:numPr>
          <w:numId w:val="59"/>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V oddiele o poplatku za predčasné splatenie úveru na bývanie veriteľ spotrebiteľa upozorní na poplatok za predčasné splatenie úveru na bývanie alebo na iné poplatky v súvislosti s predčasným splatením úveru na bývanie, ktoré majú odškodniť veriteľa, a podľa možností uvedie ich výšku. Vtedy, ak výška náhrady závisí od rôznych faktorov, ako napríklad od splatenej sumy alebo úrokovej sadzby prevažujúcej v okamihu predčasného splatenia, veriteľ uvedie, ako sa náhrada vypočíta, a poskytne maximálnu výšku, ktorú môže poplatok dosiahnuť, alebo ak to nie je možné, názorný príklad s cieľom ukázať spotrebiteľovi úroveň náhrady pri rôznych možných scenároch.</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„10. Flexibilné prvky“</w:t>
      </w:r>
    </w:p>
    <w:p w:rsidR="00BF4F60" w:rsidRPr="006B2B12" w:rsidP="00381F9A">
      <w:pPr>
        <w:numPr>
          <w:numId w:val="60"/>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Veriteľ prípadne vysvetlí možnosť a podmienky prevodu úveru na bývanie na iného veriteľa alebo nehnuteľnosť.</w:t>
      </w:r>
    </w:p>
    <w:p w:rsidR="00BF4F60" w:rsidRPr="006B2B12" w:rsidP="00381F9A">
      <w:pPr>
        <w:numPr>
          <w:numId w:val="60"/>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 xml:space="preserve">(prípadne) Ďalšie prvky: Ak produkt obsahuje ktorýkoľvek z prvkov uvedených v piatom bode, v tomto oddiele sa musí uviesť zoznam týchto prvkov a poskytnúť stručné vysvetlenie: </w:t>
      </w:r>
    </w:p>
    <w:p w:rsidR="00BF4F60" w:rsidRPr="006B2B12" w:rsidP="00381F9A">
      <w:pPr>
        <w:numPr>
          <w:ilvl w:val="1"/>
          <w:numId w:val="76"/>
        </w:numPr>
        <w:bidi w:val="0"/>
        <w:spacing w:after="0" w:line="240" w:lineRule="auto"/>
        <w:ind w:left="709" w:hanging="425"/>
        <w:jc w:val="both"/>
        <w:rPr>
          <w:rFonts w:ascii="Times New Roman" w:hAnsi="Times New Roman"/>
          <w:color w:val="000000"/>
          <w:sz w:val="24"/>
          <w:szCs w:val="24"/>
        </w:rPr>
      </w:pPr>
      <w:r w:rsidRPr="006B2B12">
        <w:rPr>
          <w:rFonts w:ascii="Times New Roman" w:hAnsi="Times New Roman"/>
          <w:color w:val="000000"/>
          <w:sz w:val="24"/>
          <w:szCs w:val="24"/>
        </w:rPr>
        <w:t xml:space="preserve">okolností, za ktorých môže spotrebiteľ tento prvok využiť, </w:t>
      </w:r>
    </w:p>
    <w:p w:rsidR="00BF4F60" w:rsidRPr="006B2B12" w:rsidP="00381F9A">
      <w:pPr>
        <w:numPr>
          <w:ilvl w:val="1"/>
          <w:numId w:val="76"/>
        </w:numPr>
        <w:bidi w:val="0"/>
        <w:spacing w:after="0" w:line="240" w:lineRule="auto"/>
        <w:ind w:left="709" w:hanging="425"/>
        <w:jc w:val="both"/>
        <w:rPr>
          <w:rFonts w:ascii="Times New Roman" w:hAnsi="Times New Roman"/>
          <w:color w:val="000000"/>
          <w:sz w:val="24"/>
          <w:szCs w:val="24"/>
        </w:rPr>
      </w:pPr>
      <w:r w:rsidRPr="006B2B12">
        <w:rPr>
          <w:rFonts w:ascii="Times New Roman" w:hAnsi="Times New Roman"/>
          <w:color w:val="000000"/>
          <w:sz w:val="24"/>
          <w:szCs w:val="24"/>
        </w:rPr>
        <w:t>akýchkoľvek podmienok spojených s týmto prvkom,</w:t>
      </w:r>
    </w:p>
    <w:p w:rsidR="00BF4F60" w:rsidRPr="006B2B12" w:rsidP="00381F9A">
      <w:pPr>
        <w:numPr>
          <w:ilvl w:val="1"/>
          <w:numId w:val="76"/>
        </w:numPr>
        <w:bidi w:val="0"/>
        <w:spacing w:after="0" w:line="240" w:lineRule="auto"/>
        <w:ind w:left="709" w:hanging="425"/>
        <w:jc w:val="both"/>
        <w:rPr>
          <w:rFonts w:ascii="Times New Roman" w:hAnsi="Times New Roman"/>
          <w:color w:val="000000"/>
          <w:sz w:val="24"/>
          <w:szCs w:val="24"/>
        </w:rPr>
      </w:pPr>
      <w:r w:rsidRPr="006B2B12">
        <w:rPr>
          <w:rFonts w:ascii="Times New Roman" w:hAnsi="Times New Roman"/>
          <w:color w:val="000000"/>
          <w:sz w:val="24"/>
          <w:szCs w:val="24"/>
        </w:rPr>
        <w:t>skutočnosti, že ak prvok tvorí súčasť úveru na bývanie zabezpečeného záložným právom k nehnuteľnosti alebo iným porovnateľným zabezpečením, znamená to, že spotrebiteľ stráca akúkoľvek zákonnú alebo inú ochranu, ktorá je s týmto prvkom obvykle spojená; a uvedie spoločnosť, ktorá prvok poskytuje (ak to nie je veriteľ).</w:t>
      </w:r>
    </w:p>
    <w:p w:rsidR="00BF4F60" w:rsidRPr="006B2B12" w:rsidP="00381F9A">
      <w:pPr>
        <w:numPr>
          <w:numId w:val="6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 xml:space="preserve">Ak prvok obsahuje akýkoľvek ďalší úver, musí sa v tomto oddiele spotrebiteľovi vysvetliť: </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a) celková výška úveru (vrátane úveru zabezpečeného záložným právom k nehnuteľnosti alebo iným porovnateľným zabezpečením),</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b) či je ďalší úver zabezpečený alebo nie,</w:t>
      </w:r>
    </w:p>
    <w:p w:rsidR="00BF4F60" w:rsidRPr="006B2B12" w:rsidP="00BF4F60">
      <w:pPr>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c) príslušné úrokové sadzby úveru, a či je úver právne regulovaný alebo nie. </w:t>
      </w:r>
    </w:p>
    <w:p w:rsidR="00BF4F60" w:rsidRPr="006B2B12" w:rsidP="00BF4F60">
      <w:pPr>
        <w:bidi w:val="0"/>
        <w:spacing w:after="0" w:line="240" w:lineRule="auto"/>
        <w:ind w:left="993" w:hanging="284"/>
        <w:jc w:val="both"/>
        <w:rPr>
          <w:rFonts w:ascii="Times New Roman" w:hAnsi="Times New Roman"/>
          <w:color w:val="000000"/>
          <w:sz w:val="24"/>
          <w:szCs w:val="24"/>
        </w:rPr>
      </w:pPr>
    </w:p>
    <w:p w:rsidR="00BF4F60" w:rsidRPr="006B2B12" w:rsidP="00BF4F60">
      <w:pPr>
        <w:bidi w:val="0"/>
        <w:spacing w:after="0" w:line="240" w:lineRule="auto"/>
        <w:ind w:left="284"/>
        <w:jc w:val="both"/>
        <w:rPr>
          <w:rFonts w:ascii="Times New Roman" w:hAnsi="Times New Roman"/>
          <w:bCs/>
          <w:color w:val="000000"/>
          <w:sz w:val="24"/>
          <w:szCs w:val="24"/>
        </w:rPr>
      </w:pPr>
      <w:r w:rsidRPr="006B2B12">
        <w:rPr>
          <w:rFonts w:ascii="Times New Roman" w:hAnsi="Times New Roman"/>
          <w:color w:val="000000"/>
          <w:sz w:val="24"/>
          <w:szCs w:val="24"/>
        </w:rPr>
        <w:t>Výška takéhoto ďalšieho úveru sa buď zahrnie do pôvodného posúdenia úverovej bonity, alebo ak nie je zahrnutá, sa v tomto oddiele jasne uvedie, že dostupnosť ďalšej sumy závisí od ďalšieho posúdenia schopnosti spotrebiteľa splácať.</w:t>
      </w:r>
    </w:p>
    <w:p w:rsidR="00BF4F60" w:rsidRPr="006B2B12" w:rsidP="00381F9A">
      <w:pPr>
        <w:numPr>
          <w:numId w:val="6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prvok zahŕňa sporiaci nástroj, musí sa vysvetliť príslušná úroková sadzba.</w:t>
      </w:r>
    </w:p>
    <w:p w:rsidR="00BF4F60" w:rsidRPr="006B2B12" w:rsidP="00381F9A">
      <w:pPr>
        <w:numPr>
          <w:numId w:val="6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 xml:space="preserve">Možné ďalšie prvky sú: </w:t>
      </w:r>
    </w:p>
    <w:p w:rsidR="00BF4F60" w:rsidRPr="006B2B12" w:rsidP="00BF4F60">
      <w:pPr>
        <w:tabs>
          <w:tab w:val="left" w:pos="709"/>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a) „mimoriadne splátky/nižšie splátky“ [splatenie sumy vyššej alebo nižšej ako sú splátky bežne požadované spôsobom amortizácie],</w:t>
      </w:r>
    </w:p>
    <w:p w:rsidR="00BF4F60" w:rsidRPr="006B2B12" w:rsidP="00BF4F60">
      <w:pPr>
        <w:tabs>
          <w:tab w:val="left" w:pos="709"/>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b) „platobné prázdniny“ [obdobia, keď sa od spotrebiteľa nepožadujú splátky], </w:t>
      </w:r>
    </w:p>
    <w:p w:rsidR="00BF4F60" w:rsidRPr="006B2B12" w:rsidP="00BF4F60">
      <w:pPr>
        <w:tabs>
          <w:tab w:val="left" w:pos="993"/>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c) „spätná pôžička“ [možnosť spotrebiteľa požičať si znovu finančné prostriedky, ktoré už boli vyčerpané a splatené],</w:t>
      </w:r>
    </w:p>
    <w:p w:rsidR="00BF4F60" w:rsidRPr="006B2B12" w:rsidP="00BF4F60">
      <w:pPr>
        <w:tabs>
          <w:tab w:val="left" w:pos="709"/>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d) „ďalšie pôžičky dostupné bez ďalšieho schvaľovania“,</w:t>
      </w:r>
    </w:p>
    <w:p w:rsidR="00BF4F60" w:rsidRPr="006B2B12" w:rsidP="00BF4F60">
      <w:pPr>
        <w:tabs>
          <w:tab w:val="left" w:pos="993"/>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e) „ďalšie zabezpečené alebo nezabezpečené pôžičky“ [v súlade s tretím bodom vyššie],</w:t>
      </w:r>
    </w:p>
    <w:p w:rsidR="00BF4F60" w:rsidRPr="006B2B12" w:rsidP="00BF4F60">
      <w:pPr>
        <w:tabs>
          <w:tab w:val="left" w:pos="709"/>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f) „kreditná karta“,</w:t>
      </w:r>
    </w:p>
    <w:p w:rsidR="00BF4F60" w:rsidRPr="006B2B12" w:rsidP="00BF4F60">
      <w:pPr>
        <w:tabs>
          <w:tab w:val="left" w:pos="709"/>
        </w:tabs>
        <w:bidi w:val="0"/>
        <w:spacing w:after="0" w:line="240" w:lineRule="auto"/>
        <w:ind w:left="567" w:hanging="283"/>
        <w:jc w:val="both"/>
        <w:rPr>
          <w:rFonts w:ascii="Times New Roman" w:hAnsi="Times New Roman"/>
          <w:color w:val="000000"/>
          <w:sz w:val="24"/>
          <w:szCs w:val="24"/>
        </w:rPr>
      </w:pPr>
      <w:r w:rsidRPr="006B2B12">
        <w:rPr>
          <w:rFonts w:ascii="Times New Roman" w:hAnsi="Times New Roman"/>
          <w:color w:val="000000"/>
          <w:sz w:val="24"/>
          <w:szCs w:val="24"/>
        </w:rPr>
        <w:t xml:space="preserve">g) „spojený bežný účet“ a  </w:t>
      </w:r>
    </w:p>
    <w:p w:rsidR="00BF4F60" w:rsidRPr="006B2B12" w:rsidP="00BF4F60">
      <w:pPr>
        <w:tabs>
          <w:tab w:val="left" w:pos="709"/>
        </w:tabs>
        <w:bidi w:val="0"/>
        <w:spacing w:after="0" w:line="240" w:lineRule="auto"/>
        <w:ind w:left="567" w:hanging="283"/>
        <w:jc w:val="both"/>
        <w:rPr>
          <w:rFonts w:ascii="Times New Roman" w:hAnsi="Times New Roman"/>
          <w:bCs/>
          <w:color w:val="000000"/>
          <w:sz w:val="24"/>
          <w:szCs w:val="24"/>
        </w:rPr>
      </w:pPr>
      <w:r w:rsidRPr="006B2B12">
        <w:rPr>
          <w:rFonts w:ascii="Times New Roman" w:hAnsi="Times New Roman"/>
          <w:color w:val="000000"/>
          <w:sz w:val="24"/>
          <w:szCs w:val="24"/>
        </w:rPr>
        <w:t>h) „spojený sporiaci účet“.</w:t>
      </w:r>
    </w:p>
    <w:p w:rsidR="00BF4F60" w:rsidRPr="006B2B12" w:rsidP="00381F9A">
      <w:pPr>
        <w:numPr>
          <w:numId w:val="60"/>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Veriteľ môže do zmluvy o úvere na bývanie zahrnúť ďalšie ním ponúkané prvky, ktoré nie sú uvedené v predchádzajúcich oddieloch.</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„11. Ďalšie práva dlžníka“</w:t>
      </w:r>
    </w:p>
    <w:p w:rsidR="00BF4F60" w:rsidRPr="006B2B12" w:rsidP="00381F9A">
      <w:pPr>
        <w:numPr>
          <w:numId w:val="61"/>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Veriteľ spresní existujúce právo(-a), napríklad na odstúpenie od zmluvy o úvere na bývanie alebo premyslenie si ponuky a prípadne iné práva, ako sú napríklad prenositeľnosť (vrátane postúpenia záväzku), uvedie podmienky, za ktorých sa toto právo (tieto práva) uplatňuje (uplatňujú), postup, ktorým sa spotrebiteľ bude musieť riadiť, aby toto právo (tieto práva) mohol uplatniť, okrem iného adresu, na ktorú sa oznámenie o odstúpení od zmluvy zašle a zodpovedajúce poplatky (ak existujú).</w:t>
      </w:r>
    </w:p>
    <w:p w:rsidR="00BF4F60" w:rsidRPr="006B2B12" w:rsidP="00381F9A">
      <w:pPr>
        <w:numPr>
          <w:numId w:val="61"/>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sa uplatňuje lehota na premyslenie si ponuky alebo právo na odstúpenie spotrebiteľa, jasne sa to uvedie.</w:t>
      </w:r>
    </w:p>
    <w:p w:rsidR="00BF4F60" w:rsidRPr="006B2B12" w:rsidP="00381F9A">
      <w:pPr>
        <w:numPr>
          <w:numId w:val="61"/>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 xml:space="preserve">V súlade </w:t>
      </w:r>
      <w:r w:rsidRPr="006B2B12">
        <w:rPr>
          <w:rFonts w:ascii="Times New Roman" w:hAnsi="Times New Roman"/>
          <w:sz w:val="24"/>
          <w:szCs w:val="24"/>
        </w:rPr>
        <w:t>s osobitným predpisom,</w:t>
      </w:r>
      <w:r>
        <w:rPr>
          <w:rFonts w:ascii="Times New Roman" w:hAnsi="Times New Roman"/>
          <w:sz w:val="24"/>
          <w:szCs w:val="24"/>
          <w:vertAlign w:val="superscript"/>
        </w:rPr>
        <w:t>57</w:t>
      </w:r>
      <w:r w:rsidRPr="006B2B12">
        <w:rPr>
          <w:rFonts w:ascii="Times New Roman" w:hAnsi="Times New Roman"/>
          <w:sz w:val="24"/>
          <w:szCs w:val="24"/>
        </w:rPr>
        <w:t>)</w:t>
      </w:r>
      <w:r w:rsidRPr="006B2B12">
        <w:rPr>
          <w:rFonts w:ascii="Times New Roman" w:hAnsi="Times New Roman"/>
          <w:color w:val="000000"/>
          <w:sz w:val="24"/>
          <w:szCs w:val="24"/>
        </w:rPr>
        <w:t xml:space="preserve"> ak sa transakcia ponúka na diaľku, spotrebiteľ musí byť informovaný o existencii alebo neexistencii práva na odstúpenie od zmluvy.</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„12. Sťažnosti“</w:t>
      </w:r>
    </w:p>
    <w:p w:rsidR="00BF4F60" w:rsidRPr="006B2B12" w:rsidP="00381F9A">
      <w:pPr>
        <w:numPr>
          <w:numId w:val="62"/>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 xml:space="preserve">V tomto oddiele sa uvedie interné kontaktné miesto [názov príslušného oddelenia] a spôsoby, akými je možné kontaktovať ho pri sťažnosti [geografická adresa </w:t>
      </w:r>
      <w:r w:rsidRPr="006B2B12">
        <w:rPr>
          <w:rFonts w:ascii="Times New Roman" w:hAnsi="Times New Roman"/>
          <w:sz w:val="24"/>
          <w:szCs w:val="24"/>
        </w:rPr>
        <w:t>(sídlo)</w:t>
      </w:r>
      <w:r w:rsidRPr="006B2B12">
        <w:rPr>
          <w:rFonts w:ascii="Times New Roman" w:hAnsi="Times New Roman"/>
          <w:color w:val="000000"/>
          <w:sz w:val="24"/>
          <w:szCs w:val="24"/>
        </w:rPr>
        <w:t>] alebo [telefónne číslo], alebo [kontaktná osoba], [kontaktné údaje] a odkaz na postup podávania sťažnosti uvedený na príslušnej webovej stránke alebo podobný informačný zdroj.</w:t>
      </w:r>
    </w:p>
    <w:p w:rsidR="00BF4F60" w:rsidRPr="006B2B12" w:rsidP="00381F9A">
      <w:pPr>
        <w:numPr>
          <w:numId w:val="6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Uvedie sa názov príslušného externého orgánu pre mimosúdne vybavovanie sťažnosti a nápravné opatrenia a ak je podmienkou prístupu k tomuto orgánu uplatnenie interného postupu podávania sťažnosti, uvedie sa táto skutočnosť, pričom sa použije formulácia z časti A.</w:t>
      </w:r>
    </w:p>
    <w:p w:rsidR="00BF4F60" w:rsidRPr="006B2B12" w:rsidP="00381F9A">
      <w:pPr>
        <w:numPr>
          <w:numId w:val="62"/>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Pri zmluvách o úvere so spotrebiteľom, ktorý má bydlisko v inom členskom štáte, veriteľ uvedie informáciu o existencii siete FIN-NET (http://ec.europa.eu/internal_market/fin-net/).</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„13. Nedodržanie záväzkov súvisiacich s úverom: dôsledky pre dlžníka“</w:t>
      </w:r>
    </w:p>
    <w:p w:rsidR="00BF4F60" w:rsidRPr="006B2B12" w:rsidP="00381F9A">
      <w:pPr>
        <w:numPr>
          <w:numId w:val="63"/>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Ak nedodržanie akýchkoľvek povinností spotrebiteľa súvisiacich s úverom na bývanie môže mať pre spotrebiteľa finančné alebo právne dôsledky, veriteľ v tomto oddiele opíše jednotlivé hlavné prípady (napríklad oneskorené splátky/nesplácanie úveru, nedodržanie povinností určených v oddiele 8. Ďalšie povinnosti) a uvedie, kde by bolo možné získať ďalšie informácie.</w:t>
      </w:r>
    </w:p>
    <w:p w:rsidR="00BF4F60" w:rsidRPr="006B2B12" w:rsidP="00381F9A">
      <w:pPr>
        <w:numPr>
          <w:numId w:val="63"/>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Pre každý z týchto prípadov veriteľ jasne uvedie jednoduchou a zrozumiteľnou formou sankcie alebo dôsledky, ktoré z nich môžu vyplynúť. Zdôrazní sa informácia o závažných dôsledkoch.</w:t>
      </w:r>
    </w:p>
    <w:p w:rsidR="00BF4F60" w:rsidRPr="006B2B12" w:rsidP="00381F9A">
      <w:pPr>
        <w:numPr>
          <w:numId w:val="63"/>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Ak spotrebiteľ neplní svoje povinnosti, a je možné nehnuteľnosť použitú na zabezpečenie úveru vrátiť veriteľovi alebo previesť na veriteľa, zahrnie sa do tohto oddielu vyhlásenie v tomto zmysle, pričom sa použije formulácia z časti A.</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„14. Ďalšie informácie“</w:t>
      </w:r>
    </w:p>
    <w:p w:rsidR="00BF4F60" w:rsidRPr="006B2B12" w:rsidP="00381F9A">
      <w:pPr>
        <w:numPr>
          <w:numId w:val="64"/>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Pri poskytovaní služieb na diaľku, sa v tomto oddiele uvedie akákoľvek doložka stanovujúca rozhodné právo zmluvy o úvere na bývanie alebo príslušný súd.</w:t>
      </w:r>
    </w:p>
    <w:p w:rsidR="00BF4F60" w:rsidRPr="006B2B12" w:rsidP="00381F9A">
      <w:pPr>
        <w:numPr>
          <w:numId w:val="64"/>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 xml:space="preserve">Ak má veriteľ v úmysle komunikovať so spotrebiteľom počas platnosti zmluvy o úvere na bývanie v inom jazyku ako v jazyku, v akom je vyplnený formulár (ESIS), uvedie túto skutočnosť, ako aj komunikačný jazyk. </w:t>
      </w:r>
      <w:r w:rsidRPr="006B2B12">
        <w:rPr>
          <w:rFonts w:ascii="Times New Roman" w:hAnsi="Times New Roman"/>
          <w:sz w:val="24"/>
          <w:szCs w:val="24"/>
        </w:rPr>
        <w:t>Týmto nie sú dotknuté ustanovenia osobitného predpisu.</w:t>
      </w:r>
      <w:r>
        <w:rPr>
          <w:rStyle w:val="FootnoteReference"/>
          <w:rFonts w:ascii="Times New Roman" w:hAnsi="Times New Roman"/>
          <w:sz w:val="24"/>
          <w:szCs w:val="24"/>
          <w:rtl w:val="0"/>
        </w:rPr>
        <w:footnoteReference w:id="59"/>
      </w:r>
      <w:r w:rsidRPr="006B2B12">
        <w:rPr>
          <w:rFonts w:ascii="Times New Roman" w:hAnsi="Times New Roman"/>
          <w:sz w:val="24"/>
          <w:szCs w:val="24"/>
        </w:rPr>
        <w:t>)</w:t>
      </w:r>
    </w:p>
    <w:p w:rsidR="00BF4F60" w:rsidRPr="006B2B12" w:rsidP="00381F9A">
      <w:pPr>
        <w:numPr>
          <w:numId w:val="64"/>
        </w:numPr>
        <w:bidi w:val="0"/>
        <w:spacing w:after="0" w:line="240" w:lineRule="auto"/>
        <w:ind w:left="284" w:hanging="284"/>
        <w:jc w:val="both"/>
        <w:rPr>
          <w:rFonts w:ascii="Times New Roman" w:hAnsi="Times New Roman"/>
          <w:bCs/>
          <w:color w:val="000000"/>
          <w:sz w:val="24"/>
          <w:szCs w:val="24"/>
        </w:rPr>
      </w:pPr>
      <w:r w:rsidRPr="006B2B12">
        <w:rPr>
          <w:rFonts w:ascii="Times New Roman" w:hAnsi="Times New Roman"/>
          <w:color w:val="000000"/>
          <w:sz w:val="24"/>
          <w:szCs w:val="24"/>
        </w:rPr>
        <w:t>Veriteľ alebo finančný agent uvedú právo spotrebiteľa, aby mu bola poskytnutá alebo prípadne ponúknutá kópia návrhu zmluvy o úvere na bývanie minimálne vtedy, keď dá veriteľ záväznú ponuku.</w:t>
      </w:r>
    </w:p>
    <w:p w:rsidR="00BF4F60" w:rsidRPr="006B2B12" w:rsidP="00BF4F60">
      <w:pPr>
        <w:bidi w:val="0"/>
        <w:spacing w:after="0" w:line="240" w:lineRule="auto"/>
        <w:jc w:val="both"/>
        <w:rPr>
          <w:rFonts w:ascii="Times New Roman" w:hAnsi="Times New Roman"/>
          <w:b/>
          <w:bCs/>
          <w:color w:val="000000"/>
          <w:sz w:val="24"/>
          <w:szCs w:val="24"/>
        </w:rPr>
      </w:pPr>
    </w:p>
    <w:p w:rsidR="00BF4F60" w:rsidRPr="006B2B12" w:rsidP="00BF4F60">
      <w:pPr>
        <w:bidi w:val="0"/>
        <w:spacing w:after="0" w:line="240" w:lineRule="auto"/>
        <w:jc w:val="both"/>
        <w:rPr>
          <w:rFonts w:ascii="Times New Roman" w:hAnsi="Times New Roman"/>
          <w:b/>
          <w:bCs/>
          <w:color w:val="000000"/>
          <w:sz w:val="24"/>
          <w:szCs w:val="24"/>
        </w:rPr>
      </w:pPr>
      <w:r w:rsidRPr="006B2B12">
        <w:rPr>
          <w:rFonts w:ascii="Times New Roman" w:hAnsi="Times New Roman"/>
          <w:b/>
          <w:bCs/>
          <w:color w:val="000000"/>
          <w:sz w:val="24"/>
          <w:szCs w:val="24"/>
        </w:rPr>
        <w:t>Oddiel „15. Orgán dohľadu“</w:t>
      </w:r>
    </w:p>
    <w:p w:rsidR="00BF4F60" w:rsidRPr="006B2B12" w:rsidP="00381F9A">
      <w:pPr>
        <w:numPr>
          <w:numId w:val="65"/>
        </w:numPr>
        <w:bidi w:val="0"/>
        <w:spacing w:after="0" w:line="240" w:lineRule="auto"/>
        <w:ind w:left="284" w:hanging="284"/>
        <w:jc w:val="both"/>
        <w:rPr>
          <w:rFonts w:ascii="Times New Roman" w:hAnsi="Times New Roman"/>
          <w:color w:val="000000"/>
          <w:sz w:val="24"/>
          <w:szCs w:val="24"/>
        </w:rPr>
      </w:pPr>
      <w:r w:rsidRPr="006B2B12">
        <w:rPr>
          <w:rFonts w:ascii="Times New Roman" w:hAnsi="Times New Roman"/>
          <w:color w:val="000000"/>
          <w:sz w:val="24"/>
          <w:szCs w:val="24"/>
        </w:rPr>
        <w:t>Uvedie sa príslušný orgán alebo orgány vykonávajúce dohľad nad predzmluvným štádiom poskytovania úveru na bývanie.</w:t>
      </w: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right"/>
        <w:outlineLvl w:val="0"/>
        <w:rPr>
          <w:rFonts w:ascii="Times New Roman" w:hAnsi="Times New Roman"/>
          <w:b/>
          <w:spacing w:val="0"/>
          <w:sz w:val="24"/>
          <w:szCs w:val="24"/>
          <w:lang w:val="sk-SK"/>
        </w:rPr>
      </w:pPr>
      <w:r w:rsidRPr="006B2B12">
        <w:rPr>
          <w:rFonts w:ascii="Times New Roman" w:hAnsi="Times New Roman"/>
          <w:b/>
          <w:spacing w:val="0"/>
          <w:sz w:val="24"/>
          <w:szCs w:val="24"/>
          <w:lang w:val="sk-SK"/>
        </w:rPr>
        <w:t xml:space="preserve">Príloha č. 2 k </w:t>
      </w:r>
      <w:r w:rsidRPr="006B2B12">
        <w:rPr>
          <w:rFonts w:ascii="Times New Roman" w:hAnsi="Times New Roman"/>
          <w:b/>
          <w:sz w:val="24"/>
          <w:szCs w:val="24"/>
          <w:lang w:val="sk-SK"/>
        </w:rPr>
        <w:t xml:space="preserve">zákonu č. .../2015 Z. z. </w:t>
      </w: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pStyle w:val="ListParagraph"/>
        <w:bidi w:val="0"/>
        <w:spacing w:line="240" w:lineRule="auto"/>
        <w:ind w:left="0"/>
        <w:contextualSpacing/>
        <w:jc w:val="center"/>
        <w:outlineLvl w:val="0"/>
        <w:rPr>
          <w:rFonts w:ascii="Times New Roman" w:hAnsi="Times New Roman"/>
          <w:b/>
          <w:spacing w:val="0"/>
          <w:sz w:val="24"/>
          <w:szCs w:val="24"/>
          <w:lang w:val="sk-SK"/>
        </w:rPr>
      </w:pPr>
      <w:r w:rsidRPr="006B2B12">
        <w:rPr>
          <w:rFonts w:ascii="Times New Roman" w:hAnsi="Times New Roman"/>
          <w:b/>
          <w:spacing w:val="0"/>
          <w:sz w:val="24"/>
          <w:szCs w:val="24"/>
          <w:lang w:val="sk-SK"/>
        </w:rPr>
        <w:t>VÝPOČET ROČNEJ PERCENTUÁLNEJ MIERY NÁKLADOV</w:t>
      </w:r>
    </w:p>
    <w:p w:rsidR="00BF4F60" w:rsidRPr="006B2B12" w:rsidP="00BF4F60">
      <w:pPr>
        <w:pStyle w:val="ListParagraph"/>
        <w:bidi w:val="0"/>
        <w:spacing w:line="240" w:lineRule="auto"/>
        <w:ind w:left="720"/>
        <w:contextualSpacing/>
        <w:jc w:val="center"/>
        <w:outlineLvl w:val="0"/>
        <w:rPr>
          <w:rFonts w:ascii="Times New Roman" w:hAnsi="Times New Roman"/>
          <w:b/>
          <w:spacing w:val="0"/>
          <w:sz w:val="24"/>
          <w:szCs w:val="24"/>
          <w:lang w:val="sk-SK"/>
        </w:rPr>
      </w:pPr>
    </w:p>
    <w:p w:rsidR="00BF4F60" w:rsidRPr="006B2B12" w:rsidP="00BF4F60">
      <w:pPr>
        <w:widowControl w:val="0"/>
        <w:tabs>
          <w:tab w:val="left" w:pos="0"/>
        </w:tabs>
        <w:autoSpaceDE w:val="0"/>
        <w:autoSpaceDN w:val="0"/>
        <w:bidi w:val="0"/>
        <w:adjustRightInd w:val="0"/>
        <w:spacing w:after="0" w:line="240" w:lineRule="auto"/>
        <w:jc w:val="both"/>
        <w:rPr>
          <w:rFonts w:ascii="Times New Roman" w:hAnsi="Times New Roman"/>
          <w:sz w:val="24"/>
          <w:szCs w:val="24"/>
        </w:rPr>
      </w:pPr>
      <w:r w:rsidRPr="006B2B12">
        <w:rPr>
          <w:rFonts w:ascii="Times New Roman" w:hAnsi="Times New Roman"/>
          <w:sz w:val="24"/>
          <w:szCs w:val="24"/>
        </w:rPr>
        <w:t xml:space="preserve">I. Základná rovnica vyjadrujúca rovnosť poskytnutého úveru na bývanie na jednej strane a splátok a poplatkov na strane druhej </w:t>
      </w:r>
    </w:p>
    <w:p w:rsidR="00BF4F60" w:rsidRPr="006B2B12" w:rsidP="00BF4F60">
      <w:pPr>
        <w:widowControl w:val="0"/>
        <w:autoSpaceDE w:val="0"/>
        <w:autoSpaceDN w:val="0"/>
        <w:bidi w:val="0"/>
        <w:adjustRightInd w:val="0"/>
        <w:spacing w:after="0" w:line="240" w:lineRule="auto"/>
        <w:rPr>
          <w:rFonts w:ascii="Times New Roman" w:hAnsi="Times New Roman"/>
          <w:sz w:val="24"/>
          <w:szCs w:val="24"/>
        </w:rPr>
      </w:pPr>
      <w:r w:rsidRPr="006B2B12">
        <w:rPr>
          <w:rFonts w:ascii="Times New Roman" w:hAnsi="Times New Roman"/>
          <w:sz w:val="24"/>
          <w:szCs w:val="24"/>
        </w:rPr>
        <w:t xml:space="preserve"> </w:t>
      </w:r>
    </w:p>
    <w:p w:rsidR="00BF4F60" w:rsidRPr="006B2B12" w:rsidP="00BF4F60">
      <w:pPr>
        <w:widowControl w:val="0"/>
        <w:autoSpaceDE w:val="0"/>
        <w:autoSpaceDN w:val="0"/>
        <w:bidi w:val="0"/>
        <w:adjustRightInd w:val="0"/>
        <w:spacing w:after="0" w:line="240" w:lineRule="auto"/>
        <w:jc w:val="both"/>
        <w:rPr>
          <w:rFonts w:ascii="Times New Roman" w:hAnsi="Times New Roman"/>
          <w:sz w:val="24"/>
          <w:szCs w:val="24"/>
        </w:rPr>
      </w:pPr>
      <w:r w:rsidRPr="006B2B12">
        <w:rPr>
          <w:rFonts w:ascii="Times New Roman" w:hAnsi="Times New Roman"/>
          <w:sz w:val="24"/>
          <w:szCs w:val="24"/>
        </w:rPr>
        <w:t xml:space="preserve">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BF4F60" w:rsidRPr="006B2B12" w:rsidP="00BF4F60">
      <w:pPr>
        <w:bidi w:val="0"/>
        <w:spacing w:after="0" w:line="240" w:lineRule="auto"/>
        <w:ind w:left="284" w:firstLine="424"/>
        <w:rPr>
          <w:rFonts w:ascii="Times New Roman" w:hAnsi="Times New Roman"/>
          <w:sz w:val="24"/>
          <w:szCs w:val="24"/>
        </w:rPr>
      </w:pPr>
      <w:r w:rsidRPr="006B2B12">
        <w:rPr>
          <w:rFonts w:ascii="Times New Roman" w:hAnsi="Times New Roman"/>
          <w:sz w:val="24"/>
          <w:szCs w:val="24"/>
        </w:rPr>
        <w:t xml:space="preserve">   </w:t>
      </w:r>
      <w:r>
        <w:rPr>
          <w:rFonts w:ascii="Times New Roman" w:hAnsi="Times New Roman"/>
          <w:noProof/>
          <w:sz w:val="24"/>
          <w:szCs w:val="2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Formula" style="width:195.43pt;height:41.12pt;visibility:visible" filled="f" stroked="f">
            <v:fill o:detectmouseclick="f"/>
            <v:imagedata r:id="rId5" o:title=""/>
            <o:lock v:ext="edit" aspectratio="t"/>
          </v:shape>
        </w:pict>
      </w:r>
    </w:p>
    <w:p w:rsidR="00BF4F60" w:rsidRPr="006B2B12" w:rsidP="00BF4F60">
      <w:pPr>
        <w:bidi w:val="0"/>
        <w:spacing w:after="0" w:line="240" w:lineRule="auto"/>
        <w:ind w:left="284" w:firstLine="424"/>
        <w:jc w:val="both"/>
        <w:rPr>
          <w:rFonts w:ascii="Times New Roman" w:hAnsi="Times New Roman"/>
          <w:sz w:val="24"/>
          <w:szCs w:val="24"/>
        </w:rPr>
      </w:pPr>
    </w:p>
    <w:p w:rsidR="00BF4F60" w:rsidRPr="006B2B12" w:rsidP="00BF4F60">
      <w:pPr>
        <w:bidi w:val="0"/>
        <w:spacing w:after="0" w:line="240" w:lineRule="auto"/>
        <w:ind w:left="284" w:firstLine="424"/>
        <w:jc w:val="both"/>
        <w:rPr>
          <w:rFonts w:ascii="Times New Roman" w:hAnsi="Times New Roman"/>
          <w:sz w:val="24"/>
          <w:szCs w:val="24"/>
        </w:rPr>
      </w:pPr>
      <w:r w:rsidRPr="006B2B12">
        <w:rPr>
          <w:rFonts w:ascii="Times New Roman" w:hAnsi="Times New Roman"/>
          <w:sz w:val="24"/>
          <w:szCs w:val="24"/>
        </w:rPr>
        <w:t>kde:</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X je ročná percentuálna miera nákladov,</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m je číslo posledného čerpania,</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k je číslo čerpania, preto 1 ≤ k ≤ m,</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C</w:t>
      </w:r>
      <w:r w:rsidRPr="006B2B12">
        <w:rPr>
          <w:rFonts w:ascii="Times New Roman" w:hAnsi="Times New Roman"/>
          <w:sz w:val="24"/>
          <w:szCs w:val="24"/>
          <w:vertAlign w:val="subscript"/>
        </w:rPr>
        <w:t>k</w:t>
      </w:r>
      <w:r w:rsidRPr="006B2B12">
        <w:rPr>
          <w:rFonts w:ascii="Times New Roman" w:hAnsi="Times New Roman"/>
          <w:sz w:val="24"/>
          <w:szCs w:val="24"/>
        </w:rPr>
        <w:t xml:space="preserve"> je výška čerpania k,</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t</w:t>
      </w:r>
      <w:r w:rsidRPr="006B2B12">
        <w:rPr>
          <w:rFonts w:ascii="Times New Roman" w:hAnsi="Times New Roman"/>
          <w:sz w:val="24"/>
          <w:szCs w:val="24"/>
          <w:vertAlign w:val="subscript"/>
        </w:rPr>
        <w:t>k</w:t>
      </w:r>
      <w:r w:rsidRPr="006B2B12">
        <w:rPr>
          <w:rFonts w:ascii="Times New Roman" w:hAnsi="Times New Roman"/>
          <w:sz w:val="24"/>
          <w:szCs w:val="24"/>
        </w:rPr>
        <w:t xml:space="preserve"> je interval vyjadrený v rokoch a zlomkoch roka medzi dátumom prvého čerpania a dátumom každého nasledujúceho čerpania, preto t</w:t>
      </w:r>
      <w:r w:rsidRPr="006B2B12">
        <w:rPr>
          <w:rFonts w:ascii="Times New Roman" w:hAnsi="Times New Roman"/>
          <w:sz w:val="24"/>
          <w:szCs w:val="24"/>
          <w:vertAlign w:val="subscript"/>
        </w:rPr>
        <w:t>1</w:t>
      </w:r>
      <w:r w:rsidRPr="006B2B12">
        <w:rPr>
          <w:rFonts w:ascii="Times New Roman" w:hAnsi="Times New Roman"/>
          <w:sz w:val="24"/>
          <w:szCs w:val="24"/>
        </w:rPr>
        <w:t xml:space="preserve"> = 0,</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m’ je číslo poslednej splátky alebo platby poplatkov,</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l je číslo splátky alebo platby poplatkov,</w:t>
      </w:r>
    </w:p>
    <w:p w:rsidR="00BF4F60" w:rsidRPr="006B2B12" w:rsidP="00381F9A">
      <w:pPr>
        <w:numPr>
          <w:ilvl w:val="1"/>
          <w:numId w:val="79"/>
        </w:numPr>
        <w:bidi w:val="0"/>
        <w:spacing w:after="0" w:line="240" w:lineRule="auto"/>
        <w:ind w:left="284" w:hanging="284"/>
        <w:jc w:val="both"/>
        <w:rPr>
          <w:rFonts w:ascii="Times New Roman" w:hAnsi="Times New Roman"/>
          <w:sz w:val="24"/>
          <w:szCs w:val="24"/>
        </w:rPr>
      </w:pPr>
      <w:r w:rsidRPr="006B2B12">
        <w:rPr>
          <w:rFonts w:ascii="Times New Roman" w:hAnsi="Times New Roman"/>
          <w:sz w:val="24"/>
          <w:szCs w:val="24"/>
        </w:rPr>
        <w:t>D</w:t>
      </w:r>
      <w:r w:rsidRPr="006B2B12">
        <w:rPr>
          <w:rFonts w:ascii="Times New Roman" w:hAnsi="Times New Roman"/>
          <w:sz w:val="24"/>
          <w:szCs w:val="24"/>
          <w:vertAlign w:val="subscript"/>
        </w:rPr>
        <w:t xml:space="preserve">l </w:t>
      </w:r>
      <w:r w:rsidRPr="006B2B12">
        <w:rPr>
          <w:rFonts w:ascii="Times New Roman" w:hAnsi="Times New Roman"/>
          <w:sz w:val="24"/>
          <w:szCs w:val="24"/>
        </w:rPr>
        <w:t>je výška splátky alebo platby poplatkov,</w:t>
      </w:r>
    </w:p>
    <w:p w:rsidR="00BF4F60" w:rsidRPr="006B2B12" w:rsidP="00381F9A">
      <w:pPr>
        <w:numPr>
          <w:ilvl w:val="1"/>
          <w:numId w:val="79"/>
        </w:numPr>
        <w:bidi w:val="0"/>
        <w:spacing w:after="0" w:line="240" w:lineRule="auto"/>
        <w:ind w:left="284" w:hanging="284"/>
        <w:jc w:val="both"/>
        <w:outlineLvl w:val="0"/>
        <w:rPr>
          <w:rFonts w:ascii="Times New Roman" w:hAnsi="Times New Roman"/>
          <w:sz w:val="24"/>
          <w:szCs w:val="24"/>
        </w:rPr>
      </w:pPr>
      <w:r w:rsidRPr="006B2B12">
        <w:rPr>
          <w:rFonts w:ascii="Times New Roman" w:hAnsi="Times New Roman"/>
          <w:sz w:val="24"/>
          <w:szCs w:val="24"/>
        </w:rPr>
        <w:t>s</w:t>
      </w:r>
      <w:r w:rsidRPr="006B2B12">
        <w:rPr>
          <w:rFonts w:ascii="Times New Roman" w:hAnsi="Times New Roman"/>
          <w:sz w:val="24"/>
          <w:szCs w:val="24"/>
          <w:vertAlign w:val="subscript"/>
        </w:rPr>
        <w:t>l</w:t>
      </w:r>
      <w:r w:rsidRPr="006B2B12">
        <w:rPr>
          <w:rFonts w:ascii="Times New Roman" w:hAnsi="Times New Roman"/>
          <w:sz w:val="24"/>
          <w:szCs w:val="24"/>
        </w:rPr>
        <w:t xml:space="preserve"> je interval vyjadrený v rokoch a zlomkoch roka medzi dátumom prvého čerpania a dátumom každej splátky alebo platby poplatkov.</w:t>
      </w:r>
    </w:p>
    <w:p w:rsidR="00BF4F60" w:rsidRPr="006B2B12" w:rsidP="00BF4F60">
      <w:pPr>
        <w:bidi w:val="0"/>
        <w:spacing w:after="0" w:line="240" w:lineRule="auto"/>
        <w:jc w:val="both"/>
        <w:outlineLvl w:val="0"/>
        <w:rPr>
          <w:rFonts w:ascii="Times New Roman" w:hAnsi="Times New Roman"/>
          <w:sz w:val="24"/>
          <w:szCs w:val="24"/>
        </w:rPr>
      </w:pP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Poznámky:</w:t>
      </w:r>
    </w:p>
    <w:p w:rsidR="00BF4F60" w:rsidRPr="006B2B12" w:rsidP="00BF4F60">
      <w:pPr>
        <w:bidi w:val="0"/>
        <w:spacing w:after="0" w:line="240" w:lineRule="auto"/>
        <w:ind w:left="426" w:hanging="283"/>
        <w:jc w:val="both"/>
        <w:outlineLvl w:val="0"/>
        <w:rPr>
          <w:rFonts w:ascii="Times New Roman" w:hAnsi="Times New Roman"/>
          <w:sz w:val="24"/>
          <w:szCs w:val="24"/>
        </w:rPr>
      </w:pPr>
      <w:r w:rsidRPr="006B2B12">
        <w:rPr>
          <w:rFonts w:ascii="Times New Roman" w:hAnsi="Times New Roman"/>
          <w:sz w:val="24"/>
          <w:szCs w:val="24"/>
        </w:rPr>
        <w:t>a)</w:t>
        <w:tab/>
        <w:t>čiastky zaplatené obidvoma zmluvnými stranami v rôznom čase nemusia byť nevyhnutne rovnaké a nemusia byť nevyhnutne zaplatené v rovnakých intervaloch,</w:t>
      </w:r>
    </w:p>
    <w:p w:rsidR="00BF4F60" w:rsidRPr="006B2B12" w:rsidP="00BF4F60">
      <w:pPr>
        <w:bidi w:val="0"/>
        <w:spacing w:after="0" w:line="240" w:lineRule="auto"/>
        <w:ind w:left="426" w:hanging="284"/>
        <w:jc w:val="both"/>
        <w:outlineLvl w:val="0"/>
        <w:rPr>
          <w:rFonts w:ascii="Times New Roman" w:hAnsi="Times New Roman"/>
          <w:sz w:val="24"/>
          <w:szCs w:val="24"/>
        </w:rPr>
      </w:pPr>
      <w:r w:rsidRPr="006B2B12">
        <w:rPr>
          <w:rFonts w:ascii="Times New Roman" w:hAnsi="Times New Roman"/>
          <w:sz w:val="24"/>
          <w:szCs w:val="24"/>
        </w:rPr>
        <w:t>b)</w:t>
        <w:tab/>
        <w:t>začiatočný dátum je dátum prvého čerpania,</w:t>
      </w:r>
    </w:p>
    <w:p w:rsidR="00BF4F60" w:rsidRPr="006B2B12" w:rsidP="00BF4F60">
      <w:pPr>
        <w:bidi w:val="0"/>
        <w:spacing w:after="0" w:line="240" w:lineRule="auto"/>
        <w:ind w:left="426" w:hanging="283"/>
        <w:jc w:val="both"/>
        <w:outlineLvl w:val="0"/>
        <w:rPr>
          <w:rFonts w:ascii="Times New Roman" w:hAnsi="Times New Roman"/>
          <w:sz w:val="24"/>
          <w:szCs w:val="24"/>
        </w:rPr>
      </w:pPr>
      <w:r w:rsidRPr="006B2B12">
        <w:rPr>
          <w:rFonts w:ascii="Times New Roman" w:hAnsi="Times New Roman"/>
          <w:sz w:val="24"/>
          <w:szCs w:val="24"/>
        </w:rPr>
        <w:t>c)</w:t>
        <w:tab/>
        <w:t>intervaly medzi dátumami použitými pri výpočtoch sú vyjadrené v rokoch alebo v zlomkoch roka</w:t>
      </w:r>
    </w:p>
    <w:p w:rsidR="00BF4F60" w:rsidRPr="006B2B12" w:rsidP="00BF4F60">
      <w:pPr>
        <w:bidi w:val="0"/>
        <w:spacing w:after="0" w:line="240" w:lineRule="auto"/>
        <w:ind w:left="709" w:hanging="283"/>
        <w:jc w:val="both"/>
        <w:outlineLvl w:val="0"/>
        <w:rPr>
          <w:rFonts w:ascii="Times New Roman" w:hAnsi="Times New Roman"/>
          <w:sz w:val="24"/>
          <w:szCs w:val="24"/>
        </w:rPr>
      </w:pPr>
      <w:r w:rsidRPr="006B2B12">
        <w:rPr>
          <w:rFonts w:ascii="Times New Roman" w:hAnsi="Times New Roman"/>
          <w:sz w:val="24"/>
          <w:szCs w:val="24"/>
        </w:rPr>
        <w:t xml:space="preserve">1. rokom sa rozumie 365 dní (alebo 366 dní pri priestupných rokoch), 52 týždňov alebo 12 rovnakých mesiacov, </w:t>
      </w:r>
    </w:p>
    <w:p w:rsidR="00BF4F60" w:rsidRPr="006B2B12" w:rsidP="00BF4F60">
      <w:pPr>
        <w:bidi w:val="0"/>
        <w:spacing w:after="0" w:line="240" w:lineRule="auto"/>
        <w:ind w:left="709" w:hanging="283"/>
        <w:jc w:val="both"/>
        <w:outlineLvl w:val="0"/>
        <w:rPr>
          <w:rFonts w:ascii="Times New Roman" w:hAnsi="Times New Roman"/>
          <w:sz w:val="24"/>
          <w:szCs w:val="24"/>
        </w:rPr>
      </w:pPr>
      <w:r w:rsidRPr="006B2B12">
        <w:rPr>
          <w:rFonts w:ascii="Times New Roman" w:hAnsi="Times New Roman"/>
          <w:sz w:val="24"/>
          <w:szCs w:val="24"/>
        </w:rPr>
        <w:t>2. rovnakým mesiacom sa rozumie mesiac, ktorý má 30,41666 dní (t.</w:t>
      </w:r>
      <w:r>
        <w:rPr>
          <w:rFonts w:ascii="Times New Roman" w:hAnsi="Times New Roman"/>
          <w:sz w:val="24"/>
          <w:szCs w:val="24"/>
        </w:rPr>
        <w:t xml:space="preserve"> </w:t>
      </w:r>
      <w:r w:rsidRPr="006B2B12">
        <w:rPr>
          <w:rFonts w:ascii="Times New Roman" w:hAnsi="Times New Roman"/>
          <w:sz w:val="24"/>
          <w:szCs w:val="24"/>
        </w:rPr>
        <w:t>j. 365/12), bez ohľadu na to, či je rok priestupný.</w:t>
      </w:r>
    </w:p>
    <w:p w:rsidR="00BF4F60" w:rsidRPr="006B2B12" w:rsidP="00BF4F60">
      <w:pPr>
        <w:bidi w:val="0"/>
        <w:spacing w:after="0" w:line="240" w:lineRule="auto"/>
        <w:jc w:val="both"/>
        <w:outlineLvl w:val="0"/>
        <w:rPr>
          <w:rFonts w:ascii="Times New Roman" w:hAnsi="Times New Roman"/>
          <w:sz w:val="24"/>
          <w:szCs w:val="24"/>
        </w:rPr>
      </w:pPr>
    </w:p>
    <w:p w:rsidR="00BF4F60" w:rsidRPr="006B2B12" w:rsidP="00BF4F60">
      <w:pPr>
        <w:bidi w:val="0"/>
        <w:spacing w:after="0" w:line="240" w:lineRule="auto"/>
        <w:ind w:left="426"/>
        <w:jc w:val="both"/>
        <w:outlineLvl w:val="0"/>
        <w:rPr>
          <w:rFonts w:ascii="Times New Roman" w:hAnsi="Times New Roman"/>
          <w:sz w:val="24"/>
          <w:szCs w:val="24"/>
        </w:rPr>
      </w:pPr>
      <w:r w:rsidRPr="006B2B12">
        <w:rPr>
          <w:rFonts w:ascii="Times New Roman" w:hAnsi="Times New Roman"/>
          <w:sz w:val="24"/>
          <w:szCs w:val="24"/>
        </w:rPr>
        <w:t>Ak intervaly medzi dátumami použitými pri výpočtoch nemožno vyjadriť ako celý počet týždňov, mesiacov alebo rokov, intervaly sa vyjadria ako celý počet jedného z týchto období v kombinácii s počtom dní. Ak sa použijú dni</w:t>
      </w:r>
    </w:p>
    <w:p w:rsidR="00BF4F60" w:rsidRPr="006B2B12" w:rsidP="00BF4F60">
      <w:pPr>
        <w:pStyle w:val="ListParagraph"/>
        <w:bidi w:val="0"/>
        <w:spacing w:line="240" w:lineRule="auto"/>
        <w:ind w:left="851"/>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 počíta sa každý deň vrátane víkendov a sviatkov,</w:t>
      </w:r>
    </w:p>
    <w:p w:rsidR="00BF4F60" w:rsidRPr="006B2B12" w:rsidP="00BF4F60">
      <w:pPr>
        <w:pStyle w:val="ListParagraph"/>
        <w:bidi w:val="0"/>
        <w:spacing w:line="240" w:lineRule="auto"/>
        <w:ind w:left="851"/>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ii) rovnaké obdobia a potom dni sa počítajú spätne k dátumu počiatočného čerpania,</w:t>
      </w:r>
    </w:p>
    <w:p w:rsidR="00BF4F60" w:rsidRPr="006B2B12" w:rsidP="00BF4F60">
      <w:pPr>
        <w:pStyle w:val="ListParagraph"/>
        <w:bidi w:val="0"/>
        <w:spacing w:line="240" w:lineRule="auto"/>
        <w:ind w:left="851"/>
        <w:contextualSpacing/>
        <w:jc w:val="both"/>
        <w:outlineLvl w:val="0"/>
        <w:rPr>
          <w:rFonts w:ascii="Times New Roman" w:hAnsi="Times New Roman"/>
          <w:spacing w:val="0"/>
          <w:sz w:val="24"/>
          <w:szCs w:val="24"/>
          <w:lang w:val="sk-SK"/>
        </w:rPr>
      </w:pPr>
      <w:r w:rsidRPr="006B2B12">
        <w:rPr>
          <w:rFonts w:ascii="Times New Roman" w:hAnsi="Times New Roman"/>
          <w:spacing w:val="0"/>
          <w:sz w:val="24"/>
          <w:szCs w:val="24"/>
          <w:lang w:val="sk-SK"/>
        </w:rPr>
        <w:t>iii) dĺžka obdobia vyjadreného v dňoch sa získa vylúčením prvého dňa a započítaním posledného dňa a vyjadrí sa v rokoch vydelením tohto obdobia počtom dní (365 alebo 366 dní) úplného roka počítaného spätne od posledného dňa po rovnaký deň predchádzajúceho roka,</w:t>
      </w:r>
    </w:p>
    <w:p w:rsidR="00BF4F60" w:rsidRPr="006B2B12" w:rsidP="00BF4F60">
      <w:pPr>
        <w:tabs>
          <w:tab w:val="left" w:pos="426"/>
        </w:tabs>
        <w:bidi w:val="0"/>
        <w:spacing w:after="0" w:line="240" w:lineRule="auto"/>
        <w:ind w:left="426" w:hanging="284"/>
        <w:jc w:val="both"/>
        <w:outlineLvl w:val="0"/>
        <w:rPr>
          <w:rFonts w:ascii="Times New Roman" w:hAnsi="Times New Roman"/>
          <w:sz w:val="24"/>
          <w:szCs w:val="24"/>
        </w:rPr>
      </w:pPr>
      <w:r w:rsidRPr="006B2B12">
        <w:rPr>
          <w:rFonts w:ascii="Times New Roman" w:hAnsi="Times New Roman"/>
          <w:sz w:val="24"/>
          <w:szCs w:val="24"/>
        </w:rPr>
        <w:t>d) výsledok výpočtu sa vyjadruje s presnosťou aspoň na jedno desatinné miesto. Ak sa hodnota číslice na nasledujúcom desatinnom mieste rovná alebo je väčšia ako 5, číslica na predchádzajúcom desatinnom mieste sa zvýši o jeden,</w:t>
      </w:r>
    </w:p>
    <w:p w:rsidR="00BF4F60" w:rsidRPr="006B2B12" w:rsidP="00BF4F60">
      <w:pPr>
        <w:tabs>
          <w:tab w:val="left" w:pos="426"/>
        </w:tabs>
        <w:bidi w:val="0"/>
        <w:spacing w:after="0" w:line="240" w:lineRule="auto"/>
        <w:ind w:left="426" w:hanging="284"/>
        <w:jc w:val="both"/>
        <w:outlineLvl w:val="0"/>
        <w:rPr>
          <w:rFonts w:ascii="Times New Roman" w:hAnsi="Times New Roman"/>
          <w:sz w:val="24"/>
          <w:szCs w:val="24"/>
        </w:rPr>
      </w:pPr>
      <w:r w:rsidRPr="006B2B12">
        <w:rPr>
          <w:rFonts w:ascii="Times New Roman" w:hAnsi="Times New Roman"/>
          <w:sz w:val="24"/>
          <w:szCs w:val="24"/>
        </w:rPr>
        <w:t>e) táto rovnica sa dá prepísať pomocou jedného súčtu a tokovej veličiny (A</w:t>
      </w:r>
      <w:r w:rsidRPr="006B2B12">
        <w:rPr>
          <w:rFonts w:ascii="Times New Roman" w:hAnsi="Times New Roman"/>
          <w:sz w:val="24"/>
          <w:szCs w:val="24"/>
          <w:vertAlign w:val="subscript"/>
        </w:rPr>
        <w:t>k</w:t>
      </w:r>
      <w:r w:rsidRPr="006B2B12">
        <w:rPr>
          <w:rFonts w:ascii="Times New Roman" w:hAnsi="Times New Roman"/>
          <w:sz w:val="24"/>
          <w:szCs w:val="24"/>
        </w:rPr>
        <w:t>), ktorý bude kladný alebo záporný podľa toho, či vyjadruje výbery alebo vklady v obdobiach 1 až k, a vyjadrený v rokoch, t.</w:t>
      </w:r>
      <w:r>
        <w:rPr>
          <w:rFonts w:ascii="Times New Roman" w:hAnsi="Times New Roman"/>
          <w:sz w:val="24"/>
          <w:szCs w:val="24"/>
        </w:rPr>
        <w:t xml:space="preserve"> </w:t>
      </w:r>
      <w:r w:rsidRPr="006B2B12">
        <w:rPr>
          <w:rFonts w:ascii="Times New Roman" w:hAnsi="Times New Roman"/>
          <w:sz w:val="24"/>
          <w:szCs w:val="24"/>
        </w:rPr>
        <w:t>j.</w:t>
      </w:r>
    </w:p>
    <w:p w:rsidR="00BF4F60" w:rsidRPr="006B2B12" w:rsidP="00BF4F60">
      <w:pPr>
        <w:tabs>
          <w:tab w:val="left" w:pos="426"/>
        </w:tabs>
        <w:bidi w:val="0"/>
        <w:spacing w:after="0" w:line="240" w:lineRule="auto"/>
        <w:ind w:left="426" w:hanging="284"/>
        <w:jc w:val="both"/>
        <w:outlineLvl w:val="0"/>
        <w:rPr>
          <w:rFonts w:ascii="Times New Roman" w:hAnsi="Times New Roman"/>
          <w:sz w:val="24"/>
          <w:szCs w:val="24"/>
        </w:rPr>
      </w:pPr>
    </w:p>
    <w:p w:rsidR="00BF4F60" w:rsidRPr="006B2B12" w:rsidP="00BF4F60">
      <w:pPr>
        <w:bidi w:val="0"/>
        <w:spacing w:after="0" w:line="240" w:lineRule="auto"/>
        <w:ind w:left="284" w:firstLine="424"/>
        <w:jc w:val="both"/>
        <w:rPr>
          <w:rFonts w:ascii="Times New Roman" w:hAnsi="Times New Roman"/>
          <w:sz w:val="24"/>
          <w:szCs w:val="24"/>
        </w:rPr>
      </w:pPr>
      <w:r>
        <w:rPr>
          <w:rFonts w:ascii="Times New Roman" w:hAnsi="Times New Roman"/>
          <w:noProof/>
          <w:sz w:val="24"/>
          <w:szCs w:val="24"/>
          <w:rtl w:val="0"/>
          <w:lang w:eastAsia="sk-SK"/>
        </w:rPr>
        <w:pict>
          <v:shape id="Obrázok 1" o:spid="_x0000_i1026" type="#_x0000_t75" alt="Formula" style="width:122.92pt;height:35.89pt;visibility:visible" filled="f" stroked="f">
            <v:fill o:detectmouseclick="f"/>
            <v:imagedata r:id="rId6" o:title=""/>
            <o:lock v:ext="edit" aspectratio="t"/>
          </v:shape>
        </w:pict>
      </w:r>
    </w:p>
    <w:p w:rsidR="00BF4F60" w:rsidRPr="006B2B12" w:rsidP="00BF4F60">
      <w:pPr>
        <w:bidi w:val="0"/>
        <w:spacing w:after="0" w:line="240" w:lineRule="auto"/>
        <w:jc w:val="both"/>
        <w:outlineLvl w:val="0"/>
        <w:rPr>
          <w:rFonts w:ascii="Times New Roman" w:hAnsi="Times New Roman"/>
          <w:sz w:val="24"/>
          <w:szCs w:val="24"/>
        </w:rPr>
      </w:pPr>
      <w:r w:rsidRPr="006B2B12">
        <w:rPr>
          <w:rFonts w:ascii="Times New Roman" w:hAnsi="Times New Roman"/>
          <w:sz w:val="24"/>
          <w:szCs w:val="24"/>
        </w:rPr>
        <w:t xml:space="preserve">  </w:t>
      </w:r>
    </w:p>
    <w:p w:rsidR="00BF4F60" w:rsidRPr="006B2B12" w:rsidP="00BF4F60">
      <w:pPr>
        <w:bidi w:val="0"/>
        <w:spacing w:after="0" w:line="240" w:lineRule="auto"/>
        <w:ind w:left="708"/>
        <w:jc w:val="both"/>
        <w:outlineLvl w:val="0"/>
        <w:rPr>
          <w:rFonts w:ascii="Times New Roman" w:hAnsi="Times New Roman"/>
          <w:sz w:val="24"/>
          <w:szCs w:val="24"/>
        </w:rPr>
      </w:pPr>
      <w:r w:rsidRPr="006B2B12">
        <w:rPr>
          <w:rFonts w:ascii="Times New Roman" w:hAnsi="Times New Roman"/>
          <w:sz w:val="24"/>
          <w:szCs w:val="24"/>
        </w:rPr>
        <w:t>S je súčasný stav tokov; ak je cieľom zachovať rovnováhu tokov, táto hodnota bude nulová.</w:t>
      </w:r>
    </w:p>
    <w:p w:rsidR="00BF4F60" w:rsidRPr="006B2B12" w:rsidP="00BF4F60">
      <w:pPr>
        <w:bidi w:val="0"/>
        <w:spacing w:after="0" w:line="240" w:lineRule="auto"/>
        <w:jc w:val="both"/>
        <w:outlineLvl w:val="0"/>
        <w:rPr>
          <w:rFonts w:ascii="Times New Roman" w:hAnsi="Times New Roman"/>
          <w:sz w:val="24"/>
          <w:szCs w:val="24"/>
        </w:rPr>
      </w:pPr>
    </w:p>
    <w:p w:rsidR="00BF4F60" w:rsidRPr="006B2B12" w:rsidP="00BF4F60">
      <w:pPr>
        <w:bidi w:val="0"/>
        <w:spacing w:after="0" w:line="240" w:lineRule="auto"/>
        <w:outlineLvl w:val="0"/>
        <w:rPr>
          <w:rFonts w:ascii="Times New Roman" w:hAnsi="Times New Roman"/>
          <w:sz w:val="24"/>
          <w:szCs w:val="24"/>
        </w:rPr>
      </w:pPr>
      <w:r w:rsidRPr="006B2B12">
        <w:rPr>
          <w:rFonts w:ascii="Times New Roman" w:hAnsi="Times New Roman"/>
          <w:sz w:val="24"/>
          <w:szCs w:val="24"/>
        </w:rPr>
        <w:t>II. Dodatočné predpoklady na výpočet ročnej percentuálnej miery nákladov</w:t>
      </w:r>
    </w:p>
    <w:p w:rsidR="00BF4F60" w:rsidRPr="006B2B12" w:rsidP="00381F9A">
      <w:pPr>
        <w:pStyle w:val="ListParagraph"/>
        <w:numPr>
          <w:numId w:val="30"/>
        </w:numPr>
        <w:bidi w:val="0"/>
        <w:spacing w:line="240" w:lineRule="auto"/>
        <w:contextualSpacing/>
        <w:jc w:val="both"/>
        <w:outlineLvl w:val="0"/>
        <w:rPr>
          <w:rFonts w:ascii="Times New Roman" w:hAnsi="Times New Roman"/>
          <w:color w:val="000000"/>
          <w:spacing w:val="0"/>
          <w:sz w:val="24"/>
          <w:szCs w:val="24"/>
          <w:lang w:val="sk-SK" w:eastAsia="sk-SK"/>
        </w:rPr>
      </w:pPr>
      <w:r w:rsidRPr="006B2B12">
        <w:rPr>
          <w:rFonts w:ascii="Times New Roman" w:hAnsi="Times New Roman"/>
          <w:color w:val="000000"/>
          <w:spacing w:val="0"/>
          <w:sz w:val="24"/>
          <w:szCs w:val="24"/>
          <w:lang w:val="sk-SK" w:eastAsia="sk-SK"/>
        </w:rPr>
        <w:t>ak zmluva o úvere na bývanie umožňuje spotrebiteľovi čerpať úver na bývanie ľubovoľne, celková výška úveru na bývanie sa považuje za vyčerpanú okamžite a v plnom rozsahu,</w:t>
      </w:r>
    </w:p>
    <w:p w:rsidR="00BF4F60" w:rsidRPr="006B2B12" w:rsidP="00381F9A">
      <w:pPr>
        <w:pStyle w:val="ListParagraph"/>
        <w:numPr>
          <w:numId w:val="30"/>
        </w:numPr>
        <w:bidi w:val="0"/>
        <w:spacing w:line="240" w:lineRule="auto"/>
        <w:contextualSpacing/>
        <w:jc w:val="both"/>
        <w:rPr>
          <w:rFonts w:ascii="Times New Roman" w:hAnsi="Times New Roman"/>
          <w:color w:val="000000"/>
          <w:spacing w:val="0"/>
          <w:sz w:val="24"/>
          <w:szCs w:val="24"/>
          <w:lang w:val="sk-SK" w:eastAsia="sk-SK"/>
        </w:rPr>
      </w:pPr>
      <w:r w:rsidRPr="006B2B12">
        <w:rPr>
          <w:rFonts w:ascii="Times New Roman" w:hAnsi="Times New Roman"/>
          <w:color w:val="000000"/>
          <w:spacing w:val="0"/>
          <w:sz w:val="24"/>
          <w:szCs w:val="24"/>
          <w:lang w:val="sk-SK" w:eastAsia="sk-SK"/>
        </w:rPr>
        <w:t>ak zmluva o úvere na bývanie stanovuje čerpanie úveru na bývanie rôznymi spôsobmi s rôznymi poplatkami alebo rôznymi úrokovými sadzbami úveru na bývanie, celková výška úveru na bývanie sa považuje za vyčerpanú s najvyšším poplatkom a najvyššou úrokovou sadzbou úveru na bývanie, ktoré sa vzťahujú na najpoužívanejší spôsob čerpania úveru na bývanie pri tomto type zmluvy úveru na bývanie,</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zmluva o úvere na bývanie umožňuje spotrebiteľovi čerpať úver na bývanie ľubovoľne, ale ukladá medzi rôznymi spôsobmi čerpania úveru na bývanie obmedzenia, ak ide o výšku a čas, suma úveru na bývanie sa považuje za vyčerpanú k najskoršiemu dňu dohodnutému v zmluve o úvere na bývanie a v súlade s týmito obmedzeniami čerpania,</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sa na obmedzený čas alebo pre obmedzenú sumu ponúkajú rôzne úrokové sadzby úveru na bývanie a poplatky, za úrokovú sadzbu úveru na bývanie a poplatky počas celej doby trvania zmluvy o úvere na bývanie sa považuje najvyššia úroková sadzba úveru na bývanie a poplatky,</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zmluvu o úvere na bývanie, pri ktorej sa dohodla fixná úroková sadzba úveru na bývanie na počiatočné obdobie, na konci ktorého sa určí nová úroková sadzba úveru na bývanie a tá sa bude následne pravidelne upravovať v súlade s dohodnutým ukazovateľom alebo internou referenčnou sadzbou, vychádza výpočet ročnej percentuálnej miery z predpokladu, že na konci obdobia s fixnou úrokovou sadzbou úveru na bývanie je úroková sadzba úveru na bývanie rovnaká ako v čase výpočtu ročnej percentuálnej miery nákladov na základe hodnoty dohodnutého ukazovateľa alebo internej referenčnej sadzby v tomto čase, avšak nie nižšia ako fixná úroková sadzba úveru na bývanie,</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sa ešte nedohodla maximálna výška úveru na bývanie, za maximálnu výšku sa považuje suma 170 000 eur. Pri iných zmluvách o úvere na bývanie ako podmienených záväzkov alebo záruk, ktorých účelom nie je nadobudnúť alebo zachovať právo k nehnuteľnosti určenej na bývanie alebo pozemku, povoleného prečerpania, debetných kariet s jednorazovým odloženým zúčtovaním alebo kreditných kariet sa predpokladá, že táto maximálna výška je 1 500 eur,</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zmluvu o úvere na bývanie inú ako povolené prečerpanie, preklenovací úver, inú ako zmluvu o úvere so zdieľaním majetku, podmienených záväzkov alebo záruk a inú ako zmluvu o úvere na dobu neurčitú, ako sa uvádza v predpokladoch určených v písmenách i), j), k), l) a m), použijú sa tieto predpoklady, ak</w:t>
      </w:r>
    </w:p>
    <w:p w:rsidR="00BF4F60" w:rsidRPr="006B2B12" w:rsidP="00381F9A">
      <w:pPr>
        <w:pStyle w:val="ListParagraph"/>
        <w:numPr>
          <w:numId w:val="31"/>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dátum alebo sum</w:t>
      </w:r>
      <w:r>
        <w:rPr>
          <w:rFonts w:ascii="Times New Roman" w:hAnsi="Times New Roman"/>
          <w:color w:val="000000"/>
          <w:spacing w:val="0"/>
          <w:sz w:val="24"/>
          <w:szCs w:val="24"/>
          <w:lang w:val="sk-SK" w:eastAsia="sk-SK"/>
        </w:rPr>
        <w:t>a</w:t>
      </w:r>
      <w:r w:rsidRPr="006B2B12">
        <w:rPr>
          <w:rFonts w:ascii="Times New Roman" w:hAnsi="Times New Roman"/>
          <w:color w:val="000000"/>
          <w:spacing w:val="0"/>
          <w:sz w:val="24"/>
          <w:szCs w:val="24"/>
          <w:lang w:val="sk-SK" w:eastAsia="sk-SK"/>
        </w:rPr>
        <w:t xml:space="preserve"> splátky istiny, ktorú má spotrebiteľ uskutočniť, sa nedá zistiť, predpokladá sa, že splátka sa uskutoční k najskoršiemu dátumu určenému v zmluve o úvere na bývanie a vo výške najnižšej sumy, ktorá je uvedená v zmluve o úvere na bývanie,</w:t>
      </w:r>
    </w:p>
    <w:p w:rsidR="00BF4F60" w:rsidRPr="006B2B12" w:rsidP="00381F9A">
      <w:pPr>
        <w:pStyle w:val="ListParagraph"/>
        <w:numPr>
          <w:numId w:val="31"/>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interval medzi dátumom počiatočného čerpania a dátumom prvej platby spotrebiteľa, sa nedá zistiť, predpokladá sa, že ide o najkratší interval medzi dátumom počiatočného čerpania a dátumom prvej platby, ktorú má spotrebiteľ uskutočniť,</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sa dátum alebo suma platby, ktorú má spotrebiteľ uskutočniť, nedá zistiť na základe zmluvy o úvere na bývanie alebo predpokladov určených v písmenách g), i), j), k), l) a m), predpokladá sa, že platba sa uskutoční v súlade s dátumami a podmienkami požadovanými veriteľom, a ak tieto údaje nie sú známe</w:t>
      </w:r>
    </w:p>
    <w:p w:rsidR="00BF4F60" w:rsidRPr="006B2B12" w:rsidP="00381F9A">
      <w:pPr>
        <w:pStyle w:val="ListParagraph"/>
        <w:numPr>
          <w:numId w:val="32"/>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úrokové poplatky sa platia spoločne so splátkami istiny,</w:t>
      </w:r>
    </w:p>
    <w:p w:rsidR="00BF4F60" w:rsidRPr="006B2B12" w:rsidP="00381F9A">
      <w:pPr>
        <w:pStyle w:val="ListParagraph"/>
        <w:numPr>
          <w:numId w:val="32"/>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neúrokové poplatky vyjadrené jedinou sumou sa platia k dátumu uzavretia zmluvy o úvere na bývanie,</w:t>
      </w:r>
    </w:p>
    <w:p w:rsidR="00BF4F60" w:rsidRPr="006B2B12" w:rsidP="00381F9A">
      <w:pPr>
        <w:pStyle w:val="ListParagraph"/>
        <w:numPr>
          <w:numId w:val="32"/>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neúrokové poplatky vyjadrené ako niekoľko platieb sa platia v pravidelných intervaloch počnúc dňom prvej splátky istiny, a ak výška takýchto platieb nie je známa, predpokladá sa, že ide o rovnaké sumy,</w:t>
      </w:r>
    </w:p>
    <w:p w:rsidR="00BF4F60" w:rsidRPr="006B2B12" w:rsidP="00381F9A">
      <w:pPr>
        <w:pStyle w:val="ListParagraph"/>
        <w:numPr>
          <w:numId w:val="32"/>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posledná platba vyrovná zostatok istiny, úrokov a možných ďalších poplatkov,</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povolené prečerpanie, celková výška úveru sa čerpá naraz v plnej výške a na celú dobu trvania zmluvy o úvere na bývanie; ak doba trvania povoleného prečerpania nie je známa, ročná percentuálna miera nákladov sa vypočíta na základe predpokladu, že trvanie úveru na bývanie je tri mesiace,</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preklenovací úver na bývanie, celková výška úveru sa čerpá naraz v plnej výške a na celú dobu trvania zmluvy o úvere na bývanie; ak doba trvania zmluvy o úvere na bývanie nie je známa, ročná percentuálna miera nákladov sa vypočíta na základe predpokladu, že trvanie úveru na bývanie je 12 mesiacov,</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zmluvu o úvere na bývanie na dobu neurčitú, inú ako povolené prečerpanie a preklenovací úver, sa predpokladá, že</w:t>
      </w:r>
    </w:p>
    <w:p w:rsidR="00BF4F60" w:rsidRPr="006B2B12" w:rsidP="00381F9A">
      <w:pPr>
        <w:pStyle w:val="ListParagraph"/>
        <w:numPr>
          <w:numId w:val="33"/>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zmluvu o úvere na bývanie, ktorej účelom je nadobudnúť alebo zachovať práva k nehnuteľnosti určenej na bývanie, sa úver na bývanie poskytuje na dobu 20 rokov so začiatkom v deň prvého čerpania, a poslednou platbou spotrebiteľa sa vyrovná zostatok istiny, úrokov a možných iných poplatkov; ak ide o zmluvy o úvere na bývanie, ktorých účelom nie je nadobudnúť alebo zachovať práva k nehnuteľnosti určenej na bývanie alebo ktoré sa čerpajú debetnými kartami s jednorazovým odloženým zúčtovaním alebo kreditnými kartami, je touto dobou jeden rok,</w:t>
      </w:r>
    </w:p>
    <w:p w:rsidR="00BF4F60" w:rsidRPr="006B2B12" w:rsidP="00381F9A">
      <w:pPr>
        <w:pStyle w:val="ListParagraph"/>
        <w:numPr>
          <w:numId w:val="33"/>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spotrebiteľ spláca istinu v rovnakých mesačných splátkach, s ktorých vykonávaním sa začne jeden mesiac po dátume prvého čerpania, ak  sa istina musí splatiť naraz len jednou platbou v rámci každého obdobia splatnosti, sa predpokladá, že k čerpaniam a splátkam celej istiny zo strany spotrebiteľa, ktoré nasledujú po sebe, dochádza počas jedného roka; úroky a iné poplatky sa uplatňujú v súlade s týmito čerpaniami a splátkami istiny tak, ako je uvedené v zmluve o úvere na bývanie.</w:t>
      </w:r>
    </w:p>
    <w:p w:rsidR="00BF4F60" w:rsidRPr="006B2B12" w:rsidP="00BF4F60">
      <w:pPr>
        <w:bidi w:val="0"/>
        <w:spacing w:after="0" w:line="240" w:lineRule="auto"/>
        <w:ind w:left="789"/>
        <w:jc w:val="both"/>
        <w:outlineLvl w:val="0"/>
        <w:rPr>
          <w:rFonts w:ascii="Times New Roman" w:hAnsi="Times New Roman"/>
          <w:color w:val="000000"/>
          <w:sz w:val="24"/>
          <w:szCs w:val="24"/>
          <w:lang w:eastAsia="sk-SK"/>
        </w:rPr>
      </w:pPr>
    </w:p>
    <w:p w:rsidR="00BF4F60" w:rsidRPr="006B2B12" w:rsidP="00BF4F60">
      <w:pPr>
        <w:bidi w:val="0"/>
        <w:spacing w:after="0" w:line="240" w:lineRule="auto"/>
        <w:ind w:left="789"/>
        <w:jc w:val="both"/>
        <w:outlineLvl w:val="0"/>
        <w:rPr>
          <w:rFonts w:ascii="Times New Roman" w:hAnsi="Times New Roman"/>
          <w:color w:val="000000"/>
          <w:sz w:val="24"/>
          <w:szCs w:val="24"/>
          <w:lang w:eastAsia="sk-SK"/>
        </w:rPr>
      </w:pPr>
      <w:r w:rsidRPr="006B2B12">
        <w:rPr>
          <w:rFonts w:ascii="Times New Roman" w:hAnsi="Times New Roman"/>
          <w:color w:val="000000"/>
          <w:sz w:val="24"/>
          <w:szCs w:val="24"/>
          <w:lang w:eastAsia="sk-SK"/>
        </w:rPr>
        <w:t>Na účely tohto písmena je zmluva o úvere na bývanie na dobu neurčitú zmluvou o úvere na bývanie bez pevne určenej doby trvania a zahŕňa úvery na bývanie, ktoré sa musia splatiť v celosti v rámci určitého obdobia alebo po ňom, ale po splatení možno tieto úvery opäť čerpať.</w:t>
      </w:r>
    </w:p>
    <w:p w:rsidR="00BF4F60" w:rsidRPr="006B2B12" w:rsidP="00BF4F60">
      <w:pPr>
        <w:bidi w:val="0"/>
        <w:spacing w:after="0" w:line="240" w:lineRule="auto"/>
        <w:ind w:left="789"/>
        <w:jc w:val="both"/>
        <w:outlineLvl w:val="0"/>
        <w:rPr>
          <w:rFonts w:ascii="Times New Roman" w:hAnsi="Times New Roman"/>
          <w:color w:val="000000"/>
          <w:sz w:val="24"/>
          <w:szCs w:val="24"/>
          <w:lang w:eastAsia="sk-SK"/>
        </w:rPr>
      </w:pP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ak ide o podmienené záväzky alebo záruky predpokladá sa, že celková výška úveru na bývanie sa čerpá v celosti ako jedna suma ku skoršiemu z týchto dátumov</w:t>
      </w:r>
    </w:p>
    <w:p w:rsidR="00BF4F60" w:rsidRPr="006B2B12" w:rsidP="00381F9A">
      <w:pPr>
        <w:pStyle w:val="ListParagraph"/>
        <w:numPr>
          <w:numId w:val="34"/>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k najneskoršiemu dátumu čerpania povolenému podľa zmluvy o úvere na bývanie, ktorá je potenciálnym zdrojom podmieneného záväzku alebo záruky, alebo</w:t>
      </w:r>
    </w:p>
    <w:p w:rsidR="00BF4F60" w:rsidRPr="006B2B12" w:rsidP="00381F9A">
      <w:pPr>
        <w:pStyle w:val="ListParagraph"/>
        <w:numPr>
          <w:numId w:val="34"/>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 xml:space="preserve">na konci počiatočného obdobia </w:t>
      </w:r>
      <w:r w:rsidRPr="00E23EDA">
        <w:rPr>
          <w:rFonts w:ascii="Times New Roman" w:hAnsi="Times New Roman"/>
          <w:sz w:val="24"/>
          <w:szCs w:val="24"/>
          <w:lang w:val="sk-SK"/>
        </w:rPr>
        <w:t>pred predĺžením platnosti</w:t>
      </w:r>
      <w:r w:rsidRPr="006B2B12">
        <w:rPr>
          <w:rFonts w:ascii="Times New Roman" w:hAnsi="Times New Roman"/>
          <w:color w:val="000000"/>
          <w:spacing w:val="0"/>
          <w:sz w:val="24"/>
          <w:szCs w:val="24"/>
          <w:lang w:val="sk-SK" w:eastAsia="sk-SK"/>
        </w:rPr>
        <w:t xml:space="preserve"> </w:t>
      </w:r>
      <w:r w:rsidRPr="006B2B12">
        <w:rPr>
          <w:rFonts w:ascii="Times New Roman" w:hAnsi="Times New Roman"/>
          <w:color w:val="000000"/>
          <w:spacing w:val="0"/>
          <w:sz w:val="24"/>
          <w:szCs w:val="24"/>
          <w:lang w:val="sk-SK" w:eastAsia="sk-SK"/>
        </w:rPr>
        <w:t xml:space="preserve">zmluvy o úvere na bývanie, ak ide </w:t>
      </w:r>
      <w:r w:rsidRPr="00E23EDA">
        <w:rPr>
          <w:rFonts w:ascii="Times New Roman" w:hAnsi="Times New Roman"/>
          <w:sz w:val="24"/>
          <w:szCs w:val="24"/>
          <w:lang w:val="sk-SK"/>
        </w:rPr>
        <w:t>o predĺženú platnosť zmluvy</w:t>
      </w:r>
      <w:r w:rsidRPr="006B2B12">
        <w:rPr>
          <w:rFonts w:ascii="Times New Roman" w:hAnsi="Times New Roman"/>
          <w:color w:val="000000"/>
          <w:spacing w:val="0"/>
          <w:sz w:val="24"/>
          <w:szCs w:val="24"/>
          <w:lang w:val="sk-SK" w:eastAsia="sk-SK"/>
        </w:rPr>
        <w:t xml:space="preserve"> </w:t>
      </w:r>
      <w:r w:rsidRPr="006B2B12">
        <w:rPr>
          <w:rFonts w:ascii="Times New Roman" w:hAnsi="Times New Roman"/>
          <w:color w:val="000000"/>
          <w:spacing w:val="0"/>
          <w:sz w:val="24"/>
          <w:szCs w:val="24"/>
          <w:lang w:val="sk-SK" w:eastAsia="sk-SK"/>
        </w:rPr>
        <w:t>o úvere na bývanie.</w:t>
      </w:r>
    </w:p>
    <w:p w:rsidR="00BF4F60" w:rsidRPr="006B2B12" w:rsidP="00381F9A">
      <w:pPr>
        <w:pStyle w:val="ListParagraph"/>
        <w:numPr>
          <w:numId w:val="30"/>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 xml:space="preserve"> ak ide o zmluvu o úvere na bývanie so zdieľaním majetku</w:t>
      </w:r>
    </w:p>
    <w:p w:rsidR="00BF4F60" w:rsidRPr="006B2B12" w:rsidP="00381F9A">
      <w:pPr>
        <w:pStyle w:val="ListParagraph"/>
        <w:numPr>
          <w:numId w:val="35"/>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k platbám zo strany spotrebiteľov dochádza k najneskoršiemu dátumu alebo dátumom povoleným podľa zmluvy o úvere na bývanie,</w:t>
      </w:r>
    </w:p>
    <w:p w:rsidR="00BF4F60" w:rsidRPr="006B2B12" w:rsidP="00381F9A">
      <w:pPr>
        <w:pStyle w:val="ListParagraph"/>
        <w:numPr>
          <w:numId w:val="35"/>
        </w:numPr>
        <w:bidi w:val="0"/>
        <w:spacing w:line="240" w:lineRule="auto"/>
        <w:contextualSpacing/>
        <w:jc w:val="both"/>
        <w:outlineLvl w:val="0"/>
        <w:rPr>
          <w:rFonts w:ascii="Times New Roman" w:hAnsi="Times New Roman"/>
          <w:spacing w:val="0"/>
          <w:sz w:val="24"/>
          <w:szCs w:val="24"/>
          <w:lang w:val="sk-SK"/>
        </w:rPr>
      </w:pPr>
      <w:r w:rsidRPr="006B2B12">
        <w:rPr>
          <w:rFonts w:ascii="Times New Roman" w:hAnsi="Times New Roman"/>
          <w:color w:val="000000"/>
          <w:spacing w:val="0"/>
          <w:sz w:val="24"/>
          <w:szCs w:val="24"/>
          <w:lang w:val="sk-SK" w:eastAsia="sk-SK"/>
        </w:rPr>
        <w:t>percentuálne zvýšenia hodnoty nehnuteľnosti určenej na bývanie, ktorou je zabezpečená zmluva o úvere na bývanie so zdieľaním majetku, a miera akéhokoľvek indexu inflácie uvedeného v zmluve o úvere na bývanie sú percentuálnou hodnotou rovnajúcou sa vyššej z hodnôt, ktorými sú aktuálna cieľová miera inflácie centrálnej banky alebo úroveň inflácie v členskom štáte, v ktorom sa nehnuteľnosť určená na bývanie nachádza, v čase uzavretia zmluvy o úvere na bývanie, alebo 0 %, ak sú tieto percentuálne hodnoty záporné.</w:t>
      </w:r>
    </w:p>
    <w:p w:rsidR="00BF4F60" w:rsidRPr="006B2B12" w:rsidP="00BF4F60">
      <w:pPr>
        <w:pStyle w:val="ListParagraph"/>
        <w:bidi w:val="0"/>
        <w:spacing w:line="240" w:lineRule="auto"/>
        <w:ind w:left="1149"/>
        <w:contextualSpacing/>
        <w:jc w:val="both"/>
        <w:outlineLvl w:val="0"/>
        <w:rPr>
          <w:rFonts w:ascii="Times New Roman" w:hAnsi="Times New Roman"/>
          <w:spacing w:val="0"/>
          <w:sz w:val="24"/>
          <w:szCs w:val="24"/>
          <w:lang w:val="sk-SK"/>
        </w:rPr>
      </w:pPr>
    </w:p>
    <w:p w:rsidR="00BF4F60" w:rsidRPr="006B2B12" w:rsidP="00BF4F60">
      <w:pPr>
        <w:bidi w:val="0"/>
        <w:spacing w:after="0" w:line="240" w:lineRule="auto"/>
        <w:ind w:left="360"/>
        <w:jc w:val="center"/>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BF4F60" w:rsidRPr="006B2B12" w:rsidP="00BF4F60">
      <w:pPr>
        <w:bidi w:val="0"/>
        <w:spacing w:after="0" w:line="240" w:lineRule="auto"/>
        <w:outlineLvl w:val="0"/>
        <w:rPr>
          <w:rFonts w:ascii="Times New Roman" w:hAnsi="Times New Roman"/>
          <w:b/>
          <w:sz w:val="24"/>
          <w:szCs w:val="24"/>
        </w:rPr>
      </w:pPr>
    </w:p>
    <w:p w:rsidR="00542D91" w:rsidP="00BF4F60">
      <w:pPr>
        <w:bidi w:val="0"/>
        <w:spacing w:after="0" w:line="240" w:lineRule="auto"/>
        <w:ind w:left="360"/>
        <w:jc w:val="right"/>
        <w:outlineLvl w:val="0"/>
        <w:rPr>
          <w:rFonts w:ascii="Times New Roman" w:hAnsi="Times New Roman"/>
          <w:b/>
          <w:sz w:val="24"/>
          <w:szCs w:val="24"/>
        </w:rPr>
      </w:pPr>
    </w:p>
    <w:p w:rsidR="00542D91" w:rsidP="00BF4F60">
      <w:pPr>
        <w:bidi w:val="0"/>
        <w:spacing w:after="0" w:line="240" w:lineRule="auto"/>
        <w:ind w:left="360"/>
        <w:jc w:val="right"/>
        <w:outlineLvl w:val="0"/>
        <w:rPr>
          <w:rFonts w:ascii="Times New Roman" w:hAnsi="Times New Roman"/>
          <w:b/>
          <w:sz w:val="24"/>
          <w:szCs w:val="24"/>
        </w:rPr>
      </w:pPr>
    </w:p>
    <w:p w:rsidR="00BF4F60" w:rsidRPr="006B2B12" w:rsidP="00BF4F60">
      <w:pPr>
        <w:bidi w:val="0"/>
        <w:spacing w:after="0" w:line="240" w:lineRule="auto"/>
        <w:ind w:left="360"/>
        <w:jc w:val="right"/>
        <w:outlineLvl w:val="0"/>
        <w:rPr>
          <w:rFonts w:ascii="Times New Roman" w:hAnsi="Times New Roman"/>
          <w:b/>
          <w:sz w:val="24"/>
          <w:szCs w:val="24"/>
        </w:rPr>
      </w:pPr>
      <w:r w:rsidRPr="006B2B12">
        <w:rPr>
          <w:rFonts w:ascii="Times New Roman" w:hAnsi="Times New Roman"/>
          <w:b/>
          <w:sz w:val="24"/>
          <w:szCs w:val="24"/>
        </w:rPr>
        <w:t xml:space="preserve">Príloha č. 3 k zákonu č. .../2015 Z. z. </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 xml:space="preserve">ZOZNAM PREBERANÝCH PRÁVNE ZÁVÄZNÝCH AKTOV </w:t>
      </w:r>
    </w:p>
    <w:p w:rsidR="00BF4F60" w:rsidRPr="006B2B12" w:rsidP="00BF4F60">
      <w:pPr>
        <w:bidi w:val="0"/>
        <w:spacing w:after="0" w:line="240" w:lineRule="auto"/>
        <w:jc w:val="center"/>
        <w:rPr>
          <w:rFonts w:ascii="Times New Roman" w:hAnsi="Times New Roman"/>
          <w:b/>
          <w:sz w:val="24"/>
          <w:szCs w:val="24"/>
        </w:rPr>
      </w:pPr>
      <w:r w:rsidRPr="006B2B12">
        <w:rPr>
          <w:rFonts w:ascii="Times New Roman" w:hAnsi="Times New Roman"/>
          <w:b/>
          <w:sz w:val="24"/>
          <w:szCs w:val="24"/>
        </w:rPr>
        <w:t>EURÓPSKEJ ÚNIE</w:t>
      </w:r>
    </w:p>
    <w:p w:rsidR="00BF4F60" w:rsidRPr="006B2B12" w:rsidP="00BF4F60">
      <w:pPr>
        <w:bidi w:val="0"/>
        <w:spacing w:after="0" w:line="240" w:lineRule="auto"/>
        <w:ind w:left="360"/>
        <w:jc w:val="center"/>
        <w:rPr>
          <w:rFonts w:ascii="Times New Roman" w:hAnsi="Times New Roman"/>
          <w:b/>
          <w:sz w:val="24"/>
          <w:szCs w:val="24"/>
        </w:rPr>
      </w:pPr>
    </w:p>
    <w:p w:rsidR="00BF4F60" w:rsidRPr="006B2B12" w:rsidP="00381F9A">
      <w:pPr>
        <w:pStyle w:val="ListParagraph"/>
        <w:numPr>
          <w:numId w:val="10"/>
        </w:numPr>
        <w:bidi w:val="0"/>
        <w:spacing w:line="240" w:lineRule="auto"/>
        <w:contextualSpacing/>
        <w:jc w:val="both"/>
        <w:rPr>
          <w:rFonts w:ascii="Times New Roman" w:hAnsi="Times New Roman"/>
          <w:spacing w:val="0"/>
          <w:sz w:val="24"/>
          <w:szCs w:val="24"/>
          <w:lang w:val="sk-SK"/>
        </w:rPr>
      </w:pPr>
      <w:r w:rsidRPr="006B2B12">
        <w:rPr>
          <w:rFonts w:ascii="Times New Roman" w:hAnsi="Times New Roman"/>
          <w:spacing w:val="0"/>
          <w:sz w:val="24"/>
          <w:szCs w:val="24"/>
          <w:lang w:val="sk-SK"/>
        </w:rPr>
        <w:t>Smernica Európskeho parlamentu a Rady 2014/17/EÚ zo 4. februára 2014 o zmluvách o úvere pre spotrebiteľov týkajúcich sa nehnuteľností určených na bývanie a o zmene smerníc 2008/48/ES a 2013/36/EÚ a nariadenia (EÚ) č. 1093/2010 (Ú. v. EÚ L 60, 28. 2. 2014).</w:t>
      </w:r>
    </w:p>
    <w:p w:rsidR="00BF4F60" w:rsidRPr="006B2B12" w:rsidP="00BF4F60">
      <w:pPr>
        <w:bidi w:val="0"/>
        <w:spacing w:after="0" w:line="240" w:lineRule="auto"/>
        <w:rPr>
          <w:rFonts w:ascii="Times New Roman" w:hAnsi="Times New Roman"/>
          <w:sz w:val="24"/>
          <w:szCs w:val="24"/>
        </w:rPr>
      </w:pPr>
    </w:p>
    <w:p w:rsidR="00B27806">
      <w:pPr>
        <w:bidi w:val="0"/>
      </w:pPr>
    </w:p>
    <w:sectPr w:rsidSect="00D3362A">
      <w:footerReference w:type="default" r:id="rId7"/>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D4" w:rsidRPr="00FC3708">
    <w:pPr>
      <w:pStyle w:val="Footer"/>
      <w:bidi w:val="0"/>
      <w:jc w:val="center"/>
      <w:rPr>
        <w:rFonts w:ascii="Times New Roman" w:hAnsi="Times New Roman"/>
        <w:sz w:val="24"/>
        <w:szCs w:val="24"/>
      </w:rPr>
    </w:pPr>
    <w:r w:rsidRPr="00FC3708">
      <w:rPr>
        <w:rFonts w:ascii="Times New Roman" w:hAnsi="Times New Roman"/>
        <w:sz w:val="24"/>
        <w:szCs w:val="24"/>
      </w:rPr>
      <w:fldChar w:fldCharType="begin"/>
    </w:r>
    <w:r w:rsidRPr="00FC3708">
      <w:rPr>
        <w:rFonts w:ascii="Times New Roman" w:hAnsi="Times New Roman"/>
        <w:sz w:val="24"/>
        <w:szCs w:val="24"/>
      </w:rPr>
      <w:instrText>PAGE   \* MERGEFORMAT</w:instrText>
    </w:r>
    <w:r w:rsidRPr="00FC3708">
      <w:rPr>
        <w:rFonts w:ascii="Times New Roman" w:hAnsi="Times New Roman"/>
        <w:sz w:val="24"/>
        <w:szCs w:val="24"/>
      </w:rPr>
      <w:fldChar w:fldCharType="separate"/>
    </w:r>
    <w:r w:rsidR="00AC52E0">
      <w:rPr>
        <w:rFonts w:ascii="Times New Roman" w:hAnsi="Times New Roman"/>
        <w:noProof/>
        <w:sz w:val="24"/>
        <w:szCs w:val="24"/>
      </w:rPr>
      <w:t>1</w:t>
    </w:r>
    <w:r w:rsidRPr="00FC3708">
      <w:rPr>
        <w:rFonts w:ascii="Times New Roman" w:hAnsi="Times New Roman"/>
        <w:sz w:val="24"/>
        <w:szCs w:val="24"/>
      </w:rPr>
      <w:fldChar w:fldCharType="end"/>
    </w:r>
  </w:p>
  <w:p w:rsidR="00F81DD4">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43" w:rsidP="00BF4F60">
      <w:pPr>
        <w:bidi w:val="0"/>
        <w:spacing w:after="0" w:line="240" w:lineRule="auto"/>
      </w:pPr>
      <w:r>
        <w:separator/>
      </w:r>
    </w:p>
  </w:footnote>
  <w:footnote w:type="continuationSeparator" w:id="1">
    <w:p w:rsidR="00FF7B43" w:rsidP="00BF4F60">
      <w:pPr>
        <w:bidi w:val="0"/>
        <w:spacing w:after="0" w:line="240" w:lineRule="auto"/>
      </w:pPr>
      <w:r>
        <w:continuationSeparator/>
      </w:r>
    </w:p>
  </w:footnote>
  <w:footnote w:id="2">
    <w:p w:rsidP="00BF4F60">
      <w:pPr>
        <w:pStyle w:val="FootnoteText"/>
        <w:bidi w:val="0"/>
        <w:jc w:val="both"/>
      </w:pPr>
      <w:r w:rsidRPr="008C70A2" w:rsidR="00BF4F60">
        <w:rPr>
          <w:rStyle w:val="FootnoteReference"/>
          <w:rFonts w:ascii="Times New Roman" w:hAnsi="Times New Roman"/>
        </w:rPr>
        <w:footnoteRef/>
      </w:r>
      <w:r w:rsidRPr="008C70A2" w:rsidR="00BF4F60">
        <w:rPr>
          <w:rFonts w:ascii="Times New Roman" w:hAnsi="Times New Roman"/>
        </w:rPr>
        <w:t>) § 2 písm. a) zákona č. 129/2010 Z. z. o spotrebiteľských úveroch a o iných úveroch a pôžičkách pre spotrebiteľov a o zmene a doplnení niektorých zákonov v znení zákona č. 394/2011 Z. z.</w:t>
      </w:r>
    </w:p>
  </w:footnote>
  <w:footnote w:id="3">
    <w:p w:rsidP="00BF4F60">
      <w:pPr>
        <w:pStyle w:val="FootnoteText"/>
        <w:bidi w:val="0"/>
        <w:jc w:val="both"/>
      </w:pPr>
      <w:r w:rsidRPr="007C2D8E" w:rsidR="00BF4F60">
        <w:rPr>
          <w:rStyle w:val="FootnoteReference"/>
          <w:rFonts w:ascii="Times New Roman" w:hAnsi="Times New Roman"/>
        </w:rPr>
        <w:footnoteRef/>
      </w:r>
      <w:r w:rsidRPr="007C2D8E" w:rsidR="00BF4F60">
        <w:rPr>
          <w:rFonts w:ascii="Times New Roman" w:hAnsi="Times New Roman"/>
        </w:rPr>
        <w:t>) § 68 zákona č. 483/2001 Z. z. o bankách a o zmene a doplnení niektorých zákonov v znení neskorších predpisov.</w:t>
      </w:r>
    </w:p>
  </w:footnote>
  <w:footnote w:id="4">
    <w:p w:rsidP="00BF4F60">
      <w:pPr>
        <w:pStyle w:val="FootnoteText"/>
        <w:bidi w:val="0"/>
        <w:jc w:val="both"/>
      </w:pPr>
      <w:r w:rsidRPr="007C2D8E" w:rsidR="00BF4F60">
        <w:rPr>
          <w:rFonts w:ascii="Times New Roman" w:hAnsi="Times New Roman"/>
          <w:vertAlign w:val="superscript"/>
        </w:rPr>
        <w:t>3</w:t>
      </w:r>
      <w:r w:rsidRPr="007C2D8E" w:rsidR="00BF4F60">
        <w:rPr>
          <w:rFonts w:ascii="Times New Roman" w:hAnsi="Times New Roman"/>
        </w:rPr>
        <w:t xml:space="preserve">) § 7 ods. 6 zákona Slovenskej národnej rady č. 310/1992 Zb. o stavebnom sporení v znení zákona č. .../2015   Z. z. </w:t>
      </w:r>
    </w:p>
  </w:footnote>
  <w:footnote w:id="5">
    <w:p w:rsidR="00BF4F60" w:rsidP="00BF4F60">
      <w:pPr>
        <w:pStyle w:val="FootnoteText"/>
        <w:bidi w:val="0"/>
        <w:jc w:val="both"/>
      </w:pPr>
      <w:r w:rsidRPr="007C2D8E">
        <w:rPr>
          <w:rStyle w:val="FootnoteReference"/>
          <w:rFonts w:ascii="Times New Roman" w:hAnsi="Times New Roman"/>
        </w:rPr>
        <w:footnoteRef/>
      </w:r>
      <w:r w:rsidRPr="007C2D8E">
        <w:rPr>
          <w:rFonts w:ascii="Times New Roman" w:hAnsi="Times New Roman"/>
        </w:rPr>
        <w:t>) Zákon Slovenskej národnej rady č. 310/1992 Zb. v znení neskorších predpisov.</w:t>
      </w:r>
    </w:p>
    <w:p w:rsidP="00BF4F60">
      <w:pPr>
        <w:pStyle w:val="FootnoteText"/>
        <w:bidi w:val="0"/>
        <w:jc w:val="both"/>
      </w:pPr>
      <w:r w:rsidRPr="007C2D8E" w:rsidR="00BF4F60">
        <w:rPr>
          <w:rFonts w:ascii="Times New Roman" w:hAnsi="Times New Roman"/>
        </w:rPr>
        <w:t xml:space="preserve">§ 67 až 88 zákona č. 483/2001 Z. z. v znení neskorších predpisov. </w:t>
      </w:r>
    </w:p>
  </w:footnote>
  <w:footnote w:id="6">
    <w:p w:rsidP="00BF4F60">
      <w:pPr>
        <w:pStyle w:val="FootnoteText"/>
        <w:bidi w:val="0"/>
        <w:jc w:val="both"/>
      </w:pPr>
      <w:r w:rsidRPr="007C2D8E" w:rsidR="00BF4F60">
        <w:rPr>
          <w:rStyle w:val="FootnoteReference"/>
          <w:rFonts w:ascii="Times New Roman" w:hAnsi="Times New Roman"/>
        </w:rPr>
        <w:footnoteRef/>
      </w:r>
      <w:r w:rsidRPr="007C2D8E" w:rsidR="00BF4F60">
        <w:rPr>
          <w:rFonts w:ascii="Times New Roman" w:hAnsi="Times New Roman"/>
        </w:rPr>
        <w:t xml:space="preserve">) § 1 ods. 2 zákona č. 129/2010 Z. z. v znení neskorších predpisov. </w:t>
      </w:r>
    </w:p>
  </w:footnote>
  <w:footnote w:id="7">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11 </w:t>
      </w:r>
      <w:r w:rsidR="00BF4F60">
        <w:rPr>
          <w:rFonts w:ascii="Times New Roman" w:hAnsi="Times New Roman"/>
        </w:rPr>
        <w:t>Z</w:t>
      </w:r>
      <w:r w:rsidRPr="006273F0" w:rsidR="00BF4F60">
        <w:rPr>
          <w:rFonts w:ascii="Times New Roman" w:hAnsi="Times New Roman"/>
        </w:rPr>
        <w:t>ákonníka práce</w:t>
      </w:r>
      <w:r w:rsidR="00BF4F60">
        <w:rPr>
          <w:rFonts w:ascii="Times New Roman" w:hAnsi="Times New Roman"/>
        </w:rPr>
        <w:t xml:space="preserve"> v znení neskorších predpisov</w:t>
      </w:r>
      <w:r w:rsidRPr="006273F0" w:rsidR="00BF4F60">
        <w:rPr>
          <w:rFonts w:ascii="Times New Roman" w:hAnsi="Times New Roman"/>
        </w:rPr>
        <w:t xml:space="preserve">. </w:t>
      </w:r>
    </w:p>
  </w:footnote>
  <w:footnote w:id="8">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w:t>
      </w:r>
      <w:r w:rsidR="00BF4F60">
        <w:rPr>
          <w:rFonts w:ascii="Times New Roman" w:hAnsi="Times New Roman"/>
        </w:rPr>
        <w:t>Napríklad § 7b ods. 6 z</w:t>
      </w:r>
      <w:r w:rsidRPr="006273F0" w:rsidR="00BF4F60">
        <w:rPr>
          <w:rFonts w:ascii="Times New Roman" w:hAnsi="Times New Roman"/>
        </w:rPr>
        <w:t>ákon</w:t>
      </w:r>
      <w:r w:rsidR="00BF4F60">
        <w:rPr>
          <w:rFonts w:ascii="Times New Roman" w:hAnsi="Times New Roman"/>
        </w:rPr>
        <w:t>a</w:t>
      </w:r>
      <w:r w:rsidRPr="006273F0" w:rsidR="00BF4F60">
        <w:rPr>
          <w:rFonts w:ascii="Times New Roman" w:hAnsi="Times New Roman"/>
        </w:rPr>
        <w:t xml:space="preserve"> </w:t>
      </w:r>
      <w:r w:rsidR="00BF4F60">
        <w:rPr>
          <w:rFonts w:ascii="Times New Roman" w:hAnsi="Times New Roman"/>
        </w:rPr>
        <w:t xml:space="preserve">Národnej rady Slovenskej republiky </w:t>
      </w:r>
      <w:r w:rsidRPr="006273F0" w:rsidR="00BF4F60">
        <w:rPr>
          <w:rFonts w:ascii="Times New Roman" w:hAnsi="Times New Roman"/>
        </w:rPr>
        <w:t xml:space="preserve">č. 182/1993 Z. z. o vlastníctve bytov a nebytových priestorov v znení neskorších predpisov. </w:t>
      </w:r>
    </w:p>
  </w:footnote>
  <w:footnote w:id="9">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Zákon č. 150/2013 Z. z. o Štátnom fonde rozvoja bývania v znení zákona č. </w:t>
      </w:r>
      <w:r w:rsidR="00BF4F60">
        <w:rPr>
          <w:rFonts w:ascii="Times New Roman" w:hAnsi="Times New Roman"/>
        </w:rPr>
        <w:t>276</w:t>
      </w:r>
      <w:r w:rsidRPr="006273F0" w:rsidR="00BF4F60">
        <w:rPr>
          <w:rFonts w:ascii="Times New Roman" w:hAnsi="Times New Roman"/>
        </w:rPr>
        <w:t>/2015</w:t>
      </w:r>
      <w:r w:rsidR="00BF4F60">
        <w:rPr>
          <w:rFonts w:ascii="Times New Roman" w:hAnsi="Times New Roman"/>
        </w:rPr>
        <w:t xml:space="preserve"> Z. z. </w:t>
      </w:r>
      <w:r w:rsidRPr="006273F0" w:rsidR="00BF4F60">
        <w:rPr>
          <w:rFonts w:ascii="Times New Roman" w:hAnsi="Times New Roman"/>
        </w:rPr>
        <w:t xml:space="preserve">. </w:t>
      </w:r>
    </w:p>
  </w:footnote>
  <w:footnote w:id="10">
    <w:p w:rsidP="00BF4F60">
      <w:pPr>
        <w:pStyle w:val="FootnoteText"/>
        <w:bidi w:val="0"/>
      </w:pPr>
      <w:r w:rsidRPr="00667548" w:rsidR="00BF4F60">
        <w:rPr>
          <w:rStyle w:val="FootnoteReference"/>
          <w:rFonts w:ascii="Times New Roman" w:hAnsi="Times New Roman"/>
        </w:rPr>
        <w:footnoteRef/>
      </w:r>
      <w:r w:rsidRPr="00667548" w:rsidR="00BF4F60">
        <w:rPr>
          <w:rFonts w:ascii="Times New Roman" w:hAnsi="Times New Roman"/>
        </w:rPr>
        <w:t>) § 2 ods. 1, 7 a  8 zákona č. 483/2001 Z. z. v znení neskorších predpisov.</w:t>
      </w:r>
    </w:p>
  </w:footnote>
  <w:footnote w:id="11">
    <w:p w:rsidP="00BF4F60">
      <w:pPr>
        <w:pStyle w:val="FootnoteText"/>
        <w:bidi w:val="0"/>
      </w:pPr>
      <w:r w:rsidRPr="00667548" w:rsidR="00BF4F60">
        <w:rPr>
          <w:rStyle w:val="FootnoteReference"/>
          <w:rFonts w:ascii="Times New Roman" w:hAnsi="Times New Roman"/>
        </w:rPr>
        <w:footnoteRef/>
      </w:r>
      <w:r w:rsidRPr="00667548" w:rsidR="00BF4F60">
        <w:rPr>
          <w:rFonts w:ascii="Times New Roman" w:hAnsi="Times New Roman"/>
        </w:rPr>
        <w:t>) § 7 ods. 1 zákona č. 483/2001 Z. z. v znení zákona č. 747/2004 Z. z.</w:t>
      </w:r>
    </w:p>
  </w:footnote>
  <w:footnote w:id="12">
    <w:p w:rsidP="00BF4F60">
      <w:pPr>
        <w:pStyle w:val="FootnoteText"/>
        <w:bidi w:val="0"/>
      </w:pPr>
      <w:r w:rsidRPr="00667548" w:rsidR="00BF4F60">
        <w:rPr>
          <w:rStyle w:val="FootnoteReference"/>
          <w:rFonts w:ascii="Times New Roman" w:hAnsi="Times New Roman"/>
        </w:rPr>
        <w:footnoteRef/>
      </w:r>
      <w:r w:rsidRPr="00667548" w:rsidR="00BF4F60">
        <w:rPr>
          <w:rFonts w:ascii="Times New Roman" w:hAnsi="Times New Roman"/>
        </w:rPr>
        <w:t>) § 20 ods. 1 zákona č. 129/2010 Z. z. v znení neskorších predpisov.</w:t>
      </w:r>
    </w:p>
  </w:footnote>
  <w:footnote w:id="13">
    <w:p w:rsidP="00BF4F60">
      <w:pPr>
        <w:bidi w:val="0"/>
        <w:spacing w:after="0"/>
        <w:jc w:val="both"/>
      </w:pPr>
      <w:r w:rsidRPr="00667548" w:rsidR="00BF4F60">
        <w:rPr>
          <w:rStyle w:val="FootnoteReference"/>
          <w:sz w:val="20"/>
          <w:szCs w:val="20"/>
        </w:rPr>
        <w:footnoteRef/>
      </w:r>
      <w:r w:rsidRPr="00667548" w:rsidR="00BF4F60">
        <w:rPr>
          <w:rFonts w:ascii="Times New Roman" w:hAnsi="Times New Roman"/>
          <w:sz w:val="20"/>
          <w:szCs w:val="20"/>
        </w:rPr>
        <w:t>) § 22 zákona č. 431/2002 Z. z. o účtovníctve v znení neskorších predpisov.</w:t>
      </w:r>
    </w:p>
  </w:footnote>
  <w:footnote w:id="14">
    <w:p w:rsidP="00BF4F60">
      <w:pPr>
        <w:pStyle w:val="FootnoteText"/>
        <w:bidi w:val="0"/>
        <w:jc w:val="both"/>
      </w:pPr>
      <w:r w:rsidRPr="00667548" w:rsidR="00BF4F60">
        <w:rPr>
          <w:rStyle w:val="FootnoteReference"/>
          <w:rFonts w:ascii="Times New Roman" w:hAnsi="Times New Roman"/>
        </w:rPr>
        <w:footnoteRef/>
      </w:r>
      <w:r w:rsidRPr="00667548" w:rsidR="00BF4F60">
        <w:rPr>
          <w:rFonts w:ascii="Times New Roman" w:hAnsi="Times New Roman"/>
        </w:rPr>
        <w:t xml:space="preserve">) § 6 zákona č. 186/2009 Z. z. o finančnom sprostredkovaní a finančnom poradenstve a o zmene a doplnení niektorých zákonov v znení zákona č. 129/2010 Z. z. </w:t>
      </w:r>
    </w:p>
  </w:footnote>
  <w:footnote w:id="15">
    <w:p w:rsidP="00BF4F60">
      <w:pPr>
        <w:pStyle w:val="FootnoteText"/>
        <w:bidi w:val="0"/>
        <w:jc w:val="both"/>
      </w:pPr>
      <w:r w:rsidRPr="00667548" w:rsidR="00BF4F60">
        <w:rPr>
          <w:rStyle w:val="FootnoteReference"/>
          <w:rFonts w:ascii="Times New Roman" w:hAnsi="Times New Roman"/>
        </w:rPr>
        <w:footnoteRef/>
      </w:r>
      <w:r w:rsidRPr="00667548" w:rsidR="00BF4F60">
        <w:rPr>
          <w:rFonts w:ascii="Times New Roman" w:hAnsi="Times New Roman"/>
        </w:rPr>
        <w:t xml:space="preserve">) § 9 Zákonníka práce v znení zákona č. 257/2011 Z. z. </w:t>
      </w:r>
    </w:p>
  </w:footnote>
  <w:footnote w:id="16">
    <w:p w:rsidP="00BF4F60">
      <w:pPr>
        <w:pStyle w:val="FootnoteText"/>
        <w:bidi w:val="0"/>
      </w:pPr>
      <w:r w:rsidRPr="000A2277" w:rsidR="00BF4F60">
        <w:rPr>
          <w:rStyle w:val="FootnoteReference"/>
          <w:rFonts w:ascii="Times New Roman" w:hAnsi="Times New Roman"/>
        </w:rPr>
        <w:footnoteRef/>
      </w:r>
      <w:r w:rsidRPr="000A2277" w:rsidR="00BF4F60">
        <w:rPr>
          <w:rFonts w:ascii="Times New Roman" w:hAnsi="Times New Roman"/>
        </w:rPr>
        <w:t>) § 20 ods. 1 písm. b) zákona č. 129/2010 Z. z. v znení zákona č. 35/2015 Z. z.</w:t>
      </w:r>
    </w:p>
  </w:footnote>
  <w:footnote w:id="17">
    <w:p w:rsidP="00BF4F60">
      <w:pPr>
        <w:pStyle w:val="FootnoteText"/>
        <w:bidi w:val="0"/>
        <w:jc w:val="both"/>
      </w:pPr>
      <w:r w:rsidRPr="008C70A2" w:rsidR="00BF4F60">
        <w:rPr>
          <w:rStyle w:val="FootnoteReference"/>
          <w:rFonts w:ascii="Times New Roman" w:hAnsi="Times New Roman"/>
        </w:rPr>
        <w:footnoteRef/>
      </w:r>
      <w:r w:rsidRPr="008C70A2" w:rsidR="00BF4F60">
        <w:rPr>
          <w:rFonts w:ascii="Times New Roman" w:hAnsi="Times New Roman"/>
        </w:rPr>
        <w:t>) § 2 zákona č. 147/2001 Z. z. o reklame a o zmene a doplnení niektorých zákonov v znení neskorších predpisov.</w:t>
      </w:r>
    </w:p>
  </w:footnote>
  <w:footnote w:id="18">
    <w:p w:rsidR="00BF4F60" w:rsidP="00BF4F60">
      <w:pPr>
        <w:pStyle w:val="FootnoteText"/>
        <w:bidi w:val="0"/>
        <w:jc w:val="both"/>
        <w:rPr>
          <w:rFonts w:ascii="Times New Roman" w:hAnsi="Times New Roman"/>
        </w:rPr>
      </w:pPr>
      <w:r w:rsidRPr="008C70A2">
        <w:rPr>
          <w:rStyle w:val="FootnoteReference"/>
          <w:rFonts w:ascii="Times New Roman" w:hAnsi="Times New Roman"/>
        </w:rPr>
        <w:footnoteRef/>
      </w:r>
      <w:r w:rsidRPr="008C70A2">
        <w:rPr>
          <w:rFonts w:ascii="Times New Roman" w:hAnsi="Times New Roman"/>
        </w:rPr>
        <w:t>) § 45 Obchodného zákonníka v znení neskorších predpisov</w:t>
      </w:r>
      <w:r>
        <w:rPr>
          <w:rFonts w:ascii="Times New Roman" w:hAnsi="Times New Roman"/>
        </w:rPr>
        <w:t>.</w:t>
      </w:r>
    </w:p>
    <w:p w:rsidP="00BF4F60">
      <w:pPr>
        <w:pStyle w:val="FootnoteText"/>
        <w:bidi w:val="0"/>
        <w:jc w:val="both"/>
      </w:pPr>
      <w:r w:rsidR="00BF4F60">
        <w:rPr>
          <w:rFonts w:ascii="Times New Roman" w:hAnsi="Times New Roman"/>
        </w:rPr>
        <w:t>§ 7 a 8 zákona č. 250/2007 Z. z. o ochrane spotrebiteľa a o zmene zákona Slovenskej národnej rady č. 372/1990 Zb. o priestupkoch v znení neskorších predpisov v znení neskorších predpisov</w:t>
      </w:r>
      <w:r w:rsidRPr="008C70A2" w:rsidR="00BF4F60">
        <w:rPr>
          <w:rFonts w:ascii="Times New Roman" w:hAnsi="Times New Roman"/>
        </w:rPr>
        <w:t>.</w:t>
      </w:r>
    </w:p>
  </w:footnote>
  <w:footnote w:id="19">
    <w:p w:rsidP="00BF4F60">
      <w:pPr>
        <w:pStyle w:val="FootnoteText"/>
        <w:bidi w:val="0"/>
        <w:jc w:val="both"/>
      </w:pPr>
      <w:r w:rsidRPr="008C70A2" w:rsidR="00BF4F60">
        <w:rPr>
          <w:rStyle w:val="FootnoteReference"/>
          <w:rFonts w:ascii="Times New Roman" w:hAnsi="Times New Roman"/>
        </w:rPr>
        <w:footnoteRef/>
      </w:r>
      <w:r w:rsidRPr="008C70A2" w:rsidR="00BF4F60">
        <w:rPr>
          <w:rFonts w:ascii="Times New Roman" w:hAnsi="Times New Roman"/>
        </w:rPr>
        <w:t xml:space="preserve">) § 3 zákona č. 129/2010 Z. z. </w:t>
      </w:r>
    </w:p>
  </w:footnote>
  <w:footnote w:id="20">
    <w:p w:rsidR="00BF4F60" w:rsidP="00BF4F60">
      <w:pPr>
        <w:pStyle w:val="FootnoteText"/>
        <w:bidi w:val="0"/>
        <w:jc w:val="both"/>
        <w:rPr>
          <w:rFonts w:ascii="Times New Roman" w:hAnsi="Times New Roman"/>
        </w:rPr>
      </w:pPr>
      <w:r w:rsidRPr="008C70A2">
        <w:rPr>
          <w:rStyle w:val="FootnoteReference"/>
          <w:rFonts w:ascii="Times New Roman" w:hAnsi="Times New Roman"/>
        </w:rPr>
        <w:footnoteRef/>
      </w:r>
      <w:r w:rsidRPr="008C70A2">
        <w:rPr>
          <w:rFonts w:ascii="Times New Roman" w:hAnsi="Times New Roman"/>
        </w:rPr>
        <w:t xml:space="preserve">) </w:t>
      </w:r>
      <w:r>
        <w:rPr>
          <w:rFonts w:ascii="Times New Roman" w:hAnsi="Times New Roman"/>
        </w:rPr>
        <w:t>§ 4 a 8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P="00BF4F60">
      <w:pPr>
        <w:pStyle w:val="FootnoteText"/>
        <w:bidi w:val="0"/>
        <w:jc w:val="both"/>
      </w:pPr>
      <w:r w:rsidRPr="008C70A2" w:rsidR="00BF4F60">
        <w:rPr>
          <w:rFonts w:ascii="Times New Roman" w:hAnsi="Times New Roman"/>
        </w:rPr>
        <w:t>§ 4 ods. 3 zákona č</w:t>
      </w:r>
      <w:r w:rsidR="00BF4F60">
        <w:rPr>
          <w:rFonts w:ascii="Times New Roman" w:hAnsi="Times New Roman"/>
        </w:rPr>
        <w:t xml:space="preserve">. 250/2007 Z. z. v znení zákona </w:t>
      </w:r>
      <w:r w:rsidRPr="008C70A2" w:rsidR="00BF4F60">
        <w:rPr>
          <w:rFonts w:ascii="Times New Roman" w:hAnsi="Times New Roman"/>
        </w:rPr>
        <w:t xml:space="preserve">č. 397/2008 Z. z. </w:t>
      </w:r>
    </w:p>
  </w:footnote>
  <w:footnote w:id="21">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 1 ods. 1 zákona N</w:t>
      </w:r>
      <w:r w:rsidR="00BF4F60">
        <w:rPr>
          <w:rFonts w:ascii="Times New Roman" w:hAnsi="Times New Roman"/>
        </w:rPr>
        <w:t>árodnej rady</w:t>
      </w:r>
      <w:r w:rsidRPr="006273F0" w:rsidR="00BF4F60">
        <w:rPr>
          <w:rFonts w:ascii="Times New Roman" w:hAnsi="Times New Roman"/>
        </w:rPr>
        <w:t xml:space="preserve"> S</w:t>
      </w:r>
      <w:r w:rsidR="00BF4F60">
        <w:rPr>
          <w:rFonts w:ascii="Times New Roman" w:hAnsi="Times New Roman"/>
        </w:rPr>
        <w:t>lovenskej republiky</w:t>
      </w:r>
      <w:r w:rsidRPr="006273F0" w:rsidR="00BF4F60">
        <w:rPr>
          <w:rFonts w:ascii="Times New Roman" w:hAnsi="Times New Roman"/>
        </w:rPr>
        <w:t xml:space="preserve"> č. 270/1995 Z. z. o štátnom jazyku</w:t>
      </w:r>
      <w:r w:rsidR="00BF4F60">
        <w:rPr>
          <w:rFonts w:ascii="Times New Roman" w:hAnsi="Times New Roman"/>
        </w:rPr>
        <w:t xml:space="preserve"> Slovenskej republiky</w:t>
      </w:r>
      <w:r w:rsidRPr="006273F0" w:rsidR="00BF4F60">
        <w:rPr>
          <w:rFonts w:ascii="Times New Roman" w:hAnsi="Times New Roman"/>
        </w:rPr>
        <w:t xml:space="preserve">. </w:t>
      </w:r>
    </w:p>
  </w:footnote>
  <w:footnote w:id="22">
    <w:p w:rsidP="00BF4F60">
      <w:pPr>
        <w:pStyle w:val="FootnoteText"/>
        <w:bidi w:val="0"/>
        <w:jc w:val="both"/>
      </w:pPr>
      <w:r w:rsidRPr="000D5BAB" w:rsidR="00BF4F60">
        <w:rPr>
          <w:rStyle w:val="FootnoteReference"/>
          <w:rFonts w:ascii="Times New Roman" w:hAnsi="Times New Roman"/>
        </w:rPr>
        <w:footnoteRef/>
      </w:r>
      <w:r w:rsidRPr="000D5BAB" w:rsidR="00BF4F60">
        <w:rPr>
          <w:rFonts w:ascii="Times New Roman" w:hAnsi="Times New Roman"/>
        </w:rPr>
        <w:t xml:space="preserve">) § 2 písm. m) zákona č. 129/2010 Z. z. </w:t>
      </w:r>
    </w:p>
  </w:footnote>
  <w:footnote w:id="23">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w:t>
      </w:r>
      <w:r w:rsidRPr="000D5BAB" w:rsidR="00BF4F60">
        <w:rPr>
          <w:rFonts w:ascii="Times New Roman" w:hAnsi="Times New Roman"/>
        </w:rPr>
        <w:t>Napríklad zákon č. 382/2004 Z. z. o znalcoch, tlmočníkoch a prekladateľoch a o zmene a doplnení niektorých zákonov v znení neskorších predpisov.</w:t>
      </w:r>
      <w:r w:rsidRPr="006273F0" w:rsidR="00BF4F60">
        <w:rPr>
          <w:rFonts w:ascii="Times New Roman" w:hAnsi="Times New Roman"/>
        </w:rPr>
        <w:t xml:space="preserve"> </w:t>
      </w:r>
    </w:p>
  </w:footnote>
  <w:footnote w:id="24">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84 ods. 1 zákona č. 483/2001 Z. z. v znení neskorších predpisov. </w:t>
      </w:r>
    </w:p>
  </w:footnote>
  <w:footnote w:id="25">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4 zákona č. 461/2003 Z. z. o sociálnom poistení v znení neskorších predpisov. </w:t>
      </w:r>
    </w:p>
  </w:footnote>
  <w:footnote w:id="26">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85a ods. 2 zákona č. 483/2001 Z. z. v znení neskorších predpisov. </w:t>
      </w:r>
    </w:p>
  </w:footnote>
  <w:footnote w:id="27">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1 ods. 1 zákona Národnej rady Slovenskej republiky č. 1/1993 Z. z. o Zbierke zákonov Slovenskej republiky v znení </w:t>
      </w:r>
      <w:r w:rsidR="00BF4F60">
        <w:rPr>
          <w:rFonts w:ascii="Times New Roman" w:hAnsi="Times New Roman"/>
        </w:rPr>
        <w:t>neskorších predpisov</w:t>
      </w:r>
      <w:r w:rsidRPr="006273F0" w:rsidR="00BF4F60">
        <w:rPr>
          <w:rFonts w:ascii="Times New Roman" w:hAnsi="Times New Roman"/>
        </w:rPr>
        <w:t xml:space="preserve">. </w:t>
      </w:r>
    </w:p>
  </w:footnote>
  <w:footnote w:id="28">
    <w:p w:rsidP="00BF4F60">
      <w:pPr>
        <w:pStyle w:val="FootnoteText"/>
        <w:bidi w:val="0"/>
        <w:jc w:val="both"/>
      </w:pPr>
      <w:r w:rsidRPr="009C6C85" w:rsidR="00BF4F60">
        <w:rPr>
          <w:rStyle w:val="FootnoteReference"/>
          <w:rFonts w:ascii="Times New Roman" w:hAnsi="Times New Roman"/>
        </w:rPr>
        <w:footnoteRef/>
      </w:r>
      <w:r w:rsidRPr="009C6C85" w:rsidR="00BF4F60">
        <w:rPr>
          <w:rFonts w:ascii="Times New Roman" w:hAnsi="Times New Roman"/>
        </w:rPr>
        <w:t>) § 7 zákona č. 129/2010 Z. z. v znení neskorších predpisov.</w:t>
      </w:r>
    </w:p>
  </w:footnote>
  <w:footnote w:id="29">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20 ods. 1 písm. a) zákona č. 129/2010 Z. z. v znení </w:t>
      </w:r>
      <w:r w:rsidR="00BF4F60">
        <w:rPr>
          <w:rFonts w:ascii="Times New Roman" w:hAnsi="Times New Roman"/>
        </w:rPr>
        <w:t>zákona č. 35/2015 Z. z</w:t>
      </w:r>
      <w:r w:rsidRPr="006273F0" w:rsidR="00BF4F60">
        <w:rPr>
          <w:rFonts w:ascii="Times New Roman" w:hAnsi="Times New Roman"/>
        </w:rPr>
        <w:t>.</w:t>
      </w:r>
    </w:p>
  </w:footnote>
  <w:footnote w:id="30">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7 ods. 8 písm. b) až p) zákona č. 129/2010 Z. z. v znení </w:t>
      </w:r>
      <w:r w:rsidR="00BF4F60">
        <w:rPr>
          <w:rFonts w:ascii="Times New Roman" w:hAnsi="Times New Roman"/>
        </w:rPr>
        <w:t>zákona č. 35/2015 Z. z</w:t>
      </w:r>
      <w:r w:rsidRPr="006273F0" w:rsidR="00BF4F60">
        <w:rPr>
          <w:rFonts w:ascii="Times New Roman" w:hAnsi="Times New Roman"/>
        </w:rPr>
        <w:t>.</w:t>
      </w:r>
    </w:p>
  </w:footnote>
  <w:footnote w:id="31">
    <w:p w:rsidP="00BF4F60">
      <w:pPr>
        <w:pStyle w:val="FootnoteText"/>
        <w:bidi w:val="0"/>
        <w:jc w:val="both"/>
      </w:pPr>
      <w:r w:rsidRPr="009C6C85" w:rsidR="00BF4F60">
        <w:rPr>
          <w:rStyle w:val="FootnoteReference"/>
          <w:rFonts w:ascii="Times New Roman" w:hAnsi="Times New Roman"/>
        </w:rPr>
        <w:footnoteRef/>
      </w:r>
      <w:r w:rsidRPr="009C6C85" w:rsidR="00BF4F60">
        <w:rPr>
          <w:rFonts w:ascii="Times New Roman" w:hAnsi="Times New Roman"/>
        </w:rPr>
        <w:t xml:space="preserve">) § 7 ods. 8 zákona č. 129/2010 Z. z. v znení zákona č. 35/2015 Z. z. </w:t>
      </w:r>
    </w:p>
  </w:footnote>
  <w:footnote w:id="32">
    <w:p w:rsidP="00BF4F60">
      <w:pPr>
        <w:pStyle w:val="FootnoteText"/>
        <w:bidi w:val="0"/>
        <w:jc w:val="both"/>
      </w:pPr>
      <w:r w:rsidRPr="009C6C85" w:rsidR="00BF4F60">
        <w:rPr>
          <w:rStyle w:val="FootnoteReference"/>
          <w:rFonts w:ascii="Times New Roman" w:hAnsi="Times New Roman"/>
        </w:rPr>
        <w:footnoteRef/>
      </w:r>
      <w:r w:rsidRPr="009C6C85" w:rsidR="00BF4F60">
        <w:rPr>
          <w:rFonts w:ascii="Times New Roman" w:hAnsi="Times New Roman"/>
        </w:rPr>
        <w:t>) Zákon č. 122/2013 Z. z. o ochrane osobných údajov a o zmene a doplnení niektorých zákonov v znení zákona č. 84/2014 Z. z.</w:t>
      </w:r>
    </w:p>
  </w:footnote>
  <w:footnote w:id="33">
    <w:p w:rsidP="00BF4F60">
      <w:pPr>
        <w:pStyle w:val="FootnoteText"/>
        <w:bidi w:val="0"/>
        <w:jc w:val="both"/>
      </w:pPr>
      <w:r w:rsidRPr="008C70A2" w:rsidR="00BF4F60">
        <w:rPr>
          <w:rStyle w:val="FootnoteReference"/>
          <w:rFonts w:ascii="Times New Roman" w:hAnsi="Times New Roman"/>
        </w:rPr>
        <w:footnoteRef/>
      </w:r>
      <w:r w:rsidRPr="008C70A2" w:rsidR="00BF4F60">
        <w:rPr>
          <w:rFonts w:ascii="Times New Roman" w:hAnsi="Times New Roman"/>
        </w:rPr>
        <w:t xml:space="preserve">) § 8a zákona č. 129/2010 Z. z. v znení </w:t>
      </w:r>
      <w:r w:rsidR="00BF4F60">
        <w:rPr>
          <w:rFonts w:ascii="Times New Roman" w:hAnsi="Times New Roman"/>
        </w:rPr>
        <w:t>zákona č. 35/2015 Z. z.</w:t>
      </w:r>
      <w:r w:rsidRPr="008C70A2" w:rsidR="00BF4F60">
        <w:rPr>
          <w:rFonts w:ascii="Times New Roman" w:hAnsi="Times New Roman"/>
        </w:rPr>
        <w:t xml:space="preserve"> </w:t>
      </w:r>
    </w:p>
  </w:footnote>
  <w:footnote w:id="34">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23a ods. 1 zákona č. 483/2001 Z. z. v znení </w:t>
      </w:r>
      <w:r w:rsidR="00BF4F60">
        <w:rPr>
          <w:rFonts w:ascii="Times New Roman" w:hAnsi="Times New Roman"/>
        </w:rPr>
        <w:t>zákona č. 213/2014 Z. z</w:t>
      </w:r>
      <w:r w:rsidRPr="006273F0" w:rsidR="00BF4F60">
        <w:rPr>
          <w:rFonts w:ascii="Times New Roman" w:hAnsi="Times New Roman"/>
        </w:rPr>
        <w:t>.</w:t>
      </w:r>
    </w:p>
  </w:footnote>
  <w:footnote w:id="35">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2 ods. 1 zákona č. 483/2001 Z. z. v znení </w:t>
      </w:r>
      <w:r w:rsidR="00BF4F60">
        <w:rPr>
          <w:rFonts w:ascii="Times New Roman" w:hAnsi="Times New Roman"/>
        </w:rPr>
        <w:t>zákona č. 213/2014 Z. z</w:t>
      </w:r>
      <w:r w:rsidRPr="006273F0" w:rsidR="00BF4F60">
        <w:rPr>
          <w:rFonts w:ascii="Times New Roman" w:hAnsi="Times New Roman"/>
        </w:rPr>
        <w:t xml:space="preserve">. </w:t>
      </w:r>
    </w:p>
  </w:footnote>
  <w:footnote w:id="36">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32 zákona č. 186/2009 Z. z. v znení </w:t>
      </w:r>
      <w:r w:rsidR="00BF4F60">
        <w:rPr>
          <w:rFonts w:ascii="Times New Roman" w:hAnsi="Times New Roman"/>
        </w:rPr>
        <w:t>zákona č. 129/2010 Z. z</w:t>
      </w:r>
      <w:r w:rsidRPr="006273F0" w:rsidR="00BF4F60">
        <w:rPr>
          <w:rFonts w:ascii="Times New Roman" w:hAnsi="Times New Roman"/>
        </w:rPr>
        <w:t xml:space="preserve">. </w:t>
      </w:r>
    </w:p>
  </w:footnote>
  <w:footnote w:id="37">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 7 ods. 5 zákona č. 129/2010 Z. z. v znení </w:t>
      </w:r>
      <w:r w:rsidR="00BF4F60">
        <w:rPr>
          <w:rFonts w:ascii="Times New Roman" w:hAnsi="Times New Roman"/>
        </w:rPr>
        <w:t>zákona č. 39/2015 Z. z</w:t>
      </w:r>
      <w:r w:rsidRPr="006273F0" w:rsidR="00BF4F60">
        <w:rPr>
          <w:rFonts w:ascii="Times New Roman" w:hAnsi="Times New Roman"/>
        </w:rPr>
        <w:t xml:space="preserve">. </w:t>
      </w:r>
    </w:p>
  </w:footnote>
  <w:footnote w:id="38">
    <w:p w:rsidP="00BF4F60">
      <w:pPr>
        <w:pStyle w:val="FootnoteText"/>
        <w:bidi w:val="0"/>
        <w:jc w:val="both"/>
      </w:pPr>
      <w:r w:rsidRPr="005047CF" w:rsidR="00BF4F60">
        <w:rPr>
          <w:rStyle w:val="FootnoteReference"/>
          <w:rFonts w:ascii="Times New Roman" w:hAnsi="Times New Roman"/>
        </w:rPr>
        <w:footnoteRef/>
      </w:r>
      <w:r w:rsidRPr="005047CF" w:rsidR="00BF4F60">
        <w:rPr>
          <w:rFonts w:ascii="Times New Roman" w:hAnsi="Times New Roman"/>
        </w:rPr>
        <w:t>) Napríklad § 92a zákona č. 483/2001 Z. z. v znení neskorších predpisov.</w:t>
      </w:r>
    </w:p>
  </w:footnote>
  <w:footnote w:id="39">
    <w:p w:rsidP="00BF4F60">
      <w:pPr>
        <w:pStyle w:val="FootnoteText"/>
        <w:bidi w:val="0"/>
        <w:jc w:val="both"/>
      </w:pPr>
      <w:r w:rsidRPr="00B912D5" w:rsidR="00BF4F60">
        <w:rPr>
          <w:rStyle w:val="FootnoteReference"/>
          <w:rFonts w:ascii="Times New Roman" w:hAnsi="Times New Roman"/>
        </w:rPr>
        <w:footnoteRef/>
      </w:r>
      <w:r w:rsidRPr="00B912D5" w:rsidR="00BF4F60">
        <w:rPr>
          <w:rFonts w:ascii="Times New Roman" w:hAnsi="Times New Roman"/>
        </w:rPr>
        <w:t xml:space="preserve">) § </w:t>
      </w:r>
      <w:r w:rsidR="00BF4F60">
        <w:rPr>
          <w:rFonts w:ascii="Times New Roman" w:hAnsi="Times New Roman"/>
        </w:rPr>
        <w:t>43a</w:t>
      </w:r>
      <w:r w:rsidRPr="00B912D5" w:rsidR="00BF4F60">
        <w:rPr>
          <w:rFonts w:ascii="Times New Roman" w:hAnsi="Times New Roman"/>
        </w:rPr>
        <w:t xml:space="preserve"> až </w:t>
      </w:r>
      <w:r w:rsidR="00BF4F60">
        <w:rPr>
          <w:rFonts w:ascii="Times New Roman" w:hAnsi="Times New Roman"/>
        </w:rPr>
        <w:t>54</w:t>
      </w:r>
      <w:r w:rsidRPr="00B912D5" w:rsidR="00BF4F60">
        <w:rPr>
          <w:rFonts w:ascii="Times New Roman" w:hAnsi="Times New Roman"/>
        </w:rPr>
        <w:t xml:space="preserve"> Občianskeho zákonníka v znení neskorších predpisov. </w:t>
      </w:r>
    </w:p>
  </w:footnote>
  <w:footnote w:id="40">
    <w:p w:rsidR="00BF4F60" w:rsidRPr="00B912D5" w:rsidP="00BF4F60">
      <w:pPr>
        <w:pStyle w:val="FootnoteText"/>
        <w:bidi w:val="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xml:space="preserve">) § 53 ods. 6 Občianskeho zákonníka v znení neskorších predpisov. </w:t>
      </w:r>
    </w:p>
    <w:p w:rsidP="00BF4F60">
      <w:pPr>
        <w:pStyle w:val="FootnoteText"/>
        <w:bidi w:val="0"/>
        <w:jc w:val="both"/>
      </w:pPr>
      <w:r w:rsidRPr="00B912D5" w:rsidR="00BF4F60">
        <w:rPr>
          <w:rFonts w:ascii="Times New Roman" w:hAnsi="Times New Roman"/>
        </w:rPr>
        <w:t>§ 1 a 1a nariadenia vlády Slovenskej republiky č. 87/1995 Z. z., ktorým sa vykonávajú niektoré ustanovenia Občianskeho zákonníka v znení neskorších predpisov.</w:t>
      </w:r>
    </w:p>
  </w:footnote>
  <w:footnote w:id="41">
    <w:p w:rsidR="00BF4F60" w:rsidRPr="00B912D5" w:rsidP="00BF4F60">
      <w:pPr>
        <w:pStyle w:val="FootnoteText"/>
        <w:bidi w:val="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Zákon č. 747/2004 Z. z. o dohľade nad finančným trhom a o zmene a doplnení niektorých zákonov v znení neskorších predpisov.</w:t>
      </w:r>
    </w:p>
    <w:p w:rsidP="00BF4F60">
      <w:pPr>
        <w:pStyle w:val="FootnoteText"/>
        <w:bidi w:val="0"/>
        <w:jc w:val="both"/>
      </w:pPr>
    </w:p>
  </w:footnote>
  <w:footnote w:id="42">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 9 ods. 3 zákona č. 97/1963 Z. z. o medzinárodnom práve súkromnom a</w:t>
      </w:r>
      <w:r w:rsidR="00BF4F60">
        <w:rPr>
          <w:rFonts w:ascii="Times New Roman" w:hAnsi="Times New Roman"/>
        </w:rPr>
        <w:t> </w:t>
      </w:r>
      <w:r w:rsidRPr="006273F0" w:rsidR="00BF4F60">
        <w:rPr>
          <w:rFonts w:ascii="Times New Roman" w:hAnsi="Times New Roman"/>
        </w:rPr>
        <w:t>procesnom</w:t>
      </w:r>
      <w:r w:rsidR="00BF4F60">
        <w:rPr>
          <w:rFonts w:ascii="Times New Roman" w:hAnsi="Times New Roman"/>
        </w:rPr>
        <w:t xml:space="preserve"> v znení zákona č. 589/2003 Z. z</w:t>
      </w:r>
      <w:r w:rsidRPr="006273F0" w:rsidR="00BF4F60">
        <w:rPr>
          <w:rFonts w:ascii="Times New Roman" w:hAnsi="Times New Roman"/>
        </w:rPr>
        <w:t xml:space="preserve">. </w:t>
      </w:r>
    </w:p>
  </w:footnote>
  <w:footnote w:id="43">
    <w:p w:rsidR="00BF4F60" w:rsidP="00BF4F60">
      <w:pPr>
        <w:pStyle w:val="CommentText"/>
        <w:bidi w:val="0"/>
        <w:spacing w:after="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 5 zákona č. 266/2005 Z. z. o ochrane spotrebiteľa pri finančných službách na diaľku a o zmene a doplnení niektorých zákonov v znení zákona č. 186/2009 Z. z</w:t>
      </w:r>
      <w:r>
        <w:rPr>
          <w:rFonts w:ascii="Times New Roman" w:hAnsi="Times New Roman"/>
        </w:rPr>
        <w:t>.</w:t>
      </w:r>
      <w:r w:rsidRPr="00B912D5">
        <w:rPr>
          <w:rFonts w:ascii="Times New Roman" w:hAnsi="Times New Roman"/>
        </w:rPr>
        <w:t xml:space="preserve"> </w:t>
      </w:r>
    </w:p>
    <w:p w:rsidP="00BF4F60">
      <w:pPr>
        <w:pStyle w:val="CommentText"/>
        <w:bidi w:val="0"/>
        <w:spacing w:after="0"/>
        <w:jc w:val="both"/>
      </w:pPr>
      <w:r w:rsidRPr="00B912D5" w:rsidR="00BF4F60">
        <w:rPr>
          <w:rFonts w:ascii="Times New Roman" w:hAnsi="Times New Roman"/>
        </w:rPr>
        <w:t xml:space="preserve">§ 7 zákona č. 102/2014 Z. z. o ochrane spotrebiteľa pri predaji tovaru alebo poskytovaní služieb na základe zmluvy uzavretej na diaľku alebo zmluvy uzavretej mimo prevádzkových priestorov predávajúceho a o zmene </w:t>
      </w:r>
      <w:r w:rsidR="00BF4F60">
        <w:rPr>
          <w:rFonts w:ascii="Times New Roman" w:hAnsi="Times New Roman"/>
        </w:rPr>
        <w:t xml:space="preserve">a doplnení niektorých zákonov. </w:t>
      </w:r>
    </w:p>
  </w:footnote>
  <w:footnote w:id="44">
    <w:p w:rsidR="00BF4F60" w:rsidRPr="00703C15" w:rsidP="00BF4F60">
      <w:pPr>
        <w:autoSpaceDE w:val="0"/>
        <w:autoSpaceDN w:val="0"/>
        <w:bidi w:val="0"/>
        <w:adjustRightInd w:val="0"/>
        <w:spacing w:after="0" w:line="240" w:lineRule="auto"/>
        <w:ind w:left="284" w:hanging="426"/>
        <w:jc w:val="both"/>
        <w:rPr>
          <w:rFonts w:ascii="Times New Roman" w:hAnsi="Times New Roman"/>
          <w:sz w:val="20"/>
          <w:szCs w:val="20"/>
        </w:rPr>
      </w:pPr>
      <w:r w:rsidRPr="00703C15">
        <w:rPr>
          <w:rStyle w:val="FootnoteReference"/>
          <w:rFonts w:ascii="Times New Roman" w:hAnsi="Times New Roman"/>
          <w:sz w:val="20"/>
          <w:szCs w:val="20"/>
        </w:rPr>
        <w:footnoteRef/>
      </w:r>
      <w:r w:rsidRPr="00703C15">
        <w:rPr>
          <w:rFonts w:ascii="Times New Roman" w:hAnsi="Times New Roman"/>
          <w:sz w:val="20"/>
          <w:szCs w:val="20"/>
        </w:rPr>
        <w:t>) § 7 ods. 1 zákona č. 483/2001 Z. z v znení zákona č. 747/2004 Z. z.</w:t>
      </w:r>
    </w:p>
    <w:p w:rsidP="00BF4F60">
      <w:pPr>
        <w:pStyle w:val="FootnoteText"/>
        <w:bidi w:val="0"/>
        <w:ind w:left="142" w:hanging="284"/>
      </w:pPr>
      <w:r w:rsidR="00BF4F60">
        <w:rPr>
          <w:rFonts w:ascii="Times New Roman" w:hAnsi="Times New Roman"/>
        </w:rPr>
        <w:t xml:space="preserve">     </w:t>
      </w:r>
      <w:r w:rsidRPr="00703C15" w:rsidR="00BF4F60">
        <w:rPr>
          <w:rFonts w:ascii="Times New Roman" w:hAnsi="Times New Roman"/>
        </w:rPr>
        <w:t>§ 20 ods. 1 zákona č. 129/2010 Z. z. v znení neskorších predpisov.</w:t>
      </w:r>
    </w:p>
  </w:footnote>
  <w:footnote w:id="45">
    <w:p w:rsidR="00BF4F60" w:rsidP="00BF4F60">
      <w:pPr>
        <w:pStyle w:val="CommentText"/>
        <w:bidi w:val="0"/>
        <w:spacing w:after="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 28 ods. 2 zákona Národnej rady Slovenskej republik</w:t>
      </w:r>
      <w:r>
        <w:rPr>
          <w:rFonts w:ascii="Times New Roman" w:hAnsi="Times New Roman"/>
        </w:rPr>
        <w:t>y</w:t>
      </w:r>
      <w:r w:rsidRPr="00B912D5">
        <w:rPr>
          <w:rFonts w:ascii="Times New Roman" w:hAnsi="Times New Roman"/>
        </w:rPr>
        <w:t xml:space="preserve"> č. 566/1992 Zb. o Národnej banke Slovenska v znení zákona č. 659/2007 Z. z. </w:t>
      </w:r>
    </w:p>
    <w:p w:rsidR="00BF4F60" w:rsidRPr="00B912D5" w:rsidP="00BF4F60">
      <w:pPr>
        <w:pStyle w:val="CommentText"/>
        <w:bidi w:val="0"/>
        <w:spacing w:after="0"/>
        <w:jc w:val="both"/>
        <w:rPr>
          <w:rFonts w:ascii="Times New Roman" w:hAnsi="Times New Roman"/>
        </w:rPr>
      </w:pPr>
      <w:r>
        <w:rPr>
          <w:rFonts w:ascii="Times New Roman" w:hAnsi="Times New Roman"/>
        </w:rPr>
        <w:t>Č</w:t>
      </w:r>
      <w:r w:rsidRPr="00B912D5">
        <w:rPr>
          <w:rFonts w:ascii="Times New Roman" w:hAnsi="Times New Roman"/>
        </w:rPr>
        <w:t xml:space="preserve">l. 12 ods. 12.1. Protokolu o Štatúte Európskeho systému centrálnych bánk a Európskej centrálnej banky (Ú. v. EÚ C 83, 30. 03. 2010). </w:t>
      </w:r>
    </w:p>
    <w:p w:rsidP="00BF4F60">
      <w:pPr>
        <w:pStyle w:val="CommentText"/>
        <w:bidi w:val="0"/>
        <w:spacing w:after="0"/>
        <w:jc w:val="both"/>
      </w:pPr>
    </w:p>
  </w:footnote>
  <w:footnote w:id="46">
    <w:p w:rsidP="00BF4F60">
      <w:pPr>
        <w:pStyle w:val="FootnoteText"/>
        <w:bidi w:val="0"/>
        <w:jc w:val="both"/>
      </w:pPr>
      <w:r w:rsidRPr="006273F0" w:rsidR="00BF4F60">
        <w:rPr>
          <w:rStyle w:val="FootnoteReference"/>
          <w:rFonts w:ascii="Times New Roman" w:hAnsi="Times New Roman"/>
        </w:rPr>
        <w:footnoteRef/>
      </w:r>
      <w:r w:rsidRPr="006273F0" w:rsidR="00BF4F60">
        <w:rPr>
          <w:rFonts w:ascii="Times New Roman" w:hAnsi="Times New Roman"/>
        </w:rPr>
        <w:t xml:space="preserve">) </w:t>
      </w:r>
      <w:r w:rsidR="00BF4F60">
        <w:rPr>
          <w:rFonts w:ascii="Times New Roman" w:hAnsi="Times New Roman"/>
        </w:rPr>
        <w:t>Napríklad z</w:t>
      </w:r>
      <w:r w:rsidRPr="00467F47" w:rsidR="00BF4F60">
        <w:rPr>
          <w:rFonts w:ascii="Times New Roman" w:hAnsi="Times New Roman"/>
        </w:rPr>
        <w:t>ákon č. 527/2002 Z. z. o dobrovoľných dražbách a o doplnení zákona Slovenskej národnej rady č. 323/1992 Zb. o notároch a notárskej činnosti (Notársky poriadok) v znení neskorších predpis</w:t>
      </w:r>
      <w:r w:rsidR="00BF4F60">
        <w:rPr>
          <w:rFonts w:ascii="Times New Roman" w:hAnsi="Times New Roman"/>
        </w:rPr>
        <w:t>ov v znení neskorších predpisov, zákon č. 382/2004 Z. z.</w:t>
      </w:r>
      <w:r w:rsidRPr="006E5E2C" w:rsidR="00BF4F60">
        <w:rPr>
          <w:rFonts w:ascii="Times New Roman" w:hAnsi="Times New Roman"/>
        </w:rPr>
        <w:t xml:space="preserve"> v znení neskorších predpisov.</w:t>
      </w:r>
    </w:p>
  </w:footnote>
  <w:footnote w:id="47">
    <w:p w:rsidP="00BF4F60">
      <w:pPr>
        <w:pStyle w:val="FootnoteText"/>
        <w:bidi w:val="0"/>
        <w:jc w:val="both"/>
      </w:pPr>
      <w:r w:rsidRPr="006E5E2C" w:rsidR="00BF4F60">
        <w:rPr>
          <w:rStyle w:val="FootnoteReference"/>
          <w:rFonts w:ascii="Times New Roman" w:hAnsi="Times New Roman"/>
        </w:rPr>
        <w:footnoteRef/>
      </w:r>
      <w:r w:rsidRPr="006E5E2C" w:rsidR="00BF4F60">
        <w:rPr>
          <w:rFonts w:ascii="Times New Roman" w:hAnsi="Times New Roman"/>
        </w:rPr>
        <w:t>) § 1</w:t>
      </w:r>
      <w:r w:rsidR="00BF4F60">
        <w:rPr>
          <w:rFonts w:ascii="Times New Roman" w:hAnsi="Times New Roman"/>
        </w:rPr>
        <w:t>4</w:t>
      </w:r>
      <w:r w:rsidRPr="006E5E2C" w:rsidR="00BF4F60">
        <w:rPr>
          <w:rFonts w:ascii="Times New Roman" w:hAnsi="Times New Roman"/>
        </w:rPr>
        <w:t xml:space="preserve"> zákona č. 186/2009 Z. z. v znení zákona č. 132/2013 Z. z. </w:t>
      </w:r>
    </w:p>
  </w:footnote>
  <w:footnote w:id="48">
    <w:p w:rsidP="00BF4F60">
      <w:pPr>
        <w:pStyle w:val="FootnoteText"/>
        <w:bidi w:val="0"/>
        <w:jc w:val="both"/>
      </w:pPr>
      <w:r w:rsidRPr="006E5E2C" w:rsidR="00BF4F60">
        <w:rPr>
          <w:rStyle w:val="FootnoteReference"/>
          <w:rFonts w:ascii="Times New Roman" w:hAnsi="Times New Roman"/>
        </w:rPr>
        <w:footnoteRef/>
      </w:r>
      <w:r w:rsidRPr="006E5E2C" w:rsidR="00BF4F60">
        <w:rPr>
          <w:rFonts w:ascii="Times New Roman" w:hAnsi="Times New Roman"/>
        </w:rPr>
        <w:t xml:space="preserve">) Zákon č. 186/2009 Z. z. v znení neskorších predpisov. </w:t>
      </w:r>
    </w:p>
  </w:footnote>
  <w:footnote w:id="49">
    <w:p w:rsidP="00BF4F60">
      <w:pPr>
        <w:pStyle w:val="FootnoteText"/>
        <w:bidi w:val="0"/>
        <w:jc w:val="both"/>
      </w:pPr>
      <w:r w:rsidRPr="00467F47" w:rsidR="00BF4F60">
        <w:rPr>
          <w:rStyle w:val="FootnoteReference"/>
          <w:rFonts w:ascii="Times New Roman" w:hAnsi="Times New Roman"/>
        </w:rPr>
        <w:footnoteRef/>
      </w:r>
      <w:r w:rsidRPr="00467F47" w:rsidR="00BF4F60">
        <w:rPr>
          <w:rFonts w:ascii="Times New Roman" w:hAnsi="Times New Roman"/>
        </w:rPr>
        <w:t xml:space="preserve">) § 2 písm. b) a c) zákona č. 129/2010 Z. z. v znení neskorších predpisov. </w:t>
      </w:r>
    </w:p>
  </w:footnote>
  <w:footnote w:id="50">
    <w:p w:rsidP="00BF4F60">
      <w:pPr>
        <w:pStyle w:val="FootnoteText"/>
        <w:bidi w:val="0"/>
        <w:jc w:val="both"/>
      </w:pPr>
      <w:r w:rsidRPr="00B912D5" w:rsidR="00BF4F60">
        <w:rPr>
          <w:rStyle w:val="FootnoteReference"/>
          <w:rFonts w:ascii="Times New Roman" w:hAnsi="Times New Roman"/>
        </w:rPr>
        <w:footnoteRef/>
      </w:r>
      <w:r w:rsidRPr="00B912D5" w:rsidR="00BF4F60">
        <w:rPr>
          <w:rFonts w:ascii="Times New Roman" w:hAnsi="Times New Roman"/>
        </w:rPr>
        <w:t xml:space="preserve">) § 10 zákona č. 186/2009 Z. z. v znení zákona č. 129/2010 Z. z. </w:t>
      </w:r>
    </w:p>
  </w:footnote>
  <w:footnote w:id="51">
    <w:p w:rsidP="00BF4F60">
      <w:pPr>
        <w:pStyle w:val="FootnoteText"/>
        <w:bidi w:val="0"/>
        <w:jc w:val="both"/>
      </w:pPr>
      <w:r w:rsidRPr="002C67E4" w:rsidR="00BF4F60">
        <w:rPr>
          <w:rStyle w:val="FootnoteReference"/>
          <w:rFonts w:ascii="Times New Roman" w:hAnsi="Times New Roman"/>
        </w:rPr>
        <w:footnoteRef/>
      </w:r>
      <w:r w:rsidRPr="002C67E4" w:rsidR="00BF4F60">
        <w:rPr>
          <w:rFonts w:ascii="Times New Roman" w:hAnsi="Times New Roman"/>
        </w:rPr>
        <w:t>) Napríklad § 38 a 39 zákona Národnej rady Slovenskej republiky č. 202/1995 Z. z. Devízový zákon a zákon, ktorým sa mení a dopĺňa zákon Slovenskej národnej rady č. 372/1990 Zb. o priestupkoch v znení neskorších predpisov v znení neskorších predpisov, zákon č. 747/2004 Z. z. v znení neskorších predpisov, zákon č. 297/2008 Z. z. o ochrane pred legalizáciou príjmov z trestnej činnosti a o ochrane pred financovaním terorizmu a o zmene a doplnení niektorých zákonov v znení neskorších predpisov.</w:t>
      </w:r>
    </w:p>
  </w:footnote>
  <w:footnote w:id="52">
    <w:p w:rsidP="00BF4F60">
      <w:pPr>
        <w:pStyle w:val="FootnoteText"/>
        <w:bidi w:val="0"/>
        <w:jc w:val="both"/>
      </w:pPr>
      <w:r w:rsidRPr="002C67E4" w:rsidR="00BF4F60">
        <w:rPr>
          <w:rStyle w:val="FootnoteReference"/>
          <w:rFonts w:ascii="Times New Roman" w:hAnsi="Times New Roman"/>
        </w:rPr>
        <w:footnoteRef/>
      </w:r>
      <w:r w:rsidRPr="002C67E4" w:rsidR="00BF4F60">
        <w:rPr>
          <w:rFonts w:ascii="Times New Roman" w:hAnsi="Times New Roman"/>
        </w:rPr>
        <w:t xml:space="preserve">) § 19 ods. 4 zákona č. 747/2004 Z. z. v znení neskorších predpisov. </w:t>
      </w:r>
    </w:p>
  </w:footnote>
  <w:footnote w:id="53">
    <w:p w:rsidP="00BF4F60">
      <w:pPr>
        <w:pStyle w:val="FootnoteText"/>
        <w:bidi w:val="0"/>
        <w:jc w:val="both"/>
      </w:pPr>
      <w:r w:rsidRPr="002C67E4" w:rsidR="00BF4F60">
        <w:rPr>
          <w:rStyle w:val="FootnoteReference"/>
          <w:rFonts w:ascii="Times New Roman" w:hAnsi="Times New Roman"/>
        </w:rPr>
        <w:footnoteRef/>
      </w:r>
      <w:r w:rsidRPr="002C67E4" w:rsidR="00BF4F60">
        <w:rPr>
          <w:rFonts w:ascii="Times New Roman" w:hAnsi="Times New Roman"/>
        </w:rPr>
        <w:t>) § 10 ods. 5 zákona č. 747/2004 Z. z.</w:t>
      </w:r>
    </w:p>
  </w:footnote>
  <w:footnote w:id="54">
    <w:p w:rsidP="00BF4F60">
      <w:pPr>
        <w:widowControl w:val="0"/>
        <w:autoSpaceDE w:val="0"/>
        <w:autoSpaceDN w:val="0"/>
        <w:bidi w:val="0"/>
        <w:adjustRightInd w:val="0"/>
        <w:spacing w:after="0" w:line="240" w:lineRule="auto"/>
        <w:jc w:val="both"/>
      </w:pPr>
      <w:r w:rsidRPr="00E772D2" w:rsidR="00BF4F60">
        <w:rPr>
          <w:rStyle w:val="FootnoteReference"/>
          <w:sz w:val="20"/>
          <w:szCs w:val="20"/>
        </w:rPr>
        <w:footnoteRef/>
      </w:r>
      <w:r w:rsidRPr="002C67E4" w:rsidR="00BF4F60">
        <w:rPr>
          <w:rFonts w:ascii="Times New Roman" w:hAnsi="Times New Roman"/>
          <w:sz w:val="20"/>
          <w:szCs w:val="20"/>
        </w:rPr>
        <w:t xml:space="preserve">) </w:t>
      </w:r>
      <w:r w:rsidRPr="0004362C" w:rsidR="00BF4F60">
        <w:rPr>
          <w:rFonts w:ascii="Times New Roman" w:hAnsi="Times New Roman"/>
          <w:sz w:val="20"/>
          <w:szCs w:val="20"/>
        </w:rPr>
        <w:t>Napríklad Občiansky súdny poriadok, zákon č. 244/2002 Z. z. o rozhodcovskom konaní v znení neskorších predpisov, zákon č. 420/2004 Z. z. o mediácii a doplnení niektorých zákonov v znení neskorších predpisov, § 90 až 95 zákona č. 492/2009 Z. z.</w:t>
      </w:r>
      <w:r w:rsidR="00BF4F60">
        <w:rPr>
          <w:rFonts w:ascii="Times New Roman" w:hAnsi="Times New Roman"/>
          <w:sz w:val="20"/>
          <w:szCs w:val="20"/>
        </w:rPr>
        <w:t xml:space="preserve"> </w:t>
      </w:r>
      <w:r w:rsidRPr="00A63B00" w:rsidR="00BF4F60">
        <w:rPr>
          <w:rFonts w:ascii="Times New Roman" w:hAnsi="Times New Roman"/>
          <w:sz w:val="20"/>
          <w:szCs w:val="20"/>
        </w:rPr>
        <w:t>o platobných službách a o zmene a doplnení niektorých zákonov</w:t>
      </w:r>
      <w:r w:rsidR="00BF4F60">
        <w:rPr>
          <w:rFonts w:ascii="Times New Roman" w:hAnsi="Times New Roman"/>
          <w:sz w:val="20"/>
          <w:szCs w:val="20"/>
        </w:rPr>
        <w:t xml:space="preserve"> v znení neskorších predpisov</w:t>
      </w:r>
      <w:r w:rsidRPr="0004362C" w:rsidR="00BF4F60">
        <w:rPr>
          <w:rFonts w:ascii="Times New Roman" w:hAnsi="Times New Roman"/>
          <w:sz w:val="20"/>
          <w:szCs w:val="20"/>
        </w:rPr>
        <w:t>, zákon č. 335/2014 Z. z. o spotrebiteľskom rozhodcovskom konaní a o zmene a doplnení niektorých zákonov.</w:t>
      </w:r>
    </w:p>
  </w:footnote>
  <w:footnote w:id="55">
    <w:p w:rsidP="00BF4F60">
      <w:pPr>
        <w:pStyle w:val="FootnoteText"/>
        <w:bidi w:val="0"/>
        <w:jc w:val="both"/>
      </w:pPr>
      <w:r w:rsidRPr="00C264B3" w:rsidR="00BF4F60">
        <w:rPr>
          <w:rStyle w:val="FootnoteReference"/>
          <w:rFonts w:ascii="Times New Roman" w:hAnsi="Times New Roman"/>
        </w:rPr>
        <w:footnoteRef/>
      </w:r>
      <w:r w:rsidRPr="00C264B3" w:rsidR="00BF4F60">
        <w:rPr>
          <w:rFonts w:ascii="Times New Roman" w:hAnsi="Times New Roman"/>
        </w:rPr>
        <w:t>) Napríklad § 7 ods. 14, § 7a ods. 3 a 4, § 27b ods. 1 až 3 a § 27b ods. 1 až 3 zákona č. 483/2001 Z. z. v znení neskorších predpisov, zákon č. 186/2009 Z. z. v znení neskorších predpisov, zákon č. 129/2010 Z. z. v znení neskorších predpisov.</w:t>
      </w:r>
    </w:p>
  </w:footnote>
  <w:footnote w:id="56">
    <w:p w:rsidP="00BF4F60">
      <w:pPr>
        <w:pStyle w:val="FootnoteText"/>
        <w:bidi w:val="0"/>
      </w:pPr>
      <w:r w:rsidRPr="009816E2" w:rsidR="00BF4F60">
        <w:rPr>
          <w:rStyle w:val="FootnoteReference"/>
          <w:rFonts w:ascii="Times New Roman" w:hAnsi="Times New Roman"/>
        </w:rPr>
        <w:footnoteRef/>
      </w:r>
      <w:r w:rsidRPr="009816E2" w:rsidR="00BF4F60">
        <w:rPr>
          <w:rFonts w:ascii="Times New Roman" w:hAnsi="Times New Roman"/>
        </w:rPr>
        <w:t>) § 52 až 54 Občianskeho zákonníka v znení neskorších predpisov.</w:t>
      </w:r>
    </w:p>
  </w:footnote>
  <w:footnote w:id="57">
    <w:p w:rsidP="00BF4F60">
      <w:pPr>
        <w:pStyle w:val="FootnoteText"/>
        <w:bidi w:val="0"/>
      </w:pPr>
      <w:r w:rsidRPr="009816E2" w:rsidR="00BF4F60">
        <w:rPr>
          <w:rStyle w:val="FootnoteReference"/>
          <w:rFonts w:ascii="Times New Roman" w:hAnsi="Times New Roman"/>
        </w:rPr>
        <w:footnoteRef/>
      </w:r>
      <w:r w:rsidRPr="009816E2" w:rsidR="00BF4F60">
        <w:rPr>
          <w:rFonts w:ascii="Times New Roman" w:hAnsi="Times New Roman"/>
        </w:rPr>
        <w:t>) § 53 ods. 6 a 53b ods. 1 Občianskeho zákonníka v znení neskorších predpisov.</w:t>
      </w:r>
      <w:r w:rsidR="00BF4F60">
        <w:t xml:space="preserve"> </w:t>
      </w:r>
    </w:p>
  </w:footnote>
  <w:footnote w:id="58">
    <w:p w:rsidP="00BF4F60">
      <w:pPr>
        <w:pStyle w:val="FootnoteText"/>
        <w:bidi w:val="0"/>
      </w:pPr>
      <w:r w:rsidRPr="00F0329C" w:rsidR="00BF4F60">
        <w:rPr>
          <w:rStyle w:val="FootnoteReference"/>
          <w:rFonts w:ascii="Times New Roman" w:hAnsi="Times New Roman"/>
        </w:rPr>
        <w:footnoteRef/>
      </w:r>
      <w:r w:rsidRPr="00F0329C" w:rsidR="00BF4F60">
        <w:rPr>
          <w:rFonts w:ascii="Times New Roman" w:hAnsi="Times New Roman"/>
        </w:rPr>
        <w:t xml:space="preserve">) § 4 zákona č. 266/2005 Z. z. o ochrane spotrebiteľa pri finančných službách na diaľku a o zmene a doplnení niektorých zákonov v znení neskorších predpisov. </w:t>
      </w:r>
    </w:p>
  </w:footnote>
  <w:footnote w:id="59">
    <w:p w:rsidP="00BF4F60">
      <w:pPr>
        <w:pStyle w:val="FootnoteText"/>
        <w:bidi w:val="0"/>
      </w:pPr>
      <w:r w:rsidRPr="005D606A" w:rsidR="00BF4F60">
        <w:rPr>
          <w:rStyle w:val="FootnoteReference"/>
          <w:rFonts w:ascii="Times New Roman" w:hAnsi="Times New Roman"/>
        </w:rPr>
        <w:footnoteRef/>
      </w:r>
      <w:r w:rsidRPr="005D606A" w:rsidR="00BF4F60">
        <w:rPr>
          <w:rFonts w:ascii="Times New Roman" w:hAnsi="Times New Roman"/>
        </w:rPr>
        <w:t>) § 4 ods. 1 písm. c) zákona č. 266/2005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4E0"/>
    <w:multiLevelType w:val="hybridMultilevel"/>
    <w:tmpl w:val="4F6446CA"/>
    <w:lvl w:ilvl="0">
      <w:start w:val="1"/>
      <w:numFmt w:val="lowerLetter"/>
      <w:lvlText w:val="%1)"/>
      <w:lvlJc w:val="left"/>
      <w:pPr>
        <w:ind w:left="789" w:hanging="360"/>
      </w:pPr>
      <w:rPr>
        <w:rFonts w:cs="Times New Roman" w:hint="default"/>
        <w:color w:val="auto"/>
        <w:rtl w:val="0"/>
        <w:cs w:val="0"/>
      </w:rPr>
    </w:lvl>
    <w:lvl w:ilvl="1">
      <w:start w:val="1"/>
      <w:numFmt w:val="lowerLetter"/>
      <w:lvlText w:val="%2."/>
      <w:lvlJc w:val="left"/>
      <w:pPr>
        <w:ind w:left="1509" w:hanging="360"/>
      </w:pPr>
      <w:rPr>
        <w:rFonts w:cs="Times New Roman"/>
        <w:rtl w:val="0"/>
        <w:cs w:val="0"/>
      </w:rPr>
    </w:lvl>
    <w:lvl w:ilvl="2">
      <w:start w:val="1"/>
      <w:numFmt w:val="lowerRoman"/>
      <w:lvlText w:val="%3."/>
      <w:lvlJc w:val="right"/>
      <w:pPr>
        <w:ind w:left="2229" w:hanging="180"/>
      </w:pPr>
      <w:rPr>
        <w:rFonts w:cs="Times New Roman"/>
        <w:rtl w:val="0"/>
        <w:cs w:val="0"/>
      </w:rPr>
    </w:lvl>
    <w:lvl w:ilvl="3">
      <w:start w:val="1"/>
      <w:numFmt w:val="decimal"/>
      <w:lvlText w:val="%4."/>
      <w:lvlJc w:val="left"/>
      <w:pPr>
        <w:ind w:left="2949" w:hanging="360"/>
      </w:pPr>
      <w:rPr>
        <w:rFonts w:cs="Times New Roman"/>
        <w:rtl w:val="0"/>
        <w:cs w:val="0"/>
      </w:rPr>
    </w:lvl>
    <w:lvl w:ilvl="4">
      <w:start w:val="1"/>
      <w:numFmt w:val="lowerLetter"/>
      <w:lvlText w:val="%5."/>
      <w:lvlJc w:val="left"/>
      <w:pPr>
        <w:ind w:left="3669" w:hanging="360"/>
      </w:pPr>
      <w:rPr>
        <w:rFonts w:cs="Times New Roman"/>
        <w:rtl w:val="0"/>
        <w:cs w:val="0"/>
      </w:rPr>
    </w:lvl>
    <w:lvl w:ilvl="5">
      <w:start w:val="1"/>
      <w:numFmt w:val="lowerRoman"/>
      <w:lvlText w:val="%6."/>
      <w:lvlJc w:val="right"/>
      <w:pPr>
        <w:ind w:left="4389" w:hanging="180"/>
      </w:pPr>
      <w:rPr>
        <w:rFonts w:cs="Times New Roman"/>
        <w:rtl w:val="0"/>
        <w:cs w:val="0"/>
      </w:rPr>
    </w:lvl>
    <w:lvl w:ilvl="6">
      <w:start w:val="1"/>
      <w:numFmt w:val="decimal"/>
      <w:lvlText w:val="%7."/>
      <w:lvlJc w:val="left"/>
      <w:pPr>
        <w:ind w:left="5109" w:hanging="360"/>
      </w:pPr>
      <w:rPr>
        <w:rFonts w:cs="Times New Roman"/>
        <w:rtl w:val="0"/>
        <w:cs w:val="0"/>
      </w:rPr>
    </w:lvl>
    <w:lvl w:ilvl="7">
      <w:start w:val="1"/>
      <w:numFmt w:val="lowerLetter"/>
      <w:lvlText w:val="%8."/>
      <w:lvlJc w:val="left"/>
      <w:pPr>
        <w:ind w:left="5829" w:hanging="360"/>
      </w:pPr>
      <w:rPr>
        <w:rFonts w:cs="Times New Roman"/>
        <w:rtl w:val="0"/>
        <w:cs w:val="0"/>
      </w:rPr>
    </w:lvl>
    <w:lvl w:ilvl="8">
      <w:start w:val="1"/>
      <w:numFmt w:val="lowerRoman"/>
      <w:lvlText w:val="%9."/>
      <w:lvlJc w:val="right"/>
      <w:pPr>
        <w:ind w:left="6549" w:hanging="180"/>
      </w:pPr>
      <w:rPr>
        <w:rFonts w:cs="Times New Roman"/>
        <w:rtl w:val="0"/>
        <w:cs w:val="0"/>
      </w:rPr>
    </w:lvl>
  </w:abstractNum>
  <w:abstractNum w:abstractNumId="1">
    <w:nsid w:val="00975614"/>
    <w:multiLevelType w:val="hybridMultilevel"/>
    <w:tmpl w:val="5DCCC2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0FA1933"/>
    <w:multiLevelType w:val="hybridMultilevel"/>
    <w:tmpl w:val="286C17C6"/>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3">
    <w:nsid w:val="032C645A"/>
    <w:multiLevelType w:val="hybridMultilevel"/>
    <w:tmpl w:val="0010B6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984985"/>
    <w:multiLevelType w:val="hybridMultilevel"/>
    <w:tmpl w:val="90E06C50"/>
    <w:lvl w:ilvl="0">
      <w:start w:val="1"/>
      <w:numFmt w:val="bullet"/>
      <w:lvlText w:val="-"/>
      <w:lvlJc w:val="left"/>
      <w:pPr>
        <w:ind w:left="720" w:hanging="360"/>
      </w:pPr>
      <w:rPr>
        <w:rFonts w:ascii="Times New Roman" w:hAnsi="Times New Roman" w:hint="default"/>
      </w:rPr>
    </w:lvl>
    <w:lvl w:ilvl="1">
      <w:start w:val="1"/>
      <w:numFmt w:val="bullet"/>
      <w:lvlText w:val="-"/>
      <w:lvlJc w:val="left"/>
      <w:pPr>
        <w:ind w:left="144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CE539E"/>
    <w:multiLevelType w:val="hybridMultilevel"/>
    <w:tmpl w:val="3BBAB3D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A797EF8"/>
    <w:multiLevelType w:val="hybridMultilevel"/>
    <w:tmpl w:val="7AAC879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E865DCA"/>
    <w:multiLevelType w:val="hybridMultilevel"/>
    <w:tmpl w:val="4C9454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E976CEC"/>
    <w:multiLevelType w:val="hybridMultilevel"/>
    <w:tmpl w:val="720465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ECB2943"/>
    <w:multiLevelType w:val="hybridMultilevel"/>
    <w:tmpl w:val="720465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2C95AB9"/>
    <w:multiLevelType w:val="hybridMultilevel"/>
    <w:tmpl w:val="9CEA33AA"/>
    <w:lvl w:ilvl="0">
      <w:start w:val="1"/>
      <w:numFmt w:val="decimal"/>
      <w:lvlText w:val="%1."/>
      <w:lvlJc w:val="left"/>
      <w:pPr>
        <w:ind w:left="720" w:hanging="360"/>
      </w:pPr>
      <w:rPr>
        <w:rFonts w:cs="Times New Roman" w:hint="default"/>
        <w:rtl w:val="0"/>
        <w:cs w:val="0"/>
      </w:rPr>
    </w:lvl>
    <w:lvl w:ilvl="1">
      <w:start w:val="3"/>
      <w:numFmt w:val="bullet"/>
      <w:lvlText w:val="—"/>
      <w:lvlJc w:val="left"/>
      <w:pPr>
        <w:ind w:left="1440" w:hanging="360"/>
      </w:pPr>
      <w:rPr>
        <w:rFonts w:ascii="Arial Narrow" w:eastAsia="Times New Roman" w:hAnsi="Arial Narrow"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2D36F53"/>
    <w:multiLevelType w:val="hybridMultilevel"/>
    <w:tmpl w:val="7ED08AF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12EF0B0A"/>
    <w:multiLevelType w:val="hybridMultilevel"/>
    <w:tmpl w:val="E6DE5DC8"/>
    <w:lvl w:ilvl="0">
      <w:start w:val="1"/>
      <w:numFmt w:val="decimal"/>
      <w:lvlText w:val="%1."/>
      <w:lvlJc w:val="left"/>
      <w:pPr>
        <w:ind w:left="644" w:hanging="360"/>
      </w:pPr>
      <w:rPr>
        <w:rFonts w:cs="Times New Roman" w:hint="default"/>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16241543"/>
    <w:multiLevelType w:val="hybridMultilevel"/>
    <w:tmpl w:val="6A800F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16A85D3D"/>
    <w:multiLevelType w:val="hybridMultilevel"/>
    <w:tmpl w:val="882ECCB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183E3468"/>
    <w:multiLevelType w:val="hybridMultilevel"/>
    <w:tmpl w:val="01EADC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86225F1"/>
    <w:multiLevelType w:val="hybridMultilevel"/>
    <w:tmpl w:val="1D74379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19561EF0"/>
    <w:multiLevelType w:val="hybridMultilevel"/>
    <w:tmpl w:val="E160B16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196328BE"/>
    <w:multiLevelType w:val="hybridMultilevel"/>
    <w:tmpl w:val="8020ECC2"/>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9">
    <w:nsid w:val="1B414372"/>
    <w:multiLevelType w:val="hybridMultilevel"/>
    <w:tmpl w:val="1DF497C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1CF22F6B"/>
    <w:multiLevelType w:val="hybridMultilevel"/>
    <w:tmpl w:val="0010B6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D336F65"/>
    <w:multiLevelType w:val="hybridMultilevel"/>
    <w:tmpl w:val="9C4CA358"/>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0B45030"/>
    <w:multiLevelType w:val="hybridMultilevel"/>
    <w:tmpl w:val="5E94DC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27936A8"/>
    <w:multiLevelType w:val="hybridMultilevel"/>
    <w:tmpl w:val="3CA6FA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2901F17"/>
    <w:multiLevelType w:val="hybridMultilevel"/>
    <w:tmpl w:val="A838FFC0"/>
    <w:lvl w:ilvl="0">
      <w:start w:val="1"/>
      <w:numFmt w:val="decimal"/>
      <w:lvlText w:val="%1."/>
      <w:lvlJc w:val="left"/>
      <w:pPr>
        <w:tabs>
          <w:tab w:val="num" w:pos="360"/>
        </w:tabs>
        <w:ind w:left="360"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232E5DD3"/>
    <w:multiLevelType w:val="hybridMultilevel"/>
    <w:tmpl w:val="349CAA06"/>
    <w:lvl w:ilvl="0">
      <w:start w:val="9"/>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369383D"/>
    <w:multiLevelType w:val="hybridMultilevel"/>
    <w:tmpl w:val="F5C400B8"/>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27">
    <w:nsid w:val="25DD3F9A"/>
    <w:multiLevelType w:val="hybridMultilevel"/>
    <w:tmpl w:val="C0C013BA"/>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28">
    <w:nsid w:val="27674947"/>
    <w:multiLevelType w:val="hybridMultilevel"/>
    <w:tmpl w:val="E21C0F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7FD4F08"/>
    <w:multiLevelType w:val="hybridMultilevel"/>
    <w:tmpl w:val="A78C324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0">
    <w:nsid w:val="29BE1C00"/>
    <w:multiLevelType w:val="hybridMultilevel"/>
    <w:tmpl w:val="8494A9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CC40A12"/>
    <w:multiLevelType w:val="hybridMultilevel"/>
    <w:tmpl w:val="B450E28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2">
    <w:nsid w:val="2D0139F5"/>
    <w:multiLevelType w:val="hybridMultilevel"/>
    <w:tmpl w:val="317CB3D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2D14086F"/>
    <w:multiLevelType w:val="hybridMultilevel"/>
    <w:tmpl w:val="F2B847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EE96452"/>
    <w:multiLevelType w:val="hybridMultilevel"/>
    <w:tmpl w:val="113A2E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F3B3817"/>
    <w:multiLevelType w:val="hybridMultilevel"/>
    <w:tmpl w:val="FD94C6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00B438A"/>
    <w:multiLevelType w:val="hybridMultilevel"/>
    <w:tmpl w:val="3BAECC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31345E5B"/>
    <w:multiLevelType w:val="hybridMultilevel"/>
    <w:tmpl w:val="5B9619E4"/>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38">
    <w:nsid w:val="31930D3E"/>
    <w:multiLevelType w:val="hybridMultilevel"/>
    <w:tmpl w:val="14E854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2831034"/>
    <w:multiLevelType w:val="hybridMultilevel"/>
    <w:tmpl w:val="AC863F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39A609A"/>
    <w:multiLevelType w:val="hybridMultilevel"/>
    <w:tmpl w:val="64E6561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99421BA"/>
    <w:multiLevelType w:val="hybridMultilevel"/>
    <w:tmpl w:val="944EE0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C4A248F"/>
    <w:multiLevelType w:val="hybridMultilevel"/>
    <w:tmpl w:val="415CCA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EAC1873"/>
    <w:multiLevelType w:val="hybridMultilevel"/>
    <w:tmpl w:val="4170D2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3F9E4689"/>
    <w:multiLevelType w:val="hybridMultilevel"/>
    <w:tmpl w:val="62A6D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2656778"/>
    <w:multiLevelType w:val="hybridMultilevel"/>
    <w:tmpl w:val="4A668EE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480A701E"/>
    <w:multiLevelType w:val="hybridMultilevel"/>
    <w:tmpl w:val="4BEACA18"/>
    <w:lvl w:ilvl="0">
      <w:start w:val="1"/>
      <w:numFmt w:val="decimal"/>
      <w:lvlText w:val="%1."/>
      <w:lvlJc w:val="left"/>
      <w:pPr>
        <w:ind w:left="1080" w:hanging="360"/>
      </w:pPr>
      <w:rPr>
        <w:rFonts w:ascii="Times New Roman" w:eastAsia="Times New Roman" w:hAnsi="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4A4F7D20"/>
    <w:multiLevelType w:val="hybridMultilevel"/>
    <w:tmpl w:val="9C8AD3AC"/>
    <w:lvl w:ilvl="0">
      <w:start w:val="1"/>
      <w:numFmt w:val="lowerLetter"/>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4ACC346E"/>
    <w:multiLevelType w:val="hybridMultilevel"/>
    <w:tmpl w:val="7EE80CE2"/>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9">
    <w:nsid w:val="4C2607AA"/>
    <w:multiLevelType w:val="hybridMultilevel"/>
    <w:tmpl w:val="D31208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4C9E192D"/>
    <w:multiLevelType w:val="hybridMultilevel"/>
    <w:tmpl w:val="C44C54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4D3542C3"/>
    <w:multiLevelType w:val="hybridMultilevel"/>
    <w:tmpl w:val="8C7CE0B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2">
    <w:nsid w:val="4EAA16EF"/>
    <w:multiLevelType w:val="hybridMultilevel"/>
    <w:tmpl w:val="0E1804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1F14491"/>
    <w:multiLevelType w:val="hybridMultilevel"/>
    <w:tmpl w:val="DDDA84A4"/>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54">
    <w:nsid w:val="521E0705"/>
    <w:multiLevelType w:val="hybridMultilevel"/>
    <w:tmpl w:val="F6CC92D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5">
    <w:nsid w:val="53B5013D"/>
    <w:multiLevelType w:val="hybridMultilevel"/>
    <w:tmpl w:val="BFC442D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6">
    <w:nsid w:val="55B65BFB"/>
    <w:multiLevelType w:val="hybridMultilevel"/>
    <w:tmpl w:val="D85CC6AA"/>
    <w:lvl w:ilvl="0">
      <w:start w:val="1"/>
      <w:numFmt w:val="lowerLetter"/>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7">
    <w:nsid w:val="55BB209C"/>
    <w:multiLevelType w:val="hybridMultilevel"/>
    <w:tmpl w:val="FC1EC590"/>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56216B99"/>
    <w:multiLevelType w:val="hybridMultilevel"/>
    <w:tmpl w:val="6C06A9B6"/>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59">
    <w:nsid w:val="56DB5716"/>
    <w:multiLevelType w:val="hybridMultilevel"/>
    <w:tmpl w:val="29226A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580177B1"/>
    <w:multiLevelType w:val="hybridMultilevel"/>
    <w:tmpl w:val="265E62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581617D6"/>
    <w:multiLevelType w:val="hybridMultilevel"/>
    <w:tmpl w:val="409C08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58F86F01"/>
    <w:multiLevelType w:val="hybridMultilevel"/>
    <w:tmpl w:val="D3CA7C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5A484B83"/>
    <w:multiLevelType w:val="hybridMultilevel"/>
    <w:tmpl w:val="66A084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A635D60"/>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5">
    <w:nsid w:val="6007263A"/>
    <w:multiLevelType w:val="hybridMultilevel"/>
    <w:tmpl w:val="722091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61096D0E"/>
    <w:multiLevelType w:val="hybridMultilevel"/>
    <w:tmpl w:val="534266F2"/>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649E58E9"/>
    <w:multiLevelType w:val="hybridMultilevel"/>
    <w:tmpl w:val="E3E6833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8">
    <w:nsid w:val="67EF786D"/>
    <w:multiLevelType w:val="hybridMultilevel"/>
    <w:tmpl w:val="98B87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69F955DB"/>
    <w:multiLevelType w:val="hybridMultilevel"/>
    <w:tmpl w:val="1E0E61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6FE72F3D"/>
    <w:multiLevelType w:val="hybridMultilevel"/>
    <w:tmpl w:val="5502BC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72ED509F"/>
    <w:multiLevelType w:val="hybridMultilevel"/>
    <w:tmpl w:val="5C7A0C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75062AAF"/>
    <w:multiLevelType w:val="hybridMultilevel"/>
    <w:tmpl w:val="002852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76E4529C"/>
    <w:multiLevelType w:val="hybridMultilevel"/>
    <w:tmpl w:val="FBBC0FD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4">
    <w:nsid w:val="796B5592"/>
    <w:multiLevelType w:val="hybridMultilevel"/>
    <w:tmpl w:val="C560B1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79FA4B6F"/>
    <w:multiLevelType w:val="hybridMultilevel"/>
    <w:tmpl w:val="6AC6B27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6">
    <w:nsid w:val="7CC14C67"/>
    <w:multiLevelType w:val="hybridMultilevel"/>
    <w:tmpl w:val="15C0B2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7E9443B0"/>
    <w:multiLevelType w:val="hybridMultilevel"/>
    <w:tmpl w:val="25104C1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7F6942EB"/>
    <w:multiLevelType w:val="hybridMultilevel"/>
    <w:tmpl w:val="A29E0F2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64"/>
  </w:num>
  <w:num w:numId="3">
    <w:abstractNumId w:val="48"/>
  </w:num>
  <w:num w:numId="4">
    <w:abstractNumId w:val="29"/>
  </w:num>
  <w:num w:numId="5">
    <w:abstractNumId w:val="38"/>
  </w:num>
  <w:num w:numId="6">
    <w:abstractNumId w:val="46"/>
  </w:num>
  <w:num w:numId="7">
    <w:abstractNumId w:val="74"/>
  </w:num>
  <w:num w:numId="8">
    <w:abstractNumId w:val="23"/>
  </w:num>
  <w:num w:numId="9">
    <w:abstractNumId w:val="75"/>
  </w:num>
  <w:num w:numId="10">
    <w:abstractNumId w:val="34"/>
  </w:num>
  <w:num w:numId="11">
    <w:abstractNumId w:val="9"/>
  </w:num>
  <w:num w:numId="12">
    <w:abstractNumId w:val="32"/>
  </w:num>
  <w:num w:numId="13">
    <w:abstractNumId w:val="70"/>
  </w:num>
  <w:num w:numId="14">
    <w:abstractNumId w:val="78"/>
  </w:num>
  <w:num w:numId="15">
    <w:abstractNumId w:val="6"/>
  </w:num>
  <w:num w:numId="16">
    <w:abstractNumId w:val="40"/>
  </w:num>
  <w:num w:numId="17">
    <w:abstractNumId w:val="13"/>
  </w:num>
  <w:num w:numId="18">
    <w:abstractNumId w:val="43"/>
  </w:num>
  <w:num w:numId="19">
    <w:abstractNumId w:val="56"/>
  </w:num>
  <w:num w:numId="20">
    <w:abstractNumId w:val="73"/>
  </w:num>
  <w:num w:numId="21">
    <w:abstractNumId w:val="67"/>
  </w:num>
  <w:num w:numId="22">
    <w:abstractNumId w:val="57"/>
  </w:num>
  <w:num w:numId="23">
    <w:abstractNumId w:val="1"/>
  </w:num>
  <w:num w:numId="24">
    <w:abstractNumId w:val="14"/>
  </w:num>
  <w:num w:numId="25">
    <w:abstractNumId w:val="19"/>
  </w:num>
  <w:num w:numId="26">
    <w:abstractNumId w:val="42"/>
  </w:num>
  <w:num w:numId="27">
    <w:abstractNumId w:val="63"/>
  </w:num>
  <w:num w:numId="28">
    <w:abstractNumId w:val="17"/>
  </w:num>
  <w:num w:numId="29">
    <w:abstractNumId w:val="68"/>
  </w:num>
  <w:num w:numId="30">
    <w:abstractNumId w:val="0"/>
  </w:num>
  <w:num w:numId="31">
    <w:abstractNumId w:val="2"/>
  </w:num>
  <w:num w:numId="32">
    <w:abstractNumId w:val="53"/>
  </w:num>
  <w:num w:numId="33">
    <w:abstractNumId w:val="58"/>
  </w:num>
  <w:num w:numId="34">
    <w:abstractNumId w:val="27"/>
  </w:num>
  <w:num w:numId="35">
    <w:abstractNumId w:val="37"/>
  </w:num>
  <w:num w:numId="36">
    <w:abstractNumId w:val="76"/>
  </w:num>
  <w:num w:numId="37">
    <w:abstractNumId w:val="50"/>
  </w:num>
  <w:num w:numId="38">
    <w:abstractNumId w:val="66"/>
  </w:num>
  <w:num w:numId="39">
    <w:abstractNumId w:val="20"/>
  </w:num>
  <w:num w:numId="40">
    <w:abstractNumId w:val="3"/>
  </w:num>
  <w:num w:numId="41">
    <w:abstractNumId w:val="31"/>
  </w:num>
  <w:num w:numId="42">
    <w:abstractNumId w:val="8"/>
  </w:num>
  <w:num w:numId="43">
    <w:abstractNumId w:val="24"/>
  </w:num>
  <w:num w:numId="44">
    <w:abstractNumId w:val="18"/>
  </w:num>
  <w:num w:numId="45">
    <w:abstractNumId w:val="72"/>
  </w:num>
  <w:num w:numId="46">
    <w:abstractNumId w:val="4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62"/>
  </w:num>
  <w:num w:numId="50">
    <w:abstractNumId w:val="28"/>
  </w:num>
  <w:num w:numId="51">
    <w:abstractNumId w:val="52"/>
  </w:num>
  <w:num w:numId="52">
    <w:abstractNumId w:val="5"/>
  </w:num>
  <w:num w:numId="53">
    <w:abstractNumId w:val="45"/>
  </w:num>
  <w:num w:numId="54">
    <w:abstractNumId w:val="69"/>
  </w:num>
  <w:num w:numId="55">
    <w:abstractNumId w:val="41"/>
  </w:num>
  <w:num w:numId="56">
    <w:abstractNumId w:val="49"/>
  </w:num>
  <w:num w:numId="57">
    <w:abstractNumId w:val="7"/>
  </w:num>
  <w:num w:numId="58">
    <w:abstractNumId w:val="36"/>
  </w:num>
  <w:num w:numId="59">
    <w:abstractNumId w:val="61"/>
  </w:num>
  <w:num w:numId="60">
    <w:abstractNumId w:val="71"/>
  </w:num>
  <w:num w:numId="61">
    <w:abstractNumId w:val="44"/>
  </w:num>
  <w:num w:numId="62">
    <w:abstractNumId w:val="15"/>
  </w:num>
  <w:num w:numId="63">
    <w:abstractNumId w:val="59"/>
  </w:num>
  <w:num w:numId="64">
    <w:abstractNumId w:val="10"/>
  </w:num>
  <w:num w:numId="65">
    <w:abstractNumId w:val="65"/>
  </w:num>
  <w:num w:numId="66">
    <w:abstractNumId w:val="77"/>
  </w:num>
  <w:num w:numId="67">
    <w:abstractNumId w:val="21"/>
  </w:num>
  <w:num w:numId="68">
    <w:abstractNumId w:val="22"/>
  </w:num>
  <w:num w:numId="69">
    <w:abstractNumId w:val="16"/>
  </w:num>
  <w:num w:numId="70">
    <w:abstractNumId w:val="51"/>
  </w:num>
  <w:num w:numId="71">
    <w:abstractNumId w:val="26"/>
  </w:num>
  <w:num w:numId="72">
    <w:abstractNumId w:val="54"/>
  </w:num>
  <w:num w:numId="73">
    <w:abstractNumId w:val="60"/>
  </w:num>
  <w:num w:numId="74">
    <w:abstractNumId w:val="11"/>
  </w:num>
  <w:num w:numId="75">
    <w:abstractNumId w:val="33"/>
  </w:num>
  <w:num w:numId="76">
    <w:abstractNumId w:val="39"/>
  </w:num>
  <w:num w:numId="77">
    <w:abstractNumId w:val="35"/>
  </w:num>
  <w:num w:numId="78">
    <w:abstractNumId w:val="55"/>
  </w:num>
  <w:num w:numId="79">
    <w:abstractNumId w:val="4"/>
  </w:num>
  <w:num w:numId="8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BF4F60"/>
    <w:rsid w:val="0004362C"/>
    <w:rsid w:val="000A2277"/>
    <w:rsid w:val="000D5BAB"/>
    <w:rsid w:val="00106258"/>
    <w:rsid w:val="002C67E4"/>
    <w:rsid w:val="00373568"/>
    <w:rsid w:val="00381F9A"/>
    <w:rsid w:val="00467F47"/>
    <w:rsid w:val="00473A31"/>
    <w:rsid w:val="004A3D29"/>
    <w:rsid w:val="004C44D3"/>
    <w:rsid w:val="005047CF"/>
    <w:rsid w:val="00542D91"/>
    <w:rsid w:val="005A2D5E"/>
    <w:rsid w:val="005D1499"/>
    <w:rsid w:val="005D606A"/>
    <w:rsid w:val="006273F0"/>
    <w:rsid w:val="00663C7D"/>
    <w:rsid w:val="00667548"/>
    <w:rsid w:val="006B2B12"/>
    <w:rsid w:val="006B6DA9"/>
    <w:rsid w:val="006E5E2C"/>
    <w:rsid w:val="00703C15"/>
    <w:rsid w:val="007C2D8E"/>
    <w:rsid w:val="00821BFF"/>
    <w:rsid w:val="008C70A2"/>
    <w:rsid w:val="009816E2"/>
    <w:rsid w:val="009C6C85"/>
    <w:rsid w:val="00A63B00"/>
    <w:rsid w:val="00AC52E0"/>
    <w:rsid w:val="00B27806"/>
    <w:rsid w:val="00B912D5"/>
    <w:rsid w:val="00BB622B"/>
    <w:rsid w:val="00BF4F60"/>
    <w:rsid w:val="00C264B3"/>
    <w:rsid w:val="00D3362A"/>
    <w:rsid w:val="00E23EDA"/>
    <w:rsid w:val="00E772D2"/>
    <w:rsid w:val="00F0329C"/>
    <w:rsid w:val="00F67249"/>
    <w:rsid w:val="00F81DD4"/>
    <w:rsid w:val="00FB7F3C"/>
    <w:rsid w:val="00FC3708"/>
    <w:rsid w:val="00FF7B4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60"/>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1">
    <w:name w:val="heading 1"/>
    <w:basedOn w:val="Normal"/>
    <w:next w:val="Normal"/>
    <w:link w:val="Nadpis1Char"/>
    <w:uiPriority w:val="9"/>
    <w:qFormat/>
    <w:rsid w:val="00BF4F60"/>
    <w:pPr>
      <w:keepNext/>
      <w:keepLines/>
      <w:spacing w:before="480" w:after="0" w:line="240" w:lineRule="auto"/>
      <w:jc w:val="left"/>
      <w:outlineLvl w:val="0"/>
    </w:pPr>
    <w:rPr>
      <w:rFonts w:ascii="Cambria" w:hAnsi="Cambria"/>
      <w:b/>
      <w:bCs/>
      <w:color w:val="365F91"/>
      <w:sz w:val="28"/>
      <w:szCs w:val="28"/>
      <w:lang w:eastAsia="sk-SK"/>
    </w:rPr>
  </w:style>
  <w:style w:type="paragraph" w:styleId="Heading3">
    <w:name w:val="heading 3"/>
    <w:basedOn w:val="Normal"/>
    <w:next w:val="Normal"/>
    <w:link w:val="Nadpis3Char"/>
    <w:uiPriority w:val="9"/>
    <w:semiHidden/>
    <w:unhideWhenUsed/>
    <w:qFormat/>
    <w:rsid w:val="00BF4F60"/>
    <w:pPr>
      <w:keepNext/>
      <w:spacing w:before="240" w:after="60"/>
      <w:jc w:val="left"/>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F4F60"/>
    <w:rPr>
      <w:rFonts w:ascii="Cambria" w:hAnsi="Cambria" w:cs="Times New Roman"/>
      <w:b/>
      <w:bCs/>
      <w:color w:val="365F91"/>
      <w:sz w:val="28"/>
      <w:szCs w:val="28"/>
      <w:rtl w:val="0"/>
      <w:cs w:val="0"/>
      <w:lang w:val="x-none" w:eastAsia="sk-SK"/>
    </w:rPr>
  </w:style>
  <w:style w:type="character" w:customStyle="1" w:styleId="Nadpis3Char">
    <w:name w:val="Nadpis 3 Char"/>
    <w:basedOn w:val="DefaultParagraphFont"/>
    <w:link w:val="Heading3"/>
    <w:uiPriority w:val="9"/>
    <w:semiHidden/>
    <w:locked/>
    <w:rsid w:val="00BF4F60"/>
    <w:rPr>
      <w:rFonts w:asciiTheme="majorHAnsi" w:eastAsiaTheme="majorEastAsia" w:hAnsiTheme="majorHAnsi" w:cs="Times New Roman"/>
      <w:b/>
      <w:bCs/>
      <w:sz w:val="26"/>
      <w:szCs w:val="26"/>
      <w:rtl w:val="0"/>
      <w:cs w:val="0"/>
    </w:rPr>
  </w:style>
  <w:style w:type="paragraph" w:styleId="ListParagraph">
    <w:name w:val="List Paragraph"/>
    <w:basedOn w:val="Normal"/>
    <w:uiPriority w:val="34"/>
    <w:qFormat/>
    <w:rsid w:val="00BF4F60"/>
    <w:pPr>
      <w:spacing w:after="0" w:line="360" w:lineRule="atLeast"/>
      <w:ind w:left="708"/>
      <w:jc w:val="left"/>
    </w:pPr>
    <w:rPr>
      <w:rFonts w:ascii="Times New Roman" w:hAnsi="Times New Roman"/>
      <w:spacing w:val="5"/>
      <w:szCs w:val="22"/>
      <w:lang w:val="en-GB"/>
    </w:rPr>
  </w:style>
  <w:style w:type="paragraph" w:styleId="FootnoteText">
    <w:name w:val="footnote text"/>
    <w:basedOn w:val="Normal"/>
    <w:link w:val="TextpoznmkypodiarouChar"/>
    <w:uiPriority w:val="99"/>
    <w:semiHidden/>
    <w:unhideWhenUsed/>
    <w:rsid w:val="00BF4F60"/>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BF4F60"/>
    <w:rPr>
      <w:rFonts w:ascii="Arial Narrow" w:hAnsi="Arial Narrow" w:cs="Times New Roman"/>
      <w:sz w:val="20"/>
      <w:szCs w:val="20"/>
      <w:rtl w:val="0"/>
      <w:cs w:val="0"/>
    </w:rPr>
  </w:style>
  <w:style w:type="character" w:styleId="FootnoteReference">
    <w:name w:val="footnote reference"/>
    <w:basedOn w:val="DefaultParagraphFont"/>
    <w:uiPriority w:val="99"/>
    <w:semiHidden/>
    <w:unhideWhenUsed/>
    <w:rsid w:val="00BF4F60"/>
    <w:rPr>
      <w:rFonts w:cs="Times New Roman"/>
      <w:vertAlign w:val="superscript"/>
      <w:rtl w:val="0"/>
      <w:cs w:val="0"/>
    </w:rPr>
  </w:style>
  <w:style w:type="character" w:styleId="CommentReference">
    <w:name w:val="annotation reference"/>
    <w:basedOn w:val="DefaultParagraphFont"/>
    <w:uiPriority w:val="99"/>
    <w:semiHidden/>
    <w:unhideWhenUsed/>
    <w:rsid w:val="00BF4F60"/>
    <w:rPr>
      <w:rFonts w:cs="Times New Roman"/>
      <w:sz w:val="16"/>
      <w:rtl w:val="0"/>
      <w:cs w:val="0"/>
    </w:rPr>
  </w:style>
  <w:style w:type="paragraph" w:styleId="CommentText">
    <w:name w:val="annotation text"/>
    <w:basedOn w:val="Normal"/>
    <w:link w:val="TextkomentraChar"/>
    <w:uiPriority w:val="99"/>
    <w:unhideWhenUsed/>
    <w:rsid w:val="00BF4F60"/>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BF4F60"/>
    <w:rPr>
      <w:rFonts w:ascii="Arial Narrow" w:hAnsi="Arial Narrow"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BF4F60"/>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BF4F60"/>
    <w:rPr>
      <w:b/>
      <w:bCs/>
    </w:rPr>
  </w:style>
  <w:style w:type="paragraph" w:styleId="Revision">
    <w:name w:val="Revision"/>
    <w:hidden/>
    <w:uiPriority w:val="99"/>
    <w:semiHidden/>
    <w:rsid w:val="00BF4F60"/>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BalloonText">
    <w:name w:val="Balloon Text"/>
    <w:basedOn w:val="Normal"/>
    <w:link w:val="TextbublinyChar"/>
    <w:uiPriority w:val="99"/>
    <w:semiHidden/>
    <w:unhideWhenUsed/>
    <w:rsid w:val="00BF4F6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F4F60"/>
    <w:rPr>
      <w:rFonts w:ascii="Tahoma" w:hAnsi="Tahoma" w:cs="Tahoma"/>
      <w:sz w:val="16"/>
      <w:szCs w:val="16"/>
      <w:rtl w:val="0"/>
      <w:cs w:val="0"/>
    </w:rPr>
  </w:style>
  <w:style w:type="paragraph" w:styleId="Header">
    <w:name w:val="header"/>
    <w:basedOn w:val="Normal"/>
    <w:link w:val="HlavikaChar"/>
    <w:uiPriority w:val="99"/>
    <w:unhideWhenUsed/>
    <w:rsid w:val="00BF4F6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F4F60"/>
    <w:rPr>
      <w:rFonts w:ascii="Arial Narrow" w:hAnsi="Arial Narrow" w:cs="Times New Roman"/>
      <w:sz w:val="36"/>
      <w:szCs w:val="36"/>
      <w:rtl w:val="0"/>
      <w:cs w:val="0"/>
    </w:rPr>
  </w:style>
  <w:style w:type="paragraph" w:styleId="Footer">
    <w:name w:val="footer"/>
    <w:basedOn w:val="Normal"/>
    <w:link w:val="PtaChar"/>
    <w:uiPriority w:val="99"/>
    <w:unhideWhenUsed/>
    <w:rsid w:val="00BF4F6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F4F60"/>
    <w:rPr>
      <w:rFonts w:ascii="Arial Narrow" w:hAnsi="Arial Narrow" w:cs="Times New Roman"/>
      <w:sz w:val="36"/>
      <w:szCs w:val="36"/>
      <w:rtl w:val="0"/>
      <w:cs w:val="0"/>
    </w:rPr>
  </w:style>
  <w:style w:type="paragraph" w:styleId="DocumentMap">
    <w:name w:val="Document Map"/>
    <w:basedOn w:val="Normal"/>
    <w:link w:val="truktradokumentuChar"/>
    <w:uiPriority w:val="99"/>
    <w:semiHidden/>
    <w:unhideWhenUsed/>
    <w:rsid w:val="00BF4F60"/>
    <w:pPr>
      <w:spacing w:after="0" w:line="240" w:lineRule="auto"/>
      <w:jc w:val="left"/>
    </w:pPr>
    <w:rPr>
      <w:rFonts w:ascii="Tahoma" w:hAnsi="Tahoma" w:cs="Tahoma"/>
      <w:sz w:val="16"/>
      <w:szCs w:val="16"/>
    </w:rPr>
  </w:style>
  <w:style w:type="character" w:customStyle="1" w:styleId="truktradokumentuChar">
    <w:name w:val="Štruktúra dokumentu Char"/>
    <w:basedOn w:val="DefaultParagraphFont"/>
    <w:link w:val="DocumentMap"/>
    <w:uiPriority w:val="99"/>
    <w:semiHidden/>
    <w:locked/>
    <w:rsid w:val="00BF4F60"/>
    <w:rPr>
      <w:rFonts w:ascii="Tahoma" w:hAnsi="Tahoma" w:cs="Tahoma"/>
      <w:sz w:val="16"/>
      <w:szCs w:val="16"/>
      <w:rtl w:val="0"/>
      <w:cs w:val="0"/>
    </w:rPr>
  </w:style>
  <w:style w:type="character" w:styleId="IntenseReference">
    <w:name w:val="Intense Reference"/>
    <w:basedOn w:val="DefaultParagraphFont"/>
    <w:uiPriority w:val="32"/>
    <w:qFormat/>
    <w:rsid w:val="00BF4F60"/>
    <w:rPr>
      <w:rFonts w:cs="Times New Roman"/>
      <w:b/>
      <w:smallCaps/>
      <w:color w:val="C0504D"/>
      <w:spacing w:val="5"/>
      <w:u w:val="single"/>
      <w:rtl w:val="0"/>
      <w:cs w:val="0"/>
    </w:rPr>
  </w:style>
  <w:style w:type="paragraph" w:styleId="BodyText">
    <w:name w:val="Body Text"/>
    <w:basedOn w:val="Normal"/>
    <w:link w:val="ZkladntextChar"/>
    <w:uiPriority w:val="99"/>
    <w:rsid w:val="00BF4F60"/>
    <w:pPr>
      <w:spacing w:after="0" w:line="240" w:lineRule="auto"/>
      <w:jc w:val="both"/>
    </w:pPr>
    <w:rPr>
      <w:rFonts w:cs="Arial Narrow"/>
      <w:szCs w:val="22"/>
      <w:lang w:eastAsia="sk-SK"/>
    </w:rPr>
  </w:style>
  <w:style w:type="character" w:customStyle="1" w:styleId="ZkladntextChar">
    <w:name w:val="Základný text Char"/>
    <w:basedOn w:val="DefaultParagraphFont"/>
    <w:link w:val="BodyText"/>
    <w:uiPriority w:val="99"/>
    <w:locked/>
    <w:rsid w:val="00BF4F60"/>
    <w:rPr>
      <w:rFonts w:ascii="Arial Narrow" w:hAnsi="Arial Narrow" w:cs="Arial Narrow"/>
      <w:rtl w:val="0"/>
      <w:cs w:val="0"/>
      <w:lang w:val="x-none" w:eastAsia="sk-SK"/>
    </w:rPr>
  </w:style>
  <w:style w:type="table" w:styleId="TableGrid">
    <w:name w:val="Table Grid"/>
    <w:basedOn w:val="TableNormal"/>
    <w:uiPriority w:val="59"/>
    <w:rsid w:val="00BF4F60"/>
    <w:pPr>
      <w:spacing w:after="0" w:line="240" w:lineRule="auto"/>
    </w:pPr>
    <w:rPr>
      <w:rFonts w:ascii="Arial Narrow"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BF4F60"/>
    <w:pPr>
      <w:spacing w:after="200" w:line="276" w:lineRule="auto"/>
    </w:pPr>
    <w:rPr>
      <w:rFonts w:ascii="Arial Narrow" w:hAnsi="Arial Narrow" w:cs="Arial Narrow"/>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Arial Narrow"/>
        <w:caps/>
        <w:color w:val="auto"/>
        <w:rtl w:val="0"/>
        <w:cs w:val="0"/>
      </w:rPr>
      <w:tblPr/>
      <w:tcPr>
        <w:tcBorders>
          <w:tl2br w:val="none" w:sz="0" w:space="0" w:color="auto"/>
          <w:tr2bl w:val="none" w:sz="0" w:space="0" w:color="auto"/>
        </w:tcBorders>
      </w:tcPr>
    </w:tblStylePr>
  </w:style>
  <w:style w:type="paragraph" w:styleId="Title">
    <w:name w:val="Title"/>
    <w:basedOn w:val="Normal"/>
    <w:link w:val="NzovChar"/>
    <w:uiPriority w:val="99"/>
    <w:qFormat/>
    <w:rsid w:val="00BF4F60"/>
    <w:pPr>
      <w:spacing w:after="0"/>
      <w:jc w:val="center"/>
    </w:pPr>
    <w:rPr>
      <w:rFonts w:eastAsiaTheme="minorEastAsia" w:cs="Arial Narrow"/>
      <w:b/>
      <w:bCs/>
      <w:sz w:val="24"/>
      <w:szCs w:val="24"/>
    </w:rPr>
  </w:style>
  <w:style w:type="character" w:customStyle="1" w:styleId="NzovChar">
    <w:name w:val="Názov Char"/>
    <w:basedOn w:val="DefaultParagraphFont"/>
    <w:link w:val="Title"/>
    <w:uiPriority w:val="99"/>
    <w:locked/>
    <w:rsid w:val="00BF4F60"/>
    <w:rPr>
      <w:rFonts w:ascii="Arial Narrow" w:hAnsi="Arial Narrow" w:eastAsiaTheme="minorEastAsia" w:cs="Arial Narrow"/>
      <w:b/>
      <w:bCs/>
      <w:sz w:val="24"/>
      <w:szCs w:val="24"/>
      <w:rtl w:val="0"/>
      <w:cs w:val="0"/>
    </w:rPr>
  </w:style>
  <w:style w:type="paragraph" w:customStyle="1" w:styleId="Zkladntext">
    <w:name w:val="Základní text"/>
    <w:rsid w:val="00BF4F60"/>
    <w:pPr>
      <w:framePr w:wrap="auto"/>
      <w:widowControl w:val="0"/>
      <w:autoSpaceDE/>
      <w:autoSpaceDN/>
      <w:adjustRightInd/>
      <w:snapToGrid w:val="0"/>
      <w:ind w:left="0" w:right="0"/>
      <w:jc w:val="left"/>
      <w:textAlignment w:val="auto"/>
    </w:pPr>
    <w:rPr>
      <w:rFonts w:ascii="Times New Roman" w:hAnsi="Times New Roman" w:eastAsiaTheme="minorEastAsia"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59</Pages>
  <Words>21700</Words>
  <Characters>123692</Characters>
  <Application>Microsoft Office Word</Application>
  <DocSecurity>0</DocSecurity>
  <Lines>0</Lines>
  <Paragraphs>0</Paragraphs>
  <ScaleCrop>false</ScaleCrop>
  <Company/>
  <LinksUpToDate>false</LinksUpToDate>
  <CharactersWithSpaces>145102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3</cp:revision>
  <cp:lastPrinted>2015-11-12T08:23:00Z</cp:lastPrinted>
  <dcterms:created xsi:type="dcterms:W3CDTF">2015-12-09T11:00:00Z</dcterms:created>
  <dcterms:modified xsi:type="dcterms:W3CDTF">2015-12-09T11:00:00Z</dcterms:modified>
</cp:coreProperties>
</file>