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A63D8C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A63D8C">
        <w:rPr>
          <w:rFonts w:hint="default"/>
        </w:rPr>
        <w:t>Ú</w:t>
      </w:r>
      <w:r w:rsidRPr="00A63D8C">
        <w:rPr>
          <w:rFonts w:hint="default"/>
        </w:rPr>
        <w:t>STAVNOPRÁ</w:t>
      </w:r>
      <w:r w:rsidRPr="00A63D8C">
        <w:rPr>
          <w:rFonts w:hint="default"/>
        </w:rPr>
        <w:t>VNY VÝ</w:t>
      </w:r>
      <w:r w:rsidRPr="00A63D8C">
        <w:rPr>
          <w:rFonts w:hint="default"/>
        </w:rPr>
        <w:t>BOR</w:t>
      </w:r>
    </w:p>
    <w:p w:rsidR="002E0F39" w:rsidRPr="00A63D8C" w:rsidP="002E0F39">
      <w:pPr>
        <w:bidi w:val="0"/>
        <w:spacing w:line="360" w:lineRule="auto"/>
        <w:rPr>
          <w:rFonts w:ascii="Times New Roman" w:hAnsi="Times New Roman"/>
          <w:b/>
        </w:rPr>
      </w:pPr>
      <w:r w:rsidRPr="00A63D8C">
        <w:rPr>
          <w:rFonts w:ascii="Times New Roman" w:hAnsi="Times New Roman"/>
          <w:b/>
        </w:rPr>
        <w:t>NÁRODNEJ RADY SLOVENSKEJ REPUBLIKY</w:t>
      </w:r>
    </w:p>
    <w:p w:rsidR="00296777" w:rsidRPr="00A63D8C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A63D8C" w:rsidP="002E0F39">
      <w:pPr>
        <w:bidi w:val="0"/>
        <w:rPr>
          <w:rFonts w:ascii="Times New Roman" w:hAnsi="Times New Roman"/>
        </w:rPr>
      </w:pPr>
      <w:r w:rsidRPr="00A63D8C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A63D8C" w:rsidR="00E22371">
        <w:rPr>
          <w:rFonts w:ascii="Times New Roman" w:hAnsi="Times New Roman"/>
        </w:rPr>
        <w:t>1</w:t>
      </w:r>
      <w:r w:rsidRPr="00A63D8C" w:rsidR="00D00B5C">
        <w:rPr>
          <w:rFonts w:ascii="Times New Roman" w:hAnsi="Times New Roman"/>
        </w:rPr>
        <w:t>21</w:t>
      </w:r>
      <w:r w:rsidRPr="00A63D8C" w:rsidR="0068156B">
        <w:rPr>
          <w:rFonts w:ascii="Times New Roman" w:hAnsi="Times New Roman"/>
        </w:rPr>
        <w:t>.</w:t>
      </w:r>
      <w:r w:rsidRPr="00A63D8C">
        <w:rPr>
          <w:rFonts w:ascii="Times New Roman" w:hAnsi="Times New Roman"/>
        </w:rPr>
        <w:t xml:space="preserve"> schôdza</w:t>
      </w:r>
    </w:p>
    <w:p w:rsidR="001760C3" w:rsidRPr="00A63D8C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A63D8C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Pr="00A63D8C" w:rsidR="002E41D4">
        <w:rPr>
          <w:rFonts w:ascii="Times New Roman" w:hAnsi="Times New Roman"/>
        </w:rPr>
        <w:t xml:space="preserve"> </w:t>
      </w:r>
      <w:r w:rsidRPr="00A63D8C" w:rsidR="008B2370">
        <w:rPr>
          <w:rFonts w:ascii="Times New Roman" w:hAnsi="Times New Roman"/>
        </w:rPr>
        <w:t>CRD-</w:t>
      </w:r>
      <w:r w:rsidRPr="00A63D8C" w:rsidR="00CF7150">
        <w:rPr>
          <w:rFonts w:ascii="Times New Roman" w:hAnsi="Times New Roman"/>
        </w:rPr>
        <w:t>2284</w:t>
      </w:r>
      <w:r w:rsidRPr="00A63D8C" w:rsidR="005146FF">
        <w:rPr>
          <w:rFonts w:ascii="Times New Roman" w:hAnsi="Times New Roman"/>
        </w:rPr>
        <w:t>/2015</w:t>
      </w:r>
    </w:p>
    <w:p w:rsidR="00692B86" w:rsidRPr="00A63D8C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A63D8C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A63D8C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A63D8C" w:rsidR="00411917">
        <w:rPr>
          <w:rFonts w:ascii="Times New Roman" w:hAnsi="Times New Roman"/>
          <w:sz w:val="36"/>
        </w:rPr>
        <w:t xml:space="preserve"> </w:t>
      </w:r>
      <w:r w:rsidRPr="00A63D8C" w:rsidR="003A5047">
        <w:rPr>
          <w:rFonts w:ascii="Times New Roman" w:hAnsi="Times New Roman"/>
          <w:sz w:val="36"/>
        </w:rPr>
        <w:t>76</w:t>
      </w:r>
      <w:r w:rsidR="00714DF1">
        <w:rPr>
          <w:rFonts w:ascii="Times New Roman" w:hAnsi="Times New Roman"/>
          <w:sz w:val="36"/>
        </w:rPr>
        <w:t>5</w:t>
      </w:r>
    </w:p>
    <w:p w:rsidR="002E0F39" w:rsidRPr="00A63D8C" w:rsidP="00937E90">
      <w:pPr>
        <w:bidi w:val="0"/>
        <w:jc w:val="center"/>
        <w:rPr>
          <w:rFonts w:ascii="Times New Roman" w:hAnsi="Times New Roman"/>
          <w:b/>
        </w:rPr>
      </w:pPr>
      <w:r w:rsidRPr="00A63D8C">
        <w:rPr>
          <w:rFonts w:ascii="Times New Roman" w:hAnsi="Times New Roman"/>
          <w:b/>
        </w:rPr>
        <w:t>U z n e s e n i e</w:t>
      </w:r>
    </w:p>
    <w:p w:rsidR="002E0F39" w:rsidRPr="00A63D8C" w:rsidP="00937E90">
      <w:pPr>
        <w:bidi w:val="0"/>
        <w:jc w:val="center"/>
        <w:rPr>
          <w:rFonts w:ascii="Times New Roman" w:hAnsi="Times New Roman"/>
          <w:b/>
        </w:rPr>
      </w:pPr>
      <w:r w:rsidRPr="00A63D8C">
        <w:rPr>
          <w:rFonts w:ascii="Times New Roman" w:hAnsi="Times New Roman"/>
          <w:b/>
        </w:rPr>
        <w:t>Ústavnoprávneho výboru Národnej rady Slovenskej republiky</w:t>
      </w:r>
    </w:p>
    <w:p w:rsidR="002E0F39" w:rsidRPr="00A63D8C" w:rsidP="00937E90">
      <w:pPr>
        <w:bidi w:val="0"/>
        <w:jc w:val="center"/>
        <w:rPr>
          <w:rFonts w:ascii="Times New Roman" w:hAnsi="Times New Roman"/>
          <w:b/>
        </w:rPr>
      </w:pPr>
      <w:r w:rsidRPr="00A63D8C" w:rsidR="00B252E1">
        <w:rPr>
          <w:rFonts w:ascii="Times New Roman" w:hAnsi="Times New Roman"/>
          <w:b/>
        </w:rPr>
        <w:t>z</w:t>
      </w:r>
      <w:r w:rsidRPr="00A63D8C" w:rsidR="003D2166">
        <w:rPr>
          <w:rFonts w:ascii="Times New Roman" w:hAnsi="Times New Roman"/>
          <w:b/>
        </w:rPr>
        <w:t> </w:t>
      </w:r>
      <w:r w:rsidRPr="00A63D8C" w:rsidR="0003768D">
        <w:rPr>
          <w:rFonts w:ascii="Times New Roman" w:hAnsi="Times New Roman"/>
          <w:b/>
        </w:rPr>
        <w:t>3</w:t>
      </w:r>
      <w:r w:rsidRPr="00A63D8C" w:rsidR="0068156B">
        <w:rPr>
          <w:rFonts w:ascii="Times New Roman" w:hAnsi="Times New Roman"/>
          <w:b/>
        </w:rPr>
        <w:t>.</w:t>
      </w:r>
      <w:r w:rsidRPr="00A63D8C" w:rsidR="00507DBB">
        <w:rPr>
          <w:rFonts w:ascii="Times New Roman" w:hAnsi="Times New Roman"/>
          <w:b/>
        </w:rPr>
        <w:t xml:space="preserve"> </w:t>
      </w:r>
      <w:r w:rsidRPr="00A63D8C" w:rsidR="00D20ADC">
        <w:rPr>
          <w:rFonts w:ascii="Times New Roman" w:hAnsi="Times New Roman"/>
          <w:b/>
        </w:rPr>
        <w:t>decembra</w:t>
      </w:r>
      <w:r w:rsidRPr="00A63D8C">
        <w:rPr>
          <w:rFonts w:ascii="Times New Roman" w:hAnsi="Times New Roman"/>
          <w:b/>
        </w:rPr>
        <w:t xml:space="preserve"> 201</w:t>
      </w:r>
      <w:r w:rsidRPr="00A63D8C" w:rsidR="00F02EE6">
        <w:rPr>
          <w:rFonts w:ascii="Times New Roman" w:hAnsi="Times New Roman"/>
          <w:b/>
        </w:rPr>
        <w:t>5</w:t>
      </w:r>
    </w:p>
    <w:p w:rsidR="002E0F39" w:rsidRPr="00A63D8C" w:rsidP="00937E90">
      <w:pPr>
        <w:pStyle w:val="BodyText"/>
        <w:bidi w:val="0"/>
        <w:rPr>
          <w:rFonts w:ascii="Times New Roman" w:hAnsi="Times New Roman"/>
        </w:rPr>
      </w:pPr>
    </w:p>
    <w:p w:rsidR="00D00B5C" w:rsidRPr="00A63D8C" w:rsidP="00423EE7">
      <w:pPr>
        <w:bidi w:val="0"/>
        <w:rPr>
          <w:rFonts w:ascii="Times New Roman" w:hAnsi="Times New Roman"/>
        </w:rPr>
      </w:pPr>
      <w:r w:rsidRPr="00A63D8C">
        <w:rPr>
          <w:rFonts w:ascii="Times New Roman" w:hAnsi="Times New Roman"/>
        </w:rPr>
        <w:t xml:space="preserve">k vládnemu návrhu </w:t>
      </w:r>
      <w:r w:rsidRPr="00A63D8C" w:rsidR="00423EE7">
        <w:rPr>
          <w:rFonts w:ascii="Times New Roman" w:hAnsi="Times New Roman"/>
        </w:rPr>
        <w:t>zákona, ktorým sa mení a dopĺňa zákon č.</w:t>
      </w:r>
      <w:r w:rsidRPr="00A63D8C" w:rsidR="0024727B">
        <w:rPr>
          <w:rFonts w:ascii="Times New Roman" w:hAnsi="Times New Roman"/>
        </w:rPr>
        <w:t xml:space="preserve"> 300/2005 Z. z. Trestný zákon v </w:t>
      </w:r>
      <w:r w:rsidRPr="00A63D8C" w:rsidR="00423EE7">
        <w:rPr>
          <w:rFonts w:ascii="Times New Roman" w:hAnsi="Times New Roman"/>
        </w:rPr>
        <w:t>znení neskorších predpisov a ktorým sa menia a dopĺňajú niektoré zákony (tlač 1860</w:t>
      </w:r>
      <w:r w:rsidRPr="00A63D8C">
        <w:rPr>
          <w:rFonts w:ascii="Times New Roman" w:hAnsi="Times New Roman"/>
        </w:rPr>
        <w:t xml:space="preserve">) </w:t>
      </w:r>
    </w:p>
    <w:p w:rsidR="00992D57" w:rsidRPr="00A63D8C" w:rsidP="002E0F39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423EE7" w:rsidRPr="00A63D8C" w:rsidP="00667D80">
      <w:pPr>
        <w:bidi w:val="0"/>
        <w:rPr>
          <w:rFonts w:ascii="Times New Roman" w:hAnsi="Times New Roman"/>
        </w:rPr>
      </w:pPr>
    </w:p>
    <w:p w:rsidR="002E0F39" w:rsidRPr="00A63D8C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A63D8C">
        <w:rPr>
          <w:rFonts w:ascii="Times New Roman" w:hAnsi="Times New Roman"/>
          <w:color w:val="auto"/>
        </w:rPr>
        <w:tab/>
      </w:r>
      <w:r w:rsidRPr="00A63D8C">
        <w:rPr>
          <w:rFonts w:ascii="Times New Roman" w:hAnsi="Times New Roman" w:hint="default"/>
          <w:color w:val="auto"/>
        </w:rPr>
        <w:t>Ú</w:t>
      </w:r>
      <w:r w:rsidRPr="00A63D8C">
        <w:rPr>
          <w:rFonts w:ascii="Times New Roman" w:hAnsi="Times New Roman" w:hint="default"/>
          <w:color w:val="auto"/>
        </w:rPr>
        <w:t>stavnoprá</w:t>
      </w:r>
      <w:r w:rsidRPr="00A63D8C">
        <w:rPr>
          <w:rFonts w:ascii="Times New Roman" w:hAnsi="Times New Roman" w:hint="default"/>
          <w:color w:val="auto"/>
        </w:rPr>
        <w:t>vny vý</w:t>
      </w:r>
      <w:r w:rsidRPr="00A63D8C">
        <w:rPr>
          <w:rFonts w:ascii="Times New Roman" w:hAnsi="Times New Roman" w:hint="default"/>
          <w:color w:val="auto"/>
        </w:rPr>
        <w:t>bor Ná</w:t>
      </w:r>
      <w:r w:rsidRPr="00A63D8C">
        <w:rPr>
          <w:rFonts w:ascii="Times New Roman" w:hAnsi="Times New Roman" w:hint="default"/>
          <w:color w:val="auto"/>
        </w:rPr>
        <w:t>rodnej rady Slovenskej republiky</w:t>
      </w:r>
    </w:p>
    <w:p w:rsidR="002E0F39" w:rsidRPr="00A63D8C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A63D8C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A63D8C">
        <w:rPr>
          <w:rFonts w:ascii="Times New Roman" w:hAnsi="Times New Roman"/>
          <w:b/>
        </w:rPr>
        <w:t>s ú h l a s í</w:t>
      </w:r>
    </w:p>
    <w:p w:rsidR="002E0F39" w:rsidRPr="00A63D8C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780B04" w:rsidRPr="00A63D8C" w:rsidP="00780B04">
      <w:pPr>
        <w:bidi w:val="0"/>
        <w:ind w:firstLine="1134"/>
        <w:jc w:val="both"/>
        <w:rPr>
          <w:rFonts w:ascii="Times New Roman" w:hAnsi="Times New Roman"/>
        </w:rPr>
      </w:pPr>
      <w:r w:rsidRPr="00A63D8C" w:rsidR="00397B4E">
        <w:rPr>
          <w:rFonts w:ascii="Times New Roman" w:hAnsi="Times New Roman"/>
        </w:rPr>
        <w:t>s</w:t>
      </w:r>
      <w:r w:rsidRPr="00A63D8C" w:rsidR="00C516A7">
        <w:rPr>
          <w:rFonts w:ascii="Times New Roman" w:hAnsi="Times New Roman"/>
        </w:rPr>
        <w:t> </w:t>
      </w:r>
      <w:r w:rsidRPr="00A63D8C" w:rsidR="001760C3">
        <w:rPr>
          <w:rFonts w:ascii="Times New Roman" w:hAnsi="Times New Roman"/>
        </w:rPr>
        <w:t>vládnym návrhom</w:t>
      </w:r>
      <w:r w:rsidRPr="00A63D8C" w:rsidR="00D00B5C">
        <w:rPr>
          <w:rFonts w:ascii="Times New Roman" w:hAnsi="Times New Roman"/>
        </w:rPr>
        <w:t xml:space="preserve"> zákona, ktorým sa mení </w:t>
      </w:r>
      <w:r w:rsidRPr="00A63D8C">
        <w:rPr>
          <w:rFonts w:ascii="Times New Roman" w:hAnsi="Times New Roman"/>
        </w:rPr>
        <w:t xml:space="preserve">a dopĺňa zákon č. 300/2005 Z. z. Trestný zákon v znení neskorších predpisov a ktorým sa menia a dopĺňajú niektoré zákony (tlač </w:t>
      </w:r>
      <w:r w:rsidRPr="00A63D8C" w:rsidR="00761B0D">
        <w:rPr>
          <w:rFonts w:ascii="Times New Roman" w:hAnsi="Times New Roman"/>
        </w:rPr>
        <w:t>1860</w:t>
      </w:r>
      <w:r w:rsidRPr="00A63D8C">
        <w:rPr>
          <w:rFonts w:ascii="Times New Roman" w:hAnsi="Times New Roman"/>
        </w:rPr>
        <w:t>)</w:t>
      </w:r>
      <w:r w:rsidRPr="00A63D8C" w:rsidR="00D131F9">
        <w:rPr>
          <w:rFonts w:ascii="Times New Roman" w:hAnsi="Times New Roman"/>
        </w:rPr>
        <w:t>;</w:t>
      </w:r>
      <w:r w:rsidRPr="00A63D8C">
        <w:rPr>
          <w:rFonts w:ascii="Times New Roman" w:hAnsi="Times New Roman"/>
        </w:rPr>
        <w:t xml:space="preserve"> </w:t>
      </w:r>
    </w:p>
    <w:p w:rsidR="00D00B5C" w:rsidRPr="00A63D8C" w:rsidP="00D00B5C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A63D8C" w:rsidP="002E0F39">
      <w:pPr>
        <w:bidi w:val="0"/>
        <w:rPr>
          <w:rFonts w:ascii="Times New Roman" w:hAnsi="Times New Roman"/>
          <w:b/>
        </w:rPr>
      </w:pPr>
      <w:r w:rsidRPr="00A63D8C">
        <w:rPr>
          <w:rFonts w:ascii="Times New Roman" w:hAnsi="Times New Roman"/>
        </w:rPr>
        <w:tab/>
      </w:r>
      <w:r w:rsidRPr="00A63D8C">
        <w:rPr>
          <w:rFonts w:ascii="Times New Roman" w:hAnsi="Times New Roman"/>
          <w:b/>
        </w:rPr>
        <w:t>B.   o d p o r ú č a</w:t>
      </w:r>
    </w:p>
    <w:p w:rsidR="002E0F39" w:rsidRPr="00A63D8C" w:rsidP="002E0F39">
      <w:pPr>
        <w:bidi w:val="0"/>
        <w:rPr>
          <w:rFonts w:ascii="Times New Roman" w:hAnsi="Times New Roman"/>
        </w:rPr>
      </w:pPr>
    </w:p>
    <w:p w:rsidR="002E0F39" w:rsidRPr="00A63D8C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A63D8C">
        <w:rPr>
          <w:rFonts w:ascii="Times New Roman" w:hAnsi="Times New Roman"/>
        </w:rPr>
        <w:tab/>
        <w:t>Národnej rade Slovenskej republiky</w:t>
      </w:r>
    </w:p>
    <w:p w:rsidR="002D7999" w:rsidRPr="00A63D8C" w:rsidP="002D7999">
      <w:pPr>
        <w:bidi w:val="0"/>
        <w:jc w:val="both"/>
        <w:rPr>
          <w:rFonts w:ascii="Times New Roman" w:hAnsi="Times New Roman"/>
        </w:rPr>
      </w:pPr>
    </w:p>
    <w:p w:rsidR="005427A3" w:rsidRPr="00A63D8C" w:rsidP="00992D57">
      <w:pPr>
        <w:bidi w:val="0"/>
        <w:ind w:firstLine="1134"/>
        <w:jc w:val="both"/>
        <w:rPr>
          <w:rFonts w:ascii="Times New Roman" w:eastAsia="Arial Unicode MS" w:hAnsi="Times New Roman"/>
          <w:bCs/>
          <w:lang w:eastAsia="en-US"/>
        </w:rPr>
      </w:pPr>
      <w:r w:rsidRPr="00A63D8C" w:rsidR="001760C3">
        <w:rPr>
          <w:rFonts w:ascii="Times New Roman" w:hAnsi="Times New Roman"/>
        </w:rPr>
        <w:t xml:space="preserve">vládny návrh </w:t>
      </w:r>
      <w:r w:rsidRPr="00A63D8C" w:rsidR="00761B0D">
        <w:rPr>
          <w:rFonts w:ascii="Times New Roman" w:hAnsi="Times New Roman"/>
        </w:rPr>
        <w:t xml:space="preserve">zákona, ktorým sa mení a dopĺňa zákon č. 300/2005 Z. z. Trestný zákon v znení neskorších predpisov a ktorým sa menia a dopĺňajú niektoré zákony (tlač 1860) </w:t>
      </w:r>
      <w:r w:rsidRPr="00A63D8C" w:rsidR="00992D57">
        <w:rPr>
          <w:rFonts w:ascii="Times New Roman" w:hAnsi="Times New Roman"/>
        </w:rPr>
        <w:t xml:space="preserve"> </w:t>
      </w:r>
      <w:r w:rsidRPr="00A63D8C" w:rsidR="002E41D4">
        <w:rPr>
          <w:rFonts w:ascii="Times New Roman" w:hAnsi="Times New Roman"/>
          <w:b/>
        </w:rPr>
        <w:t xml:space="preserve">schváliť </w:t>
      </w:r>
      <w:r w:rsidRPr="00A63D8C" w:rsidR="00CF31C9">
        <w:rPr>
          <w:rFonts w:ascii="Times New Roman" w:hAnsi="Times New Roman"/>
        </w:rPr>
        <w:t>so </w:t>
      </w:r>
      <w:r w:rsidRPr="00A63D8C" w:rsidR="002E41D4">
        <w:rPr>
          <w:rFonts w:ascii="Times New Roman" w:hAnsi="Times New Roman"/>
        </w:rPr>
        <w:t xml:space="preserve">zmenami </w:t>
      </w:r>
      <w:r w:rsidRPr="00A63D8C">
        <w:rPr>
          <w:rFonts w:ascii="Times New Roman" w:hAnsi="Times New Roman"/>
        </w:rPr>
        <w:t xml:space="preserve"> a doplnkami uvedenými v prílohe tohto uznesenia;  </w:t>
      </w:r>
    </w:p>
    <w:p w:rsidR="00CF31C9" w:rsidRPr="00A63D8C" w:rsidP="00761B0D">
      <w:pPr>
        <w:bidi w:val="0"/>
        <w:jc w:val="both"/>
        <w:rPr>
          <w:rFonts w:ascii="Times New Roman" w:hAnsi="Times New Roman"/>
        </w:rPr>
      </w:pPr>
    </w:p>
    <w:p w:rsidR="00D20ADC" w:rsidRPr="00A63D8C" w:rsidP="00D20ADC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A63D8C">
        <w:rPr>
          <w:rFonts w:ascii="Times New Roman" w:hAnsi="Times New Roman"/>
          <w:b/>
        </w:rPr>
        <w:t>C.</w:t>
        <w:tab/>
        <w:t>p o v e r u j e</w:t>
      </w:r>
    </w:p>
    <w:p w:rsidR="00D20ADC" w:rsidRPr="00A63D8C" w:rsidP="00D20ADC">
      <w:pPr>
        <w:tabs>
          <w:tab w:val="left" w:pos="1134"/>
        </w:tabs>
        <w:bidi w:val="0"/>
        <w:rPr>
          <w:rFonts w:ascii="Times New Roman" w:hAnsi="Times New Roman"/>
        </w:rPr>
      </w:pPr>
      <w:r w:rsidRPr="00A63D8C">
        <w:rPr>
          <w:rFonts w:ascii="Times New Roman" w:hAnsi="Times New Roman"/>
        </w:rPr>
        <w:tab/>
      </w:r>
    </w:p>
    <w:p w:rsidR="00D20ADC" w:rsidRPr="00A63D8C" w:rsidP="00D20ADC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A63D8C">
        <w:rPr>
          <w:rFonts w:ascii="Times New Roman" w:hAnsi="Times New Roman"/>
        </w:rPr>
        <w:tab/>
        <w:t xml:space="preserve">  predsedu výboru, aby výsledky rokovania Ústavnoprávneho výboru Národnej rady Slovenskej republiky v druhom čítaní z </w:t>
      </w:r>
      <w:r w:rsidRPr="00A63D8C" w:rsidR="0003768D">
        <w:rPr>
          <w:rFonts w:ascii="Times New Roman" w:hAnsi="Times New Roman"/>
        </w:rPr>
        <w:t>3</w:t>
      </w:r>
      <w:r w:rsidRPr="00A63D8C">
        <w:rPr>
          <w:rFonts w:ascii="Times New Roman" w:hAnsi="Times New Roman"/>
        </w:rPr>
        <w:t xml:space="preserve">. decembra 2015 spolu s výsledkami rokovania </w:t>
      </w:r>
      <w:r w:rsidRPr="00A63D8C" w:rsidR="00423EE7">
        <w:rPr>
          <w:rFonts w:ascii="Times New Roman" w:hAnsi="Times New Roman"/>
        </w:rPr>
        <w:t>ostatných v</w:t>
      </w:r>
      <w:r w:rsidRPr="00A63D8C">
        <w:rPr>
          <w:rFonts w:ascii="Times New Roman" w:hAnsi="Times New Roman"/>
        </w:rPr>
        <w:t>ýbor</w:t>
      </w:r>
      <w:r w:rsidRPr="00A63D8C" w:rsidR="00423EE7">
        <w:rPr>
          <w:rFonts w:ascii="Times New Roman" w:hAnsi="Times New Roman"/>
        </w:rPr>
        <w:t>ov</w:t>
      </w:r>
      <w:r w:rsidRPr="00A63D8C">
        <w:rPr>
          <w:rFonts w:ascii="Times New Roman" w:hAnsi="Times New Roman"/>
        </w:rPr>
        <w:t xml:space="preserve"> Národnej rady Slovenskej republiky</w:t>
      </w:r>
      <w:r w:rsidRPr="00A63D8C">
        <w:rPr>
          <w:rFonts w:ascii="Times New Roman" w:hAnsi="Times New Roman"/>
          <w:i/>
        </w:rPr>
        <w:t xml:space="preserve"> </w:t>
      </w:r>
      <w:r w:rsidRPr="00A63D8C">
        <w:rPr>
          <w:rFonts w:ascii="Times New Roman" w:hAnsi="Times New Roman"/>
        </w:rPr>
        <w:t>spracoval do  písomnej spoločnej správy výborov Národnej rady Slovenskej republiky podľa zákona Národnej rady Slovenskej republiky č. 350/1996 Z. z. o rokovacom poriadku Národnej rady Slovenskej republiky v znení neskorších predpisov a predložil ju na schválenie gestorskému výboru.</w:t>
      </w:r>
    </w:p>
    <w:p w:rsidR="00D20ADC" w:rsidRPr="00A63D8C" w:rsidP="00D20ADC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A2C71" w:rsidRPr="00A63D8C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761B0D" w:rsidRPr="00A63D8C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C1811" w:rsidRPr="00A63D8C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A63D8C" w:rsidP="002E0F39">
      <w:pPr>
        <w:bidi w:val="0"/>
        <w:jc w:val="both"/>
        <w:rPr>
          <w:rFonts w:ascii="Times New Roman" w:hAnsi="Times New Roman"/>
        </w:rPr>
      </w:pPr>
      <w:r w:rsidRPr="00A63D8C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A63D8C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A63D8C">
        <w:rPr>
          <w:rFonts w:ascii="Times New Roman" w:hAnsi="Times New Roman"/>
        </w:rPr>
        <w:t xml:space="preserve">  predseda výboru</w:t>
      </w:r>
    </w:p>
    <w:p w:rsidR="002E0F39" w:rsidRPr="00A63D8C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A63D8C">
        <w:rPr>
          <w:rFonts w:ascii="Times New Roman" w:hAnsi="Times New Roman"/>
        </w:rPr>
        <w:t>overovatelia výboru:</w:t>
      </w:r>
    </w:p>
    <w:p w:rsidR="002E0F39" w:rsidRPr="00A63D8C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A63D8C">
        <w:rPr>
          <w:rFonts w:ascii="Times New Roman" w:hAnsi="Times New Roman"/>
        </w:rPr>
        <w:t>Anton Martvoň</w:t>
      </w:r>
    </w:p>
    <w:p w:rsidR="00E26E4E" w:rsidRPr="00A63D8C" w:rsidP="00BC1811">
      <w:pPr>
        <w:bidi w:val="0"/>
        <w:ind w:left="6480" w:hanging="6480"/>
        <w:jc w:val="both"/>
        <w:rPr>
          <w:rFonts w:ascii="Times New Roman" w:hAnsi="Times New Roman"/>
        </w:rPr>
      </w:pPr>
      <w:r w:rsidRPr="00A63D8C" w:rsidR="00927F05">
        <w:rPr>
          <w:rFonts w:ascii="Times New Roman" w:hAnsi="Times New Roman"/>
        </w:rPr>
        <w:t>Edita Pfundtner</w:t>
      </w:r>
    </w:p>
    <w:p w:rsidR="00D46430" w:rsidRPr="00A63D8C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A63D8C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A63D8C">
        <w:rPr>
          <w:rFonts w:ascii="Times New Roman" w:hAnsi="Times New Roman"/>
          <w:b/>
        </w:rPr>
        <w:t>P r í l o h a</w:t>
      </w:r>
    </w:p>
    <w:p w:rsidR="002E0F39" w:rsidRPr="00A63D8C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A63D8C">
        <w:rPr>
          <w:rFonts w:ascii="Times New Roman" w:hAnsi="Times New Roman"/>
          <w:b/>
          <w:bCs/>
        </w:rPr>
        <w:t xml:space="preserve">k uzneseniu Ústavnoprávneho </w:t>
      </w:r>
    </w:p>
    <w:p w:rsidR="00D46430" w:rsidRPr="00A63D8C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A63D8C" w:rsidR="002E0F39">
        <w:rPr>
          <w:rFonts w:ascii="Times New Roman" w:hAnsi="Times New Roman"/>
          <w:b/>
        </w:rPr>
        <w:t xml:space="preserve">výboru Národnej rady SR č. </w:t>
      </w:r>
      <w:r w:rsidRPr="00A63D8C" w:rsidR="003A5047">
        <w:rPr>
          <w:rFonts w:ascii="Times New Roman" w:hAnsi="Times New Roman"/>
          <w:b/>
        </w:rPr>
        <w:t>76</w:t>
      </w:r>
      <w:r w:rsidR="00714DF1">
        <w:rPr>
          <w:rFonts w:ascii="Times New Roman" w:hAnsi="Times New Roman"/>
          <w:b/>
        </w:rPr>
        <w:t>5</w:t>
      </w:r>
    </w:p>
    <w:p w:rsidR="002E0F39" w:rsidRPr="00A63D8C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A63D8C" w:rsidR="00B252E1">
        <w:rPr>
          <w:rFonts w:ascii="Times New Roman" w:hAnsi="Times New Roman"/>
          <w:b/>
        </w:rPr>
        <w:t>z</w:t>
      </w:r>
      <w:r w:rsidRPr="00A63D8C" w:rsidR="003A5047">
        <w:rPr>
          <w:rFonts w:ascii="Times New Roman" w:hAnsi="Times New Roman"/>
          <w:b/>
        </w:rPr>
        <w:t> 3.</w:t>
      </w:r>
      <w:r w:rsidRPr="00A63D8C" w:rsidR="00FF0745">
        <w:rPr>
          <w:rFonts w:ascii="Times New Roman" w:hAnsi="Times New Roman"/>
          <w:b/>
        </w:rPr>
        <w:t xml:space="preserve"> </w:t>
      </w:r>
      <w:r w:rsidRPr="00A63D8C" w:rsidR="00D46430">
        <w:rPr>
          <w:rFonts w:ascii="Times New Roman" w:hAnsi="Times New Roman"/>
          <w:b/>
        </w:rPr>
        <w:t>dec</w:t>
      </w:r>
      <w:r w:rsidRPr="00A63D8C" w:rsidR="00507DBB">
        <w:rPr>
          <w:rFonts w:ascii="Times New Roman" w:hAnsi="Times New Roman"/>
          <w:b/>
        </w:rPr>
        <w:t>embra</w:t>
      </w:r>
      <w:r w:rsidRPr="00A63D8C" w:rsidR="00F02EE6">
        <w:rPr>
          <w:rFonts w:ascii="Times New Roman" w:hAnsi="Times New Roman"/>
          <w:b/>
        </w:rPr>
        <w:t xml:space="preserve"> 2015</w:t>
      </w:r>
    </w:p>
    <w:p w:rsidR="002E0F39" w:rsidRPr="00A63D8C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A63D8C">
        <w:rPr>
          <w:rFonts w:ascii="Times New Roman" w:hAnsi="Times New Roman"/>
          <w:b/>
          <w:bCs/>
        </w:rPr>
        <w:t>___________________________</w:t>
      </w:r>
      <w:r w:rsidRPr="00A63D8C" w:rsidR="00386D14">
        <w:rPr>
          <w:rFonts w:ascii="Times New Roman" w:hAnsi="Times New Roman"/>
          <w:b/>
          <w:bCs/>
        </w:rPr>
        <w:t>_</w:t>
      </w:r>
    </w:p>
    <w:p w:rsidR="002E0F39" w:rsidRPr="00A63D8C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A63D8C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A63D8C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RPr="00A63D8C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A63D8C" w:rsidP="00B20FAC">
      <w:pPr>
        <w:bidi w:val="0"/>
        <w:rPr>
          <w:rFonts w:ascii="Times New Roman" w:hAnsi="Times New Roman"/>
          <w:lang w:eastAsia="en-US"/>
        </w:rPr>
      </w:pPr>
    </w:p>
    <w:p w:rsidR="002E0F39" w:rsidRPr="00A63D8C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A63D8C">
        <w:rPr>
          <w:rFonts w:hint="default"/>
        </w:rPr>
        <w:t>Pozmeň</w:t>
      </w:r>
      <w:r w:rsidRPr="00A63D8C">
        <w:rPr>
          <w:rFonts w:hint="default"/>
        </w:rPr>
        <w:t>ujú</w:t>
      </w:r>
      <w:r w:rsidRPr="00A63D8C">
        <w:rPr>
          <w:rFonts w:hint="default"/>
        </w:rPr>
        <w:t>ce a </w:t>
      </w:r>
      <w:r w:rsidRPr="00A63D8C">
        <w:rPr>
          <w:rFonts w:hint="default"/>
        </w:rPr>
        <w:t>doplň</w:t>
      </w:r>
      <w:r w:rsidRPr="00A63D8C">
        <w:rPr>
          <w:rFonts w:hint="default"/>
        </w:rPr>
        <w:t>ujú</w:t>
      </w:r>
      <w:r w:rsidRPr="00A63D8C">
        <w:rPr>
          <w:rFonts w:hint="default"/>
        </w:rPr>
        <w:t>ce ná</w:t>
      </w:r>
      <w:r w:rsidRPr="00A63D8C">
        <w:rPr>
          <w:rFonts w:hint="default"/>
        </w:rPr>
        <w:t>vrhy</w:t>
      </w:r>
    </w:p>
    <w:p w:rsidR="002E0F39" w:rsidRPr="00A63D8C" w:rsidP="002E0F39">
      <w:pPr>
        <w:bidi w:val="0"/>
        <w:rPr>
          <w:rFonts w:ascii="Times New Roman" w:hAnsi="Times New Roman"/>
          <w:b/>
          <w:lang w:eastAsia="en-US"/>
        </w:rPr>
      </w:pPr>
      <w:r w:rsidRPr="00A63D8C">
        <w:rPr>
          <w:rFonts w:ascii="Times New Roman" w:hAnsi="Times New Roman"/>
          <w:b/>
          <w:lang w:eastAsia="en-US"/>
        </w:rPr>
        <w:t xml:space="preserve"> </w:t>
      </w:r>
    </w:p>
    <w:p w:rsidR="00D131F9" w:rsidRPr="00A63D8C" w:rsidP="00D46430">
      <w:pPr>
        <w:bidi w:val="0"/>
        <w:jc w:val="both"/>
        <w:rPr>
          <w:rFonts w:ascii="Times New Roman" w:hAnsi="Times New Roman"/>
          <w:b/>
        </w:rPr>
      </w:pPr>
      <w:r w:rsidRPr="00A63D8C" w:rsidR="00D46430">
        <w:rPr>
          <w:rFonts w:ascii="Times New Roman" w:hAnsi="Times New Roman"/>
          <w:b/>
        </w:rPr>
        <w:t>k vládnemu návrhu zákona, ktorým</w:t>
      </w:r>
      <w:r w:rsidRPr="00A63D8C">
        <w:rPr>
          <w:rFonts w:ascii="Times New Roman" w:hAnsi="Times New Roman"/>
          <w:b/>
        </w:rPr>
        <w:t xml:space="preserve"> sa mení a dopĺňa zákon č. 300/2005 Z. z. Trestný zákon v znení neskorších predpisov a ktorým sa menia a dopĺňajú niektoré zákony (tlač </w:t>
      </w:r>
      <w:r w:rsidRPr="00A63D8C" w:rsidR="0024727B">
        <w:rPr>
          <w:rFonts w:ascii="Times New Roman" w:hAnsi="Times New Roman"/>
          <w:b/>
        </w:rPr>
        <w:t>1860</w:t>
      </w:r>
      <w:r w:rsidRPr="00A63D8C">
        <w:rPr>
          <w:rFonts w:ascii="Times New Roman" w:hAnsi="Times New Roman"/>
          <w:b/>
        </w:rPr>
        <w:t>)</w:t>
      </w:r>
    </w:p>
    <w:p w:rsidR="00A937C3" w:rsidRPr="00A63D8C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Pr="00A63D8C" w:rsidR="00962FCD">
        <w:rPr>
          <w:rFonts w:ascii="Times New Roman" w:hAnsi="Times New Roman"/>
          <w:b/>
        </w:rPr>
        <w:t>_</w:t>
      </w:r>
      <w:r w:rsidRPr="00A63D8C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A63D8C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RPr="00A63D8C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167A5E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1. V čl. II sa za bod 2 vkladá nový bod 3, ktorý znie: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„3. V § 14 písm. d) sa slová „b), c), e), f), g), h), k) alebo l)“ nahrádzajú slovami „b), c), e), f), g), h), i), l,) alebo m)“.“.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Ostávajúce body sa primerane prečíslujú.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i/>
          <w:lang w:eastAsia="en-US"/>
        </w:rPr>
        <w:tab/>
        <w:tab/>
      </w:r>
      <w:r>
        <w:rPr>
          <w:rFonts w:ascii="Times New Roman" w:hAnsi="Times New Roman"/>
          <w:bCs/>
          <w:lang w:eastAsia="en-US"/>
        </w:rPr>
        <w:t xml:space="preserve">Ide o legislatívno-technickú úpravu, ktorá reflektuje zmenu v štruktúre § 14 vykonanú v rámci tlače 1723 (zákon o športe). </w:t>
      </w: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2. V čl. II bod 3 sa v úvodnej vete slová „písmená i) a j)“ nahrádzajú slovami „písmená j) a k)“ a označenie písmen „i)“ a „j)“ sa nahrádza označením písmen „j)“ a „k)“.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>Ide o legislatívno-technickú úpravu, ktorá reflektuje zmenu v štruktúre § 14 vykonanú v rámci tlače 1723 (zákon o športe).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3. V čl. II sa za bod 3 vkladá nový body 4, ktorý znie: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„4. V § 14 písm. n) sa slová „a) až k) alebo l)“ nahrádzajú slovami „a) až l) alebo m)“.“.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Ostávajúce body sa primerane prečíslujú.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reflektuje zmenu v štruktúre § 14 vykonanú v rámci tlače 1723 (zákon o športe).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4. V čl. II sa za bod 4 vkladajú nové body 5 a 6, ktoré znejú: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„5. V § 71 ods. 3 písm. d) sa vypúšťa slovo „alebo“.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 6. V § 71 ods. 3 písm. e) sa bodka na konci nahrádza čiarkou a pripája sa slovo „alebo“.“.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Ostávajúce body sa primerane prečíslujú.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reflektuje doplnenie § 71 ods. 2 o nové písmeno f). </w:t>
      </w: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5. V čl. II sa za bod 11 vkladá nový bod 12, ktorý znie: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„12. V § 85 ods. 1 sa za slová „§ 71 ods. 1“ vkladajú slová „alebo 2“.“.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Ostávajúce body sa primerane prečíslujú.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 xml:space="preserve">Novú právnu úpravu v  § 71 (bod 4) je potrebné zohľadniť aj v § 85 ods. 1.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6. V čl. II bod 12 sa slovo „tretej“ nahrádza slovom „štvrtej“.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</w:t>
        <w:tab/>
        <w:tab/>
        <w:t xml:space="preserve">Ide o legislatívno-technickú úpravu, opravuje nesprávne použitý odkaz na tretiu vetu § 85 ods. 4, pričom správne má ísť o štvrtú vetu. 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7. V čl. II bod 14 znie:</w:t>
      </w:r>
    </w:p>
    <w:p w:rsidR="00F627EC" w:rsidP="00F627EC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„14. </w:t>
      </w:r>
      <w:r>
        <w:rPr>
          <w:rFonts w:ascii="Times New Roman" w:hAnsi="Times New Roman"/>
          <w:lang w:eastAsia="en-US"/>
        </w:rPr>
        <w:t xml:space="preserve">V § 87 ods. 2 prvej vete sa spojka „a“ za slovami „48 hodín“ nahrádza čiarkou, za slová „72 hodín“ sa vkladajú slová „a pri trestných činoch terorizmu do 144 hodín“ a za slová „podľa § 72 ods. 3,“ sa vkladajú slová „ak § 83 ods. 3 neustanovuje inak,“.“. 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8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</w:t>
        <w:tab/>
        <w:t xml:space="preserve">V porovnaní s navrhovaným znením je potrebné novelizáciu rozšíriť aj o väzbu na § 83 ods. 3.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8. V čl. II bod 17 sa v úvodnej vete slová „odsekom 5“ nahrádzajú slovami „odsekom 6“ a označenie odseku „5“ sa nahrádza označením odseku „6“.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>Ide o legislatívno-technickú úpravu, ktorou sa zohľadňuje skutočnosť, že v tlači 1714 už bol doplnený § 135 o nový odsek 5.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9. V čl. II bod 17 § 135 ods. 5 sa vypúšťa slovo „rozhodujúce“, slovo „zistenia“ sa nahrádza slovom „zistenie“, slová „§ 134 ods. 1“ sa nahrádzajú slovami „odseku 3 o spôsobe vedenia výsluchu svedka“ a druhá veta sa vypúšťa.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>Ide o gramatické a legislatívno-technické úpravy, ktoré spresňujú text právnej normy. Súčasne sa vypúšťa pre nadbytočnosť druhá veta, ktorá už vyplýva z § 263 ods. 3 písm. b).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10. V čl. II bod 19 znie: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„19. V § 192 ods. 3 prvej vete sa bodka na konci nahrádza bodkočiarkou a pripájajú sa tieto slová: „proti uzneseniu o nevzatí obvineného do väzby pre trestné činy terorizmu rozhodne nadriadený súd na neverejnom zasadnutí v lehote podľa § 73 ods. 5 alebo § 87 ods. 2 od predloženia veci na rozhodnutie.“.“.  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</w:t>
        <w:tab/>
        <w:t>Ide o legislatívno-technickú úpravu pôvodne navrhovanej zmeny, ktorá rešpektuje aktuálnu štruktúru prvej vety § 192 ods. 3, t.j. dopĺňaný text sa má umiestniť na koniec vety a nie uprostred vety.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11. V čl. II bod 21 sa slová „§ 218 ods. 3“ nahrádzajú slovami „§ 218 ods. 1“ a slová „alebo teroristickou skupinou“ sa nahrádzajú slovami „teroristickou skupinou“.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opravuje nesprávne označenie dotknutého ustanovenia v § 218, ako aj spresnenie novelizačnej inštrukcie.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12. V čl. II bod 22 úvodnej vete sa slovo „ktorí“ nahrádza slovom „ktorý“.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</w:t>
        <w:tab/>
        <w:tab/>
        <w:t xml:space="preserve">Ide o gramatickú úpravu.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13. V čl. II bod 22 § 302 ods. 3 sa v celom texte za slovo „podľa“ vkladajú slová „§ 73 ods. 5 alebo“ a slovo „verejného“ sa nahrádza slovom „neverejného“.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Navrhovaná zmena upravuje používaný vnútorný odkaz (je potrebné odkazovať aj na lehoty podľa § 73 ods. 5) a súčasne sa opravuje zrejmé nesprávnosť v použití slova „verejné“, nakoľko predmetom úpravy je neverejné zasadnutie.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14. V čl. II bod 26 znie: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„26. § 567l sa dopĺňa odsekom 3, ktorý znie: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„(3) </w:t>
      </w:r>
      <w:r>
        <w:rPr>
          <w:rFonts w:ascii="Times New Roman" w:hAnsi="Times New Roman"/>
          <w:lang w:eastAsia="en-US"/>
        </w:rPr>
        <w:t>Konanie začaté pred 1. januárom 2016 na súde príslušnom podľa § 16 ods. 1 písm. b) v znení účinnom do 31. decembra 2015 sa dokončí podľa predpisov účinných do 31. decembra 2015.“.“.</w:t>
      </w: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legislatívno-technickú úpravu, ktorá zohľadňuje fakt, že v tlačí 1714 sa § 567l už doplnil o odsek 2, a teda tu je potrebné dopĺňať odsek 3 – význam ustanovenia nemení. 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15. V čl. III bod 7 (§ 11 ods. 11) sa slová „predpisu.</w:t>
      </w:r>
      <w:r>
        <w:rPr>
          <w:rFonts w:ascii="Times New Roman" w:hAnsi="Times New Roman"/>
          <w:bCs/>
          <w:vertAlign w:val="superscript"/>
          <w:lang w:eastAsia="en-US"/>
        </w:rPr>
        <w:t>1da</w:t>
      </w:r>
      <w:r>
        <w:rPr>
          <w:rFonts w:ascii="Times New Roman" w:hAnsi="Times New Roman"/>
          <w:bCs/>
          <w:lang w:eastAsia="en-US"/>
        </w:rPr>
        <w:t>)“ nahrádzajú slovami „predpisu.</w:t>
      </w:r>
      <w:r>
        <w:rPr>
          <w:rFonts w:ascii="Times New Roman" w:hAnsi="Times New Roman"/>
          <w:bCs/>
          <w:vertAlign w:val="superscript"/>
          <w:lang w:eastAsia="en-US"/>
        </w:rPr>
        <w:t>1db</w:t>
      </w:r>
      <w:r>
        <w:rPr>
          <w:rFonts w:ascii="Times New Roman" w:hAnsi="Times New Roman"/>
          <w:bCs/>
          <w:lang w:eastAsia="en-US"/>
        </w:rPr>
        <w:t>)“.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nesprávne použitého odkazu.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16. V čl. III bod 7 sa slová „Poznámka pod čiarou k odkazom 1da znie: „</w:t>
      </w:r>
      <w:r>
        <w:rPr>
          <w:rFonts w:ascii="Times New Roman" w:hAnsi="Times New Roman"/>
          <w:bCs/>
          <w:vertAlign w:val="superscript"/>
          <w:lang w:eastAsia="en-US"/>
        </w:rPr>
        <w:t>1da</w:t>
      </w:r>
      <w:r>
        <w:rPr>
          <w:rFonts w:ascii="Times New Roman" w:hAnsi="Times New Roman"/>
          <w:bCs/>
          <w:lang w:eastAsia="en-US"/>
        </w:rPr>
        <w:t>) § 4a zákona č. 166/2003 Z. z. o ochrane súkromia pred neoprávneným použitím informačno-technických prostriedkov a o zmene a doplnení niektorých zákonov (zákon o ochrane pred odpočúvaním) v znení neskorších predpisov.“.“ nahrádzajú slovami „Poznámky pod čiarou k odkazom 1da a 1db znejú: „</w:t>
      </w:r>
      <w:r>
        <w:rPr>
          <w:rFonts w:ascii="Times New Roman" w:hAnsi="Times New Roman"/>
          <w:bCs/>
          <w:vertAlign w:val="superscript"/>
          <w:lang w:eastAsia="en-US"/>
        </w:rPr>
        <w:t>1da</w:t>
      </w:r>
      <w:r>
        <w:rPr>
          <w:rFonts w:ascii="Times New Roman" w:hAnsi="Times New Roman"/>
          <w:bCs/>
          <w:lang w:eastAsia="en-US"/>
        </w:rPr>
        <w:t xml:space="preserve">) § 4a zákona č. 166/2003 Z. z. o ochrane súkromia pred neoprávneným použitím informačno-technických prostriedkov a o zmene a doplnení niektorých zákonov (zákon o ochrane pred odpočúvaním) v znení neskorších predpisov. </w:t>
      </w:r>
      <w:r>
        <w:rPr>
          <w:rFonts w:ascii="Times New Roman" w:hAnsi="Times New Roman"/>
          <w:bCs/>
          <w:vertAlign w:val="superscript"/>
          <w:lang w:eastAsia="en-US"/>
        </w:rPr>
        <w:t>1db</w:t>
      </w:r>
      <w:r>
        <w:rPr>
          <w:rFonts w:ascii="Times New Roman" w:hAnsi="Times New Roman"/>
          <w:bCs/>
          <w:lang w:eastAsia="en-US"/>
        </w:rPr>
        <w:t>) Zákon č. 73/1998 Z. z. o štátnej službe príslušníkov Policajného zboru, Slovenskej informačnej služby, Zboru väzenskej a justičnej stráže Slovenskej republiky a Železničnej polície v znení neskorších predpisov.“.“.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doplnenie chýbajúcej poznámky pod čiarou v časti týkajúcej sa odkazu 1db. </w:t>
      </w: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17. V čl. III bod 11 sa slovo „povinná“ nahrádza slovom „povinný“.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18. V čl. IV bod 17 úvodnej vete sa slová „odseky 11“ nahrádzajú slovami „odsek 11“.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19. V čl. IV sa za bod 20 vkladá nový bod 21, ktorý znie: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„21. V § 71 sa za slovo „služby  vkladá čiarka a slovo „colníci“.“.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Ostávajúce body sa primerane prečíslujú.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>Ide o nadväzujúcu zmenu na možnosť vyčlenenia colníkov na účely plnenia úloh Policajného zboru vo vzťahu k preukazovaniu príslušnosti na plnenie týchto úloh (čl. IV bod 19 vládneho návrhu).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20. V čl. IV bod 21 (§ 76 ods. 4) sa slová „týkajúce sa hľadanej osobe“ nahrádzajú slovami „týkajúce sa hľadanej osoby“ a slová „po nezvestných osobách“ sa nahrádzajú slovami „po nezvestnej osobe“.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 v skloňovaní slová „osoba“ a používania jednotného čísla v časti „nezvestná osoba“. 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21. V čl. IV bod 21 (§ 76 ods. 4) sa slovo „kedy“ nahrádza slovom „keď“.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22. V čl. IV bod 24 (§ 81b ods. 2) sa slová „Policajného zboru“ nahrádzajú slovami „Policajnému zboru“.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23. V čl. V bod 1 § 1 ods. 1 sa slovo „plnení“ nahrádza slovom „plní“ a slovo „vyplývajúcej“ sa nahrádza slovom „vyplývajúce“.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V čl. V bod 1 § 1 ods. 1 sa za slovom „zabezpečenia obrany“ čiarka nahrádza slovom „a“ a  vypúšťajú sa slová „a bezpečnosti“.</w:t>
      </w: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 2 § 1 ods. 3 sa za slovom „obrany“ čiarka nahrádza slovom „a“ a  vypúšťajú sa slová „a bezpečnosti“.</w:t>
      </w:r>
    </w:p>
    <w:p w:rsidR="00F627EC" w:rsidP="00F627EC">
      <w:pPr>
        <w:bidi w:val="0"/>
        <w:ind w:left="4320" w:hanging="72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ustanovení sa navrhuje upraviť rozsah vecnej pôsobnosti Vojenského spravodajstva tak, aby objektom spravodajskej činnosti Vojenského spravodajstva bola obrana a obranyschopnosť Slovenskej republiky, ktoré sú ako súčasť bezpečnosti Slovenskej republiky zverené spravodajskej službe v pôsobnosti Ministerstva obrany Slovenskej republiky. Navrhovaná úprava znenia dotknutého ustanovenia zároveň zamedzí vzniku duplicity v právnom vymedzení vecnej pôsobnosti vojenskej spravodajskej služby s právnym vymedzením vecnej pôsobnosti civilnej spravodajskej služby.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 xml:space="preserve"> V čl. V bod 3 sa slovo „zameranú“ nahrádza slovom „zamerané“ a slová „odkazom 1b až 1d“ sa nahrádzajú slovami „odkazom 1a až 1c“. </w:t>
      </w:r>
    </w:p>
    <w:p w:rsidR="00F627EC" w:rsidP="00F627EC">
      <w:pPr>
        <w:bidi w:val="0"/>
        <w:ind w:left="708" w:firstLine="708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</w:t>
        <w:tab/>
        <w:tab/>
        <w:tab/>
        <w:tab/>
        <w:t>Ide o legislatívno-technickú úpravu.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 3 § 2 ods. 1 úvodnej vete sa za slovom „obrany“ čiarka nahrádza slovom „a“ a  vypúšťajú sa slová „a bezpečnosti“.</w:t>
      </w: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:rsidR="00F627EC" w:rsidP="00F627EC">
      <w:pPr>
        <w:numPr>
          <w:numId w:val="25"/>
        </w:numPr>
        <w:bidi w:val="0"/>
        <w:spacing w:after="200" w:line="27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V bod 3 § 2 ods. 1 písm. a) sa vypúšťa slovo „bezpečnosť,“.</w:t>
      </w: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F627EC" w:rsidP="00F627EC">
      <w:pPr>
        <w:bidi w:val="0"/>
        <w:ind w:left="720"/>
        <w:contextualSpacing/>
        <w:jc w:val="both"/>
        <w:rPr>
          <w:rFonts w:ascii="Times New Roman" w:hAnsi="Times New Roman"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 xml:space="preserve"> V čl. V bod 9 úvodná veta znie: „V § 11 sa odsek 1 dopĺňa písmenami d) a e), ktoré znejú:“.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ab/>
        <w:tab/>
        <w:tab/>
        <w:tab/>
        <w:t>Ide o legislatívno-technickú úpravu.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 11 § 11 ods. 7 sa za slovom „obrane“ čiarka nahrádza slovom „a“ a  vypúšťajú sa slová „a bezpečnosti“.</w:t>
      </w: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</w:p>
    <w:p w:rsidR="00F627EC" w:rsidP="00F627EC">
      <w:pPr>
        <w:widowControl w:val="0"/>
        <w:bidi w:val="0"/>
        <w:ind w:left="4008" w:firstLine="120"/>
        <w:jc w:val="both"/>
        <w:rPr>
          <w:rFonts w:ascii="Times New Roman" w:hAnsi="Times New Roman"/>
          <w:b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bod 11 § 11 ods. 8 sa za slovom „obrane“ čiarka nahrádza slovom „a“ a  vypúšťajú sa slová „a bezpečnosti“.</w:t>
      </w: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F627EC" w:rsidP="00F627EC">
      <w:pPr>
        <w:bidi w:val="0"/>
        <w:ind w:left="4953" w:hanging="4245"/>
        <w:jc w:val="both"/>
        <w:rPr>
          <w:rFonts w:ascii="Times New Roman" w:hAnsi="Times New Roman"/>
          <w:lang w:eastAsia="en-US"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 xml:space="preserve"> V čl. V bod 12 sa v úvodnej vete slová „Za 14“ nahrádzajú slovami „Za § 14“ a v § 14a ods. 1 sa vypúšťajú slová „a § 14“. </w:t>
      </w:r>
    </w:p>
    <w:p w:rsidR="00F627EC" w:rsidP="00F627EC">
      <w:pPr>
        <w:bidi w:val="0"/>
        <w:ind w:left="4248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</w:t>
        <w:tab/>
        <w:t>Ide o opravu zjavnej gramatickej nesprávnosti v úvodnej vete a vypustenie nesprávneho vnútorného odkazu v § 14a ods. 1.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 xml:space="preserve">V čl. V bod 13 sa slová „2 až 3“ nahrádzajú slovami „2 a 3“ sa slová „3 až 4“ sa nahrádzajú slovami „3 a 4“.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ab/>
        <w:tab/>
        <w:tab/>
        <w:tab/>
        <w:t>Ide o legislatívno-technickú úpravu.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>V čl. V bod 14 § 17 ods. 5 sa slovo „povinná“ nahrádza slovom „povinný“.</w:t>
      </w: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 xml:space="preserve">Ide o opravu zjavnej gramatickej nesprávnosti. 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čl. V bod 14 § 17 ods. 5 sa za slovom „obrany“ čiarka nahrádza slovom „a“ a  vypúšťajú sa slová „a bezpečnosti“.</w:t>
      </w:r>
    </w:p>
    <w:p w:rsidR="00F627EC" w:rsidP="00F627EC">
      <w:pPr>
        <w:bidi w:val="0"/>
        <w:ind w:left="4248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ustanovení sa navrhuje upraviť rozsah vecnej pôsobnosti Vojenského spravodajstva tak, aby objektom spravodajskej činnosti Vojenského spravodajstva bola obrana a obranyschopnosť Slovenskej republiky, ktoré sú ako súčasť bezpečnosti Slovenskej republiky zverené spravodajskej službe v pôsobnosti Ministerstva obrany Slovenskej republiky. Navrhovaná úprava znenia dotknutého ustanovenia zároveň zamedzí vzniku duplicity v právnom vymedzení vecnej pôsobnosti vojenskej spravodajskej služby s právnym vymedzením vecnej pôsobnosti civilnej spravodajskej služby.</w:t>
      </w:r>
    </w:p>
    <w:p w:rsidR="00F627EC" w:rsidP="00F627EC">
      <w:pPr>
        <w:bidi w:val="0"/>
        <w:jc w:val="both"/>
        <w:rPr>
          <w:rFonts w:ascii="Times New Roman" w:hAnsi="Times New Roman"/>
          <w:lang w:eastAsia="en-US"/>
        </w:rPr>
      </w:pPr>
    </w:p>
    <w:p w:rsidR="00F627EC" w:rsidP="00F627EC">
      <w:pPr>
        <w:bidi w:val="0"/>
        <w:ind w:left="4953" w:hanging="4245"/>
        <w:jc w:val="both"/>
        <w:rPr>
          <w:rFonts w:ascii="Times New Roman" w:hAnsi="Times New Roman"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>Čl. V sa dopĺňa bodmi 15 a 16, ktoré znejú:</w:t>
      </w:r>
    </w:p>
    <w:p w:rsidR="00F627EC" w:rsidP="00F627EC">
      <w:pPr>
        <w:bidi w:val="0"/>
        <w:spacing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 „15. V § 20 ods. 3 sa slová „skutočností.</w:t>
      </w:r>
      <w:r>
        <w:rPr>
          <w:rFonts w:ascii="Times New Roman" w:hAnsi="Times New Roman"/>
          <w:bCs/>
          <w:vertAlign w:val="superscript"/>
          <w:lang w:eastAsia="en-US"/>
        </w:rPr>
        <w:t>1a</w:t>
      </w:r>
      <w:r>
        <w:rPr>
          <w:rFonts w:ascii="Times New Roman" w:hAnsi="Times New Roman"/>
          <w:bCs/>
          <w:lang w:eastAsia="en-US"/>
        </w:rPr>
        <w:t>)“ nahrádzajú slovami „skutočností.</w:t>
      </w:r>
      <w:r>
        <w:rPr>
          <w:rFonts w:ascii="Times New Roman" w:hAnsi="Times New Roman"/>
          <w:bCs/>
          <w:vertAlign w:val="superscript"/>
          <w:lang w:eastAsia="en-US"/>
        </w:rPr>
        <w:t>1c</w:t>
      </w:r>
      <w:r>
        <w:rPr>
          <w:rFonts w:ascii="Times New Roman" w:hAnsi="Times New Roman"/>
          <w:bCs/>
          <w:lang w:eastAsia="en-US"/>
        </w:rPr>
        <w:t>)“.</w:t>
      </w:r>
    </w:p>
    <w:p w:rsidR="00F627EC" w:rsidP="00F627EC">
      <w:pPr>
        <w:bidi w:val="0"/>
        <w:spacing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  16. V § 20a ods. 3 sa slovo „minister“ nahrádza slovom „riaditeľ“.“.</w:t>
      </w:r>
    </w:p>
    <w:p w:rsidR="00F627EC" w:rsidP="00F627EC">
      <w:pPr>
        <w:bidi w:val="0"/>
        <w:spacing w:line="276" w:lineRule="auto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bidi w:val="0"/>
        <w:ind w:left="4245" w:hanging="4245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ab/>
        <w:tab/>
        <w:t>Ide o legislatívno-technickú úpravu týkajúcu sa správneho odkazu na zákon o ochrane utajovaných skutočností (po novom ide o odkaz 1c). Súčasne sa v bode 16 zohľadňuje zmena vyvolaná zmenou systému riadenia Vojenského spravodajstva, tak ako je navrhnuté nové znenie § 3 ods. 1.</w:t>
      </w:r>
    </w:p>
    <w:p w:rsidR="00F627EC" w:rsidP="00F627EC">
      <w:pPr>
        <w:bidi w:val="0"/>
        <w:ind w:left="4320" w:hanging="72"/>
        <w:rPr>
          <w:rFonts w:ascii="Times New Roman" w:hAnsi="Times New Roman"/>
          <w:b/>
        </w:rPr>
      </w:pP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</w:p>
    <w:p w:rsidR="00F627EC" w:rsidP="00F627EC">
      <w:pPr>
        <w:pStyle w:val="ListParagraph"/>
        <w:numPr>
          <w:numId w:val="25"/>
        </w:numPr>
        <w:bidi w:val="0"/>
        <w:spacing w:after="200" w:line="276" w:lineRule="auto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 xml:space="preserve">V čl. XI sa za slová „čiarka a“ vkladajú slová „pripájajú sa“. </w:t>
      </w:r>
    </w:p>
    <w:p w:rsidR="00F627EC" w:rsidP="00F627EC">
      <w:pPr>
        <w:bidi w:val="0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i/>
          <w:lang w:eastAsia="en-US"/>
        </w:rPr>
        <w:tab/>
        <w:tab/>
        <w:tab/>
        <w:tab/>
        <w:tab/>
        <w:tab/>
      </w:r>
      <w:r>
        <w:rPr>
          <w:rFonts w:ascii="Times New Roman" w:hAnsi="Times New Roman"/>
          <w:bCs/>
          <w:lang w:eastAsia="en-US"/>
        </w:rPr>
        <w:t>Ide o legislatívno-technickú úpravu.</w:t>
      </w:r>
    </w:p>
    <w:p w:rsidR="00F627EC" w:rsidP="00F627EC">
      <w:pPr>
        <w:bidi w:val="0"/>
        <w:jc w:val="both"/>
        <w:rPr>
          <w:rFonts w:ascii="Times New Roman" w:hAnsi="Times New Roman"/>
        </w:rPr>
      </w:pPr>
    </w:p>
    <w:p w:rsidR="00F627EC" w:rsidRPr="00A63D8C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832"/>
    <w:multiLevelType w:val="hybridMultilevel"/>
    <w:tmpl w:val="06601052"/>
    <w:lvl w:ilvl="0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546AFB"/>
    <w:multiLevelType w:val="hybridMultilevel"/>
    <w:tmpl w:val="7FDEF5A0"/>
    <w:lvl w:ilvl="0">
      <w:start w:val="2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1BB80C94"/>
    <w:multiLevelType w:val="hybridMultilevel"/>
    <w:tmpl w:val="5E6A69DE"/>
    <w:lvl w:ilvl="0">
      <w:start w:val="2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E1756B2"/>
    <w:multiLevelType w:val="hybridMultilevel"/>
    <w:tmpl w:val="D4461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1F666F6"/>
    <w:multiLevelType w:val="hybridMultilevel"/>
    <w:tmpl w:val="E84413C8"/>
    <w:lvl w:ilvl="0">
      <w:start w:val="3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1A554F"/>
    <w:multiLevelType w:val="hybridMultilevel"/>
    <w:tmpl w:val="002AA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6B6A39"/>
    <w:multiLevelType w:val="hybridMultilevel"/>
    <w:tmpl w:val="B1905BA8"/>
    <w:lvl w:ilvl="0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700075"/>
    <w:multiLevelType w:val="hybridMultilevel"/>
    <w:tmpl w:val="49F48C7C"/>
    <w:lvl w:ilvl="0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E992168"/>
    <w:multiLevelType w:val="hybridMultilevel"/>
    <w:tmpl w:val="AC6ACECA"/>
    <w:lvl w:ilvl="0">
      <w:start w:val="3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9AB6ED9"/>
    <w:multiLevelType w:val="hybridMultilevel"/>
    <w:tmpl w:val="10FA9ED8"/>
    <w:lvl w:ilvl="0">
      <w:start w:val="3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1644893"/>
    <w:multiLevelType w:val="hybridMultilevel"/>
    <w:tmpl w:val="EDDE002E"/>
    <w:lvl w:ilvl="0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88D0347"/>
    <w:multiLevelType w:val="hybridMultilevel"/>
    <w:tmpl w:val="E6725C10"/>
    <w:lvl w:ilvl="0">
      <w:start w:val="2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8C27EFE"/>
    <w:multiLevelType w:val="hybridMultilevel"/>
    <w:tmpl w:val="0A9C4C62"/>
    <w:lvl w:ilvl="0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F0E0E15"/>
    <w:multiLevelType w:val="hybridMultilevel"/>
    <w:tmpl w:val="CE4E08EA"/>
    <w:lvl w:ilvl="0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13"/>
  </w:num>
  <w:num w:numId="17">
    <w:abstractNumId w:val="21"/>
  </w:num>
  <w:num w:numId="18">
    <w:abstractNumId w:val="10"/>
  </w:num>
  <w:num w:numId="19">
    <w:abstractNumId w:val="2"/>
  </w:num>
  <w:num w:numId="20">
    <w:abstractNumId w:val="22"/>
  </w:num>
  <w:num w:numId="21">
    <w:abstractNumId w:val="14"/>
  </w:num>
  <w:num w:numId="22">
    <w:abstractNumId w:val="19"/>
  </w:num>
  <w:num w:numId="23">
    <w:abstractNumId w:val="8"/>
  </w:num>
  <w:num w:numId="24">
    <w:abstractNumId w:val="0"/>
  </w:num>
  <w:num w:numId="25">
    <w:abstractNumId w:val="2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4C12"/>
    <w:rsid w:val="00026536"/>
    <w:rsid w:val="00027E71"/>
    <w:rsid w:val="00036E37"/>
    <w:rsid w:val="0003768D"/>
    <w:rsid w:val="00040412"/>
    <w:rsid w:val="000458B9"/>
    <w:rsid w:val="0005344A"/>
    <w:rsid w:val="00071270"/>
    <w:rsid w:val="00080BDB"/>
    <w:rsid w:val="000A27DF"/>
    <w:rsid w:val="000A7CD6"/>
    <w:rsid w:val="000B26BD"/>
    <w:rsid w:val="000B57E9"/>
    <w:rsid w:val="000C238A"/>
    <w:rsid w:val="000D11D5"/>
    <w:rsid w:val="000F4A21"/>
    <w:rsid w:val="00105186"/>
    <w:rsid w:val="00106E7E"/>
    <w:rsid w:val="00115D3B"/>
    <w:rsid w:val="0011659C"/>
    <w:rsid w:val="00117C6E"/>
    <w:rsid w:val="00134D01"/>
    <w:rsid w:val="00142F27"/>
    <w:rsid w:val="00144A91"/>
    <w:rsid w:val="0015407E"/>
    <w:rsid w:val="00157ABA"/>
    <w:rsid w:val="00167A5E"/>
    <w:rsid w:val="00172646"/>
    <w:rsid w:val="00172E7C"/>
    <w:rsid w:val="00174702"/>
    <w:rsid w:val="00174955"/>
    <w:rsid w:val="001760C3"/>
    <w:rsid w:val="001843D3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4727B"/>
    <w:rsid w:val="00252908"/>
    <w:rsid w:val="00252BED"/>
    <w:rsid w:val="00257545"/>
    <w:rsid w:val="00277CA4"/>
    <w:rsid w:val="002918F5"/>
    <w:rsid w:val="00293328"/>
    <w:rsid w:val="00296777"/>
    <w:rsid w:val="002A2C71"/>
    <w:rsid w:val="002B0D80"/>
    <w:rsid w:val="002B6D17"/>
    <w:rsid w:val="002C0061"/>
    <w:rsid w:val="002C748C"/>
    <w:rsid w:val="002D47BE"/>
    <w:rsid w:val="002D7999"/>
    <w:rsid w:val="002E0F39"/>
    <w:rsid w:val="002E41D4"/>
    <w:rsid w:val="002F58C9"/>
    <w:rsid w:val="002F5ED5"/>
    <w:rsid w:val="002F611C"/>
    <w:rsid w:val="00303279"/>
    <w:rsid w:val="003064C0"/>
    <w:rsid w:val="0031120D"/>
    <w:rsid w:val="0031160C"/>
    <w:rsid w:val="00322100"/>
    <w:rsid w:val="0032761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A5047"/>
    <w:rsid w:val="003B0D15"/>
    <w:rsid w:val="003C1EDB"/>
    <w:rsid w:val="003D2166"/>
    <w:rsid w:val="003E02B8"/>
    <w:rsid w:val="003E0311"/>
    <w:rsid w:val="003F22CE"/>
    <w:rsid w:val="003F7533"/>
    <w:rsid w:val="0040462B"/>
    <w:rsid w:val="0040563E"/>
    <w:rsid w:val="00411917"/>
    <w:rsid w:val="00413C8B"/>
    <w:rsid w:val="00423EE7"/>
    <w:rsid w:val="0042443B"/>
    <w:rsid w:val="00432A04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955B3"/>
    <w:rsid w:val="004A2E3F"/>
    <w:rsid w:val="004A43FE"/>
    <w:rsid w:val="004B3688"/>
    <w:rsid w:val="004C0355"/>
    <w:rsid w:val="004C7786"/>
    <w:rsid w:val="004D3DB8"/>
    <w:rsid w:val="004D7C1D"/>
    <w:rsid w:val="004E35F9"/>
    <w:rsid w:val="004E6ADD"/>
    <w:rsid w:val="004F1E79"/>
    <w:rsid w:val="00500B92"/>
    <w:rsid w:val="00502405"/>
    <w:rsid w:val="00504EBF"/>
    <w:rsid w:val="00507DBB"/>
    <w:rsid w:val="005146FF"/>
    <w:rsid w:val="0052255B"/>
    <w:rsid w:val="00531BEF"/>
    <w:rsid w:val="00531C61"/>
    <w:rsid w:val="00533551"/>
    <w:rsid w:val="0053517A"/>
    <w:rsid w:val="00541A50"/>
    <w:rsid w:val="00541F26"/>
    <w:rsid w:val="005427A3"/>
    <w:rsid w:val="00544B1A"/>
    <w:rsid w:val="00545A46"/>
    <w:rsid w:val="00556936"/>
    <w:rsid w:val="00564B83"/>
    <w:rsid w:val="005757E5"/>
    <w:rsid w:val="005838F0"/>
    <w:rsid w:val="005A094E"/>
    <w:rsid w:val="005A4239"/>
    <w:rsid w:val="005B1E91"/>
    <w:rsid w:val="005D7854"/>
    <w:rsid w:val="005E1310"/>
    <w:rsid w:val="005E1EA8"/>
    <w:rsid w:val="005E2843"/>
    <w:rsid w:val="005F1F0F"/>
    <w:rsid w:val="005F6D60"/>
    <w:rsid w:val="00614445"/>
    <w:rsid w:val="00625A09"/>
    <w:rsid w:val="006423F7"/>
    <w:rsid w:val="006445D2"/>
    <w:rsid w:val="00647CA5"/>
    <w:rsid w:val="00654129"/>
    <w:rsid w:val="00654497"/>
    <w:rsid w:val="006622BA"/>
    <w:rsid w:val="00667D80"/>
    <w:rsid w:val="006709E5"/>
    <w:rsid w:val="0068156B"/>
    <w:rsid w:val="00681AB7"/>
    <w:rsid w:val="006820ED"/>
    <w:rsid w:val="00692B86"/>
    <w:rsid w:val="006C7E01"/>
    <w:rsid w:val="006D4392"/>
    <w:rsid w:val="006E10D6"/>
    <w:rsid w:val="006E4115"/>
    <w:rsid w:val="006F4F23"/>
    <w:rsid w:val="006F5ECD"/>
    <w:rsid w:val="00714DF1"/>
    <w:rsid w:val="007160BB"/>
    <w:rsid w:val="00716200"/>
    <w:rsid w:val="00721A4B"/>
    <w:rsid w:val="00721DFB"/>
    <w:rsid w:val="0073218A"/>
    <w:rsid w:val="00734829"/>
    <w:rsid w:val="00741BD4"/>
    <w:rsid w:val="00750A0A"/>
    <w:rsid w:val="007533AF"/>
    <w:rsid w:val="00756CDB"/>
    <w:rsid w:val="00761B0D"/>
    <w:rsid w:val="007629EA"/>
    <w:rsid w:val="00780216"/>
    <w:rsid w:val="00780B04"/>
    <w:rsid w:val="007B3E77"/>
    <w:rsid w:val="007B6BB9"/>
    <w:rsid w:val="007C14C9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36D4A"/>
    <w:rsid w:val="0084672F"/>
    <w:rsid w:val="008549D2"/>
    <w:rsid w:val="00866249"/>
    <w:rsid w:val="00867155"/>
    <w:rsid w:val="00873899"/>
    <w:rsid w:val="00881487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2573"/>
    <w:rsid w:val="008E676A"/>
    <w:rsid w:val="008F11D0"/>
    <w:rsid w:val="008F69AD"/>
    <w:rsid w:val="008F7250"/>
    <w:rsid w:val="009032CB"/>
    <w:rsid w:val="00906642"/>
    <w:rsid w:val="00912526"/>
    <w:rsid w:val="00914060"/>
    <w:rsid w:val="00927F05"/>
    <w:rsid w:val="009327B3"/>
    <w:rsid w:val="00934A1E"/>
    <w:rsid w:val="009353A5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559F"/>
    <w:rsid w:val="009A7AB4"/>
    <w:rsid w:val="009B6E47"/>
    <w:rsid w:val="009C01B7"/>
    <w:rsid w:val="009C23BA"/>
    <w:rsid w:val="009D18CC"/>
    <w:rsid w:val="009D34CE"/>
    <w:rsid w:val="009E76B3"/>
    <w:rsid w:val="009F7C9E"/>
    <w:rsid w:val="00A04227"/>
    <w:rsid w:val="00A2253A"/>
    <w:rsid w:val="00A24AF2"/>
    <w:rsid w:val="00A325D1"/>
    <w:rsid w:val="00A4576B"/>
    <w:rsid w:val="00A47C1C"/>
    <w:rsid w:val="00A54EF4"/>
    <w:rsid w:val="00A62F29"/>
    <w:rsid w:val="00A63D8C"/>
    <w:rsid w:val="00A64B0F"/>
    <w:rsid w:val="00A65A35"/>
    <w:rsid w:val="00A67A5B"/>
    <w:rsid w:val="00A937C3"/>
    <w:rsid w:val="00AA6297"/>
    <w:rsid w:val="00AD570A"/>
    <w:rsid w:val="00AF2BCB"/>
    <w:rsid w:val="00AF3C7D"/>
    <w:rsid w:val="00B02B4F"/>
    <w:rsid w:val="00B14682"/>
    <w:rsid w:val="00B1565D"/>
    <w:rsid w:val="00B15F4B"/>
    <w:rsid w:val="00B16FB1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947A5"/>
    <w:rsid w:val="00B96FE8"/>
    <w:rsid w:val="00B97DD9"/>
    <w:rsid w:val="00BB6C56"/>
    <w:rsid w:val="00BC1811"/>
    <w:rsid w:val="00BC7941"/>
    <w:rsid w:val="00BD73AB"/>
    <w:rsid w:val="00BE2A9D"/>
    <w:rsid w:val="00BF1047"/>
    <w:rsid w:val="00BF23D2"/>
    <w:rsid w:val="00BF5636"/>
    <w:rsid w:val="00C035AC"/>
    <w:rsid w:val="00C14623"/>
    <w:rsid w:val="00C217D8"/>
    <w:rsid w:val="00C2250F"/>
    <w:rsid w:val="00C34375"/>
    <w:rsid w:val="00C352F8"/>
    <w:rsid w:val="00C516A7"/>
    <w:rsid w:val="00C5317B"/>
    <w:rsid w:val="00C57B5B"/>
    <w:rsid w:val="00C65374"/>
    <w:rsid w:val="00C70EA9"/>
    <w:rsid w:val="00C74ADD"/>
    <w:rsid w:val="00C8601E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CF7150"/>
    <w:rsid w:val="00D00B5C"/>
    <w:rsid w:val="00D131F9"/>
    <w:rsid w:val="00D1764E"/>
    <w:rsid w:val="00D20ADC"/>
    <w:rsid w:val="00D214CA"/>
    <w:rsid w:val="00D21E16"/>
    <w:rsid w:val="00D24C01"/>
    <w:rsid w:val="00D259F2"/>
    <w:rsid w:val="00D418FD"/>
    <w:rsid w:val="00D46430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C4FEF"/>
    <w:rsid w:val="00DD1A2C"/>
    <w:rsid w:val="00DD463F"/>
    <w:rsid w:val="00DE1017"/>
    <w:rsid w:val="00DE4C38"/>
    <w:rsid w:val="00DE7FC9"/>
    <w:rsid w:val="00E04F5E"/>
    <w:rsid w:val="00E15F04"/>
    <w:rsid w:val="00E17959"/>
    <w:rsid w:val="00E22371"/>
    <w:rsid w:val="00E26E4E"/>
    <w:rsid w:val="00E34690"/>
    <w:rsid w:val="00E37EA3"/>
    <w:rsid w:val="00E4006E"/>
    <w:rsid w:val="00E40205"/>
    <w:rsid w:val="00E43FC5"/>
    <w:rsid w:val="00E5361E"/>
    <w:rsid w:val="00E66789"/>
    <w:rsid w:val="00E75559"/>
    <w:rsid w:val="00E7579C"/>
    <w:rsid w:val="00E917CF"/>
    <w:rsid w:val="00E9276A"/>
    <w:rsid w:val="00EA3DF0"/>
    <w:rsid w:val="00EC2B8D"/>
    <w:rsid w:val="00ED2916"/>
    <w:rsid w:val="00ED7414"/>
    <w:rsid w:val="00EE706F"/>
    <w:rsid w:val="00EE709D"/>
    <w:rsid w:val="00EF5242"/>
    <w:rsid w:val="00F01C7D"/>
    <w:rsid w:val="00F02EE6"/>
    <w:rsid w:val="00F06130"/>
    <w:rsid w:val="00F230DD"/>
    <w:rsid w:val="00F30243"/>
    <w:rsid w:val="00F35942"/>
    <w:rsid w:val="00F51E3E"/>
    <w:rsid w:val="00F570EA"/>
    <w:rsid w:val="00F627EC"/>
    <w:rsid w:val="00F84D47"/>
    <w:rsid w:val="00F92E4C"/>
    <w:rsid w:val="00F93E3C"/>
    <w:rsid w:val="00F950A3"/>
    <w:rsid w:val="00FA2008"/>
    <w:rsid w:val="00FA2A22"/>
    <w:rsid w:val="00FA36C9"/>
    <w:rsid w:val="00FC0ABB"/>
    <w:rsid w:val="00FC2785"/>
    <w:rsid w:val="00FC4DC4"/>
    <w:rsid w:val="00FE2A8D"/>
    <w:rsid w:val="00FE2AB2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D7BB-9DE4-4ACF-BDD5-D913A550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188</TotalTime>
  <Pages>9</Pages>
  <Words>2271</Words>
  <Characters>12946</Characters>
  <Application>Microsoft Office Word</Application>
  <DocSecurity>0</DocSecurity>
  <Lines>0</Lines>
  <Paragraphs>0</Paragraphs>
  <ScaleCrop>false</ScaleCrop>
  <Company>Kancelaria NR SR</Company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119</cp:revision>
  <cp:lastPrinted>2015-12-03T11:32:00Z</cp:lastPrinted>
  <dcterms:created xsi:type="dcterms:W3CDTF">2014-12-12T11:16:00Z</dcterms:created>
  <dcterms:modified xsi:type="dcterms:W3CDTF">2015-12-03T17:43:00Z</dcterms:modified>
</cp:coreProperties>
</file>