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B3" w:rsidRPr="00FF3982" w:rsidRDefault="00E944B3" w:rsidP="00E944B3">
      <w:pPr>
        <w:pStyle w:val="Nadpis1"/>
        <w:spacing w:line="240" w:lineRule="auto"/>
        <w:ind w:firstLine="540"/>
        <w:rPr>
          <w:rFonts w:ascii="Arial" w:hAnsi="Arial" w:cs="Arial"/>
          <w:b w:val="0"/>
          <w:bCs/>
          <w:i/>
          <w:iCs/>
        </w:rPr>
      </w:pPr>
      <w:r w:rsidRPr="00FF3982">
        <w:rPr>
          <w:rFonts w:ascii="Arial" w:hAnsi="Arial" w:cs="Arial"/>
          <w:b w:val="0"/>
          <w:bCs/>
          <w:i/>
          <w:iCs/>
        </w:rPr>
        <w:t xml:space="preserve">                Výbor</w:t>
      </w:r>
    </w:p>
    <w:p w:rsidR="00E944B3" w:rsidRPr="00FF3982" w:rsidRDefault="00E944B3" w:rsidP="00E944B3">
      <w:pPr>
        <w:jc w:val="both"/>
        <w:rPr>
          <w:rFonts w:ascii="Arial" w:hAnsi="Arial" w:cs="Arial"/>
          <w:i/>
        </w:rPr>
      </w:pPr>
      <w:r w:rsidRPr="00FF3982">
        <w:rPr>
          <w:rFonts w:ascii="Arial" w:hAnsi="Arial" w:cs="Arial"/>
          <w:i/>
        </w:rPr>
        <w:t xml:space="preserve"> Národnej rady Slovenskej republiky</w:t>
      </w:r>
    </w:p>
    <w:p w:rsidR="00E944B3" w:rsidRPr="00FF3982" w:rsidRDefault="00E944B3" w:rsidP="00E944B3">
      <w:pPr>
        <w:jc w:val="both"/>
        <w:rPr>
          <w:rFonts w:ascii="Arial" w:hAnsi="Arial" w:cs="Arial"/>
          <w:i/>
        </w:rPr>
      </w:pPr>
      <w:r w:rsidRPr="00FF3982">
        <w:rPr>
          <w:rFonts w:ascii="Arial" w:hAnsi="Arial" w:cs="Arial"/>
          <w:i/>
        </w:rPr>
        <w:t xml:space="preserve">      pre hospodárske záležitosti</w:t>
      </w:r>
    </w:p>
    <w:p w:rsidR="00E944B3" w:rsidRPr="00FF3982" w:rsidRDefault="00E944B3" w:rsidP="00E944B3">
      <w:pPr>
        <w:jc w:val="both"/>
        <w:rPr>
          <w:rFonts w:ascii="Arial" w:hAnsi="Arial" w:cs="Arial"/>
        </w:rPr>
      </w:pPr>
      <w:r w:rsidRPr="00FF3982">
        <w:rPr>
          <w:rFonts w:ascii="Arial" w:hAnsi="Arial" w:cs="Arial"/>
        </w:rPr>
        <w:t xml:space="preserve">                                                     </w:t>
      </w:r>
      <w:r w:rsidR="00822C01">
        <w:rPr>
          <w:rFonts w:ascii="Arial" w:hAnsi="Arial" w:cs="Arial"/>
        </w:rPr>
        <w:t xml:space="preserve">                               10</w:t>
      </w:r>
      <w:r w:rsidRPr="00FF3982">
        <w:rPr>
          <w:rFonts w:ascii="Arial" w:hAnsi="Arial" w:cs="Arial"/>
        </w:rPr>
        <w:t>2. schôdza výboru</w:t>
      </w:r>
    </w:p>
    <w:p w:rsidR="00E944B3" w:rsidRPr="00FF3982" w:rsidRDefault="00E944B3" w:rsidP="00E944B3">
      <w:pPr>
        <w:pStyle w:val="Zarkazkladnhotextu"/>
        <w:rPr>
          <w:rFonts w:ascii="Arial" w:hAnsi="Arial" w:cs="Arial"/>
          <w:iCs/>
          <w:color w:val="auto"/>
          <w:lang w:val="sk-SK"/>
        </w:rPr>
      </w:pPr>
      <w:r w:rsidRPr="00FF3982">
        <w:rPr>
          <w:rFonts w:ascii="Arial" w:hAnsi="Arial" w:cs="Arial"/>
          <w:color w:val="auto"/>
          <w:lang w:val="sk-SK"/>
        </w:rPr>
        <w:t xml:space="preserve">                                                                           Číslo: CRD - </w:t>
      </w:r>
      <w:r w:rsidR="00D63624">
        <w:rPr>
          <w:rFonts w:ascii="Arial" w:hAnsi="Arial" w:cs="Arial"/>
          <w:color w:val="auto"/>
          <w:lang w:val="sk-SK"/>
        </w:rPr>
        <w:t>2229</w:t>
      </w:r>
      <w:r w:rsidR="00822C01">
        <w:rPr>
          <w:rFonts w:ascii="Arial" w:hAnsi="Arial" w:cs="Arial"/>
          <w:iCs/>
          <w:color w:val="auto"/>
          <w:lang w:val="sk-SK"/>
        </w:rPr>
        <w:t>/2015</w:t>
      </w:r>
      <w:r w:rsidRPr="00FF3982">
        <w:rPr>
          <w:rFonts w:ascii="Arial" w:hAnsi="Arial" w:cs="Arial"/>
          <w:iCs/>
          <w:color w:val="auto"/>
          <w:lang w:val="sk-SK"/>
        </w:rPr>
        <w:t xml:space="preserve"> - VHZ </w:t>
      </w:r>
    </w:p>
    <w:p w:rsidR="00666D68" w:rsidRDefault="00666D68" w:rsidP="00E944B3">
      <w:pPr>
        <w:jc w:val="center"/>
        <w:rPr>
          <w:rFonts w:ascii="Arial" w:hAnsi="Arial" w:cs="Arial"/>
          <w:b/>
          <w:sz w:val="32"/>
          <w:szCs w:val="28"/>
        </w:rPr>
      </w:pPr>
    </w:p>
    <w:p w:rsidR="00E944B3" w:rsidRPr="00FF3982" w:rsidRDefault="00FC6414" w:rsidP="00E944B3">
      <w:pPr>
        <w:jc w:val="center"/>
        <w:rPr>
          <w:rFonts w:ascii="Arial" w:hAnsi="Arial" w:cs="Arial"/>
          <w:b/>
          <w:sz w:val="32"/>
          <w:szCs w:val="28"/>
        </w:rPr>
      </w:pPr>
      <w:r>
        <w:rPr>
          <w:rFonts w:ascii="Arial" w:hAnsi="Arial" w:cs="Arial"/>
          <w:b/>
          <w:sz w:val="32"/>
          <w:szCs w:val="28"/>
        </w:rPr>
        <w:t>528</w:t>
      </w:r>
    </w:p>
    <w:p w:rsidR="00E944B3" w:rsidRPr="00FF3982" w:rsidRDefault="00E944B3" w:rsidP="00E944B3">
      <w:pPr>
        <w:pStyle w:val="Nadpis2"/>
        <w:spacing w:line="240" w:lineRule="auto"/>
        <w:rPr>
          <w:rFonts w:ascii="Arial" w:hAnsi="Arial" w:cs="Arial"/>
          <w:b/>
          <w:color w:val="auto"/>
          <w:lang w:val="sk-SK"/>
        </w:rPr>
      </w:pPr>
      <w:r w:rsidRPr="00FF3982">
        <w:rPr>
          <w:rFonts w:ascii="Arial" w:hAnsi="Arial" w:cs="Arial"/>
          <w:b/>
          <w:color w:val="auto"/>
          <w:lang w:val="sk-SK"/>
        </w:rPr>
        <w:t>U z n e s e n i e</w:t>
      </w:r>
    </w:p>
    <w:p w:rsidR="00E944B3" w:rsidRPr="00FF3982" w:rsidRDefault="00E944B3" w:rsidP="00E944B3">
      <w:pPr>
        <w:jc w:val="center"/>
        <w:rPr>
          <w:rFonts w:ascii="Arial" w:hAnsi="Arial" w:cs="Arial"/>
          <w:b/>
        </w:rPr>
      </w:pPr>
      <w:r w:rsidRPr="00FF3982">
        <w:rPr>
          <w:rFonts w:ascii="Arial" w:hAnsi="Arial" w:cs="Arial"/>
          <w:b/>
        </w:rPr>
        <w:t>Výboru Národnej rady Slovenskej republiky</w:t>
      </w:r>
    </w:p>
    <w:p w:rsidR="00E944B3" w:rsidRPr="00FF3982" w:rsidRDefault="00E944B3" w:rsidP="00E944B3">
      <w:pPr>
        <w:jc w:val="center"/>
        <w:rPr>
          <w:rFonts w:ascii="Arial" w:hAnsi="Arial" w:cs="Arial"/>
          <w:b/>
        </w:rPr>
      </w:pPr>
      <w:r w:rsidRPr="00FF3982">
        <w:rPr>
          <w:rFonts w:ascii="Arial" w:hAnsi="Arial" w:cs="Arial"/>
          <w:b/>
        </w:rPr>
        <w:t>pre hospodárske záležitosti</w:t>
      </w:r>
    </w:p>
    <w:p w:rsidR="00E944B3" w:rsidRPr="00FF3982" w:rsidRDefault="00E944B3" w:rsidP="00E944B3">
      <w:pPr>
        <w:jc w:val="center"/>
        <w:rPr>
          <w:rFonts w:ascii="Arial" w:hAnsi="Arial" w:cs="Arial"/>
        </w:rPr>
      </w:pPr>
      <w:r w:rsidRPr="00FF3982">
        <w:rPr>
          <w:rFonts w:ascii="Arial" w:hAnsi="Arial" w:cs="Arial"/>
        </w:rPr>
        <w:t>z</w:t>
      </w:r>
      <w:r w:rsidR="00822C01">
        <w:rPr>
          <w:rFonts w:ascii="Arial" w:hAnsi="Arial" w:cs="Arial"/>
        </w:rPr>
        <w:t xml:space="preserve"> </w:t>
      </w:r>
      <w:r w:rsidR="00822C01" w:rsidRPr="00666D68">
        <w:rPr>
          <w:rFonts w:ascii="Arial" w:hAnsi="Arial" w:cs="Arial"/>
        </w:rPr>
        <w:t>25</w:t>
      </w:r>
      <w:r w:rsidR="00806FFB" w:rsidRPr="00666D68">
        <w:rPr>
          <w:rFonts w:ascii="Arial" w:hAnsi="Arial" w:cs="Arial"/>
        </w:rPr>
        <w:t>.</w:t>
      </w:r>
      <w:r w:rsidRPr="00FF3982">
        <w:rPr>
          <w:rFonts w:ascii="Arial" w:hAnsi="Arial" w:cs="Arial"/>
        </w:rPr>
        <w:t xml:space="preserve"> </w:t>
      </w:r>
      <w:r w:rsidR="00822C01">
        <w:rPr>
          <w:rFonts w:ascii="Arial" w:hAnsi="Arial" w:cs="Arial"/>
        </w:rPr>
        <w:t>novembra 2015</w:t>
      </w:r>
    </w:p>
    <w:p w:rsidR="00E944B3" w:rsidRPr="00FF3982" w:rsidRDefault="00E944B3" w:rsidP="00E944B3">
      <w:pPr>
        <w:jc w:val="center"/>
        <w:rPr>
          <w:rFonts w:ascii="Arial" w:hAnsi="Arial" w:cs="Arial"/>
        </w:rPr>
      </w:pPr>
    </w:p>
    <w:p w:rsidR="00E944B3" w:rsidRPr="00FF3982" w:rsidRDefault="00E944B3" w:rsidP="00E944B3">
      <w:pPr>
        <w:pStyle w:val="Zarkazkladnhotextu"/>
        <w:ind w:firstLine="360"/>
        <w:rPr>
          <w:rFonts w:ascii="Arial" w:hAnsi="Arial" w:cs="Arial"/>
          <w:color w:val="auto"/>
          <w:lang w:val="sk-SK"/>
        </w:rPr>
      </w:pPr>
      <w:r w:rsidRPr="00FF3982">
        <w:rPr>
          <w:rFonts w:ascii="Arial" w:hAnsi="Arial" w:cs="Arial"/>
          <w:color w:val="auto"/>
          <w:lang w:val="sk-SK"/>
        </w:rPr>
        <w:t xml:space="preserve">     k vládnemu</w:t>
      </w:r>
      <w:r w:rsidRPr="00FF3982">
        <w:rPr>
          <w:rFonts w:ascii="Arial" w:hAnsi="Arial" w:cs="Arial"/>
          <w:color w:val="auto"/>
          <w:szCs w:val="22"/>
          <w:lang w:val="sk-SK"/>
        </w:rPr>
        <w:t xml:space="preserve"> návrhu </w:t>
      </w:r>
      <w:r w:rsidRPr="00FF3982">
        <w:rPr>
          <w:rFonts w:ascii="Arial" w:hAnsi="Arial" w:cs="Arial"/>
          <w:bCs/>
          <w:color w:val="auto"/>
          <w:lang w:val="sk-SK"/>
        </w:rPr>
        <w:t xml:space="preserve">zákona, </w:t>
      </w:r>
      <w:r w:rsidR="00822C01" w:rsidRPr="00822C01">
        <w:rPr>
          <w:rFonts w:ascii="Arial" w:hAnsi="Arial" w:cs="Arial"/>
          <w:noProof/>
          <w:color w:val="auto"/>
        </w:rPr>
        <w:t xml:space="preserve">ktorým sa dopĺňa zákon č. 657/2004 Z. z. o tepelnej energetike v znení neskorších predpisov </w:t>
      </w:r>
      <w:r w:rsidR="00822C01" w:rsidRPr="00822C01">
        <w:rPr>
          <w:rFonts w:ascii="Arial" w:hAnsi="Arial" w:cs="Arial"/>
          <w:color w:val="auto"/>
        </w:rPr>
        <w:t xml:space="preserve">(tlač </w:t>
      </w:r>
      <w:r w:rsidR="00822C01" w:rsidRPr="00822C01">
        <w:rPr>
          <w:rFonts w:ascii="Arial" w:hAnsi="Arial" w:cs="Arial"/>
          <w:b/>
          <w:color w:val="auto"/>
        </w:rPr>
        <w:t>1851</w:t>
      </w:r>
      <w:r w:rsidR="00822C01" w:rsidRPr="00822C01">
        <w:rPr>
          <w:rFonts w:ascii="Arial" w:hAnsi="Arial" w:cs="Arial"/>
          <w:color w:val="auto"/>
        </w:rPr>
        <w:t>)</w:t>
      </w:r>
      <w:r w:rsidRPr="00FF3982">
        <w:rPr>
          <w:rFonts w:ascii="Arial" w:hAnsi="Arial" w:cs="Arial"/>
          <w:color w:val="auto"/>
          <w:szCs w:val="22"/>
          <w:lang w:val="sk-SK"/>
        </w:rPr>
        <w:t>;</w:t>
      </w:r>
    </w:p>
    <w:p w:rsidR="00E944B3" w:rsidRPr="00FF3982" w:rsidRDefault="00E944B3" w:rsidP="00E944B3">
      <w:pPr>
        <w:pStyle w:val="Zarkazkladnhotextu"/>
        <w:ind w:firstLine="360"/>
        <w:rPr>
          <w:rFonts w:ascii="Arial" w:hAnsi="Arial" w:cs="Arial"/>
          <w:bCs/>
          <w:color w:val="auto"/>
          <w:lang w:val="sk-SK"/>
        </w:rPr>
      </w:pPr>
    </w:p>
    <w:p w:rsidR="00E944B3" w:rsidRPr="00FF3982" w:rsidRDefault="00E944B3" w:rsidP="00E944B3">
      <w:pPr>
        <w:pStyle w:val="Zarkazkladnhotextu"/>
        <w:ind w:firstLine="360"/>
        <w:rPr>
          <w:rFonts w:ascii="Arial" w:hAnsi="Arial" w:cs="Arial"/>
          <w:b/>
          <w:bCs/>
          <w:color w:val="auto"/>
          <w:lang w:val="sk-SK"/>
        </w:rPr>
      </w:pPr>
      <w:r w:rsidRPr="00FF3982">
        <w:rPr>
          <w:rFonts w:ascii="Arial" w:hAnsi="Arial" w:cs="Arial"/>
          <w:b/>
          <w:bCs/>
          <w:color w:val="auto"/>
          <w:lang w:val="sk-SK"/>
        </w:rPr>
        <w:t xml:space="preserve">Výbor Národnej rady Slovenskej republiky </w:t>
      </w:r>
    </w:p>
    <w:p w:rsidR="00E944B3" w:rsidRPr="00FF3982" w:rsidRDefault="00E944B3" w:rsidP="00E944B3">
      <w:pPr>
        <w:pStyle w:val="Zarkazkladnhotextu2"/>
        <w:ind w:firstLine="360"/>
        <w:rPr>
          <w:rFonts w:ascii="Arial" w:hAnsi="Arial" w:cs="Arial"/>
          <w:b/>
          <w:color w:val="auto"/>
          <w:lang w:val="sk-SK"/>
        </w:rPr>
      </w:pPr>
      <w:r w:rsidRPr="00FF3982">
        <w:rPr>
          <w:rFonts w:ascii="Arial" w:hAnsi="Arial" w:cs="Arial"/>
          <w:b/>
          <w:color w:val="auto"/>
          <w:lang w:val="sk-SK"/>
        </w:rPr>
        <w:t>pre hospodárske záležitosti</w:t>
      </w:r>
    </w:p>
    <w:p w:rsidR="00E944B3" w:rsidRPr="00FF3982" w:rsidRDefault="00E944B3" w:rsidP="00E944B3">
      <w:pPr>
        <w:pStyle w:val="Zarkazkladnhotextu2"/>
        <w:ind w:firstLine="360"/>
        <w:rPr>
          <w:rFonts w:ascii="Arial" w:hAnsi="Arial" w:cs="Arial"/>
          <w:b/>
          <w:color w:val="auto"/>
          <w:lang w:val="sk-SK"/>
        </w:rPr>
      </w:pPr>
    </w:p>
    <w:p w:rsidR="00E944B3" w:rsidRPr="00FF3982" w:rsidRDefault="00E944B3" w:rsidP="00EB5FA9">
      <w:pPr>
        <w:pStyle w:val="Zarkazkladnhotextu2"/>
        <w:numPr>
          <w:ilvl w:val="0"/>
          <w:numId w:val="6"/>
        </w:numPr>
        <w:spacing w:after="120"/>
        <w:rPr>
          <w:rFonts w:ascii="Arial" w:hAnsi="Arial" w:cs="Arial"/>
          <w:b/>
          <w:color w:val="auto"/>
          <w:lang w:val="sk-SK"/>
        </w:rPr>
      </w:pPr>
      <w:r w:rsidRPr="00FF3982">
        <w:rPr>
          <w:rFonts w:ascii="Arial" w:hAnsi="Arial" w:cs="Arial"/>
          <w:b/>
          <w:color w:val="auto"/>
          <w:lang w:val="sk-SK"/>
        </w:rPr>
        <w:t>s ú h l a s í</w:t>
      </w:r>
    </w:p>
    <w:p w:rsidR="00E944B3" w:rsidRPr="00FF3982" w:rsidRDefault="00E944B3" w:rsidP="00EB5FA9">
      <w:pPr>
        <w:pStyle w:val="Zarkazkladnhotextu2"/>
        <w:spacing w:after="120"/>
        <w:ind w:firstLine="720"/>
        <w:rPr>
          <w:rFonts w:ascii="Arial" w:hAnsi="Arial" w:cs="Arial"/>
          <w:color w:val="auto"/>
          <w:u w:val="single"/>
          <w:lang w:val="sk-SK"/>
        </w:rPr>
      </w:pPr>
      <w:r w:rsidRPr="00FF3982">
        <w:rPr>
          <w:rFonts w:ascii="Arial" w:hAnsi="Arial" w:cs="Arial"/>
          <w:color w:val="auto"/>
          <w:lang w:val="sk-SK"/>
        </w:rPr>
        <w:t xml:space="preserve">s vládnym návrhom </w:t>
      </w:r>
      <w:r w:rsidRPr="00FF3982">
        <w:rPr>
          <w:rFonts w:ascii="Arial" w:hAnsi="Arial" w:cs="Arial"/>
          <w:bCs/>
          <w:color w:val="auto"/>
          <w:lang w:val="sk-SK"/>
        </w:rPr>
        <w:t xml:space="preserve">zákona, </w:t>
      </w:r>
      <w:r w:rsidR="00822C01" w:rsidRPr="00822C01">
        <w:rPr>
          <w:rFonts w:ascii="Arial" w:hAnsi="Arial" w:cs="Arial"/>
          <w:noProof/>
          <w:color w:val="auto"/>
        </w:rPr>
        <w:t xml:space="preserve">ktorým sa dopĺňa zákon č. 657/2004 Z. z. o tepelnej energetike v znení neskorších predpisov </w:t>
      </w:r>
      <w:r w:rsidR="00822C01" w:rsidRPr="00822C01">
        <w:rPr>
          <w:rFonts w:ascii="Arial" w:hAnsi="Arial" w:cs="Arial"/>
          <w:color w:val="auto"/>
        </w:rPr>
        <w:t xml:space="preserve">(tlač </w:t>
      </w:r>
      <w:r w:rsidR="00822C01" w:rsidRPr="00822C01">
        <w:rPr>
          <w:rFonts w:ascii="Arial" w:hAnsi="Arial" w:cs="Arial"/>
          <w:b/>
          <w:color w:val="auto"/>
        </w:rPr>
        <w:t>1851</w:t>
      </w:r>
      <w:r w:rsidR="00822C01" w:rsidRPr="00822C01">
        <w:rPr>
          <w:rFonts w:ascii="Arial" w:hAnsi="Arial" w:cs="Arial"/>
          <w:color w:val="auto"/>
        </w:rPr>
        <w:t>)</w:t>
      </w:r>
      <w:r w:rsidRPr="00FF3982">
        <w:rPr>
          <w:rFonts w:ascii="Arial" w:hAnsi="Arial" w:cs="Arial"/>
          <w:color w:val="auto"/>
          <w:lang w:val="sk-SK"/>
        </w:rPr>
        <w:t xml:space="preserve">; </w:t>
      </w:r>
    </w:p>
    <w:p w:rsidR="00E944B3" w:rsidRPr="00FF3982" w:rsidRDefault="00E944B3" w:rsidP="00E944B3">
      <w:pPr>
        <w:tabs>
          <w:tab w:val="left" w:pos="-1985"/>
          <w:tab w:val="left" w:pos="709"/>
          <w:tab w:val="left" w:pos="1077"/>
        </w:tabs>
        <w:jc w:val="both"/>
        <w:rPr>
          <w:rFonts w:ascii="Arial" w:hAnsi="Arial" w:cs="Arial"/>
        </w:rPr>
      </w:pPr>
    </w:p>
    <w:p w:rsidR="00E944B3" w:rsidRPr="00FF3982" w:rsidRDefault="00E944B3" w:rsidP="00EB5FA9">
      <w:pPr>
        <w:pStyle w:val="Nadpis4"/>
        <w:numPr>
          <w:ilvl w:val="0"/>
          <w:numId w:val="3"/>
        </w:numPr>
        <w:spacing w:after="120"/>
        <w:rPr>
          <w:rFonts w:ascii="Arial" w:hAnsi="Arial" w:cs="Arial"/>
          <w:color w:val="auto"/>
          <w:lang w:val="sk-SK"/>
        </w:rPr>
      </w:pPr>
      <w:r w:rsidRPr="00FF3982">
        <w:rPr>
          <w:rFonts w:ascii="Arial" w:hAnsi="Arial" w:cs="Arial"/>
          <w:color w:val="auto"/>
          <w:lang w:val="sk-SK"/>
        </w:rPr>
        <w:t>o d p o r ú č a</w:t>
      </w:r>
    </w:p>
    <w:p w:rsidR="00E944B3" w:rsidRPr="00FF3982" w:rsidRDefault="00E944B3" w:rsidP="00EB5FA9">
      <w:pPr>
        <w:pStyle w:val="Nadpis1"/>
        <w:spacing w:after="120" w:line="240" w:lineRule="auto"/>
        <w:ind w:firstLine="357"/>
        <w:rPr>
          <w:rFonts w:ascii="Arial" w:hAnsi="Arial" w:cs="Arial"/>
        </w:rPr>
      </w:pPr>
      <w:r w:rsidRPr="00FF3982">
        <w:rPr>
          <w:rFonts w:ascii="Arial" w:hAnsi="Arial" w:cs="Arial"/>
        </w:rPr>
        <w:t xml:space="preserve">     Národnej rade Slovenskej republiky</w:t>
      </w:r>
    </w:p>
    <w:p w:rsidR="00F87107" w:rsidRPr="00067474" w:rsidRDefault="00E944B3" w:rsidP="00EB5FA9">
      <w:pPr>
        <w:pStyle w:val="Zarkazkladnhotextu2"/>
        <w:spacing w:after="120"/>
        <w:ind w:firstLine="357"/>
        <w:rPr>
          <w:rFonts w:ascii="Arial" w:hAnsi="Arial" w:cs="Arial"/>
        </w:rPr>
      </w:pPr>
      <w:r w:rsidRPr="00FF3982">
        <w:rPr>
          <w:rFonts w:ascii="Arial" w:hAnsi="Arial" w:cs="Arial"/>
          <w:color w:val="auto"/>
          <w:lang w:val="sk-SK"/>
        </w:rPr>
        <w:t xml:space="preserve">     vládny návrh </w:t>
      </w:r>
      <w:r w:rsidRPr="00FF3982">
        <w:rPr>
          <w:rFonts w:ascii="Arial" w:hAnsi="Arial" w:cs="Arial"/>
          <w:bCs/>
          <w:color w:val="auto"/>
          <w:lang w:val="sk-SK"/>
        </w:rPr>
        <w:t xml:space="preserve">zákona, </w:t>
      </w:r>
      <w:r w:rsidR="00822C01" w:rsidRPr="00822C01">
        <w:rPr>
          <w:rFonts w:ascii="Arial" w:hAnsi="Arial" w:cs="Arial"/>
          <w:noProof/>
          <w:color w:val="auto"/>
        </w:rPr>
        <w:t xml:space="preserve">ktorým sa dopĺňa zákon č. 657/2004 Z. z. o tepelnej energetike v znení neskorších predpisov </w:t>
      </w:r>
      <w:r w:rsidR="00822C01" w:rsidRPr="00822C01">
        <w:rPr>
          <w:rFonts w:ascii="Arial" w:hAnsi="Arial" w:cs="Arial"/>
          <w:color w:val="auto"/>
        </w:rPr>
        <w:t xml:space="preserve">(tlač </w:t>
      </w:r>
      <w:r w:rsidR="00822C01" w:rsidRPr="00822C01">
        <w:rPr>
          <w:rFonts w:ascii="Arial" w:hAnsi="Arial" w:cs="Arial"/>
          <w:b/>
          <w:color w:val="auto"/>
        </w:rPr>
        <w:t>1851</w:t>
      </w:r>
      <w:r w:rsidR="00822C01" w:rsidRPr="00822C01">
        <w:rPr>
          <w:rFonts w:ascii="Arial" w:hAnsi="Arial" w:cs="Arial"/>
          <w:color w:val="auto"/>
        </w:rPr>
        <w:t>)</w:t>
      </w:r>
      <w:r w:rsidRPr="00FF3982">
        <w:rPr>
          <w:rFonts w:ascii="Arial" w:hAnsi="Arial" w:cs="Arial"/>
          <w:color w:val="auto"/>
          <w:lang w:val="sk-SK"/>
        </w:rPr>
        <w:t xml:space="preserve"> </w:t>
      </w:r>
      <w:proofErr w:type="spellStart"/>
      <w:r w:rsidR="00A50CB9" w:rsidRPr="00D67764">
        <w:rPr>
          <w:rFonts w:ascii="Arial" w:hAnsi="Arial" w:cs="Arial"/>
          <w:color w:val="auto"/>
        </w:rPr>
        <w:t>s</w:t>
      </w:r>
      <w:r w:rsidR="00A50CB9" w:rsidRPr="00D67764">
        <w:rPr>
          <w:rFonts w:ascii="Arial" w:hAnsi="Arial" w:cs="Arial"/>
          <w:bCs/>
          <w:color w:val="auto"/>
        </w:rPr>
        <w:t>chváliť</w:t>
      </w:r>
      <w:proofErr w:type="spellEnd"/>
      <w:r w:rsidR="00A50CB9" w:rsidRPr="00D67764">
        <w:rPr>
          <w:rFonts w:ascii="Arial" w:hAnsi="Arial" w:cs="Arial"/>
          <w:bCs/>
          <w:color w:val="auto"/>
        </w:rPr>
        <w:t xml:space="preserve"> s </w:t>
      </w:r>
      <w:proofErr w:type="spellStart"/>
      <w:r w:rsidR="00A50CB9" w:rsidRPr="00D67764">
        <w:rPr>
          <w:rFonts w:ascii="Arial" w:hAnsi="Arial" w:cs="Arial"/>
          <w:bCs/>
          <w:color w:val="auto"/>
        </w:rPr>
        <w:t>pozmeňujúcimi</w:t>
      </w:r>
      <w:proofErr w:type="spellEnd"/>
      <w:r w:rsidR="00A50CB9" w:rsidRPr="00D67764">
        <w:rPr>
          <w:rFonts w:ascii="Arial" w:hAnsi="Arial" w:cs="Arial"/>
          <w:bCs/>
          <w:color w:val="auto"/>
        </w:rPr>
        <w:t xml:space="preserve"> a </w:t>
      </w:r>
      <w:proofErr w:type="spellStart"/>
      <w:r w:rsidR="00A50CB9" w:rsidRPr="00D67764">
        <w:rPr>
          <w:rFonts w:ascii="Arial" w:hAnsi="Arial" w:cs="Arial"/>
          <w:bCs/>
          <w:color w:val="auto"/>
        </w:rPr>
        <w:t>doplňujúcimi</w:t>
      </w:r>
      <w:proofErr w:type="spellEnd"/>
      <w:r w:rsidR="00A50CB9" w:rsidRPr="00D67764">
        <w:rPr>
          <w:rFonts w:ascii="Arial" w:hAnsi="Arial" w:cs="Arial"/>
          <w:bCs/>
          <w:color w:val="auto"/>
        </w:rPr>
        <w:t xml:space="preserve"> </w:t>
      </w:r>
      <w:proofErr w:type="spellStart"/>
      <w:r w:rsidR="00A50CB9" w:rsidRPr="00D67764">
        <w:rPr>
          <w:rFonts w:ascii="Arial" w:hAnsi="Arial" w:cs="Arial"/>
          <w:bCs/>
          <w:color w:val="auto"/>
        </w:rPr>
        <w:t>návrhmi</w:t>
      </w:r>
      <w:proofErr w:type="spellEnd"/>
      <w:r w:rsidR="00A50CB9" w:rsidRPr="00D67764">
        <w:rPr>
          <w:rFonts w:ascii="Arial" w:hAnsi="Arial" w:cs="Arial"/>
          <w:bCs/>
          <w:color w:val="auto"/>
        </w:rPr>
        <w:t xml:space="preserve"> uvedenými v </w:t>
      </w:r>
      <w:proofErr w:type="spellStart"/>
      <w:r w:rsidR="00A50CB9" w:rsidRPr="00D67764">
        <w:rPr>
          <w:rFonts w:ascii="Arial" w:hAnsi="Arial" w:cs="Arial"/>
          <w:bCs/>
          <w:color w:val="auto"/>
        </w:rPr>
        <w:t>prílohe</w:t>
      </w:r>
      <w:proofErr w:type="spellEnd"/>
      <w:r w:rsidR="00A50CB9" w:rsidRPr="00D67764">
        <w:rPr>
          <w:rFonts w:ascii="Arial" w:hAnsi="Arial" w:cs="Arial"/>
          <w:bCs/>
          <w:color w:val="auto"/>
          <w:lang w:val="sk-SK"/>
        </w:rPr>
        <w:t>;</w:t>
      </w:r>
    </w:p>
    <w:p w:rsidR="00E944B3" w:rsidRPr="00FF3982" w:rsidRDefault="00E944B3" w:rsidP="00E944B3">
      <w:pPr>
        <w:ind w:firstLine="360"/>
        <w:jc w:val="both"/>
        <w:rPr>
          <w:rFonts w:ascii="Arial" w:hAnsi="Arial" w:cs="Arial"/>
        </w:rPr>
      </w:pPr>
    </w:p>
    <w:p w:rsidR="00E944B3" w:rsidRDefault="00E944B3" w:rsidP="00E944B3">
      <w:pPr>
        <w:pStyle w:val="Nadpis4"/>
        <w:numPr>
          <w:ilvl w:val="0"/>
          <w:numId w:val="2"/>
        </w:numPr>
        <w:rPr>
          <w:rFonts w:ascii="Arial" w:hAnsi="Arial" w:cs="Arial"/>
          <w:color w:val="auto"/>
          <w:lang w:val="sk-SK"/>
        </w:rPr>
      </w:pPr>
      <w:r w:rsidRPr="00FF3982">
        <w:rPr>
          <w:rFonts w:ascii="Arial" w:hAnsi="Arial" w:cs="Arial"/>
          <w:color w:val="auto"/>
          <w:lang w:val="sk-SK"/>
        </w:rPr>
        <w:t>p o v e r u j e</w:t>
      </w:r>
    </w:p>
    <w:p w:rsidR="00F87107" w:rsidRPr="00F87107" w:rsidRDefault="00F87107" w:rsidP="00F87107"/>
    <w:p w:rsidR="00E944B3" w:rsidRPr="00FF3982" w:rsidRDefault="00E944B3" w:rsidP="00E944B3">
      <w:pPr>
        <w:numPr>
          <w:ilvl w:val="0"/>
          <w:numId w:val="1"/>
        </w:numPr>
        <w:jc w:val="both"/>
        <w:rPr>
          <w:rFonts w:ascii="Arial" w:hAnsi="Arial" w:cs="Arial"/>
        </w:rPr>
      </w:pPr>
      <w:r w:rsidRPr="00FF3982">
        <w:rPr>
          <w:rFonts w:ascii="Arial" w:hAnsi="Arial" w:cs="Arial"/>
        </w:rPr>
        <w:t xml:space="preserve">predsedu výboru, aby výsledky rokovania  výboru  v  druhom čítaní zo dňa </w:t>
      </w:r>
      <w:r w:rsidR="00822C01">
        <w:rPr>
          <w:rFonts w:ascii="Arial" w:hAnsi="Arial" w:cs="Arial"/>
        </w:rPr>
        <w:t xml:space="preserve">    </w:t>
      </w:r>
      <w:r w:rsidR="00822C01" w:rsidRPr="00666D68">
        <w:rPr>
          <w:rFonts w:ascii="Arial" w:hAnsi="Arial" w:cs="Arial"/>
        </w:rPr>
        <w:t>25</w:t>
      </w:r>
      <w:r w:rsidR="00896639" w:rsidRPr="00666D68">
        <w:rPr>
          <w:rFonts w:ascii="Arial" w:hAnsi="Arial" w:cs="Arial"/>
        </w:rPr>
        <w:t>.</w:t>
      </w:r>
      <w:r w:rsidRPr="00FF3982">
        <w:rPr>
          <w:rFonts w:ascii="Arial" w:hAnsi="Arial" w:cs="Arial"/>
        </w:rPr>
        <w:t xml:space="preserve"> </w:t>
      </w:r>
      <w:r w:rsidR="00822C01">
        <w:rPr>
          <w:rFonts w:ascii="Arial" w:hAnsi="Arial" w:cs="Arial"/>
        </w:rPr>
        <w:t>novembra 2015</w:t>
      </w:r>
      <w:r w:rsidRPr="00FF3982">
        <w:rPr>
          <w:rFonts w:ascii="Arial" w:hAnsi="Arial" w:cs="Arial"/>
        </w:rPr>
        <w:t xml:space="preserve"> spolu s výsledkom rokovania Ústavnoprávneho výboru Národnej rady Slovenskej republiky spracoval do písomnej spoločnej správy výborov v súlade s § 79 ods. 1 rokovacieho poriadku Národnej rady Slovenskej republiky a predložil ju na schválenie gestorskému výboru,</w:t>
      </w:r>
    </w:p>
    <w:p w:rsidR="00E944B3" w:rsidRPr="00FF3982" w:rsidRDefault="00E944B3" w:rsidP="00E944B3">
      <w:pPr>
        <w:ind w:left="720"/>
        <w:jc w:val="both"/>
        <w:rPr>
          <w:rFonts w:ascii="Arial" w:hAnsi="Arial" w:cs="Arial"/>
        </w:rPr>
      </w:pPr>
    </w:p>
    <w:p w:rsidR="00E944B3" w:rsidRPr="00FF3982" w:rsidRDefault="00822C01" w:rsidP="00E944B3">
      <w:pPr>
        <w:numPr>
          <w:ilvl w:val="0"/>
          <w:numId w:val="1"/>
        </w:numPr>
        <w:jc w:val="both"/>
        <w:rPr>
          <w:rFonts w:ascii="Arial" w:hAnsi="Arial" w:cs="Arial"/>
          <w:bCs/>
        </w:rPr>
      </w:pPr>
      <w:r>
        <w:rPr>
          <w:rFonts w:ascii="Arial" w:hAnsi="Arial" w:cs="Arial"/>
          <w:bCs/>
        </w:rPr>
        <w:t>spoločného spravodajcu</w:t>
      </w:r>
      <w:r w:rsidR="00E944B3" w:rsidRPr="00FF3982">
        <w:rPr>
          <w:rFonts w:ascii="Arial" w:hAnsi="Arial" w:cs="Arial"/>
          <w:bCs/>
        </w:rPr>
        <w:t xml:space="preserve"> výborov </w:t>
      </w:r>
      <w:r w:rsidRPr="00666D68">
        <w:rPr>
          <w:rFonts w:ascii="Arial" w:hAnsi="Arial" w:cs="Arial"/>
          <w:bCs/>
        </w:rPr>
        <w:t xml:space="preserve">M. </w:t>
      </w:r>
      <w:proofErr w:type="spellStart"/>
      <w:r w:rsidRPr="00666D68">
        <w:rPr>
          <w:rFonts w:ascii="Arial" w:hAnsi="Arial" w:cs="Arial"/>
          <w:bCs/>
        </w:rPr>
        <w:t>Kondróta</w:t>
      </w:r>
      <w:proofErr w:type="spellEnd"/>
      <w:r>
        <w:rPr>
          <w:rFonts w:ascii="Arial" w:hAnsi="Arial" w:cs="Arial"/>
          <w:bCs/>
        </w:rPr>
        <w:t xml:space="preserve"> </w:t>
      </w:r>
      <w:r w:rsidR="00E944B3" w:rsidRPr="00FF3982">
        <w:rPr>
          <w:rFonts w:ascii="Arial" w:hAnsi="Arial" w:cs="Arial"/>
          <w:bCs/>
        </w:rPr>
        <w:t>(</w:t>
      </w:r>
      <w:r w:rsidR="00275370">
        <w:rPr>
          <w:rFonts w:ascii="Arial" w:hAnsi="Arial" w:cs="Arial"/>
          <w:bCs/>
        </w:rPr>
        <w:t xml:space="preserve">A. </w:t>
      </w:r>
      <w:proofErr w:type="spellStart"/>
      <w:r w:rsidR="00275370">
        <w:rPr>
          <w:rFonts w:ascii="Arial" w:hAnsi="Arial" w:cs="Arial"/>
          <w:bCs/>
        </w:rPr>
        <w:t>Kolesíka</w:t>
      </w:r>
      <w:proofErr w:type="spellEnd"/>
      <w:r w:rsidR="00E944B3" w:rsidRPr="00FF3982">
        <w:rPr>
          <w:rFonts w:ascii="Arial" w:hAnsi="Arial" w:cs="Arial"/>
          <w:bCs/>
        </w:rPr>
        <w:t xml:space="preserve">/ </w:t>
      </w:r>
      <w:r>
        <w:rPr>
          <w:rFonts w:ascii="Arial" w:hAnsi="Arial" w:cs="Arial"/>
          <w:bCs/>
        </w:rPr>
        <w:t>J. Mikuša</w:t>
      </w:r>
      <w:r w:rsidR="00E944B3" w:rsidRPr="00FF3982">
        <w:rPr>
          <w:rFonts w:ascii="Arial" w:hAnsi="Arial" w:cs="Arial"/>
          <w:bCs/>
        </w:rPr>
        <w:t>), aby v súlade s § 80 ods. 2 rokovacieho poriadku Národnej rady Slovenskej republiky informovala o výsledku rokovania výborov a aby odôvodnila návrh a stanovisko</w:t>
      </w:r>
      <w:r w:rsidR="00E944B3" w:rsidRPr="00FF3982">
        <w:rPr>
          <w:rFonts w:ascii="Arial" w:hAnsi="Arial" w:cs="Arial"/>
        </w:rPr>
        <w:t xml:space="preserve"> </w:t>
      </w:r>
      <w:r w:rsidR="00E944B3" w:rsidRPr="00FF3982">
        <w:rPr>
          <w:rFonts w:ascii="Arial" w:hAnsi="Arial" w:cs="Arial"/>
          <w:bCs/>
        </w:rPr>
        <w:t>gestorského výboru k návrhu zákona uvedené v spoločnej správe výborov na schôdzi Národnej rady Slovenskej republiky.</w:t>
      </w:r>
    </w:p>
    <w:p w:rsidR="00E944B3" w:rsidRDefault="00E944B3" w:rsidP="00A50CB9">
      <w:pPr>
        <w:ind w:left="4248"/>
        <w:jc w:val="both"/>
        <w:rPr>
          <w:rFonts w:ascii="Arial" w:hAnsi="Arial" w:cs="Arial"/>
        </w:rPr>
      </w:pPr>
      <w:r w:rsidRPr="00FF3982">
        <w:rPr>
          <w:rFonts w:ascii="Arial" w:hAnsi="Arial" w:cs="Arial"/>
        </w:rPr>
        <w:t xml:space="preserve">                     </w:t>
      </w:r>
      <w:bookmarkStart w:id="0" w:name="_GoBack"/>
      <w:bookmarkEnd w:id="0"/>
      <w:r w:rsidRPr="00FF3982">
        <w:rPr>
          <w:rFonts w:ascii="Arial" w:hAnsi="Arial" w:cs="Arial"/>
        </w:rPr>
        <w:t xml:space="preserve">                                                                                                                                                                 </w:t>
      </w:r>
    </w:p>
    <w:p w:rsidR="000B04A2" w:rsidRPr="00F87107" w:rsidRDefault="000B04A2" w:rsidP="00E944B3">
      <w:pPr>
        <w:ind w:left="4248"/>
        <w:jc w:val="both"/>
        <w:rPr>
          <w:rFonts w:ascii="Arial" w:hAnsi="Arial" w:cs="Arial"/>
          <w:b/>
        </w:rPr>
      </w:pPr>
    </w:p>
    <w:p w:rsidR="00AB4CC0" w:rsidRPr="00F87107" w:rsidRDefault="00AB4CC0" w:rsidP="00AB4CC0">
      <w:pPr>
        <w:tabs>
          <w:tab w:val="left" w:pos="-1985"/>
          <w:tab w:val="left" w:pos="709"/>
          <w:tab w:val="left" w:pos="1077"/>
        </w:tabs>
        <w:jc w:val="both"/>
        <w:rPr>
          <w:rFonts w:ascii="Arial" w:hAnsi="Arial" w:cs="Arial"/>
        </w:rPr>
      </w:pPr>
      <w:r w:rsidRPr="00F87107">
        <w:rPr>
          <w:rFonts w:ascii="Arial" w:hAnsi="Arial" w:cs="Arial"/>
        </w:rPr>
        <w:t xml:space="preserve">                                                                                              </w:t>
      </w:r>
      <w:r w:rsidR="002067BD">
        <w:rPr>
          <w:rFonts w:ascii="Arial" w:hAnsi="Arial" w:cs="Arial"/>
        </w:rPr>
        <w:t>Ján</w:t>
      </w:r>
      <w:r w:rsidRPr="00F87107">
        <w:rPr>
          <w:rFonts w:ascii="Arial" w:hAnsi="Arial" w:cs="Arial"/>
        </w:rPr>
        <w:t xml:space="preserve"> </w:t>
      </w:r>
      <w:r w:rsidR="002067BD">
        <w:rPr>
          <w:rFonts w:ascii="Arial" w:hAnsi="Arial" w:cs="Arial"/>
          <w:b/>
          <w:bCs/>
        </w:rPr>
        <w:t>H u d a c k ý, v.r.</w:t>
      </w:r>
    </w:p>
    <w:p w:rsidR="00AB4CC0" w:rsidRPr="00F87107" w:rsidRDefault="00AB4CC0" w:rsidP="00AB4CC0">
      <w:pPr>
        <w:tabs>
          <w:tab w:val="left" w:pos="-1985"/>
          <w:tab w:val="left" w:pos="709"/>
          <w:tab w:val="left" w:pos="1077"/>
        </w:tabs>
        <w:jc w:val="both"/>
        <w:rPr>
          <w:rFonts w:ascii="Arial" w:hAnsi="Arial" w:cs="Arial"/>
        </w:rPr>
      </w:pPr>
      <w:r w:rsidRPr="00F87107">
        <w:rPr>
          <w:rFonts w:ascii="Arial" w:hAnsi="Arial" w:cs="Arial"/>
        </w:rPr>
        <w:tab/>
      </w:r>
      <w:r w:rsidRPr="00F87107">
        <w:rPr>
          <w:rFonts w:ascii="Arial" w:hAnsi="Arial" w:cs="Arial"/>
        </w:rPr>
        <w:tab/>
      </w:r>
      <w:r w:rsidRPr="00F87107">
        <w:rPr>
          <w:rFonts w:ascii="Arial" w:hAnsi="Arial" w:cs="Arial"/>
        </w:rPr>
        <w:tab/>
      </w:r>
      <w:r w:rsidRPr="00F87107">
        <w:rPr>
          <w:rFonts w:ascii="Arial" w:hAnsi="Arial" w:cs="Arial"/>
        </w:rPr>
        <w:tab/>
      </w:r>
      <w:r w:rsidRPr="00F87107">
        <w:rPr>
          <w:rFonts w:ascii="Arial" w:hAnsi="Arial" w:cs="Arial"/>
        </w:rPr>
        <w:tab/>
      </w:r>
      <w:r w:rsidRPr="00F87107">
        <w:rPr>
          <w:rFonts w:ascii="Arial" w:hAnsi="Arial" w:cs="Arial"/>
        </w:rPr>
        <w:tab/>
      </w:r>
      <w:r w:rsidRPr="00F87107">
        <w:rPr>
          <w:rFonts w:ascii="Arial" w:hAnsi="Arial" w:cs="Arial"/>
        </w:rPr>
        <w:tab/>
        <w:t xml:space="preserve">                                    predseda výboru</w:t>
      </w:r>
    </w:p>
    <w:p w:rsidR="00AB4CC0" w:rsidRPr="00F87107" w:rsidRDefault="00AB4CC0" w:rsidP="00AB4CC0">
      <w:pPr>
        <w:tabs>
          <w:tab w:val="left" w:pos="-1985"/>
          <w:tab w:val="left" w:pos="709"/>
          <w:tab w:val="left" w:pos="1077"/>
        </w:tabs>
        <w:jc w:val="both"/>
        <w:rPr>
          <w:rFonts w:ascii="Arial" w:hAnsi="Arial" w:cs="Arial"/>
          <w:b/>
          <w:bCs/>
        </w:rPr>
      </w:pPr>
      <w:r w:rsidRPr="00F87107">
        <w:rPr>
          <w:rFonts w:ascii="Arial" w:hAnsi="Arial" w:cs="Arial"/>
        </w:rPr>
        <w:t xml:space="preserve">Michal  </w:t>
      </w:r>
      <w:r w:rsidRPr="00F87107">
        <w:rPr>
          <w:rFonts w:ascii="Arial" w:hAnsi="Arial" w:cs="Arial"/>
          <w:b/>
          <w:bCs/>
        </w:rPr>
        <w:t>B a g a č k a</w:t>
      </w:r>
    </w:p>
    <w:p w:rsidR="00AB4CC0" w:rsidRPr="00F87107" w:rsidRDefault="00AB4CC0" w:rsidP="00AB4CC0">
      <w:pPr>
        <w:tabs>
          <w:tab w:val="left" w:pos="-1985"/>
          <w:tab w:val="left" w:pos="709"/>
          <w:tab w:val="left" w:pos="1077"/>
        </w:tabs>
        <w:jc w:val="both"/>
        <w:rPr>
          <w:rFonts w:ascii="Arial" w:hAnsi="Arial" w:cs="Arial"/>
          <w:b/>
        </w:rPr>
      </w:pPr>
      <w:r w:rsidRPr="00F87107">
        <w:rPr>
          <w:rFonts w:ascii="Arial" w:hAnsi="Arial" w:cs="Arial"/>
          <w:bCs/>
        </w:rPr>
        <w:t xml:space="preserve">Alojz </w:t>
      </w:r>
      <w:r w:rsidRPr="00F87107">
        <w:rPr>
          <w:rFonts w:ascii="Arial" w:hAnsi="Arial" w:cs="Arial"/>
          <w:b/>
          <w:bCs/>
        </w:rPr>
        <w:t>P ř i d a l</w:t>
      </w:r>
    </w:p>
    <w:p w:rsidR="004E3829" w:rsidRDefault="00AB4CC0" w:rsidP="00EB5FA9">
      <w:pPr>
        <w:tabs>
          <w:tab w:val="left" w:pos="-1985"/>
          <w:tab w:val="left" w:pos="709"/>
          <w:tab w:val="left" w:pos="1077"/>
        </w:tabs>
        <w:jc w:val="both"/>
        <w:rPr>
          <w:rFonts w:ascii="Arial" w:hAnsi="Arial" w:cs="Arial"/>
        </w:rPr>
      </w:pPr>
      <w:r w:rsidRPr="00F87107">
        <w:rPr>
          <w:rFonts w:ascii="Arial" w:hAnsi="Arial" w:cs="Arial"/>
        </w:rPr>
        <w:t>overovatelia výboru</w:t>
      </w:r>
    </w:p>
    <w:p w:rsidR="00C92D8E" w:rsidRPr="00B96683" w:rsidRDefault="00C92D8E" w:rsidP="00C92D8E">
      <w:pPr>
        <w:pStyle w:val="Nadpis1"/>
        <w:spacing w:line="240" w:lineRule="auto"/>
        <w:ind w:firstLine="540"/>
        <w:rPr>
          <w:rFonts w:ascii="Arial" w:hAnsi="Arial" w:cs="Arial"/>
          <w:b w:val="0"/>
          <w:bCs/>
          <w:i/>
          <w:iCs/>
        </w:rPr>
      </w:pPr>
      <w:r w:rsidRPr="00B96683">
        <w:rPr>
          <w:rFonts w:ascii="Arial" w:hAnsi="Arial" w:cs="Arial"/>
          <w:b w:val="0"/>
          <w:bCs/>
          <w:i/>
          <w:iCs/>
        </w:rPr>
        <w:lastRenderedPageBreak/>
        <w:t xml:space="preserve">              Výbor</w:t>
      </w:r>
    </w:p>
    <w:p w:rsidR="00C92D8E" w:rsidRPr="00B96683" w:rsidRDefault="00C92D8E" w:rsidP="00C92D8E">
      <w:pPr>
        <w:jc w:val="both"/>
        <w:rPr>
          <w:rFonts w:ascii="Arial" w:hAnsi="Arial" w:cs="Arial"/>
          <w:i/>
        </w:rPr>
      </w:pPr>
      <w:r w:rsidRPr="00B96683">
        <w:rPr>
          <w:rFonts w:ascii="Arial" w:hAnsi="Arial" w:cs="Arial"/>
          <w:i/>
        </w:rPr>
        <w:t xml:space="preserve"> Národnej rady Slovenskej republiky</w:t>
      </w:r>
    </w:p>
    <w:p w:rsidR="00C92D8E" w:rsidRPr="00B96683" w:rsidRDefault="00C92D8E" w:rsidP="00C92D8E">
      <w:pPr>
        <w:jc w:val="both"/>
        <w:rPr>
          <w:rFonts w:ascii="Arial" w:hAnsi="Arial" w:cs="Arial"/>
          <w:i/>
        </w:rPr>
      </w:pPr>
      <w:r w:rsidRPr="00B96683">
        <w:rPr>
          <w:rFonts w:ascii="Arial" w:hAnsi="Arial" w:cs="Arial"/>
          <w:i/>
        </w:rPr>
        <w:t xml:space="preserve">      pre hospodárske záležitosti </w:t>
      </w:r>
      <w:r w:rsidRPr="00B96683">
        <w:rPr>
          <w:rFonts w:ascii="Arial" w:hAnsi="Arial" w:cs="Arial"/>
        </w:rPr>
        <w:t xml:space="preserve">              </w:t>
      </w:r>
    </w:p>
    <w:p w:rsidR="00C92D8E" w:rsidRPr="00B96683" w:rsidRDefault="00C92D8E" w:rsidP="00C92D8E">
      <w:pPr>
        <w:jc w:val="both"/>
        <w:rPr>
          <w:rFonts w:ascii="Arial" w:hAnsi="Arial" w:cs="Arial"/>
        </w:rPr>
      </w:pPr>
      <w:r w:rsidRPr="00B96683">
        <w:rPr>
          <w:rFonts w:ascii="Arial" w:hAnsi="Arial" w:cs="Arial"/>
        </w:rPr>
        <w:t xml:space="preserve">                                                                                         </w:t>
      </w:r>
      <w:r>
        <w:rPr>
          <w:rFonts w:ascii="Arial" w:hAnsi="Arial" w:cs="Arial"/>
        </w:rPr>
        <w:t>102</w:t>
      </w:r>
      <w:r w:rsidRPr="00B96683">
        <w:rPr>
          <w:rFonts w:ascii="Arial" w:hAnsi="Arial" w:cs="Arial"/>
        </w:rPr>
        <w:t>. schôdza výboru</w:t>
      </w:r>
    </w:p>
    <w:p w:rsidR="00C92D8E" w:rsidRPr="00B96683" w:rsidRDefault="00C92D8E" w:rsidP="00C92D8E">
      <w:pPr>
        <w:jc w:val="both"/>
        <w:rPr>
          <w:rFonts w:ascii="Arial" w:hAnsi="Arial" w:cs="Arial"/>
          <w:bCs/>
        </w:rPr>
      </w:pPr>
      <w:r w:rsidRPr="00B96683">
        <w:rPr>
          <w:rFonts w:ascii="Arial" w:hAnsi="Arial" w:cs="Arial"/>
        </w:rPr>
        <w:t xml:space="preserve">                                                                                            </w:t>
      </w:r>
      <w:r w:rsidRPr="00B96683">
        <w:rPr>
          <w:rFonts w:ascii="Arial" w:hAnsi="Arial" w:cs="Arial"/>
          <w:bCs/>
        </w:rPr>
        <w:t xml:space="preserve">Príloha k uzneseniu č. </w:t>
      </w:r>
      <w:r>
        <w:rPr>
          <w:rFonts w:ascii="Arial" w:hAnsi="Arial" w:cs="Arial"/>
          <w:bCs/>
        </w:rPr>
        <w:t>528</w:t>
      </w:r>
    </w:p>
    <w:p w:rsidR="00C92D8E" w:rsidRPr="00B96683" w:rsidRDefault="00C92D8E" w:rsidP="00C92D8E">
      <w:pPr>
        <w:pStyle w:val="Zarkazkladnhotextu"/>
        <w:rPr>
          <w:rFonts w:ascii="Arial" w:hAnsi="Arial" w:cs="Arial"/>
          <w:iCs/>
          <w:color w:val="auto"/>
          <w:lang w:val="sk-SK"/>
        </w:rPr>
      </w:pPr>
      <w:r w:rsidRPr="00B96683">
        <w:rPr>
          <w:rFonts w:ascii="Arial" w:hAnsi="Arial" w:cs="Arial"/>
          <w:iCs/>
          <w:color w:val="auto"/>
          <w:lang w:val="sk-SK"/>
        </w:rPr>
        <w:t xml:space="preserve">  </w:t>
      </w:r>
    </w:p>
    <w:p w:rsidR="00C92D8E" w:rsidRPr="00B96683" w:rsidRDefault="00C92D8E" w:rsidP="00C92D8E">
      <w:pPr>
        <w:pStyle w:val="Nadpis5"/>
        <w:spacing w:line="240" w:lineRule="auto"/>
        <w:rPr>
          <w:rFonts w:ascii="Arial" w:hAnsi="Arial" w:cs="Arial"/>
        </w:rPr>
      </w:pPr>
      <w:r w:rsidRPr="00B96683">
        <w:rPr>
          <w:rFonts w:ascii="Arial" w:hAnsi="Arial" w:cs="Arial"/>
        </w:rPr>
        <w:t>Z m e n y  a  d o p l n k y</w:t>
      </w:r>
    </w:p>
    <w:p w:rsidR="00C92D8E" w:rsidRPr="00B96683" w:rsidRDefault="00C92D8E" w:rsidP="00C92D8E"/>
    <w:p w:rsidR="00C92D8E" w:rsidRDefault="00C92D8E" w:rsidP="00C92D8E">
      <w:pPr>
        <w:pBdr>
          <w:bottom w:val="single" w:sz="12" w:space="1" w:color="auto"/>
        </w:pBdr>
        <w:tabs>
          <w:tab w:val="left" w:pos="-1985"/>
          <w:tab w:val="left" w:pos="709"/>
          <w:tab w:val="left" w:pos="1077"/>
        </w:tabs>
        <w:jc w:val="both"/>
        <w:rPr>
          <w:rFonts w:ascii="Arial" w:hAnsi="Arial" w:cs="Arial"/>
        </w:rPr>
      </w:pPr>
      <w:r w:rsidRPr="00B96683">
        <w:rPr>
          <w:rFonts w:ascii="Arial" w:hAnsi="Arial" w:cs="Arial"/>
        </w:rPr>
        <w:t>k vládnemu</w:t>
      </w:r>
      <w:r w:rsidRPr="00B96683">
        <w:rPr>
          <w:rFonts w:ascii="Arial" w:hAnsi="Arial" w:cs="Arial"/>
          <w:szCs w:val="22"/>
        </w:rPr>
        <w:t xml:space="preserve"> návrhu </w:t>
      </w:r>
      <w:r w:rsidRPr="00B96683">
        <w:rPr>
          <w:rFonts w:ascii="Arial" w:hAnsi="Arial" w:cs="Arial"/>
        </w:rPr>
        <w:t>zákona</w:t>
      </w:r>
      <w:r>
        <w:rPr>
          <w:rFonts w:ascii="Arial" w:hAnsi="Arial" w:cs="Arial"/>
        </w:rPr>
        <w:t>,</w:t>
      </w:r>
      <w:r w:rsidRPr="00B96683">
        <w:rPr>
          <w:rFonts w:ascii="Arial" w:hAnsi="Arial" w:cs="Arial"/>
        </w:rPr>
        <w:t xml:space="preserve"> </w:t>
      </w:r>
      <w:r w:rsidRPr="00822C01">
        <w:rPr>
          <w:rFonts w:ascii="Arial" w:hAnsi="Arial" w:cs="Arial"/>
          <w:noProof/>
        </w:rPr>
        <w:t xml:space="preserve">ktorým sa dopĺňa zákon č. 657/2004 Z. z. o tepelnej energetike v znení neskorších predpisov </w:t>
      </w:r>
      <w:r w:rsidRPr="00822C01">
        <w:rPr>
          <w:rFonts w:ascii="Arial" w:hAnsi="Arial" w:cs="Arial"/>
        </w:rPr>
        <w:t xml:space="preserve">(tlač </w:t>
      </w:r>
      <w:r w:rsidRPr="00822C01">
        <w:rPr>
          <w:rFonts w:ascii="Arial" w:hAnsi="Arial" w:cs="Arial"/>
          <w:b/>
        </w:rPr>
        <w:t>1851</w:t>
      </w:r>
      <w:r w:rsidRPr="00822C01">
        <w:rPr>
          <w:rFonts w:ascii="Arial" w:hAnsi="Arial" w:cs="Arial"/>
        </w:rPr>
        <w:t>)</w:t>
      </w:r>
    </w:p>
    <w:p w:rsidR="00C92D8E" w:rsidRDefault="00C92D8E" w:rsidP="00EB5FA9">
      <w:pPr>
        <w:tabs>
          <w:tab w:val="left" w:pos="-1985"/>
          <w:tab w:val="left" w:pos="709"/>
          <w:tab w:val="left" w:pos="1077"/>
        </w:tabs>
        <w:jc w:val="both"/>
        <w:rPr>
          <w:rFonts w:ascii="Arial" w:hAnsi="Arial" w:cs="Arial"/>
        </w:rPr>
      </w:pPr>
    </w:p>
    <w:p w:rsidR="00C92D8E" w:rsidRPr="00C92D8E" w:rsidRDefault="00C92D8E" w:rsidP="00EB5FA9">
      <w:pPr>
        <w:tabs>
          <w:tab w:val="left" w:pos="-1985"/>
          <w:tab w:val="left" w:pos="709"/>
          <w:tab w:val="left" w:pos="1077"/>
        </w:tabs>
        <w:jc w:val="both"/>
        <w:rPr>
          <w:rFonts w:ascii="Arial" w:hAnsi="Arial" w:cs="Arial"/>
        </w:rPr>
      </w:pPr>
    </w:p>
    <w:p w:rsidR="00C92D8E" w:rsidRPr="00C92D8E" w:rsidRDefault="00C92D8E" w:rsidP="00C92D8E">
      <w:pPr>
        <w:rPr>
          <w:rFonts w:ascii="Arial" w:hAnsi="Arial" w:cs="Arial"/>
          <w:sz w:val="23"/>
          <w:szCs w:val="23"/>
        </w:rPr>
      </w:pPr>
      <w:r w:rsidRPr="00C92D8E">
        <w:rPr>
          <w:rFonts w:ascii="Arial" w:hAnsi="Arial" w:cs="Arial"/>
        </w:rPr>
        <w:t xml:space="preserve">1. </w:t>
      </w:r>
      <w:r w:rsidRPr="00C92D8E">
        <w:rPr>
          <w:rFonts w:ascii="Arial" w:hAnsi="Arial" w:cs="Arial"/>
          <w:sz w:val="23"/>
          <w:szCs w:val="23"/>
        </w:rPr>
        <w:t>Za § 28 sa vkladá § 28a, ktorý vrátane nadpisu znie:</w:t>
      </w:r>
    </w:p>
    <w:p w:rsidR="00C92D8E" w:rsidRPr="00C92D8E" w:rsidRDefault="00C92D8E" w:rsidP="00C92D8E">
      <w:pPr>
        <w:rPr>
          <w:rFonts w:ascii="Arial" w:hAnsi="Arial" w:cs="Arial"/>
          <w:sz w:val="23"/>
          <w:szCs w:val="23"/>
        </w:rPr>
      </w:pPr>
    </w:p>
    <w:p w:rsidR="00C92D8E" w:rsidRPr="00C92D8E" w:rsidRDefault="00C92D8E" w:rsidP="00C92D8E">
      <w:pPr>
        <w:jc w:val="center"/>
        <w:rPr>
          <w:rFonts w:ascii="Arial" w:hAnsi="Arial" w:cs="Arial"/>
          <w:sz w:val="23"/>
          <w:szCs w:val="23"/>
        </w:rPr>
      </w:pPr>
      <w:r w:rsidRPr="00C92D8E">
        <w:rPr>
          <w:rFonts w:ascii="Arial" w:hAnsi="Arial" w:cs="Arial"/>
          <w:sz w:val="23"/>
          <w:szCs w:val="23"/>
        </w:rPr>
        <w:t>„§ 28a</w:t>
      </w:r>
    </w:p>
    <w:p w:rsidR="00C92D8E" w:rsidRPr="00C92D8E" w:rsidRDefault="00C92D8E" w:rsidP="00C92D8E">
      <w:pPr>
        <w:jc w:val="center"/>
        <w:rPr>
          <w:rFonts w:ascii="Arial" w:hAnsi="Arial" w:cs="Arial"/>
          <w:bCs/>
          <w:sz w:val="23"/>
          <w:szCs w:val="23"/>
        </w:rPr>
      </w:pPr>
      <w:r w:rsidRPr="00C92D8E">
        <w:rPr>
          <w:rFonts w:ascii="Arial" w:hAnsi="Arial" w:cs="Arial"/>
          <w:bCs/>
          <w:sz w:val="23"/>
          <w:szCs w:val="23"/>
        </w:rPr>
        <w:t>Majetok nepodliehajúci exekúcii</w:t>
      </w:r>
    </w:p>
    <w:p w:rsidR="00C92D8E" w:rsidRPr="00C92D8E" w:rsidRDefault="00C92D8E" w:rsidP="00C92D8E">
      <w:pPr>
        <w:jc w:val="center"/>
        <w:rPr>
          <w:rFonts w:ascii="Arial" w:hAnsi="Arial" w:cs="Arial"/>
          <w:b/>
          <w:bCs/>
          <w:sz w:val="23"/>
          <w:szCs w:val="23"/>
        </w:rPr>
      </w:pPr>
    </w:p>
    <w:p w:rsidR="00C92D8E" w:rsidRPr="00C92D8E" w:rsidRDefault="00C92D8E" w:rsidP="00C92D8E">
      <w:pPr>
        <w:jc w:val="both"/>
        <w:rPr>
          <w:rFonts w:ascii="Arial" w:hAnsi="Arial" w:cs="Arial"/>
          <w:sz w:val="23"/>
          <w:szCs w:val="23"/>
        </w:rPr>
      </w:pPr>
      <w:r w:rsidRPr="00C92D8E">
        <w:rPr>
          <w:rFonts w:ascii="Arial" w:hAnsi="Arial" w:cs="Arial"/>
          <w:sz w:val="23"/>
          <w:szCs w:val="23"/>
        </w:rPr>
        <w:t>Exekúcii podľa osobitného predpisu19a) nepodlieha</w:t>
      </w:r>
    </w:p>
    <w:p w:rsidR="00C92D8E" w:rsidRPr="00C92D8E" w:rsidRDefault="00C92D8E" w:rsidP="00C92D8E">
      <w:pPr>
        <w:pStyle w:val="Odsekzoznamu"/>
        <w:numPr>
          <w:ilvl w:val="0"/>
          <w:numId w:val="8"/>
        </w:numPr>
        <w:autoSpaceDE w:val="0"/>
        <w:autoSpaceDN w:val="0"/>
        <w:adjustRightInd w:val="0"/>
        <w:contextualSpacing/>
        <w:jc w:val="both"/>
        <w:rPr>
          <w:rFonts w:ascii="Arial" w:hAnsi="Arial" w:cs="Arial"/>
          <w:sz w:val="23"/>
          <w:szCs w:val="23"/>
        </w:rPr>
      </w:pPr>
      <w:r w:rsidRPr="00C92D8E">
        <w:rPr>
          <w:rFonts w:ascii="Arial" w:hAnsi="Arial" w:cs="Arial"/>
          <w:sz w:val="23"/>
          <w:szCs w:val="23"/>
        </w:rPr>
        <w:t>nehnuteľný majetok držiteľa povolenia na výrobu a rozvod tepla, ktorý je právnickou osobou so stopercentnou majetkovou účasťou štátu alebo Fondu národného majetku, alebo v ktorej má právnická osoba určená podľa osobitného predpisu stopercentnú majetkovú účasť,</w:t>
      </w:r>
    </w:p>
    <w:p w:rsidR="00C92D8E" w:rsidRPr="00C92D8E" w:rsidRDefault="00C92D8E" w:rsidP="00C92D8E">
      <w:pPr>
        <w:ind w:left="360"/>
        <w:jc w:val="both"/>
        <w:rPr>
          <w:rFonts w:ascii="Arial" w:hAnsi="Arial" w:cs="Arial"/>
          <w:sz w:val="23"/>
          <w:szCs w:val="23"/>
        </w:rPr>
      </w:pPr>
    </w:p>
    <w:p w:rsidR="00C92D8E" w:rsidRPr="00C92D8E" w:rsidRDefault="00C92D8E" w:rsidP="00C92D8E">
      <w:pPr>
        <w:ind w:left="426" w:hanging="426"/>
        <w:jc w:val="both"/>
        <w:rPr>
          <w:rFonts w:ascii="Arial" w:hAnsi="Arial" w:cs="Arial"/>
          <w:sz w:val="23"/>
          <w:szCs w:val="23"/>
        </w:rPr>
      </w:pPr>
      <w:r w:rsidRPr="00C92D8E">
        <w:rPr>
          <w:rFonts w:ascii="Arial" w:hAnsi="Arial" w:cs="Arial"/>
          <w:sz w:val="23"/>
          <w:szCs w:val="23"/>
        </w:rPr>
        <w:t>b)  peňažné prostriedky a pohľadávky držiteľa povolenia na výrobu a rozvod tepla, ktorý je právnickou osobou so stopercentnou majetkovou účasťou štátu alebo Fondu národného majetku, alebo v ktorej má právnická osoba určená podľa osobitného predpisu stopercentnú majetkovú účasť,</w:t>
      </w:r>
    </w:p>
    <w:p w:rsidR="00C92D8E" w:rsidRPr="00C92D8E" w:rsidRDefault="00C92D8E" w:rsidP="00C92D8E">
      <w:pPr>
        <w:jc w:val="both"/>
        <w:rPr>
          <w:rFonts w:ascii="Arial" w:hAnsi="Arial" w:cs="Arial"/>
          <w:sz w:val="23"/>
          <w:szCs w:val="23"/>
        </w:rPr>
      </w:pPr>
    </w:p>
    <w:p w:rsidR="00C92D8E" w:rsidRPr="00C92D8E" w:rsidRDefault="00C92D8E" w:rsidP="00C92D8E">
      <w:pPr>
        <w:ind w:left="284" w:hanging="284"/>
        <w:jc w:val="both"/>
        <w:rPr>
          <w:rFonts w:ascii="Arial" w:hAnsi="Arial" w:cs="Arial"/>
          <w:sz w:val="23"/>
          <w:szCs w:val="23"/>
        </w:rPr>
      </w:pPr>
      <w:r w:rsidRPr="00C92D8E">
        <w:rPr>
          <w:rFonts w:ascii="Arial" w:hAnsi="Arial" w:cs="Arial"/>
          <w:sz w:val="23"/>
          <w:szCs w:val="23"/>
        </w:rPr>
        <w:t>c) finančné nástroje vo vlastníctve držiteľa povolenia na výrobu a rozvod tepla, ktorý je právnickou osobou so stopercentnou majetkovou účasťou štátu alebo Fondu národného majetku, alebo v ktorej má právnická osoba určená podľa osobitného predpisu stopercentnú majetkovú účasť,</w:t>
      </w:r>
    </w:p>
    <w:p w:rsidR="00C92D8E" w:rsidRPr="00C92D8E" w:rsidRDefault="00C92D8E" w:rsidP="00C92D8E">
      <w:pPr>
        <w:jc w:val="both"/>
        <w:rPr>
          <w:rFonts w:ascii="Arial" w:hAnsi="Arial" w:cs="Arial"/>
          <w:sz w:val="23"/>
          <w:szCs w:val="23"/>
        </w:rPr>
      </w:pPr>
    </w:p>
    <w:p w:rsidR="00C92D8E" w:rsidRPr="00C92D8E" w:rsidRDefault="00C92D8E" w:rsidP="00C92D8E">
      <w:pPr>
        <w:ind w:left="284" w:hanging="284"/>
        <w:jc w:val="both"/>
        <w:rPr>
          <w:rFonts w:ascii="Arial" w:hAnsi="Arial" w:cs="Arial"/>
          <w:sz w:val="23"/>
          <w:szCs w:val="23"/>
        </w:rPr>
      </w:pPr>
      <w:r w:rsidRPr="00C92D8E">
        <w:rPr>
          <w:rFonts w:ascii="Arial" w:hAnsi="Arial" w:cs="Arial"/>
          <w:sz w:val="23"/>
          <w:szCs w:val="23"/>
        </w:rPr>
        <w:t>d) iný majetok slúžiaci na výrobu a rozvod tepla vo vlastníctve držiteľa povolenia na výrobu a rozvod tepla, ktorý je právnickou osobou so stopercentnou majetkovou účasťou štátu alebo Fondu národného majetku, alebo v ktorej má právnická osoba určená podľa osobitného predpisu stopercentnú majetkovú účasť.“.</w:t>
      </w:r>
    </w:p>
    <w:p w:rsidR="00C92D8E" w:rsidRPr="00C92D8E" w:rsidRDefault="00C92D8E" w:rsidP="00C92D8E">
      <w:pPr>
        <w:jc w:val="both"/>
        <w:rPr>
          <w:rFonts w:ascii="Arial" w:hAnsi="Arial" w:cs="Arial"/>
          <w:sz w:val="23"/>
          <w:szCs w:val="23"/>
        </w:rPr>
      </w:pPr>
    </w:p>
    <w:p w:rsidR="00C92D8E" w:rsidRPr="00C92D8E" w:rsidRDefault="00C92D8E" w:rsidP="00C92D8E">
      <w:pPr>
        <w:jc w:val="both"/>
        <w:rPr>
          <w:rFonts w:ascii="Arial" w:hAnsi="Arial" w:cs="Arial"/>
          <w:sz w:val="23"/>
          <w:szCs w:val="23"/>
        </w:rPr>
      </w:pPr>
      <w:r w:rsidRPr="00C92D8E">
        <w:rPr>
          <w:rFonts w:ascii="Arial" w:hAnsi="Arial" w:cs="Arial"/>
          <w:sz w:val="23"/>
          <w:szCs w:val="23"/>
        </w:rPr>
        <w:t>Poznámka pod čiarou k odkazu 19a znie:</w:t>
      </w:r>
    </w:p>
    <w:p w:rsidR="00C92D8E" w:rsidRPr="00C92D8E" w:rsidRDefault="00C92D8E" w:rsidP="00C92D8E">
      <w:pPr>
        <w:jc w:val="both"/>
        <w:rPr>
          <w:rFonts w:ascii="Arial" w:hAnsi="Arial" w:cs="Arial"/>
          <w:sz w:val="23"/>
          <w:szCs w:val="23"/>
        </w:rPr>
      </w:pPr>
      <w:r w:rsidRPr="00C92D8E">
        <w:rPr>
          <w:rFonts w:ascii="Arial" w:hAnsi="Arial" w:cs="Arial"/>
          <w:sz w:val="23"/>
          <w:szCs w:val="23"/>
        </w:rPr>
        <w:t>„19a) Zákon Národnej rady Slovenskej republiky č. 233/1995 Z. z. o súdnych exekútoroch a exekučnej činnosti (Exekučný poriadok) a o zmene a doplnení ďalších zákonov v znení neskorších predpisov.“.“</w:t>
      </w:r>
    </w:p>
    <w:p w:rsidR="00C92D8E" w:rsidRPr="00C92D8E" w:rsidRDefault="00C92D8E" w:rsidP="00C92D8E">
      <w:pPr>
        <w:rPr>
          <w:rFonts w:ascii="Arial" w:hAnsi="Arial" w:cs="Arial"/>
          <w:sz w:val="23"/>
          <w:szCs w:val="23"/>
        </w:rPr>
      </w:pPr>
    </w:p>
    <w:p w:rsidR="00C92D8E" w:rsidRPr="00C92D8E" w:rsidRDefault="00C92D8E" w:rsidP="00C92D8E">
      <w:pPr>
        <w:ind w:left="3540"/>
        <w:jc w:val="both"/>
        <w:rPr>
          <w:rFonts w:ascii="Arial" w:hAnsi="Arial" w:cs="Arial"/>
          <w:b/>
          <w:bCs/>
          <w:i/>
        </w:rPr>
      </w:pPr>
      <w:r w:rsidRPr="00C92D8E">
        <w:rPr>
          <w:rFonts w:ascii="Arial" w:hAnsi="Arial" w:cs="Arial"/>
          <w:sz w:val="23"/>
          <w:szCs w:val="23"/>
        </w:rPr>
        <w:t>Zabezpečuje sa zladenie navrhovaného ustanovenia s textom  schváleného zákona o zrušení Fondu národného majetku Slovenskej republiky a o zmene a doplnení niektorých zákonov. Uvedeným zákonom sa zrušuje Fond národného majetku Slovenskej republiky, ktorého právnym nástupcom má byť Ministerstvom hospodárstva Slovenskej republiky určená právnická osoba, ktorej jediným akcionárom je štát alebo právnická osoba, ktorej jediným zakladateľom je štát.</w:t>
      </w:r>
    </w:p>
    <w:sectPr w:rsidR="00C92D8E" w:rsidRPr="00C92D8E" w:rsidSect="00E944B3">
      <w:footerReference w:type="even" r:id="rId8"/>
      <w:footerReference w:type="default" r:id="rId9"/>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A2" w:rsidRDefault="000B04A2">
      <w:r>
        <w:separator/>
      </w:r>
    </w:p>
  </w:endnote>
  <w:endnote w:type="continuationSeparator" w:id="0">
    <w:p w:rsidR="000B04A2" w:rsidRDefault="000B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2" w:rsidRDefault="000B04A2" w:rsidP="00DE20A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0B04A2" w:rsidRDefault="000B04A2" w:rsidP="00DE20A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4A2" w:rsidRDefault="000B04A2" w:rsidP="00DE20A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50CB9">
      <w:rPr>
        <w:rStyle w:val="slostrany"/>
        <w:noProof/>
      </w:rPr>
      <w:t>2</w:t>
    </w:r>
    <w:r>
      <w:rPr>
        <w:rStyle w:val="slostrany"/>
      </w:rPr>
      <w:fldChar w:fldCharType="end"/>
    </w:r>
  </w:p>
  <w:p w:rsidR="000B04A2" w:rsidRDefault="000B04A2" w:rsidP="00DE20A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A2" w:rsidRDefault="000B04A2">
      <w:r>
        <w:separator/>
      </w:r>
    </w:p>
  </w:footnote>
  <w:footnote w:type="continuationSeparator" w:id="0">
    <w:p w:rsidR="000B04A2" w:rsidRDefault="000B0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D8D"/>
    <w:multiLevelType w:val="hybridMultilevel"/>
    <w:tmpl w:val="F248479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nsid w:val="27036626"/>
    <w:multiLevelType w:val="hybridMultilevel"/>
    <w:tmpl w:val="4DEA7A2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27A9416E"/>
    <w:multiLevelType w:val="hybridMultilevel"/>
    <w:tmpl w:val="8A92A880"/>
    <w:lvl w:ilvl="0" w:tplc="7708D42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nsid w:val="339E7FBB"/>
    <w:multiLevelType w:val="hybridMultilevel"/>
    <w:tmpl w:val="D4F44FE8"/>
    <w:lvl w:ilvl="0" w:tplc="01A2F6E6">
      <w:start w:val="1"/>
      <w:numFmt w:val="decimal"/>
      <w:lvlText w:val="%1."/>
      <w:lvlJc w:val="left"/>
      <w:pPr>
        <w:ind w:left="1080" w:hanging="360"/>
      </w:pPr>
      <w:rPr>
        <w:rFonts w:cs="Times New Roman" w:hint="default"/>
        <w:b/>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
    <w:nsid w:val="342654BC"/>
    <w:multiLevelType w:val="hybridMultilevel"/>
    <w:tmpl w:val="16F4F7E2"/>
    <w:lvl w:ilvl="0" w:tplc="6882A3DE">
      <w:start w:val="1"/>
      <w:numFmt w:val="upperLetter"/>
      <w:lvlText w:val="%1."/>
      <w:lvlJc w:val="left"/>
      <w:pPr>
        <w:ind w:left="790" w:hanging="360"/>
      </w:pPr>
      <w:rPr>
        <w:rFonts w:hint="default"/>
      </w:rPr>
    </w:lvl>
    <w:lvl w:ilvl="1" w:tplc="041B0019" w:tentative="1">
      <w:start w:val="1"/>
      <w:numFmt w:val="lowerLetter"/>
      <w:lvlText w:val="%2."/>
      <w:lvlJc w:val="left"/>
      <w:pPr>
        <w:ind w:left="1510" w:hanging="360"/>
      </w:pPr>
    </w:lvl>
    <w:lvl w:ilvl="2" w:tplc="041B001B" w:tentative="1">
      <w:start w:val="1"/>
      <w:numFmt w:val="lowerRoman"/>
      <w:lvlText w:val="%3."/>
      <w:lvlJc w:val="right"/>
      <w:pPr>
        <w:ind w:left="2230" w:hanging="180"/>
      </w:pPr>
    </w:lvl>
    <w:lvl w:ilvl="3" w:tplc="041B000F" w:tentative="1">
      <w:start w:val="1"/>
      <w:numFmt w:val="decimal"/>
      <w:lvlText w:val="%4."/>
      <w:lvlJc w:val="left"/>
      <w:pPr>
        <w:ind w:left="2950" w:hanging="360"/>
      </w:pPr>
    </w:lvl>
    <w:lvl w:ilvl="4" w:tplc="041B0019" w:tentative="1">
      <w:start w:val="1"/>
      <w:numFmt w:val="lowerLetter"/>
      <w:lvlText w:val="%5."/>
      <w:lvlJc w:val="left"/>
      <w:pPr>
        <w:ind w:left="3670" w:hanging="360"/>
      </w:pPr>
    </w:lvl>
    <w:lvl w:ilvl="5" w:tplc="041B001B" w:tentative="1">
      <w:start w:val="1"/>
      <w:numFmt w:val="lowerRoman"/>
      <w:lvlText w:val="%6."/>
      <w:lvlJc w:val="right"/>
      <w:pPr>
        <w:ind w:left="4390" w:hanging="180"/>
      </w:pPr>
    </w:lvl>
    <w:lvl w:ilvl="6" w:tplc="041B000F" w:tentative="1">
      <w:start w:val="1"/>
      <w:numFmt w:val="decimal"/>
      <w:lvlText w:val="%7."/>
      <w:lvlJc w:val="left"/>
      <w:pPr>
        <w:ind w:left="5110" w:hanging="360"/>
      </w:pPr>
    </w:lvl>
    <w:lvl w:ilvl="7" w:tplc="041B0019" w:tentative="1">
      <w:start w:val="1"/>
      <w:numFmt w:val="lowerLetter"/>
      <w:lvlText w:val="%8."/>
      <w:lvlJc w:val="left"/>
      <w:pPr>
        <w:ind w:left="5830" w:hanging="360"/>
      </w:pPr>
    </w:lvl>
    <w:lvl w:ilvl="8" w:tplc="041B001B" w:tentative="1">
      <w:start w:val="1"/>
      <w:numFmt w:val="lowerRoman"/>
      <w:lvlText w:val="%9."/>
      <w:lvlJc w:val="right"/>
      <w:pPr>
        <w:ind w:left="6550" w:hanging="180"/>
      </w:pPr>
    </w:lvl>
  </w:abstractNum>
  <w:abstractNum w:abstractNumId="5">
    <w:nsid w:val="4BEF6150"/>
    <w:multiLevelType w:val="hybridMultilevel"/>
    <w:tmpl w:val="EE7EE2C0"/>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DC34264"/>
    <w:multiLevelType w:val="hybridMultilevel"/>
    <w:tmpl w:val="94C4B654"/>
    <w:lvl w:ilvl="0" w:tplc="04050015">
      <w:start w:val="2"/>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nsid w:val="66D84C1A"/>
    <w:multiLevelType w:val="hybridMultilevel"/>
    <w:tmpl w:val="8C94B0F0"/>
    <w:lvl w:ilvl="0" w:tplc="04050015">
      <w:start w:val="3"/>
      <w:numFmt w:val="upperLetter"/>
      <w:lvlText w:val="%1."/>
      <w:lvlJc w:val="left"/>
      <w:pPr>
        <w:tabs>
          <w:tab w:val="num" w:pos="720"/>
        </w:tabs>
        <w:ind w:left="720" w:hanging="360"/>
      </w:pPr>
      <w:rPr>
        <w:rFonts w:cs="Times New Roman" w:hint="default"/>
      </w:rPr>
    </w:lvl>
    <w:lvl w:ilvl="1" w:tplc="01CA1480">
      <w:start w:val="1"/>
      <w:numFmt w:val="decimal"/>
      <w:lvlText w:val="%2."/>
      <w:lvlJc w:val="left"/>
      <w:pPr>
        <w:tabs>
          <w:tab w:val="num" w:pos="1440"/>
        </w:tabs>
        <w:ind w:left="1440" w:hanging="360"/>
      </w:pPr>
      <w:rPr>
        <w:rFonts w:cs="Times New Roman" w:hint="default"/>
      </w:rPr>
    </w:lvl>
    <w:lvl w:ilvl="2" w:tplc="04050015">
      <w:start w:val="3"/>
      <w:numFmt w:val="upperLetter"/>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6"/>
  </w:num>
  <w:num w:numId="4">
    <w:abstractNumId w:val="3"/>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B3"/>
    <w:rsid w:val="00067474"/>
    <w:rsid w:val="000B04A2"/>
    <w:rsid w:val="00166919"/>
    <w:rsid w:val="002067BD"/>
    <w:rsid w:val="00275370"/>
    <w:rsid w:val="002A7FF1"/>
    <w:rsid w:val="00443914"/>
    <w:rsid w:val="004E3829"/>
    <w:rsid w:val="00592DCB"/>
    <w:rsid w:val="0063088E"/>
    <w:rsid w:val="00666D68"/>
    <w:rsid w:val="00671A1F"/>
    <w:rsid w:val="00806FFB"/>
    <w:rsid w:val="00822C01"/>
    <w:rsid w:val="00896639"/>
    <w:rsid w:val="00A50CB9"/>
    <w:rsid w:val="00AB4CC0"/>
    <w:rsid w:val="00BD694B"/>
    <w:rsid w:val="00C92D8E"/>
    <w:rsid w:val="00D63624"/>
    <w:rsid w:val="00D81411"/>
    <w:rsid w:val="00DE20AA"/>
    <w:rsid w:val="00E944B3"/>
    <w:rsid w:val="00EB5FA9"/>
    <w:rsid w:val="00F87107"/>
    <w:rsid w:val="00FC6414"/>
    <w:rsid w:val="00FE76C8"/>
    <w:rsid w:val="00FF3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44B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944B3"/>
    <w:pPr>
      <w:keepNext/>
      <w:spacing w:line="240" w:lineRule="atLeast"/>
      <w:jc w:val="both"/>
      <w:outlineLvl w:val="0"/>
    </w:pPr>
    <w:rPr>
      <w:b/>
    </w:rPr>
  </w:style>
  <w:style w:type="paragraph" w:styleId="Nadpis2">
    <w:name w:val="heading 2"/>
    <w:basedOn w:val="Normlny"/>
    <w:next w:val="Normlny"/>
    <w:link w:val="Nadpis2Char"/>
    <w:uiPriority w:val="9"/>
    <w:qFormat/>
    <w:rsid w:val="00E944B3"/>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qFormat/>
    <w:rsid w:val="00E944B3"/>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qFormat/>
    <w:rsid w:val="00E944B3"/>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44B3"/>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rsid w:val="00E944B3"/>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rsid w:val="00E944B3"/>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rsid w:val="00E944B3"/>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rsid w:val="00E944B3"/>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rsid w:val="00E944B3"/>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rsid w:val="00E944B3"/>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rsid w:val="00E944B3"/>
    <w:rPr>
      <w:rFonts w:ascii="AT*Toronto" w:eastAsia="Times New Roman" w:hAnsi="AT*Toronto" w:cs="Times New Roman"/>
      <w:color w:val="0000FF"/>
      <w:sz w:val="24"/>
      <w:szCs w:val="20"/>
      <w:lang w:val="cs-CZ" w:eastAsia="sk-SK"/>
    </w:rPr>
  </w:style>
  <w:style w:type="character" w:styleId="Siln">
    <w:name w:val="Strong"/>
    <w:basedOn w:val="Predvolenpsmoodseku"/>
    <w:uiPriority w:val="22"/>
    <w:qFormat/>
    <w:rsid w:val="00E944B3"/>
    <w:rPr>
      <w:rFonts w:cs="Times New Roman"/>
      <w:b/>
    </w:rPr>
  </w:style>
  <w:style w:type="paragraph" w:styleId="Pta">
    <w:name w:val="footer"/>
    <w:basedOn w:val="Normlny"/>
    <w:link w:val="PtaChar"/>
    <w:uiPriority w:val="99"/>
    <w:rsid w:val="00E944B3"/>
    <w:pPr>
      <w:tabs>
        <w:tab w:val="center" w:pos="4536"/>
        <w:tab w:val="right" w:pos="9072"/>
      </w:tabs>
    </w:pPr>
    <w:rPr>
      <w:lang w:eastAsia="cs-CZ"/>
    </w:rPr>
  </w:style>
  <w:style w:type="character" w:customStyle="1" w:styleId="PtaChar">
    <w:name w:val="Päta Char"/>
    <w:basedOn w:val="Predvolenpsmoodseku"/>
    <w:link w:val="Pta"/>
    <w:uiPriority w:val="99"/>
    <w:rsid w:val="00E944B3"/>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E944B3"/>
    <w:pPr>
      <w:ind w:left="708"/>
    </w:pPr>
    <w:rPr>
      <w:noProof/>
    </w:rPr>
  </w:style>
  <w:style w:type="character" w:styleId="slostrany">
    <w:name w:val="page number"/>
    <w:basedOn w:val="Predvolenpsmoodseku"/>
    <w:uiPriority w:val="99"/>
    <w:rsid w:val="00E944B3"/>
    <w:rPr>
      <w:rFonts w:cs="Times New Roman"/>
    </w:rPr>
  </w:style>
  <w:style w:type="paragraph" w:styleId="Textbubliny">
    <w:name w:val="Balloon Text"/>
    <w:basedOn w:val="Normlny"/>
    <w:link w:val="TextbublinyChar"/>
    <w:uiPriority w:val="99"/>
    <w:semiHidden/>
    <w:unhideWhenUsed/>
    <w:rsid w:val="00896639"/>
    <w:rPr>
      <w:rFonts w:ascii="Tahoma" w:hAnsi="Tahoma" w:cs="Tahoma"/>
      <w:sz w:val="16"/>
      <w:szCs w:val="16"/>
    </w:rPr>
  </w:style>
  <w:style w:type="character" w:customStyle="1" w:styleId="TextbublinyChar">
    <w:name w:val="Text bubliny Char"/>
    <w:basedOn w:val="Predvolenpsmoodseku"/>
    <w:link w:val="Textbubliny"/>
    <w:uiPriority w:val="99"/>
    <w:semiHidden/>
    <w:rsid w:val="00896639"/>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44B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944B3"/>
    <w:pPr>
      <w:keepNext/>
      <w:spacing w:line="240" w:lineRule="atLeast"/>
      <w:jc w:val="both"/>
      <w:outlineLvl w:val="0"/>
    </w:pPr>
    <w:rPr>
      <w:b/>
    </w:rPr>
  </w:style>
  <w:style w:type="paragraph" w:styleId="Nadpis2">
    <w:name w:val="heading 2"/>
    <w:basedOn w:val="Normlny"/>
    <w:next w:val="Normlny"/>
    <w:link w:val="Nadpis2Char"/>
    <w:uiPriority w:val="9"/>
    <w:qFormat/>
    <w:rsid w:val="00E944B3"/>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qFormat/>
    <w:rsid w:val="00E944B3"/>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qFormat/>
    <w:rsid w:val="00E944B3"/>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44B3"/>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rsid w:val="00E944B3"/>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rsid w:val="00E944B3"/>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rsid w:val="00E944B3"/>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rsid w:val="00E944B3"/>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rsid w:val="00E944B3"/>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rsid w:val="00E944B3"/>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rsid w:val="00E944B3"/>
    <w:rPr>
      <w:rFonts w:ascii="AT*Toronto" w:eastAsia="Times New Roman" w:hAnsi="AT*Toronto" w:cs="Times New Roman"/>
      <w:color w:val="0000FF"/>
      <w:sz w:val="24"/>
      <w:szCs w:val="20"/>
      <w:lang w:val="cs-CZ" w:eastAsia="sk-SK"/>
    </w:rPr>
  </w:style>
  <w:style w:type="character" w:styleId="Siln">
    <w:name w:val="Strong"/>
    <w:basedOn w:val="Predvolenpsmoodseku"/>
    <w:uiPriority w:val="22"/>
    <w:qFormat/>
    <w:rsid w:val="00E944B3"/>
    <w:rPr>
      <w:rFonts w:cs="Times New Roman"/>
      <w:b/>
    </w:rPr>
  </w:style>
  <w:style w:type="paragraph" w:styleId="Pta">
    <w:name w:val="footer"/>
    <w:basedOn w:val="Normlny"/>
    <w:link w:val="PtaChar"/>
    <w:uiPriority w:val="99"/>
    <w:rsid w:val="00E944B3"/>
    <w:pPr>
      <w:tabs>
        <w:tab w:val="center" w:pos="4536"/>
        <w:tab w:val="right" w:pos="9072"/>
      </w:tabs>
    </w:pPr>
    <w:rPr>
      <w:lang w:eastAsia="cs-CZ"/>
    </w:rPr>
  </w:style>
  <w:style w:type="character" w:customStyle="1" w:styleId="PtaChar">
    <w:name w:val="Päta Char"/>
    <w:basedOn w:val="Predvolenpsmoodseku"/>
    <w:link w:val="Pta"/>
    <w:uiPriority w:val="99"/>
    <w:rsid w:val="00E944B3"/>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E944B3"/>
    <w:pPr>
      <w:ind w:left="708"/>
    </w:pPr>
    <w:rPr>
      <w:noProof/>
    </w:rPr>
  </w:style>
  <w:style w:type="character" w:styleId="slostrany">
    <w:name w:val="page number"/>
    <w:basedOn w:val="Predvolenpsmoodseku"/>
    <w:uiPriority w:val="99"/>
    <w:rsid w:val="00E944B3"/>
    <w:rPr>
      <w:rFonts w:cs="Times New Roman"/>
    </w:rPr>
  </w:style>
  <w:style w:type="paragraph" w:styleId="Textbubliny">
    <w:name w:val="Balloon Text"/>
    <w:basedOn w:val="Normlny"/>
    <w:link w:val="TextbublinyChar"/>
    <w:uiPriority w:val="99"/>
    <w:semiHidden/>
    <w:unhideWhenUsed/>
    <w:rsid w:val="00896639"/>
    <w:rPr>
      <w:rFonts w:ascii="Tahoma" w:hAnsi="Tahoma" w:cs="Tahoma"/>
      <w:sz w:val="16"/>
      <w:szCs w:val="16"/>
    </w:rPr>
  </w:style>
  <w:style w:type="character" w:customStyle="1" w:styleId="TextbublinyChar">
    <w:name w:val="Text bubliny Char"/>
    <w:basedOn w:val="Predvolenpsmoodseku"/>
    <w:link w:val="Textbubliny"/>
    <w:uiPriority w:val="99"/>
    <w:semiHidden/>
    <w:rsid w:val="00896639"/>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690</Words>
  <Characters>3935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Egyenesová, Eva</cp:lastModifiedBy>
  <cp:revision>24</cp:revision>
  <cp:lastPrinted>2015-11-25T09:44:00Z</cp:lastPrinted>
  <dcterms:created xsi:type="dcterms:W3CDTF">2014-07-02T15:13:00Z</dcterms:created>
  <dcterms:modified xsi:type="dcterms:W3CDTF">2015-11-25T14:23:00Z</dcterms:modified>
</cp:coreProperties>
</file>