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45F6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Pr="007045F6" w:rsidR="00207CEE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7045F6" w:rsidR="00207CEE">
        <w:rPr>
          <w:rFonts w:ascii="Times New Roman" w:hAnsi="Times New Roman" w:cs="Times New Roman"/>
          <w:b/>
          <w:bCs/>
          <w:color w:val="auto"/>
          <w:sz w:val="24"/>
          <w:szCs w:val="24"/>
        </w:rPr>
        <w:t>24. novembra</w:t>
      </w:r>
      <w:r w:rsidRPr="007045F6" w:rsidR="00207C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045F6">
        <w:rPr>
          <w:rFonts w:ascii="Times New Roman" w:hAnsi="Times New Roman" w:cs="Times New Roman"/>
          <w:b/>
          <w:bCs/>
          <w:color w:val="auto"/>
          <w:sz w:val="24"/>
          <w:szCs w:val="24"/>
        </w:rPr>
        <w:t>2015,</w:t>
      </w:r>
    </w:p>
    <w:p w:rsidR="004A65EC" w:rsidRPr="007045F6" w:rsidP="00500624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center"/>
        <w:rPr>
          <w:rFonts w:ascii="Times New Roman" w:hAnsi="Times New Roman"/>
          <w:b/>
        </w:rPr>
      </w:pPr>
    </w:p>
    <w:p w:rsidR="004A65EC" w:rsidRPr="007045F6" w:rsidP="00500624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center"/>
        <w:rPr>
          <w:rFonts w:ascii="Times New Roman" w:hAnsi="Times New Roman"/>
          <w:b/>
          <w:bCs/>
        </w:rPr>
      </w:pPr>
      <w:r w:rsidRPr="007045F6">
        <w:rPr>
          <w:rFonts w:ascii="Times New Roman" w:hAnsi="Times New Roman" w:hint="default"/>
          <w:b/>
          <w:bCs/>
        </w:rPr>
        <w:t>ktorý</w:t>
      </w:r>
      <w:r w:rsidRPr="007045F6">
        <w:rPr>
          <w:rFonts w:ascii="Times New Roman" w:hAnsi="Times New Roman" w:hint="default"/>
          <w:b/>
          <w:bCs/>
        </w:rPr>
        <w:t>m sa mení</w:t>
      </w:r>
      <w:r w:rsidRPr="007045F6">
        <w:rPr>
          <w:rFonts w:ascii="Times New Roman" w:hAnsi="Times New Roman" w:hint="default"/>
          <w:b/>
          <w:bCs/>
        </w:rPr>
        <w:t xml:space="preserve"> a </w:t>
      </w:r>
      <w:r w:rsidRPr="007045F6">
        <w:rPr>
          <w:rFonts w:ascii="Times New Roman" w:hAnsi="Times New Roman" w:hint="default"/>
          <w:b/>
          <w:bCs/>
        </w:rPr>
        <w:t>dopĺň</w:t>
      </w:r>
      <w:r w:rsidRPr="007045F6">
        <w:rPr>
          <w:rFonts w:ascii="Times New Roman" w:hAnsi="Times New Roman" w:hint="default"/>
          <w:b/>
          <w:bCs/>
        </w:rPr>
        <w:t>a zá</w:t>
      </w:r>
      <w:r w:rsidRPr="007045F6">
        <w:rPr>
          <w:rFonts w:ascii="Times New Roman" w:hAnsi="Times New Roman" w:hint="default"/>
          <w:b/>
          <w:bCs/>
        </w:rPr>
        <w:t>kon č</w:t>
      </w:r>
      <w:r w:rsidRPr="007045F6">
        <w:rPr>
          <w:rFonts w:ascii="Times New Roman" w:hAnsi="Times New Roman" w:hint="default"/>
          <w:b/>
          <w:bCs/>
        </w:rPr>
        <w:t xml:space="preserve">. 725/2004 Z. z.  </w:t>
      </w:r>
      <w:r w:rsidRPr="007045F6">
        <w:rPr>
          <w:rFonts w:ascii="Times New Roman" w:hAnsi="Times New Roman" w:hint="default"/>
          <w:b/>
          <w:bCs/>
        </w:rPr>
        <w:t>o podmienkach prevá</w:t>
      </w:r>
      <w:r w:rsidRPr="007045F6">
        <w:rPr>
          <w:rFonts w:ascii="Times New Roman" w:hAnsi="Times New Roman" w:hint="default"/>
          <w:b/>
          <w:bCs/>
        </w:rPr>
        <w:t>dzky vozidiel v premá</w:t>
      </w:r>
      <w:r w:rsidRPr="007045F6">
        <w:rPr>
          <w:rFonts w:ascii="Times New Roman" w:hAnsi="Times New Roman" w:hint="default"/>
          <w:b/>
          <w:bCs/>
        </w:rPr>
        <w:t>vke na pozemný</w:t>
      </w:r>
      <w:r w:rsidRPr="007045F6">
        <w:rPr>
          <w:rFonts w:ascii="Times New Roman" w:hAnsi="Times New Roman" w:hint="default"/>
          <w:b/>
          <w:bCs/>
        </w:rPr>
        <w:t>ch komuniká</w:t>
      </w:r>
      <w:r w:rsidRPr="007045F6">
        <w:rPr>
          <w:rFonts w:ascii="Times New Roman" w:hAnsi="Times New Roman" w:hint="default"/>
          <w:b/>
          <w:bCs/>
        </w:rPr>
        <w:t>ciá</w:t>
      </w:r>
      <w:r w:rsidRPr="007045F6">
        <w:rPr>
          <w:rFonts w:ascii="Times New Roman" w:hAnsi="Times New Roman" w:hint="default"/>
          <w:b/>
          <w:bCs/>
        </w:rPr>
        <w:t>ch a o zmene a doplnení</w:t>
      </w:r>
      <w:r w:rsidRPr="007045F6">
        <w:rPr>
          <w:rFonts w:ascii="Times New Roman" w:hAnsi="Times New Roman" w:hint="default"/>
          <w:b/>
          <w:bCs/>
        </w:rPr>
        <w:t xml:space="preserve"> niektorý</w:t>
      </w:r>
      <w:r w:rsidRPr="007045F6">
        <w:rPr>
          <w:rFonts w:ascii="Times New Roman" w:hAnsi="Times New Roman" w:hint="default"/>
          <w:b/>
          <w:bCs/>
        </w:rPr>
        <w:t>ch zá</w:t>
      </w:r>
      <w:r w:rsidRPr="007045F6">
        <w:rPr>
          <w:rFonts w:ascii="Times New Roman" w:hAnsi="Times New Roman" w:hint="default"/>
          <w:b/>
          <w:bCs/>
        </w:rPr>
        <w:t>konov v </w:t>
      </w:r>
      <w:r w:rsidRPr="007045F6">
        <w:rPr>
          <w:rFonts w:ascii="Times New Roman" w:hAnsi="Times New Roman" w:hint="default"/>
          <w:b/>
          <w:bCs/>
        </w:rPr>
        <w:t>znení</w:t>
      </w:r>
      <w:r w:rsidRPr="007045F6">
        <w:rPr>
          <w:rFonts w:ascii="Times New Roman" w:hAnsi="Times New Roman" w:hint="default"/>
          <w:b/>
          <w:bCs/>
        </w:rPr>
        <w:t xml:space="preserve"> neskorší</w:t>
      </w:r>
      <w:r w:rsidRPr="007045F6">
        <w:rPr>
          <w:rFonts w:ascii="Times New Roman" w:hAnsi="Times New Roman" w:hint="default"/>
          <w:b/>
          <w:bCs/>
        </w:rPr>
        <w:t xml:space="preserve">ch predpisov </w:t>
      </w:r>
      <w:r w:rsidRPr="007045F6">
        <w:rPr>
          <w:rFonts w:ascii="Times New Roman" w:hAnsi="Times New Roman"/>
          <w:b/>
        </w:rPr>
        <w:t>a </w:t>
      </w:r>
      <w:r w:rsidRPr="007045F6">
        <w:rPr>
          <w:rFonts w:ascii="Times New Roman" w:hAnsi="Times New Roman" w:hint="default"/>
          <w:b/>
        </w:rPr>
        <w:t>ktorý</w:t>
      </w:r>
      <w:r w:rsidRPr="007045F6">
        <w:rPr>
          <w:rFonts w:ascii="Times New Roman" w:hAnsi="Times New Roman" w:hint="default"/>
          <w:b/>
        </w:rPr>
        <w:t xml:space="preserve">m sa </w:t>
      </w:r>
      <w:r w:rsidRPr="007045F6" w:rsidR="001C4B83">
        <w:rPr>
          <w:rFonts w:ascii="Times New Roman" w:hAnsi="Times New Roman"/>
          <w:b/>
        </w:rPr>
        <w:t>menia a </w:t>
      </w:r>
      <w:r w:rsidRPr="007045F6" w:rsidR="001C4B83">
        <w:rPr>
          <w:rFonts w:ascii="Times New Roman" w:hAnsi="Times New Roman" w:hint="default"/>
          <w:b/>
        </w:rPr>
        <w:t>dopĺň</w:t>
      </w:r>
      <w:r w:rsidRPr="007045F6" w:rsidR="001C4B83">
        <w:rPr>
          <w:rFonts w:ascii="Times New Roman" w:hAnsi="Times New Roman" w:hint="default"/>
          <w:b/>
        </w:rPr>
        <w:t>ajú</w:t>
      </w:r>
      <w:r w:rsidRPr="007045F6" w:rsidR="001C4B83">
        <w:rPr>
          <w:rFonts w:ascii="Times New Roman" w:hAnsi="Times New Roman" w:hint="default"/>
          <w:b/>
        </w:rPr>
        <w:t xml:space="preserve"> niektoré</w:t>
      </w:r>
      <w:r w:rsidRPr="007045F6" w:rsidR="001C4B83">
        <w:rPr>
          <w:rFonts w:ascii="Times New Roman" w:hAnsi="Times New Roman" w:hint="default"/>
          <w:b/>
        </w:rPr>
        <w:t xml:space="preserve"> zá</w:t>
      </w:r>
      <w:r w:rsidRPr="007045F6" w:rsidR="001C4B83">
        <w:rPr>
          <w:rFonts w:ascii="Times New Roman" w:hAnsi="Times New Roman" w:hint="default"/>
          <w:b/>
        </w:rPr>
        <w:t>kony</w:t>
      </w:r>
    </w:p>
    <w:p w:rsidR="004A65EC" w:rsidRPr="007045F6" w:rsidP="00500624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center"/>
        <w:rPr>
          <w:rFonts w:ascii="Times New Roman" w:hAnsi="Times New Roman"/>
          <w:b/>
          <w:bCs/>
        </w:rPr>
      </w:pPr>
    </w:p>
    <w:p w:rsidR="004A65EC" w:rsidRPr="007045F6" w:rsidP="00500624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center"/>
        <w:rPr>
          <w:rFonts w:ascii="Times New Roman" w:hAnsi="Times New Roman"/>
          <w:b/>
        </w:rPr>
      </w:pPr>
    </w:p>
    <w:p w:rsidR="004A65EC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Ná</w:t>
      </w:r>
      <w:r w:rsidRPr="007045F6">
        <w:rPr>
          <w:rFonts w:ascii="Times New Roman" w:hAnsi="Times New Roman" w:hint="default"/>
        </w:rPr>
        <w:t>rodná</w:t>
      </w:r>
      <w:r w:rsidRPr="007045F6">
        <w:rPr>
          <w:rFonts w:ascii="Times New Roman" w:hAnsi="Times New Roman" w:hint="default"/>
        </w:rPr>
        <w:t xml:space="preserve"> rada Slovenskej republiky sa uzniesla na tomto zá</w:t>
      </w:r>
      <w:r w:rsidRPr="007045F6">
        <w:rPr>
          <w:rFonts w:ascii="Times New Roman" w:hAnsi="Times New Roman" w:hint="default"/>
        </w:rPr>
        <w:t>kone:</w:t>
      </w:r>
    </w:p>
    <w:p w:rsidR="004A65EC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outlineLvl w:val="0"/>
        <w:rPr>
          <w:rFonts w:ascii="Times New Roman" w:hAnsi="Times New Roman"/>
          <w:b/>
          <w:bCs/>
        </w:rPr>
      </w:pPr>
    </w:p>
    <w:p w:rsidR="00500624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outlineLvl w:val="0"/>
        <w:rPr>
          <w:rFonts w:ascii="Times New Roman" w:hAnsi="Times New Roman"/>
          <w:b/>
          <w:bCs/>
        </w:rPr>
      </w:pPr>
    </w:p>
    <w:p w:rsidR="004A65EC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outlineLvl w:val="0"/>
        <w:rPr>
          <w:rFonts w:ascii="Times New Roman" w:hAnsi="Times New Roman" w:hint="default"/>
          <w:b/>
          <w:bCs/>
        </w:rPr>
      </w:pPr>
      <w:r w:rsidRPr="007045F6">
        <w:rPr>
          <w:rFonts w:ascii="Times New Roman" w:hAnsi="Times New Roman" w:hint="default"/>
          <w:b/>
          <w:bCs/>
        </w:rPr>
        <w:t>Č</w:t>
      </w:r>
      <w:r w:rsidRPr="007045F6">
        <w:rPr>
          <w:rFonts w:ascii="Times New Roman" w:hAnsi="Times New Roman" w:hint="default"/>
          <w:b/>
          <w:bCs/>
        </w:rPr>
        <w:t>l. I</w:t>
      </w:r>
    </w:p>
    <w:p w:rsidR="004A65EC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 New Roman" w:hAnsi="Times New Roman"/>
        </w:rPr>
      </w:pPr>
    </w:p>
    <w:p w:rsidR="004A65EC" w:rsidRPr="007045F6" w:rsidP="00500624">
      <w:pPr>
        <w:pStyle w:val="NormalWeb"/>
        <w:bidi w:val="0"/>
        <w:spacing w:before="0" w:beforeAutospacing="0" w:after="0" w:afterAutospacing="0"/>
        <w:ind w:right="-52"/>
        <w:jc w:val="both"/>
        <w:rPr>
          <w:rFonts w:hint="default"/>
        </w:rPr>
      </w:pPr>
      <w:r w:rsidRPr="007045F6">
        <w:rPr>
          <w:kern w:val="1"/>
        </w:rPr>
        <w:t>Z</w:t>
      </w:r>
      <w:r w:rsidRPr="007045F6">
        <w:rPr>
          <w:rFonts w:hint="default"/>
          <w:bCs/>
        </w:rPr>
        <w:t>á</w:t>
      </w:r>
      <w:r w:rsidRPr="007045F6">
        <w:rPr>
          <w:rFonts w:hint="default"/>
          <w:bCs/>
        </w:rPr>
        <w:t>kon č</w:t>
      </w:r>
      <w:r w:rsidRPr="007045F6">
        <w:rPr>
          <w:rFonts w:hint="default"/>
          <w:bCs/>
        </w:rPr>
        <w:t xml:space="preserve">. 725/2004 Z. z. </w:t>
      </w:r>
      <w:r w:rsidRPr="007045F6">
        <w:rPr>
          <w:rFonts w:hint="default"/>
          <w:bCs/>
        </w:rPr>
        <w:t>o podmienkach prevá</w:t>
      </w:r>
      <w:r w:rsidRPr="007045F6">
        <w:rPr>
          <w:rFonts w:hint="default"/>
          <w:bCs/>
        </w:rPr>
        <w:t>dzky vozidiel v premá</w:t>
      </w:r>
      <w:r w:rsidRPr="007045F6">
        <w:rPr>
          <w:rFonts w:hint="default"/>
          <w:bCs/>
        </w:rPr>
        <w:t>vke na pozemný</w:t>
      </w:r>
      <w:r w:rsidRPr="007045F6">
        <w:rPr>
          <w:rFonts w:hint="default"/>
          <w:bCs/>
        </w:rPr>
        <w:t>ch komuniká</w:t>
      </w:r>
      <w:r w:rsidRPr="007045F6">
        <w:rPr>
          <w:rFonts w:hint="default"/>
          <w:bCs/>
        </w:rPr>
        <w:t>ciá</w:t>
      </w:r>
      <w:r w:rsidRPr="007045F6">
        <w:rPr>
          <w:rFonts w:hint="default"/>
          <w:bCs/>
        </w:rPr>
        <w:t>ch a o zmene a doplnení</w:t>
      </w:r>
      <w:r w:rsidRPr="007045F6">
        <w:rPr>
          <w:rFonts w:hint="default"/>
          <w:bCs/>
        </w:rPr>
        <w:t xml:space="preserve"> niektorý</w:t>
      </w:r>
      <w:r w:rsidRPr="007045F6">
        <w:rPr>
          <w:rFonts w:hint="default"/>
          <w:bCs/>
        </w:rPr>
        <w:t>ch zá</w:t>
      </w:r>
      <w:r w:rsidRPr="007045F6">
        <w:rPr>
          <w:rFonts w:hint="default"/>
          <w:bCs/>
        </w:rPr>
        <w:t>kono</w:t>
      </w:r>
      <w:r w:rsidRPr="007045F6">
        <w:t>v v </w:t>
      </w:r>
      <w:r w:rsidRPr="007045F6">
        <w:rPr>
          <w:rFonts w:hint="default"/>
        </w:rPr>
        <w:t>znení</w:t>
      </w:r>
      <w:r w:rsidRPr="007045F6">
        <w:rPr>
          <w:rFonts w:hint="default"/>
        </w:rPr>
        <w:t xml:space="preserve"> zá</w:t>
      </w:r>
      <w:r w:rsidRPr="007045F6">
        <w:rPr>
          <w:rFonts w:hint="default"/>
        </w:rPr>
        <w:t xml:space="preserve">kona </w:t>
      </w:r>
      <w:r w:rsidRPr="007045F6">
        <w:rPr>
          <w:rFonts w:hint="default"/>
        </w:rPr>
        <w:t>č</w:t>
      </w:r>
      <w:r w:rsidRPr="007045F6">
        <w:rPr>
          <w:rFonts w:hint="default"/>
        </w:rPr>
        <w:t>. 725/2004 Z. z. o podmienkach prevá</w:t>
      </w:r>
      <w:r w:rsidRPr="007045F6">
        <w:rPr>
          <w:rFonts w:hint="default"/>
        </w:rPr>
        <w:t>dzky vozidiel v premá</w:t>
      </w:r>
      <w:r w:rsidRPr="007045F6">
        <w:rPr>
          <w:rFonts w:hint="default"/>
        </w:rPr>
        <w:t>vke na pozemný</w:t>
      </w:r>
      <w:r w:rsidRPr="007045F6">
        <w:rPr>
          <w:rFonts w:hint="default"/>
        </w:rPr>
        <w:t>ch komuniká</w:t>
      </w:r>
      <w:r w:rsidRPr="007045F6">
        <w:rPr>
          <w:rFonts w:hint="default"/>
        </w:rPr>
        <w:t>ciá</w:t>
      </w:r>
      <w:r w:rsidRPr="007045F6">
        <w:rPr>
          <w:rFonts w:hint="default"/>
        </w:rPr>
        <w:t>ch a o zmene a doplnení</w:t>
      </w:r>
      <w:r w:rsidRPr="007045F6">
        <w:rPr>
          <w:rFonts w:hint="default"/>
        </w:rPr>
        <w:t xml:space="preserve"> niektorý</w:t>
      </w:r>
      <w:r w:rsidRPr="007045F6">
        <w:rPr>
          <w:rFonts w:hint="default"/>
        </w:rPr>
        <w:t>ch zá</w:t>
      </w:r>
      <w:r w:rsidRPr="007045F6">
        <w:rPr>
          <w:rFonts w:hint="default"/>
        </w:rPr>
        <w:t>konov v znení</w:t>
      </w:r>
      <w:r w:rsidRPr="007045F6">
        <w:rPr>
          <w:rFonts w:hint="default"/>
        </w:rPr>
        <w:t xml:space="preserve"> zá</w:t>
      </w:r>
      <w:r w:rsidRPr="007045F6">
        <w:rPr>
          <w:rFonts w:hint="default"/>
        </w:rPr>
        <w:t>ko</w:t>
      </w:r>
      <w:r w:rsidRPr="007045F6">
        <w:rPr>
          <w:rFonts w:hint="default"/>
        </w:rPr>
        <w:t>na č</w:t>
      </w:r>
      <w:r w:rsidRPr="007045F6">
        <w:rPr>
          <w:rFonts w:hint="default"/>
        </w:rPr>
        <w:t>. 109/2005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310/2005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548/2007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284/2008 Z. z</w:t>
      </w:r>
      <w:r w:rsidRPr="007045F6">
        <w:rPr>
          <w:rFonts w:hint="default"/>
        </w:rPr>
        <w:t>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435/2008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8/2009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307/2009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136/2010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144/2010 Z. z. a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519/2011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73/2012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345/2012 Z. z., 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356/2012 Z. z., z</w:t>
      </w:r>
      <w:r w:rsidRPr="007045F6">
        <w:rPr>
          <w:rFonts w:hint="default"/>
        </w:rPr>
        <w:t>a</w:t>
      </w:r>
      <w:r w:rsidRPr="007045F6">
        <w:rPr>
          <w:rFonts w:hint="default"/>
        </w:rPr>
        <w:t>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180/2013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388/2013 Z. z., zá</w:t>
      </w:r>
      <w:r w:rsidRPr="007045F6">
        <w:rPr>
          <w:rFonts w:hint="default"/>
        </w:rPr>
        <w:t>kona č</w:t>
      </w:r>
      <w:r w:rsidRPr="007045F6">
        <w:rPr>
          <w:rFonts w:hint="default"/>
        </w:rPr>
        <w:t>. 79/2015 Z. z., a </w:t>
      </w:r>
      <w:r w:rsidRPr="007045F6">
        <w:rPr>
          <w:rFonts w:hint="default"/>
        </w:rPr>
        <w:t>zá</w:t>
      </w:r>
      <w:r w:rsidRPr="007045F6">
        <w:rPr>
          <w:rFonts w:hint="default"/>
        </w:rPr>
        <w:t xml:space="preserve">kona </w:t>
      </w:r>
      <w:r w:rsidRPr="007045F6">
        <w:rPr>
          <w:rFonts w:hint="default"/>
        </w:rPr>
        <w:t>č</w:t>
      </w:r>
      <w:r w:rsidRPr="007045F6">
        <w:rPr>
          <w:rFonts w:hint="default"/>
        </w:rPr>
        <w:t>. ..../2015 sa meni</w:t>
      </w:r>
      <w:r w:rsidRPr="007045F6">
        <w:rPr>
          <w:rFonts w:hint="default"/>
        </w:rPr>
        <w:t>́</w:t>
      </w:r>
      <w:r w:rsidRPr="007045F6">
        <w:rPr>
          <w:rFonts w:hint="default"/>
        </w:rPr>
        <w:t xml:space="preserve"> a dopĺ</w:t>
      </w:r>
      <w:r w:rsidRPr="007045F6">
        <w:rPr>
          <w:rFonts w:hint="default"/>
        </w:rPr>
        <w:t>ň</w:t>
      </w:r>
      <w:r w:rsidRPr="007045F6">
        <w:rPr>
          <w:rFonts w:hint="default"/>
        </w:rPr>
        <w:t>a takto:</w:t>
      </w:r>
    </w:p>
    <w:p w:rsidR="004A65EC" w:rsidRPr="007045F6" w:rsidP="0050062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851" w:right="-52" w:hanging="425"/>
        <w:jc w:val="both"/>
        <w:rPr>
          <w:rFonts w:ascii="Times New Roman" w:hAnsi="Times New Roman"/>
        </w:rPr>
      </w:pPr>
    </w:p>
    <w:p w:rsidR="002D7592" w:rsidRPr="007045F6" w:rsidP="00E606A0">
      <w:pPr>
        <w:pStyle w:val="ListParagraph"/>
        <w:numPr>
          <w:numId w:val="7"/>
        </w:numPr>
        <w:bidi w:val="0"/>
        <w:ind w:left="426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§</w:t>
      </w:r>
      <w:r w:rsidRPr="007045F6">
        <w:rPr>
          <w:rFonts w:ascii="Times New Roman" w:hAnsi="Times New Roman" w:hint="default"/>
        </w:rPr>
        <w:t xml:space="preserve"> 2 sa dopĺň</w:t>
      </w:r>
      <w:r w:rsidRPr="007045F6">
        <w:rPr>
          <w:rFonts w:ascii="Times New Roman" w:hAnsi="Times New Roman" w:hint="default"/>
        </w:rPr>
        <w:t>a pí</w:t>
      </w:r>
      <w:r w:rsidRPr="007045F6">
        <w:rPr>
          <w:rFonts w:ascii="Times New Roman" w:hAnsi="Times New Roman" w:hint="default"/>
        </w:rPr>
        <w:t>smenami av) až</w:t>
      </w:r>
      <w:r w:rsidRPr="007045F6">
        <w:rPr>
          <w:rFonts w:ascii="Times New Roman" w:hAnsi="Times New Roman" w:hint="default"/>
        </w:rPr>
        <w:t xml:space="preserve"> ay), ktoré</w:t>
      </w:r>
      <w:r w:rsidRPr="007045F6">
        <w:rPr>
          <w:rFonts w:ascii="Times New Roman" w:hAnsi="Times New Roman" w:hint="default"/>
        </w:rPr>
        <w:t xml:space="preserve"> znejú</w:t>
      </w:r>
      <w:r w:rsidRPr="007045F6">
        <w:rPr>
          <w:rFonts w:ascii="Times New Roman" w:hAnsi="Times New Roman" w:hint="default"/>
        </w:rPr>
        <w:t>:</w:t>
      </w:r>
    </w:p>
    <w:p w:rsidR="002D7592" w:rsidRPr="007045F6" w:rsidP="00E606A0">
      <w:pPr>
        <w:tabs>
          <w:tab w:val="left" w:pos="220"/>
        </w:tabs>
        <w:bidi w:val="0"/>
        <w:ind w:left="426" w:right="-51" w:hanging="425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</w:t>
      </w:r>
      <w:r w:rsidRPr="007045F6">
        <w:rPr>
          <w:rFonts w:ascii="Times New Roman" w:hAnsi="Times New Roman" w:hint="default"/>
        </w:rPr>
        <w:t>av) počí</w:t>
      </w:r>
      <w:r w:rsidRPr="007045F6">
        <w:rPr>
          <w:rFonts w:ascii="Times New Roman" w:hAnsi="Times New Roman" w:hint="default"/>
        </w:rPr>
        <w:t>tadlom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 technický</w:t>
      </w:r>
      <w:r w:rsidRPr="007045F6">
        <w:rPr>
          <w:rFonts w:ascii="Times New Roman" w:hAnsi="Times New Roman" w:hint="default"/>
        </w:rPr>
        <w:t xml:space="preserve"> prí</w:t>
      </w:r>
      <w:r w:rsidRPr="007045F6">
        <w:rPr>
          <w:rFonts w:ascii="Times New Roman" w:hAnsi="Times New Roman" w:hint="default"/>
        </w:rPr>
        <w:t>stroj odometer, ktorý</w:t>
      </w:r>
      <w:r w:rsidRPr="007045F6">
        <w:rPr>
          <w:rFonts w:ascii="Times New Roman" w:hAnsi="Times New Roman" w:hint="default"/>
        </w:rPr>
        <w:t xml:space="preserve"> je zabudovaný</w:t>
      </w:r>
      <w:r w:rsidRPr="007045F6">
        <w:rPr>
          <w:rFonts w:ascii="Times New Roman" w:hAnsi="Times New Roman" w:hint="default"/>
        </w:rPr>
        <w:t xml:space="preserve"> vo vozidle,</w:t>
      </w:r>
    </w:p>
    <w:p w:rsidR="002D7592" w:rsidRPr="007045F6" w:rsidP="00E606A0">
      <w:pPr>
        <w:tabs>
          <w:tab w:val="left" w:pos="220"/>
          <w:tab w:val="left" w:pos="1276"/>
        </w:tabs>
        <w:bidi w:val="0"/>
        <w:ind w:left="426" w:right="-51" w:hanging="425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/>
        </w:rPr>
        <w:t>ax)  </w:t>
      </w: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vnenou manipulá</w:t>
      </w:r>
      <w:r w:rsidRPr="007045F6">
        <w:rPr>
          <w:rFonts w:ascii="Times New Roman" w:hAnsi="Times New Roman" w:hint="default"/>
        </w:rPr>
        <w:t>ciou s počí</w:t>
      </w:r>
      <w:r w:rsidRPr="007045F6">
        <w:rPr>
          <w:rFonts w:ascii="Times New Roman" w:hAnsi="Times New Roman" w:hint="default"/>
        </w:rPr>
        <w:t>tadlom prejdenej vzdialenosti kaž</w:t>
      </w:r>
      <w:r w:rsidRPr="007045F6">
        <w:rPr>
          <w:rFonts w:ascii="Times New Roman" w:hAnsi="Times New Roman" w:hint="default"/>
        </w:rPr>
        <w:t>dý </w:t>
      </w: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vnený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sah do odometra, ktorý</w:t>
      </w:r>
      <w:r w:rsidRPr="007045F6">
        <w:rPr>
          <w:rFonts w:ascii="Times New Roman" w:hAnsi="Times New Roman" w:hint="default"/>
        </w:rPr>
        <w:t xml:space="preserve"> vykoná</w:t>
      </w:r>
      <w:r w:rsidRPr="007045F6">
        <w:rPr>
          <w:rFonts w:ascii="Times New Roman" w:hAnsi="Times New Roman" w:hint="default"/>
        </w:rPr>
        <w:t>va neoprá</w:t>
      </w:r>
      <w:r w:rsidRPr="007045F6">
        <w:rPr>
          <w:rFonts w:ascii="Times New Roman" w:hAnsi="Times New Roman" w:hint="default"/>
        </w:rPr>
        <w:t>vnený</w:t>
      </w:r>
      <w:r w:rsidRPr="007045F6">
        <w:rPr>
          <w:rFonts w:ascii="Times New Roman" w:hAnsi="Times New Roman" w:hint="default"/>
        </w:rPr>
        <w:t xml:space="preserve"> subjekt,</w:t>
      </w:r>
    </w:p>
    <w:p w:rsidR="002D7592" w:rsidRPr="007045F6" w:rsidP="00E606A0">
      <w:pPr>
        <w:tabs>
          <w:tab w:val="left" w:pos="220"/>
        </w:tabs>
        <w:bidi w:val="0"/>
        <w:ind w:left="426" w:right="-52" w:hanging="425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ay) oprá</w:t>
      </w:r>
      <w:r w:rsidRPr="007045F6">
        <w:rPr>
          <w:rFonts w:ascii="Times New Roman" w:hAnsi="Times New Roman" w:hint="default"/>
        </w:rPr>
        <w:t>vnenou manipulá</w:t>
      </w:r>
      <w:r w:rsidRPr="007045F6">
        <w:rPr>
          <w:rFonts w:ascii="Times New Roman" w:hAnsi="Times New Roman" w:hint="default"/>
        </w:rPr>
        <w:t>ciou s počí</w:t>
      </w:r>
      <w:r w:rsidRPr="007045F6">
        <w:rPr>
          <w:rFonts w:ascii="Times New Roman" w:hAnsi="Times New Roman" w:hint="default"/>
        </w:rPr>
        <w:t>tadlom pre</w:t>
      </w:r>
      <w:r w:rsidRPr="007045F6">
        <w:rPr>
          <w:rFonts w:ascii="Times New Roman" w:hAnsi="Times New Roman" w:hint="default"/>
        </w:rPr>
        <w:t>jdenej vzdialenosti kaž</w:t>
      </w:r>
      <w:r w:rsidRPr="007045F6">
        <w:rPr>
          <w:rFonts w:ascii="Times New Roman" w:hAnsi="Times New Roman" w:hint="default"/>
        </w:rPr>
        <w:t>dý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sah do odometra, ktorý</w:t>
      </w:r>
      <w:r w:rsidRPr="007045F6">
        <w:rPr>
          <w:rFonts w:ascii="Times New Roman" w:hAnsi="Times New Roman" w:hint="default"/>
        </w:rPr>
        <w:t xml:space="preserve"> vykoná</w:t>
      </w:r>
      <w:r w:rsidRPr="007045F6">
        <w:rPr>
          <w:rFonts w:ascii="Times New Roman" w:hAnsi="Times New Roman" w:hint="default"/>
        </w:rPr>
        <w:t>va vý</w:t>
      </w:r>
      <w:r w:rsidRPr="007045F6">
        <w:rPr>
          <w:rFonts w:ascii="Times New Roman" w:hAnsi="Times New Roman" w:hint="default"/>
        </w:rPr>
        <w:t>robca, zá</w:t>
      </w:r>
      <w:r w:rsidRPr="007045F6">
        <w:rPr>
          <w:rFonts w:ascii="Times New Roman" w:hAnsi="Times New Roman" w:hint="default"/>
        </w:rPr>
        <w:t>stupca vý</w:t>
      </w:r>
      <w:r w:rsidRPr="007045F6">
        <w:rPr>
          <w:rFonts w:ascii="Times New Roman" w:hAnsi="Times New Roman" w:hint="default"/>
        </w:rPr>
        <w:t>robcu alebo autorizovaný</w:t>
      </w:r>
      <w:r w:rsidRPr="007045F6">
        <w:rPr>
          <w:rFonts w:ascii="Times New Roman" w:hAnsi="Times New Roman" w:hint="default"/>
        </w:rPr>
        <w:t xml:space="preserve"> servis na zá</w:t>
      </w:r>
      <w:r w:rsidRPr="007045F6">
        <w:rPr>
          <w:rFonts w:ascii="Times New Roman" w:hAnsi="Times New Roman" w:hint="default"/>
        </w:rPr>
        <w:t>klade pokynov vý</w:t>
      </w:r>
      <w:r w:rsidRPr="007045F6">
        <w:rPr>
          <w:rFonts w:ascii="Times New Roman" w:hAnsi="Times New Roman" w:hint="default"/>
        </w:rPr>
        <w:t>robcu ako oprá</w:t>
      </w:r>
      <w:r w:rsidRPr="007045F6">
        <w:rPr>
          <w:rFonts w:ascii="Times New Roman" w:hAnsi="Times New Roman" w:hint="default"/>
        </w:rPr>
        <w:t>vnený</w:t>
      </w:r>
      <w:r w:rsidRPr="007045F6">
        <w:rPr>
          <w:rFonts w:ascii="Times New Roman" w:hAnsi="Times New Roman" w:hint="default"/>
        </w:rPr>
        <w:t xml:space="preserve"> subjekt za úč</w:t>
      </w:r>
      <w:r w:rsidRPr="007045F6">
        <w:rPr>
          <w:rFonts w:ascii="Times New Roman" w:hAnsi="Times New Roman" w:hint="default"/>
        </w:rPr>
        <w:t>elom vý</w:t>
      </w:r>
      <w:r w:rsidRPr="007045F6">
        <w:rPr>
          <w:rFonts w:ascii="Times New Roman" w:hAnsi="Times New Roman" w:hint="default"/>
        </w:rPr>
        <w:t>meny alebo opravy odometra alebo za úč</w:t>
      </w:r>
      <w:r w:rsidRPr="007045F6">
        <w:rPr>
          <w:rFonts w:ascii="Times New Roman" w:hAnsi="Times New Roman" w:hint="default"/>
        </w:rPr>
        <w:t>elom nastavenia reá</w:t>
      </w:r>
      <w:r w:rsidRPr="007045F6">
        <w:rPr>
          <w:rFonts w:ascii="Times New Roman" w:hAnsi="Times New Roman" w:hint="default"/>
        </w:rPr>
        <w:t>lnej alebo približ</w:t>
      </w:r>
      <w:r w:rsidRPr="007045F6">
        <w:rPr>
          <w:rFonts w:ascii="Times New Roman" w:hAnsi="Times New Roman" w:hint="default"/>
        </w:rPr>
        <w:t>ne zist</w:t>
      </w:r>
      <w:r w:rsidRPr="007045F6">
        <w:rPr>
          <w:rFonts w:ascii="Times New Roman" w:hAnsi="Times New Roman" w:hint="default"/>
        </w:rPr>
        <w:t>i</w:t>
      </w:r>
      <w:r w:rsidRPr="007045F6">
        <w:rPr>
          <w:rFonts w:ascii="Times New Roman" w:hAnsi="Times New Roman" w:hint="default"/>
        </w:rPr>
        <w:t>teľ</w:t>
      </w:r>
      <w:r w:rsidRPr="007045F6">
        <w:rPr>
          <w:rFonts w:ascii="Times New Roman" w:hAnsi="Times New Roman" w:hint="default"/>
        </w:rPr>
        <w:t>nej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 na počí</w:t>
      </w:r>
      <w:r w:rsidRPr="007045F6">
        <w:rPr>
          <w:rFonts w:ascii="Times New Roman" w:hAnsi="Times New Roman" w:hint="default"/>
        </w:rPr>
        <w:t>tadle prejdenej vzdialenosti.“.</w:t>
      </w:r>
    </w:p>
    <w:p w:rsidR="004A65EC" w:rsidRPr="007045F6" w:rsidP="00500624">
      <w:pPr>
        <w:pStyle w:val="NormalWeb"/>
        <w:numPr>
          <w:numId w:val="7"/>
        </w:numPr>
        <w:bidi w:val="0"/>
        <w:spacing w:before="0" w:beforeAutospacing="0" w:after="0" w:afterAutospacing="0"/>
        <w:ind w:right="-52"/>
        <w:jc w:val="both"/>
      </w:pPr>
      <w:r w:rsidRPr="007045F6">
        <w:rPr>
          <w:rFonts w:hint="default"/>
        </w:rPr>
        <w:t>Nadpis pod §</w:t>
      </w:r>
      <w:r w:rsidRPr="007045F6">
        <w:rPr>
          <w:rFonts w:hint="default"/>
        </w:rPr>
        <w:t xml:space="preserve"> 22 znie „</w:t>
      </w:r>
      <w:r w:rsidRPr="007045F6">
        <w:rPr>
          <w:rFonts w:hint="default"/>
        </w:rPr>
        <w:t>Zvláš</w:t>
      </w:r>
      <w:r w:rsidRPr="007045F6">
        <w:rPr>
          <w:rFonts w:hint="default"/>
        </w:rPr>
        <w:t>tne vý</w:t>
      </w:r>
      <w:r w:rsidRPr="007045F6">
        <w:rPr>
          <w:rFonts w:hint="default"/>
        </w:rPr>
        <w:t>straž</w:t>
      </w:r>
      <w:r w:rsidRPr="007045F6">
        <w:rPr>
          <w:rFonts w:hint="default"/>
        </w:rPr>
        <w:t>né</w:t>
      </w:r>
      <w:r w:rsidRPr="007045F6">
        <w:rPr>
          <w:rFonts w:hint="default"/>
        </w:rPr>
        <w:t xml:space="preserve"> svietidlá</w:t>
      </w:r>
      <w:r w:rsidRPr="007045F6">
        <w:rPr>
          <w:rFonts w:hint="default"/>
        </w:rPr>
        <w:t xml:space="preserve"> a </w:t>
      </w:r>
      <w:r w:rsidRPr="007045F6">
        <w:rPr>
          <w:rFonts w:hint="default"/>
        </w:rPr>
        <w:t>zvláš</w:t>
      </w:r>
      <w:r w:rsidRPr="007045F6">
        <w:rPr>
          <w:rFonts w:hint="default"/>
        </w:rPr>
        <w:t>tne vý</w:t>
      </w:r>
      <w:r w:rsidRPr="007045F6">
        <w:rPr>
          <w:rFonts w:hint="default"/>
        </w:rPr>
        <w:t>straž</w:t>
      </w:r>
      <w:r w:rsidRPr="007045F6">
        <w:rPr>
          <w:rFonts w:hint="default"/>
        </w:rPr>
        <w:t>né</w:t>
      </w:r>
      <w:r w:rsidRPr="007045F6">
        <w:rPr>
          <w:rFonts w:hint="default"/>
        </w:rPr>
        <w:t xml:space="preserve">  znamenia“</w:t>
      </w:r>
      <w:r w:rsidRPr="007045F6" w:rsidR="002D7592">
        <w:t>.</w:t>
      </w:r>
    </w:p>
    <w:p w:rsidR="00500624" w:rsidRPr="007045F6" w:rsidP="00500624">
      <w:pPr>
        <w:pStyle w:val="NormalWeb"/>
        <w:bidi w:val="0"/>
        <w:spacing w:before="0" w:beforeAutospacing="0" w:after="0" w:afterAutospacing="0"/>
        <w:ind w:right="-52"/>
        <w:jc w:val="both"/>
      </w:pPr>
    </w:p>
    <w:p w:rsidR="00500624" w:rsidRPr="007045F6" w:rsidP="00500624">
      <w:pPr>
        <w:pStyle w:val="NormalWeb"/>
        <w:bidi w:val="0"/>
        <w:spacing w:before="0" w:beforeAutospacing="0" w:after="0" w:afterAutospacing="0"/>
        <w:ind w:right="-52"/>
        <w:jc w:val="both"/>
      </w:pPr>
    </w:p>
    <w:p w:rsidR="004A65EC" w:rsidRPr="007045F6" w:rsidP="00500624">
      <w:pPr>
        <w:pStyle w:val="NormalWeb"/>
        <w:numPr>
          <w:numId w:val="7"/>
        </w:numPr>
        <w:bidi w:val="0"/>
        <w:spacing w:before="0" w:beforeAutospacing="0" w:after="0" w:afterAutospacing="0"/>
        <w:ind w:right="-52"/>
        <w:jc w:val="both"/>
        <w:rPr>
          <w:rFonts w:hint="default"/>
        </w:rPr>
      </w:pPr>
      <w:r w:rsidRPr="007045F6">
        <w:rPr>
          <w:rFonts w:hint="default"/>
        </w:rPr>
        <w:t>Za §</w:t>
      </w:r>
      <w:r w:rsidRPr="007045F6">
        <w:rPr>
          <w:rFonts w:hint="default"/>
        </w:rPr>
        <w:t xml:space="preserve"> 23a sa vkladá</w:t>
      </w:r>
      <w:r w:rsidRPr="007045F6">
        <w:rPr>
          <w:rFonts w:hint="default"/>
        </w:rPr>
        <w:t xml:space="preserve"> §</w:t>
      </w:r>
      <w:r w:rsidRPr="007045F6">
        <w:rPr>
          <w:rFonts w:hint="default"/>
        </w:rPr>
        <w:t xml:space="preserve"> 23b, ktorý</w:t>
      </w:r>
      <w:r w:rsidRPr="007045F6">
        <w:rPr>
          <w:rFonts w:hint="default"/>
        </w:rPr>
        <w:t xml:space="preserve"> znie:</w:t>
      </w:r>
    </w:p>
    <w:p w:rsidR="00500624" w:rsidRPr="007045F6" w:rsidP="00500624">
      <w:pPr>
        <w:pStyle w:val="NormalWeb"/>
        <w:bidi w:val="0"/>
        <w:spacing w:before="0" w:beforeAutospacing="0" w:after="0" w:afterAutospacing="0"/>
        <w:ind w:left="720" w:right="-52"/>
        <w:jc w:val="both"/>
      </w:pPr>
    </w:p>
    <w:p w:rsidR="004A65EC" w:rsidRPr="007045F6" w:rsidP="00500624">
      <w:pPr>
        <w:pStyle w:val="NormalWeb"/>
        <w:bidi w:val="0"/>
        <w:spacing w:before="0" w:beforeAutospacing="0" w:after="0" w:afterAutospacing="0"/>
        <w:ind w:left="720" w:right="-52"/>
        <w:jc w:val="center"/>
        <w:rPr>
          <w:rFonts w:hint="default"/>
        </w:rPr>
      </w:pPr>
      <w:r w:rsidRPr="007045F6" w:rsidR="00500624">
        <w:rPr>
          <w:rFonts w:hint="default"/>
        </w:rPr>
        <w:t>„</w:t>
      </w:r>
      <w:r w:rsidRPr="007045F6">
        <w:rPr>
          <w:rFonts w:hint="default"/>
        </w:rPr>
        <w:t>§</w:t>
      </w:r>
      <w:r w:rsidRPr="007045F6">
        <w:rPr>
          <w:rFonts w:hint="default"/>
        </w:rPr>
        <w:t xml:space="preserve"> 23b </w:t>
      </w:r>
    </w:p>
    <w:p w:rsidR="004A65EC" w:rsidRPr="007045F6" w:rsidP="00500624">
      <w:pPr>
        <w:pStyle w:val="NormalWeb"/>
        <w:numPr>
          <w:numId w:val="1"/>
        </w:numPr>
        <w:bidi w:val="0"/>
        <w:spacing w:before="0" w:beforeAutospacing="0" w:after="0" w:afterAutospacing="0"/>
        <w:ind w:right="-52"/>
        <w:jc w:val="both"/>
        <w:rPr>
          <w:rFonts w:hint="default"/>
        </w:rPr>
      </w:pPr>
      <w:r w:rsidRPr="007045F6">
        <w:rPr>
          <w:rFonts w:hint="default"/>
        </w:rPr>
        <w:t>Je zaká</w:t>
      </w:r>
      <w:r w:rsidRPr="007045F6">
        <w:rPr>
          <w:rFonts w:hint="default"/>
        </w:rPr>
        <w:t>zané</w:t>
      </w:r>
      <w:r w:rsidRPr="007045F6">
        <w:rPr>
          <w:rFonts w:hint="default"/>
        </w:rPr>
        <w:t xml:space="preserve"> </w:t>
      </w:r>
    </w:p>
    <w:p w:rsidR="004A65EC" w:rsidRPr="007045F6" w:rsidP="00500624">
      <w:pPr>
        <w:pStyle w:val="ListParagraph"/>
        <w:widowControl w:val="0"/>
        <w:numPr>
          <w:numId w:val="2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vnene manipulovať</w:t>
      </w:r>
      <w:r w:rsidRPr="007045F6">
        <w:rPr>
          <w:rFonts w:ascii="Times New Roman" w:hAnsi="Times New Roman" w:hint="default"/>
        </w:rPr>
        <w:t xml:space="preserve"> s </w:t>
      </w:r>
      <w:r w:rsidRPr="007045F6">
        <w:rPr>
          <w:rFonts w:ascii="Times New Roman" w:hAnsi="Times New Roman" w:hint="default"/>
        </w:rPr>
        <w:t>počí</w:t>
      </w:r>
      <w:r w:rsidRPr="007045F6">
        <w:rPr>
          <w:rFonts w:ascii="Times New Roman" w:hAnsi="Times New Roman" w:hint="default"/>
        </w:rPr>
        <w:t>tadlom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vozidla,</w:t>
      </w:r>
    </w:p>
    <w:p w:rsidR="004A65EC" w:rsidRPr="007045F6" w:rsidP="00500624">
      <w:pPr>
        <w:pStyle w:val="ListParagraph"/>
        <w:widowControl w:val="0"/>
        <w:numPr>
          <w:numId w:val="2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vyhotoviť</w:t>
      </w:r>
      <w:r w:rsidRPr="007045F6">
        <w:rPr>
          <w:rFonts w:ascii="Times New Roman" w:hAnsi="Times New Roman" w:hint="default"/>
        </w:rPr>
        <w:t>, zaobstarať</w:t>
      </w:r>
      <w:r w:rsidRPr="007045F6">
        <w:rPr>
          <w:rFonts w:ascii="Times New Roman" w:hAnsi="Times New Roman" w:hint="default"/>
        </w:rPr>
        <w:t xml:space="preserve"> alebo dať</w:t>
      </w:r>
      <w:r w:rsidRPr="007045F6">
        <w:rPr>
          <w:rFonts w:ascii="Times New Roman" w:hAnsi="Times New Roman" w:hint="default"/>
        </w:rPr>
        <w:t xml:space="preserve"> inej osobe zariadenie alebo softvé</w:t>
      </w:r>
      <w:r w:rsidRPr="007045F6">
        <w:rPr>
          <w:rFonts w:ascii="Times New Roman" w:hAnsi="Times New Roman" w:hint="default"/>
        </w:rPr>
        <w:t>rové</w:t>
      </w:r>
      <w:r w:rsidRPr="007045F6">
        <w:rPr>
          <w:rFonts w:ascii="Times New Roman" w:hAnsi="Times New Roman" w:hint="default"/>
        </w:rPr>
        <w:t xml:space="preserve"> zariadenie </w:t>
      </w:r>
      <w:r w:rsidRPr="007045F6" w:rsidR="00E717CB">
        <w:rPr>
          <w:rFonts w:ascii="Times New Roman" w:hAnsi="Times New Roman" w:hint="default"/>
        </w:rPr>
        <w:t>za úč</w:t>
      </w:r>
      <w:r w:rsidRPr="007045F6" w:rsidR="00E717CB">
        <w:rPr>
          <w:rFonts w:ascii="Times New Roman" w:hAnsi="Times New Roman" w:hint="default"/>
        </w:rPr>
        <w:t>elom neoprá</w:t>
      </w:r>
      <w:r w:rsidRPr="007045F6" w:rsidR="00E717CB">
        <w:rPr>
          <w:rFonts w:ascii="Times New Roman" w:hAnsi="Times New Roman" w:hint="default"/>
        </w:rPr>
        <w:t>vnenej manipulá</w:t>
      </w:r>
      <w:r w:rsidRPr="007045F6" w:rsidR="00E717CB">
        <w:rPr>
          <w:rFonts w:ascii="Times New Roman" w:hAnsi="Times New Roman" w:hint="default"/>
        </w:rPr>
        <w:t>cie s počí</w:t>
      </w:r>
      <w:r w:rsidRPr="007045F6" w:rsidR="00E717CB">
        <w:rPr>
          <w:rFonts w:ascii="Times New Roman" w:hAnsi="Times New Roman" w:hint="default"/>
        </w:rPr>
        <w:t>tadlom</w:t>
      </w:r>
      <w:r w:rsidRPr="007045F6">
        <w:rPr>
          <w:rFonts w:ascii="Times New Roman" w:hAnsi="Times New Roman" w:hint="default"/>
        </w:rPr>
        <w:t xml:space="preserve">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vozidla,</w:t>
      </w:r>
    </w:p>
    <w:p w:rsidR="004A65EC" w:rsidRPr="007045F6" w:rsidP="00500624">
      <w:pPr>
        <w:pStyle w:val="ListParagraph"/>
        <w:widowControl w:val="0"/>
        <w:numPr>
          <w:numId w:val="2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predá</w:t>
      </w:r>
      <w:r w:rsidRPr="007045F6">
        <w:rPr>
          <w:rFonts w:ascii="Times New Roman" w:hAnsi="Times New Roman" w:hint="default"/>
        </w:rPr>
        <w:t>vať</w:t>
      </w:r>
      <w:r w:rsidRPr="007045F6">
        <w:rPr>
          <w:rFonts w:ascii="Times New Roman" w:hAnsi="Times New Roman" w:hint="default"/>
        </w:rPr>
        <w:t xml:space="preserve"> kupovať</w:t>
      </w:r>
      <w:r w:rsidRPr="007045F6">
        <w:rPr>
          <w:rFonts w:ascii="Times New Roman" w:hAnsi="Times New Roman" w:hint="default"/>
        </w:rPr>
        <w:t xml:space="preserve"> alebo i</w:t>
      </w:r>
      <w:r w:rsidRPr="007045F6">
        <w:rPr>
          <w:rFonts w:ascii="Times New Roman" w:hAnsi="Times New Roman" w:hint="default"/>
        </w:rPr>
        <w:t>nak neoprá</w:t>
      </w:r>
      <w:r w:rsidRPr="007045F6">
        <w:rPr>
          <w:rFonts w:ascii="Times New Roman" w:hAnsi="Times New Roman" w:hint="default"/>
        </w:rPr>
        <w:t>vnene manipulovať</w:t>
      </w:r>
      <w:r w:rsidRPr="007045F6">
        <w:rPr>
          <w:rFonts w:ascii="Times New Roman" w:hAnsi="Times New Roman" w:hint="default"/>
        </w:rPr>
        <w:t xml:space="preserve"> s </w:t>
      </w:r>
      <w:r w:rsidRPr="007045F6">
        <w:rPr>
          <w:rFonts w:ascii="Times New Roman" w:hAnsi="Times New Roman" w:hint="default"/>
        </w:rPr>
        <w:t>dokladmi vydá</w:t>
      </w:r>
      <w:r w:rsidRPr="007045F6">
        <w:rPr>
          <w:rFonts w:ascii="Times New Roman" w:hAnsi="Times New Roman" w:hint="default"/>
        </w:rPr>
        <w:t>vaný</w:t>
      </w:r>
      <w:r w:rsidRPr="007045F6">
        <w:rPr>
          <w:rFonts w:ascii="Times New Roman" w:hAnsi="Times New Roman" w:hint="default"/>
        </w:rPr>
        <w:t>mi podľ</w:t>
      </w:r>
      <w:r w:rsidRPr="007045F6">
        <w:rPr>
          <w:rFonts w:ascii="Times New Roman" w:hAnsi="Times New Roman" w:hint="default"/>
        </w:rPr>
        <w:t>a tohto  zá</w:t>
      </w:r>
      <w:r w:rsidRPr="007045F6">
        <w:rPr>
          <w:rFonts w:ascii="Times New Roman" w:hAnsi="Times New Roman" w:hint="default"/>
        </w:rPr>
        <w:t>kona.</w:t>
      </w:r>
    </w:p>
    <w:p w:rsidR="004A65EC" w:rsidRPr="007045F6" w:rsidP="00500624">
      <w:pPr>
        <w:pStyle w:val="NormalWeb"/>
        <w:numPr>
          <w:numId w:val="1"/>
        </w:numPr>
        <w:bidi w:val="0"/>
        <w:spacing w:before="0" w:beforeAutospacing="0" w:after="0" w:afterAutospacing="0"/>
        <w:ind w:right="-52"/>
        <w:jc w:val="both"/>
        <w:rPr>
          <w:rFonts w:hint="default"/>
        </w:rPr>
      </w:pPr>
      <w:r w:rsidRPr="007045F6">
        <w:rPr>
          <w:rFonts w:hint="default"/>
        </w:rPr>
        <w:t>Je zaká</w:t>
      </w:r>
      <w:r w:rsidRPr="007045F6">
        <w:rPr>
          <w:rFonts w:hint="default"/>
        </w:rPr>
        <w:t>zané</w:t>
      </w:r>
      <w:r w:rsidRPr="007045F6">
        <w:rPr>
          <w:rFonts w:hint="default"/>
        </w:rPr>
        <w:t xml:space="preserve"> uvá</w:t>
      </w:r>
      <w:r w:rsidRPr="007045F6">
        <w:rPr>
          <w:rFonts w:hint="default"/>
        </w:rPr>
        <w:t>dzať</w:t>
      </w:r>
      <w:r w:rsidRPr="007045F6">
        <w:rPr>
          <w:rFonts w:hint="default"/>
        </w:rPr>
        <w:t xml:space="preserve"> na trh</w:t>
      </w:r>
      <w:r w:rsidRPr="007045F6" w:rsidR="00E717CB">
        <w:t xml:space="preserve"> Slovenskej republiky</w:t>
      </w:r>
      <w:r w:rsidRPr="007045F6">
        <w:rPr>
          <w:rFonts w:hint="default"/>
        </w:rPr>
        <w:t>, sprí</w:t>
      </w:r>
      <w:r w:rsidRPr="007045F6">
        <w:rPr>
          <w:rFonts w:hint="default"/>
        </w:rPr>
        <w:t>stupniť</w:t>
      </w:r>
      <w:r w:rsidRPr="007045F6">
        <w:rPr>
          <w:rFonts w:hint="default"/>
        </w:rPr>
        <w:t xml:space="preserve"> na trh </w:t>
      </w:r>
      <w:r w:rsidRPr="007045F6" w:rsidR="00E717CB">
        <w:t>Slovenskej republiky</w:t>
      </w:r>
      <w:r w:rsidRPr="007045F6" w:rsidR="00E717CB">
        <w:t xml:space="preserve"> </w:t>
      </w:r>
      <w:r w:rsidRPr="007045F6">
        <w:rPr>
          <w:rFonts w:hint="default"/>
        </w:rPr>
        <w:t>alebo ponú</w:t>
      </w:r>
      <w:r w:rsidRPr="007045F6">
        <w:rPr>
          <w:rFonts w:hint="default"/>
        </w:rPr>
        <w:t>kať</w:t>
      </w:r>
      <w:r w:rsidRPr="007045F6">
        <w:rPr>
          <w:rFonts w:hint="default"/>
        </w:rPr>
        <w:t xml:space="preserve"> </w:t>
      </w:r>
    </w:p>
    <w:p w:rsidR="004A65EC" w:rsidRPr="007045F6" w:rsidP="00500624">
      <w:pPr>
        <w:pStyle w:val="ListParagraph"/>
        <w:widowControl w:val="0"/>
        <w:numPr>
          <w:numId w:val="3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služ</w:t>
      </w:r>
      <w:r w:rsidRPr="007045F6">
        <w:rPr>
          <w:rFonts w:ascii="Times New Roman" w:hAnsi="Times New Roman" w:hint="default"/>
        </w:rPr>
        <w:t>by, ktoré</w:t>
      </w:r>
      <w:r w:rsidRPr="007045F6">
        <w:rPr>
          <w:rFonts w:ascii="Times New Roman" w:hAnsi="Times New Roman" w:hint="default"/>
        </w:rPr>
        <w:t xml:space="preserve"> sú</w:t>
      </w:r>
      <w:r w:rsidRPr="007045F6">
        <w:rPr>
          <w:rFonts w:ascii="Times New Roman" w:hAnsi="Times New Roman" w:hint="default"/>
        </w:rPr>
        <w:t xml:space="preserve"> zaká</w:t>
      </w:r>
      <w:r w:rsidRPr="007045F6">
        <w:rPr>
          <w:rFonts w:ascii="Times New Roman" w:hAnsi="Times New Roman" w:hint="default"/>
        </w:rPr>
        <w:t>zané</w:t>
      </w:r>
      <w:r w:rsidRPr="007045F6">
        <w:rPr>
          <w:rFonts w:ascii="Times New Roman" w:hAnsi="Times New Roman" w:hint="default"/>
        </w:rPr>
        <w:t xml:space="preserve"> podľ</w:t>
      </w:r>
      <w:r w:rsidRPr="007045F6">
        <w:rPr>
          <w:rFonts w:ascii="Times New Roman" w:hAnsi="Times New Roman" w:hint="default"/>
        </w:rPr>
        <w:t>a odseku 1,</w:t>
      </w:r>
    </w:p>
    <w:p w:rsidR="004A65EC" w:rsidRPr="007045F6" w:rsidP="00500624">
      <w:pPr>
        <w:pStyle w:val="ListParagraph"/>
        <w:widowControl w:val="0"/>
        <w:numPr>
          <w:numId w:val="3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technické</w:t>
      </w:r>
      <w:r w:rsidRPr="007045F6">
        <w:rPr>
          <w:rFonts w:ascii="Times New Roman" w:hAnsi="Times New Roman" w:hint="default"/>
        </w:rPr>
        <w:t xml:space="preserve"> prostriedky a </w:t>
      </w:r>
      <w:r w:rsidRPr="007045F6">
        <w:rPr>
          <w:rFonts w:ascii="Times New Roman" w:hAnsi="Times New Roman" w:hint="default"/>
        </w:rPr>
        <w:t>zariadenia urč</w:t>
      </w:r>
      <w:r w:rsidRPr="007045F6">
        <w:rPr>
          <w:rFonts w:ascii="Times New Roman" w:hAnsi="Times New Roman" w:hint="default"/>
        </w:rPr>
        <w:t>ené</w:t>
      </w:r>
      <w:r w:rsidRPr="007045F6">
        <w:rPr>
          <w:rFonts w:ascii="Times New Roman" w:hAnsi="Times New Roman" w:hint="default"/>
        </w:rPr>
        <w:t xml:space="preserve"> </w:t>
      </w:r>
      <w:r w:rsidRPr="007045F6" w:rsidR="00167658">
        <w:rPr>
          <w:rFonts w:ascii="Times New Roman" w:hAnsi="Times New Roman" w:hint="default"/>
        </w:rPr>
        <w:t>do cestný</w:t>
      </w:r>
      <w:r w:rsidRPr="007045F6" w:rsidR="00167658">
        <w:rPr>
          <w:rFonts w:ascii="Times New Roman" w:hAnsi="Times New Roman" w:hint="default"/>
        </w:rPr>
        <w:t>ch motorový</w:t>
      </w:r>
      <w:r w:rsidRPr="007045F6" w:rsidR="00167658">
        <w:rPr>
          <w:rFonts w:ascii="Times New Roman" w:hAnsi="Times New Roman" w:hint="default"/>
        </w:rPr>
        <w:t>ch vozidiel</w:t>
      </w:r>
      <w:r w:rsidRPr="007045F6">
        <w:rPr>
          <w:rFonts w:ascii="Times New Roman" w:hAnsi="Times New Roman" w:hint="default"/>
        </w:rPr>
        <w:t>, ktoré</w:t>
      </w:r>
      <w:r w:rsidRPr="007045F6">
        <w:rPr>
          <w:rFonts w:ascii="Times New Roman" w:hAnsi="Times New Roman" w:hint="default"/>
        </w:rPr>
        <w:t xml:space="preserve"> </w:t>
      </w:r>
      <w:r w:rsidRPr="007045F6" w:rsidR="003F3967">
        <w:rPr>
          <w:rFonts w:ascii="Times New Roman" w:hAnsi="Times New Roman" w:hint="default"/>
        </w:rPr>
        <w:t>nie sú</w:t>
      </w:r>
      <w:r w:rsidRPr="007045F6" w:rsidR="003F3967">
        <w:rPr>
          <w:rFonts w:ascii="Times New Roman" w:hAnsi="Times New Roman" w:hint="default"/>
        </w:rPr>
        <w:t xml:space="preserve"> súč</w:t>
      </w:r>
      <w:r w:rsidRPr="007045F6" w:rsidR="003F3967">
        <w:rPr>
          <w:rFonts w:ascii="Times New Roman" w:hAnsi="Times New Roman" w:hint="default"/>
        </w:rPr>
        <w:t>asť</w:t>
      </w:r>
      <w:r w:rsidRPr="007045F6" w:rsidR="003F3967">
        <w:rPr>
          <w:rFonts w:ascii="Times New Roman" w:hAnsi="Times New Roman" w:hint="default"/>
        </w:rPr>
        <w:t>ou vý</w:t>
      </w:r>
      <w:r w:rsidRPr="007045F6" w:rsidR="003F3967">
        <w:rPr>
          <w:rFonts w:ascii="Times New Roman" w:hAnsi="Times New Roman" w:hint="default"/>
        </w:rPr>
        <w:t>bavy motorové</w:t>
      </w:r>
      <w:r w:rsidRPr="007045F6" w:rsidR="003F3967">
        <w:rPr>
          <w:rFonts w:ascii="Times New Roman" w:hAnsi="Times New Roman" w:hint="default"/>
        </w:rPr>
        <w:t>ho vozidla,</w:t>
      </w:r>
      <w:r w:rsidRPr="007045F6" w:rsidR="003F3967">
        <w:rPr>
          <w:rFonts w:ascii="Times New Roman" w:hAnsi="Times New Roman" w:hint="default"/>
        </w:rPr>
        <w:t xml:space="preserve"> a </w:t>
      </w:r>
      <w:r w:rsidRPr="007045F6" w:rsidR="003F3967">
        <w:rPr>
          <w:rFonts w:ascii="Times New Roman" w:hAnsi="Times New Roman" w:hint="default"/>
        </w:rPr>
        <w:t>ktoré</w:t>
      </w:r>
      <w:r w:rsidRPr="007045F6" w:rsidR="003F3967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umožň</w:t>
      </w:r>
      <w:r w:rsidRPr="007045F6">
        <w:rPr>
          <w:rFonts w:ascii="Times New Roman" w:hAnsi="Times New Roman" w:hint="default"/>
        </w:rPr>
        <w:t>ujú</w:t>
      </w:r>
      <w:r w:rsidRPr="007045F6">
        <w:rPr>
          <w:rFonts w:ascii="Times New Roman" w:hAnsi="Times New Roman" w:hint="default"/>
        </w:rPr>
        <w:t xml:space="preserve"> odhalenie alebo ovplyvň</w:t>
      </w:r>
      <w:r w:rsidRPr="007045F6">
        <w:rPr>
          <w:rFonts w:ascii="Times New Roman" w:hAnsi="Times New Roman" w:hint="default"/>
        </w:rPr>
        <w:t>ovanie funkcií</w:t>
      </w:r>
      <w:r w:rsidRPr="007045F6">
        <w:rPr>
          <w:rFonts w:ascii="Times New Roman" w:hAnsi="Times New Roman" w:hint="default"/>
        </w:rPr>
        <w:t xml:space="preserve"> technický</w:t>
      </w:r>
      <w:r w:rsidRPr="007045F6">
        <w:rPr>
          <w:rFonts w:ascii="Times New Roman" w:hAnsi="Times New Roman" w:hint="default"/>
        </w:rPr>
        <w:t>ch prostriedkov použí</w:t>
      </w:r>
      <w:r w:rsidRPr="007045F6">
        <w:rPr>
          <w:rFonts w:ascii="Times New Roman" w:hAnsi="Times New Roman" w:hint="default"/>
        </w:rPr>
        <w:t>vaný</w:t>
      </w:r>
      <w:r w:rsidRPr="007045F6">
        <w:rPr>
          <w:rFonts w:ascii="Times New Roman" w:hAnsi="Times New Roman" w:hint="default"/>
        </w:rPr>
        <w:t>ch pri plnení</w:t>
      </w:r>
      <w:r w:rsidRPr="007045F6">
        <w:rPr>
          <w:rFonts w:ascii="Times New Roman" w:hAnsi="Times New Roman" w:hint="default"/>
        </w:rPr>
        <w:t xml:space="preserve"> ú</w:t>
      </w:r>
      <w:r w:rsidRPr="007045F6">
        <w:rPr>
          <w:rFonts w:ascii="Times New Roman" w:hAnsi="Times New Roman" w:hint="default"/>
        </w:rPr>
        <w:t>loh na ú</w:t>
      </w:r>
      <w:r w:rsidRPr="007045F6">
        <w:rPr>
          <w:rFonts w:ascii="Times New Roman" w:hAnsi="Times New Roman" w:hint="default"/>
        </w:rPr>
        <w:t>seku vý</w:t>
      </w:r>
      <w:r w:rsidRPr="007045F6">
        <w:rPr>
          <w:rFonts w:ascii="Times New Roman" w:hAnsi="Times New Roman" w:hint="default"/>
        </w:rPr>
        <w:t>konu dohľ</w:t>
      </w:r>
      <w:r w:rsidRPr="007045F6">
        <w:rPr>
          <w:rFonts w:ascii="Times New Roman" w:hAnsi="Times New Roman" w:hint="default"/>
        </w:rPr>
        <w:t>adu nad bezpeč</w:t>
      </w:r>
      <w:r w:rsidRPr="007045F6">
        <w:rPr>
          <w:rFonts w:ascii="Times New Roman" w:hAnsi="Times New Roman" w:hint="default"/>
        </w:rPr>
        <w:t>nos</w:t>
      </w:r>
      <w:r w:rsidRPr="007045F6">
        <w:rPr>
          <w:rFonts w:ascii="Times New Roman" w:hAnsi="Times New Roman" w:hint="default"/>
        </w:rPr>
        <w:t>ť</w:t>
      </w:r>
      <w:r w:rsidRPr="007045F6">
        <w:rPr>
          <w:rFonts w:ascii="Times New Roman" w:hAnsi="Times New Roman" w:hint="default"/>
        </w:rPr>
        <w:t>ou a </w:t>
      </w:r>
      <w:r w:rsidRPr="007045F6">
        <w:rPr>
          <w:rFonts w:ascii="Times New Roman" w:hAnsi="Times New Roman" w:hint="default"/>
        </w:rPr>
        <w:t>plynulosť</w:t>
      </w:r>
      <w:r w:rsidRPr="007045F6">
        <w:rPr>
          <w:rFonts w:ascii="Times New Roman" w:hAnsi="Times New Roman" w:hint="default"/>
        </w:rPr>
        <w:t>ou cestnej premá</w:t>
      </w:r>
      <w:r w:rsidRPr="007045F6">
        <w:rPr>
          <w:rFonts w:ascii="Times New Roman" w:hAnsi="Times New Roman" w:hint="default"/>
        </w:rPr>
        <w:t xml:space="preserve">vky, </w:t>
      </w:r>
    </w:p>
    <w:p w:rsidR="004A65EC" w:rsidRPr="007045F6" w:rsidP="00500624">
      <w:pPr>
        <w:pStyle w:val="ListParagraph"/>
        <w:widowControl w:val="0"/>
        <w:numPr>
          <w:numId w:val="3"/>
        </w:numPr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zvláš</w:t>
      </w:r>
      <w:r w:rsidRPr="007045F6">
        <w:rPr>
          <w:rFonts w:ascii="Times New Roman" w:hAnsi="Times New Roman" w:hint="default"/>
        </w:rPr>
        <w:t>tne vý</w:t>
      </w:r>
      <w:r w:rsidRPr="007045F6">
        <w:rPr>
          <w:rFonts w:ascii="Times New Roman" w:hAnsi="Times New Roman" w:hint="default"/>
        </w:rPr>
        <w:t>straž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svietidlá</w:t>
      </w:r>
      <w:r w:rsidRPr="007045F6">
        <w:rPr>
          <w:rFonts w:ascii="Times New Roman" w:hAnsi="Times New Roman" w:hint="default"/>
        </w:rPr>
        <w:t xml:space="preserve"> modrej</w:t>
      </w:r>
      <w:r w:rsidRPr="007045F6" w:rsidR="00167658">
        <w:rPr>
          <w:rFonts w:ascii="Times New Roman" w:hAnsi="Times New Roman"/>
        </w:rPr>
        <w:t xml:space="preserve"> farby</w:t>
      </w:r>
      <w:r w:rsidRPr="007045F6">
        <w:rPr>
          <w:rFonts w:ascii="Times New Roman" w:hAnsi="Times New Roman" w:hint="default"/>
        </w:rPr>
        <w:t>, č</w:t>
      </w:r>
      <w:r w:rsidRPr="007045F6">
        <w:rPr>
          <w:rFonts w:ascii="Times New Roman" w:hAnsi="Times New Roman" w:hint="default"/>
        </w:rPr>
        <w:t xml:space="preserve">ervenej </w:t>
      </w:r>
      <w:r w:rsidRPr="007045F6" w:rsidR="00167658">
        <w:rPr>
          <w:rFonts w:ascii="Times New Roman" w:hAnsi="Times New Roman"/>
        </w:rPr>
        <w:t xml:space="preserve">farby </w:t>
      </w:r>
      <w:r w:rsidRPr="007045F6">
        <w:rPr>
          <w:rFonts w:ascii="Times New Roman" w:hAnsi="Times New Roman" w:hint="default"/>
        </w:rPr>
        <w:t>alebo kombiná</w:t>
      </w:r>
      <w:r w:rsidRPr="007045F6">
        <w:rPr>
          <w:rFonts w:ascii="Times New Roman" w:hAnsi="Times New Roman" w:hint="default"/>
        </w:rPr>
        <w:t>cii č</w:t>
      </w:r>
      <w:r w:rsidRPr="007045F6">
        <w:rPr>
          <w:rFonts w:ascii="Times New Roman" w:hAnsi="Times New Roman" w:hint="default"/>
        </w:rPr>
        <w:t xml:space="preserve">ervenej </w:t>
      </w:r>
      <w:r w:rsidRPr="007045F6" w:rsidR="00167658">
        <w:rPr>
          <w:rFonts w:ascii="Times New Roman" w:hAnsi="Times New Roman"/>
        </w:rPr>
        <w:t xml:space="preserve">farby </w:t>
      </w:r>
      <w:r w:rsidRPr="007045F6">
        <w:rPr>
          <w:rFonts w:ascii="Times New Roman" w:hAnsi="Times New Roman" w:hint="default"/>
        </w:rPr>
        <w:t>a modrej farby alebo zvláš</w:t>
      </w:r>
      <w:r w:rsidRPr="007045F6">
        <w:rPr>
          <w:rFonts w:ascii="Times New Roman" w:hAnsi="Times New Roman" w:hint="default"/>
        </w:rPr>
        <w:t>tne vý</w:t>
      </w:r>
      <w:r w:rsidRPr="007045F6">
        <w:rPr>
          <w:rFonts w:ascii="Times New Roman" w:hAnsi="Times New Roman" w:hint="default"/>
        </w:rPr>
        <w:t>straž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znamenia iný</w:t>
      </w:r>
      <w:r w:rsidRPr="007045F6">
        <w:rPr>
          <w:rFonts w:ascii="Times New Roman" w:hAnsi="Times New Roman" w:hint="default"/>
        </w:rPr>
        <w:t>m osobá</w:t>
      </w:r>
      <w:r w:rsidRPr="007045F6">
        <w:rPr>
          <w:rFonts w:ascii="Times New Roman" w:hAnsi="Times New Roman" w:hint="default"/>
        </w:rPr>
        <w:t>m ako tý</w:t>
      </w:r>
      <w:r w:rsidRPr="007045F6">
        <w:rPr>
          <w:rFonts w:ascii="Times New Roman" w:hAnsi="Times New Roman" w:hint="default"/>
        </w:rPr>
        <w:t>m, ktoré</w:t>
      </w:r>
      <w:r w:rsidRPr="007045F6">
        <w:rPr>
          <w:rFonts w:ascii="Times New Roman" w:hAnsi="Times New Roman" w:hint="default"/>
        </w:rPr>
        <w:t xml:space="preserve"> môž</w:t>
      </w:r>
      <w:r w:rsidRPr="007045F6">
        <w:rPr>
          <w:rFonts w:ascii="Times New Roman" w:hAnsi="Times New Roman" w:hint="default"/>
        </w:rPr>
        <w:t>u tieto zariadenia podľ</w:t>
      </w:r>
      <w:r w:rsidRPr="007045F6">
        <w:rPr>
          <w:rFonts w:ascii="Times New Roman" w:hAnsi="Times New Roman" w:hint="default"/>
        </w:rPr>
        <w:t>a osobitné</w:t>
      </w:r>
      <w:r w:rsidRPr="007045F6">
        <w:rPr>
          <w:rFonts w:ascii="Times New Roman" w:hAnsi="Times New Roman" w:hint="default"/>
        </w:rPr>
        <w:t>ho predpisu</w:t>
      </w:r>
      <w:r w:rsidRPr="007045F6">
        <w:rPr>
          <w:rFonts w:ascii="Times New Roman" w:hAnsi="Times New Roman"/>
          <w:vertAlign w:val="superscript"/>
        </w:rPr>
        <w:t>13b</w:t>
      </w:r>
      <w:r w:rsidRPr="007045F6">
        <w:rPr>
          <w:rFonts w:ascii="Times New Roman" w:hAnsi="Times New Roman"/>
          <w:vertAlign w:val="superscript"/>
        </w:rPr>
        <w:t>a</w:t>
      </w:r>
      <w:r w:rsidRPr="007045F6">
        <w:rPr>
          <w:rFonts w:ascii="Times New Roman" w:hAnsi="Times New Roman"/>
        </w:rPr>
        <w:t>)</w:t>
      </w:r>
      <w:r w:rsidRPr="007045F6">
        <w:rPr>
          <w:rFonts w:ascii="Times New Roman" w:hAnsi="Times New Roman" w:hint="default"/>
        </w:rPr>
        <w:t xml:space="preserve"> použí</w:t>
      </w:r>
      <w:r w:rsidRPr="007045F6">
        <w:rPr>
          <w:rFonts w:ascii="Times New Roman" w:hAnsi="Times New Roman" w:hint="default"/>
        </w:rPr>
        <w:t>vať.</w:t>
      </w:r>
    </w:p>
    <w:p w:rsidR="00167658" w:rsidRPr="007045F6" w:rsidP="00500624">
      <w:pPr>
        <w:pStyle w:val="NormalWeb"/>
        <w:numPr>
          <w:numId w:val="1"/>
        </w:numPr>
        <w:bidi w:val="0"/>
        <w:spacing w:before="0" w:beforeAutospacing="0" w:after="0" w:afterAutospacing="0"/>
        <w:ind w:right="-52"/>
        <w:jc w:val="both"/>
        <w:rPr>
          <w:rFonts w:hint="default"/>
        </w:rPr>
      </w:pPr>
      <w:r w:rsidRPr="007045F6">
        <w:rPr>
          <w:rFonts w:hint="default"/>
        </w:rPr>
        <w:t>Prá</w:t>
      </w:r>
      <w:r w:rsidRPr="007045F6">
        <w:rPr>
          <w:rFonts w:hint="default"/>
        </w:rPr>
        <w:t>vnický</w:t>
      </w:r>
      <w:r w:rsidRPr="007045F6">
        <w:rPr>
          <w:rFonts w:hint="default"/>
        </w:rPr>
        <w:t>m osobá</w:t>
      </w:r>
      <w:r w:rsidRPr="007045F6">
        <w:rPr>
          <w:rFonts w:hint="default"/>
        </w:rPr>
        <w:t>m a </w:t>
      </w:r>
      <w:r w:rsidRPr="007045F6">
        <w:rPr>
          <w:rFonts w:hint="default"/>
        </w:rPr>
        <w:t>fyzický</w:t>
      </w:r>
      <w:r w:rsidRPr="007045F6">
        <w:rPr>
          <w:rFonts w:hint="default"/>
        </w:rPr>
        <w:t>m osobá</w:t>
      </w:r>
      <w:r w:rsidRPr="007045F6">
        <w:rPr>
          <w:rFonts w:hint="default"/>
        </w:rPr>
        <w:t xml:space="preserve">m </w:t>
      </w:r>
      <w:r w:rsidRPr="007045F6">
        <w:rPr>
          <w:rFonts w:hint="default"/>
        </w:rPr>
        <w:t>–</w:t>
      </w:r>
      <w:r w:rsidRPr="007045F6">
        <w:rPr>
          <w:rFonts w:hint="default"/>
        </w:rPr>
        <w:t xml:space="preserve"> podnikateľ</w:t>
      </w:r>
      <w:r w:rsidRPr="007045F6">
        <w:rPr>
          <w:rFonts w:hint="default"/>
        </w:rPr>
        <w:t>om sa zakazuje uvá</w:t>
      </w:r>
      <w:r w:rsidRPr="007045F6">
        <w:rPr>
          <w:rFonts w:hint="default"/>
        </w:rPr>
        <w:t>dzať</w:t>
      </w:r>
      <w:r w:rsidRPr="007045F6">
        <w:rPr>
          <w:rFonts w:hint="default"/>
        </w:rPr>
        <w:t>, sprí</w:t>
      </w:r>
      <w:r w:rsidRPr="007045F6">
        <w:rPr>
          <w:rFonts w:hint="default"/>
        </w:rPr>
        <w:t>stupň</w:t>
      </w:r>
      <w:r w:rsidRPr="007045F6">
        <w:rPr>
          <w:rFonts w:hint="default"/>
        </w:rPr>
        <w:t>ovať</w:t>
      </w:r>
      <w:r w:rsidRPr="007045F6">
        <w:rPr>
          <w:rFonts w:hint="default"/>
        </w:rPr>
        <w:t xml:space="preserve"> na trhu alebo ponú</w:t>
      </w:r>
      <w:r w:rsidRPr="007045F6">
        <w:rPr>
          <w:rFonts w:hint="default"/>
        </w:rPr>
        <w:t>kať</w:t>
      </w:r>
      <w:r w:rsidRPr="007045F6">
        <w:rPr>
          <w:rFonts w:hint="default"/>
        </w:rPr>
        <w:t xml:space="preserve"> na trhu Slovenskej republiky cestné</w:t>
      </w:r>
      <w:r w:rsidRPr="007045F6">
        <w:rPr>
          <w:rFonts w:hint="default"/>
        </w:rPr>
        <w:t xml:space="preserve"> motorové</w:t>
      </w:r>
      <w:r w:rsidRPr="007045F6">
        <w:rPr>
          <w:rFonts w:hint="default"/>
        </w:rPr>
        <w:t xml:space="preserve"> vozidlá</w:t>
      </w:r>
      <w:r w:rsidRPr="007045F6">
        <w:rPr>
          <w:rFonts w:hint="default"/>
        </w:rPr>
        <w:t>, na ktorý</w:t>
      </w:r>
      <w:r w:rsidRPr="007045F6">
        <w:rPr>
          <w:rFonts w:hint="default"/>
        </w:rPr>
        <w:t>ch doš</w:t>
      </w:r>
      <w:r w:rsidRPr="007045F6">
        <w:rPr>
          <w:rFonts w:hint="default"/>
        </w:rPr>
        <w:t>lo k </w:t>
      </w:r>
      <w:r w:rsidRPr="007045F6">
        <w:rPr>
          <w:rFonts w:hint="default"/>
        </w:rPr>
        <w:t>neoprá</w:t>
      </w:r>
      <w:r w:rsidRPr="007045F6">
        <w:rPr>
          <w:rFonts w:hint="default"/>
        </w:rPr>
        <w:t>vnenej manipulá</w:t>
      </w:r>
      <w:r w:rsidRPr="007045F6">
        <w:rPr>
          <w:rFonts w:hint="default"/>
        </w:rPr>
        <w:t>cii s počí</w:t>
      </w:r>
      <w:r w:rsidRPr="007045F6">
        <w:rPr>
          <w:rFonts w:hint="default"/>
        </w:rPr>
        <w:t xml:space="preserve">tadlom </w:t>
      </w:r>
      <w:r w:rsidRPr="007045F6">
        <w:rPr>
          <w:rFonts w:hint="default"/>
        </w:rPr>
        <w:t>prejdenej vzdialenosti.“.</w:t>
      </w:r>
    </w:p>
    <w:p w:rsidR="00500624" w:rsidRPr="007045F6" w:rsidP="00500624">
      <w:pPr>
        <w:pStyle w:val="NormalWeb"/>
        <w:bidi w:val="0"/>
        <w:spacing w:before="0" w:beforeAutospacing="0" w:after="0" w:afterAutospacing="0"/>
        <w:ind w:left="1080" w:right="-52"/>
        <w:jc w:val="both"/>
      </w:pPr>
    </w:p>
    <w:p w:rsidR="004A65EC" w:rsidRPr="007045F6" w:rsidP="00500624">
      <w:pPr>
        <w:pStyle w:val="NormalWeb"/>
        <w:bidi w:val="0"/>
        <w:spacing w:before="0" w:beforeAutospacing="0" w:after="0" w:afterAutospacing="0"/>
        <w:ind w:left="1080" w:right="-52"/>
        <w:jc w:val="both"/>
        <w:rPr>
          <w:rFonts w:hint="default"/>
        </w:rPr>
      </w:pPr>
      <w:r w:rsidRPr="007045F6">
        <w:rPr>
          <w:rFonts w:hint="default"/>
        </w:rPr>
        <w:t>Pozná</w:t>
      </w:r>
      <w:r w:rsidRPr="007045F6">
        <w:rPr>
          <w:rFonts w:hint="default"/>
        </w:rPr>
        <w:t>mka pod č</w:t>
      </w:r>
      <w:r w:rsidRPr="007045F6">
        <w:rPr>
          <w:rFonts w:hint="default"/>
        </w:rPr>
        <w:t>iarou k odkazu 13ba</w:t>
      </w:r>
      <w:r w:rsidRPr="007045F6">
        <w:rPr>
          <w:rFonts w:hint="default"/>
        </w:rPr>
        <w:t xml:space="preserve"> znie:</w:t>
      </w: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1080" w:right="-52"/>
        <w:jc w:val="both"/>
      </w:pPr>
      <w:r w:rsidRPr="007045F6" w:rsidR="003F3967">
        <w:rPr>
          <w:rFonts w:hint="default"/>
        </w:rPr>
        <w:t>„</w:t>
      </w:r>
      <w:r w:rsidRPr="007045F6" w:rsidR="004A65EC">
        <w:rPr>
          <w:vertAlign w:val="superscript"/>
        </w:rPr>
        <w:t>13ba</w:t>
      </w:r>
      <w:r w:rsidRPr="007045F6" w:rsidR="004A65EC">
        <w:t>)</w:t>
      </w:r>
      <w:r w:rsidRPr="007045F6" w:rsidR="004A65EC">
        <w:rPr>
          <w:i/>
        </w:rPr>
        <w:t xml:space="preserve"> </w:t>
      </w:r>
      <w:r w:rsidRPr="007045F6" w:rsidR="004A65EC">
        <w:rPr>
          <w:rFonts w:hint="default"/>
        </w:rPr>
        <w:t>§</w:t>
      </w:r>
      <w:r w:rsidRPr="007045F6" w:rsidR="004A65EC">
        <w:rPr>
          <w:rFonts w:hint="default"/>
        </w:rPr>
        <w:t xml:space="preserve"> 40 ods. 2 a </w:t>
      </w:r>
      <w:r w:rsidRPr="007045F6" w:rsidR="004A65EC">
        <w:rPr>
          <w:rFonts w:hint="default"/>
        </w:rPr>
        <w:t>3 zá</w:t>
      </w:r>
      <w:r w:rsidRPr="007045F6" w:rsidR="004A65EC">
        <w:rPr>
          <w:rFonts w:hint="default"/>
        </w:rPr>
        <w:t>kona č</w:t>
      </w:r>
      <w:r w:rsidRPr="007045F6" w:rsidR="004A65EC">
        <w:rPr>
          <w:rFonts w:hint="default"/>
        </w:rPr>
        <w:t>. 8/2009 Z. z</w:t>
      </w:r>
      <w:r w:rsidRPr="007045F6" w:rsidR="004A65EC">
        <w:rPr>
          <w:rFonts w:hint="default"/>
        </w:rPr>
        <w:t xml:space="preserve"> v znení</w:t>
      </w:r>
      <w:r w:rsidRPr="007045F6" w:rsidR="004A65EC">
        <w:rPr>
          <w:rFonts w:hint="default"/>
        </w:rPr>
        <w:t xml:space="preserve"> neskorší</w:t>
      </w:r>
      <w:r w:rsidRPr="007045F6" w:rsidR="004A65EC">
        <w:rPr>
          <w:rFonts w:hint="default"/>
        </w:rPr>
        <w:t>ch predpisov.</w:t>
      </w:r>
      <w:r w:rsidRPr="007045F6" w:rsidR="00E717CB">
        <w:rPr>
          <w:rFonts w:hint="default"/>
        </w:rPr>
        <w:t>“.</w:t>
      </w: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1080" w:right="-52"/>
        <w:jc w:val="both"/>
        <w:rPr>
          <w:i/>
        </w:rPr>
      </w:pPr>
      <w:r w:rsidRPr="007045F6" w:rsidR="004A65EC">
        <w:rPr>
          <w:i/>
        </w:rPr>
        <w:tab/>
      </w:r>
    </w:p>
    <w:p w:rsidR="004A65EC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1080" w:right="-52"/>
        <w:jc w:val="both"/>
        <w:rPr>
          <w:i/>
          <w:vertAlign w:val="superscript"/>
        </w:rPr>
      </w:pPr>
      <w:r w:rsidRPr="007045F6">
        <w:rPr>
          <w:i/>
          <w:vertAlign w:val="superscript"/>
        </w:rPr>
        <w:t xml:space="preserve"> </w:t>
      </w:r>
    </w:p>
    <w:p w:rsidR="00ED2063" w:rsidRPr="007045F6" w:rsidP="00500624">
      <w:pPr>
        <w:pStyle w:val="ListParagraph"/>
        <w:numPr>
          <w:numId w:val="7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V §</w:t>
      </w:r>
      <w:r w:rsidRPr="007045F6">
        <w:rPr>
          <w:rFonts w:ascii="Times New Roman" w:hAnsi="Times New Roman" w:hint="default"/>
        </w:rPr>
        <w:t xml:space="preserve"> 32 sa odsek 1 dop</w:t>
      </w:r>
      <w:r w:rsidRPr="007045F6">
        <w:rPr>
          <w:rFonts w:ascii="Times New Roman" w:hAnsi="Times New Roman" w:hint="default"/>
        </w:rPr>
        <w:t>ĺň</w:t>
      </w:r>
      <w:r w:rsidRPr="007045F6">
        <w:rPr>
          <w:rFonts w:ascii="Times New Roman" w:hAnsi="Times New Roman" w:hint="default"/>
        </w:rPr>
        <w:t>a pí</w:t>
      </w:r>
      <w:r w:rsidRPr="007045F6">
        <w:rPr>
          <w:rFonts w:ascii="Times New Roman" w:hAnsi="Times New Roman" w:hint="default"/>
        </w:rPr>
        <w:t>smenom j), ktoré</w:t>
      </w:r>
      <w:r w:rsidRPr="007045F6">
        <w:rPr>
          <w:rFonts w:ascii="Times New Roman" w:hAnsi="Times New Roman" w:hint="default"/>
        </w:rPr>
        <w:t xml:space="preserve"> znie:</w:t>
      </w:r>
    </w:p>
    <w:p w:rsidR="00ED2063" w:rsidRPr="007045F6" w:rsidP="00E606A0">
      <w:pPr>
        <w:bidi w:val="0"/>
        <w:jc w:val="both"/>
        <w:rPr>
          <w:rFonts w:ascii="Times New Roman" w:hAnsi="Times New Roman"/>
        </w:rPr>
      </w:pPr>
    </w:p>
    <w:p w:rsidR="00ED2063" w:rsidRPr="007045F6" w:rsidP="00E606A0">
      <w:pPr>
        <w:bidi w:val="0"/>
        <w:ind w:left="709" w:hanging="349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</w:t>
      </w:r>
      <w:r w:rsidRPr="007045F6">
        <w:rPr>
          <w:rFonts w:ascii="Times New Roman" w:hAnsi="Times New Roman" w:hint="default"/>
        </w:rPr>
        <w:t>j) spravovať</w:t>
      </w:r>
      <w:r w:rsidRPr="007045F6">
        <w:rPr>
          <w:rFonts w:ascii="Times New Roman" w:hAnsi="Times New Roman" w:hint="default"/>
        </w:rPr>
        <w:t xml:space="preserve"> ú</w:t>
      </w:r>
      <w:r w:rsidRPr="007045F6">
        <w:rPr>
          <w:rFonts w:ascii="Times New Roman" w:hAnsi="Times New Roman" w:hint="default"/>
        </w:rPr>
        <w:t>daje o </w:t>
      </w:r>
      <w:r w:rsidRPr="007045F6">
        <w:rPr>
          <w:rFonts w:ascii="Times New Roman" w:hAnsi="Times New Roman" w:hint="default"/>
        </w:rPr>
        <w:t>prevá</w:t>
      </w:r>
      <w:r w:rsidRPr="007045F6">
        <w:rPr>
          <w:rFonts w:ascii="Times New Roman" w:hAnsi="Times New Roman" w:hint="default"/>
        </w:rPr>
        <w:t>dzkový</w:t>
      </w:r>
      <w:r w:rsidRPr="007045F6">
        <w:rPr>
          <w:rFonts w:ascii="Times New Roman" w:hAnsi="Times New Roman" w:hint="default"/>
        </w:rPr>
        <w:t>ch zá</w:t>
      </w:r>
      <w:r w:rsidRPr="007045F6">
        <w:rPr>
          <w:rFonts w:ascii="Times New Roman" w:hAnsi="Times New Roman" w:hint="default"/>
        </w:rPr>
        <w:t>znamoch vozidie</w:t>
      </w:r>
      <w:r w:rsidRPr="007045F6">
        <w:rPr>
          <w:rFonts w:ascii="Times New Roman" w:hAnsi="Times New Roman" w:hint="default"/>
        </w:rPr>
        <w:t>l</w:t>
      </w:r>
      <w:r w:rsidRPr="007045F6" w:rsidR="004C4BE7">
        <w:rPr>
          <w:rFonts w:ascii="Times New Roman" w:hAnsi="Times New Roman"/>
        </w:rPr>
        <w:t xml:space="preserve"> v</w:t>
      </w:r>
      <w:r w:rsidRPr="007045F6">
        <w:rPr>
          <w:rFonts w:ascii="Times New Roman" w:hAnsi="Times New Roman" w:hint="default"/>
        </w:rPr>
        <w:t>rá</w:t>
      </w:r>
      <w:r w:rsidRPr="007045F6">
        <w:rPr>
          <w:rFonts w:ascii="Times New Roman" w:hAnsi="Times New Roman" w:hint="default"/>
        </w:rPr>
        <w:t>tane ú</w:t>
      </w:r>
      <w:r w:rsidRPr="007045F6">
        <w:rPr>
          <w:rFonts w:ascii="Times New Roman" w:hAnsi="Times New Roman" w:hint="default"/>
        </w:rPr>
        <w:t>dajov z </w:t>
      </w:r>
      <w:r w:rsidRPr="007045F6">
        <w:rPr>
          <w:rFonts w:ascii="Times New Roman" w:hAnsi="Times New Roman" w:hint="default"/>
        </w:rPr>
        <w:t>počí</w:t>
      </w:r>
      <w:r w:rsidRPr="007045F6">
        <w:rPr>
          <w:rFonts w:ascii="Times New Roman" w:hAnsi="Times New Roman" w:hint="default"/>
        </w:rPr>
        <w:t xml:space="preserve">tadiel </w:t>
      </w:r>
      <w:r w:rsidRPr="007045F6">
        <w:rPr>
          <w:rFonts w:ascii="Times New Roman" w:hAnsi="Times New Roman" w:hint="default"/>
        </w:rPr>
        <w:t>celkovej prejdenej vzdialenosti vozidiel v </w:t>
      </w:r>
      <w:r w:rsidRPr="007045F6">
        <w:rPr>
          <w:rFonts w:ascii="Times New Roman" w:hAnsi="Times New Roman" w:hint="default"/>
        </w:rPr>
        <w:t>registri prevá</w:t>
      </w:r>
      <w:r w:rsidRPr="007045F6">
        <w:rPr>
          <w:rFonts w:ascii="Times New Roman" w:hAnsi="Times New Roman" w:hint="default"/>
        </w:rPr>
        <w:t>dzkový</w:t>
      </w:r>
      <w:r w:rsidRPr="007045F6">
        <w:rPr>
          <w:rFonts w:ascii="Times New Roman" w:hAnsi="Times New Roman" w:hint="default"/>
        </w:rPr>
        <w:t xml:space="preserve">ch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 xml:space="preserve">znamov </w:t>
      </w:r>
      <w:r w:rsidRPr="007045F6">
        <w:rPr>
          <w:rFonts w:ascii="Times New Roman" w:hAnsi="Times New Roman" w:hint="default"/>
        </w:rPr>
        <w:t>vozidiel s </w:t>
      </w:r>
      <w:r w:rsidRPr="007045F6">
        <w:rPr>
          <w:rFonts w:ascii="Times New Roman" w:hAnsi="Times New Roman" w:hint="default"/>
        </w:rPr>
        <w:t>celoš</w:t>
      </w:r>
      <w:r w:rsidRPr="007045F6">
        <w:rPr>
          <w:rFonts w:ascii="Times New Roman" w:hAnsi="Times New Roman" w:hint="default"/>
        </w:rPr>
        <w:t>tá</w:t>
      </w:r>
      <w:r w:rsidRPr="007045F6">
        <w:rPr>
          <w:rFonts w:ascii="Times New Roman" w:hAnsi="Times New Roman" w:hint="default"/>
        </w:rPr>
        <w:t>tneou pô</w:t>
      </w:r>
      <w:r w:rsidRPr="007045F6">
        <w:rPr>
          <w:rFonts w:ascii="Times New Roman" w:hAnsi="Times New Roman" w:hint="default"/>
        </w:rPr>
        <w:t>sobnosť</w:t>
      </w:r>
      <w:r w:rsidRPr="007045F6">
        <w:rPr>
          <w:rFonts w:ascii="Times New Roman" w:hAnsi="Times New Roman" w:hint="default"/>
        </w:rPr>
        <w:t>ou  pre kontrolu vozidiel a </w:t>
      </w:r>
      <w:r w:rsidRPr="007045F6">
        <w:rPr>
          <w:rFonts w:ascii="Times New Roman" w:hAnsi="Times New Roman" w:hint="default"/>
        </w:rPr>
        <w:t>pre medziná</w:t>
      </w:r>
      <w:r w:rsidRPr="007045F6">
        <w:rPr>
          <w:rFonts w:ascii="Times New Roman" w:hAnsi="Times New Roman" w:hint="default"/>
        </w:rPr>
        <w:t>rodný</w:t>
      </w:r>
      <w:r w:rsidRPr="007045F6">
        <w:rPr>
          <w:rFonts w:ascii="Times New Roman" w:hAnsi="Times New Roman" w:hint="default"/>
        </w:rPr>
        <w:t xml:space="preserve"> informač</w:t>
      </w:r>
      <w:r w:rsidRPr="007045F6">
        <w:rPr>
          <w:rFonts w:ascii="Times New Roman" w:hAnsi="Times New Roman" w:hint="default"/>
        </w:rPr>
        <w:t>ný</w:t>
      </w:r>
      <w:r w:rsidRPr="007045F6">
        <w:rPr>
          <w:rFonts w:ascii="Times New Roman" w:hAnsi="Times New Roman" w:hint="default"/>
        </w:rPr>
        <w:t xml:space="preserve"> systé</w:t>
      </w:r>
      <w:r w:rsidRPr="007045F6">
        <w:rPr>
          <w:rFonts w:ascii="Times New Roman" w:hAnsi="Times New Roman" w:hint="default"/>
        </w:rPr>
        <w:t>m vozidiel</w:t>
      </w:r>
      <w:r w:rsidRPr="007045F6">
        <w:rPr>
          <w:rFonts w:ascii="Times New Roman" w:hAnsi="Times New Roman"/>
          <w:vertAlign w:val="superscript"/>
        </w:rPr>
        <w:t>23a</w:t>
      </w:r>
      <w:r w:rsidRPr="007045F6">
        <w:rPr>
          <w:rFonts w:ascii="Times New Roman" w:hAnsi="Times New Roman"/>
        </w:rPr>
        <w:t>) a </w:t>
      </w:r>
      <w:r w:rsidRPr="007045F6">
        <w:rPr>
          <w:rFonts w:ascii="Times New Roman" w:hAnsi="Times New Roman"/>
        </w:rPr>
        <w:t xml:space="preserve">tieto </w:t>
      </w:r>
      <w:r w:rsidRPr="007045F6">
        <w:rPr>
          <w:rFonts w:ascii="Times New Roman" w:hAnsi="Times New Roman" w:hint="default"/>
        </w:rPr>
        <w:t>poskytovať</w:t>
      </w:r>
      <w:r w:rsidRPr="007045F6">
        <w:rPr>
          <w:rFonts w:ascii="Times New Roman" w:hAnsi="Times New Roman" w:hint="default"/>
        </w:rPr>
        <w:t xml:space="preserve"> oprá</w:t>
      </w:r>
      <w:r w:rsidRPr="007045F6">
        <w:rPr>
          <w:rFonts w:ascii="Times New Roman" w:hAnsi="Times New Roman" w:hint="default"/>
        </w:rPr>
        <w:t>vnený</w:t>
      </w:r>
      <w:r w:rsidRPr="007045F6">
        <w:rPr>
          <w:rFonts w:ascii="Times New Roman" w:hAnsi="Times New Roman" w:hint="default"/>
        </w:rPr>
        <w:t>m osobá</w:t>
      </w:r>
      <w:r w:rsidRPr="007045F6">
        <w:rPr>
          <w:rFonts w:ascii="Times New Roman" w:hAnsi="Times New Roman" w:hint="default"/>
        </w:rPr>
        <w:t>m v </w:t>
      </w:r>
      <w:r w:rsidRPr="007045F6">
        <w:rPr>
          <w:rFonts w:ascii="Times New Roman" w:hAnsi="Times New Roman" w:hint="default"/>
        </w:rPr>
        <w:t>rozsahu a </w:t>
      </w:r>
      <w:r w:rsidRPr="007045F6" w:rsidR="004C4BE7">
        <w:rPr>
          <w:rFonts w:ascii="Times New Roman" w:hAnsi="Times New Roman"/>
        </w:rPr>
        <w:t>s</w:t>
      </w:r>
      <w:r w:rsidRPr="007045F6">
        <w:rPr>
          <w:rFonts w:ascii="Times New Roman" w:hAnsi="Times New Roman" w:hint="default"/>
        </w:rPr>
        <w:t>pô</w:t>
      </w:r>
      <w:r w:rsidRPr="007045F6">
        <w:rPr>
          <w:rFonts w:ascii="Times New Roman" w:hAnsi="Times New Roman" w:hint="default"/>
        </w:rPr>
        <w:t>sobom ustanovenom vš</w:t>
      </w:r>
      <w:r w:rsidRPr="007045F6">
        <w:rPr>
          <w:rFonts w:ascii="Times New Roman" w:hAnsi="Times New Roman" w:hint="default"/>
        </w:rPr>
        <w:t>eobecne zá</w:t>
      </w:r>
      <w:r w:rsidRPr="007045F6">
        <w:rPr>
          <w:rFonts w:ascii="Times New Roman" w:hAnsi="Times New Roman" w:hint="default"/>
        </w:rPr>
        <w:t>vä</w:t>
      </w:r>
      <w:r w:rsidRPr="007045F6">
        <w:rPr>
          <w:rFonts w:ascii="Times New Roman" w:hAnsi="Times New Roman" w:hint="default"/>
        </w:rPr>
        <w:t>zný</w:t>
      </w:r>
      <w:r w:rsidRPr="007045F6">
        <w:rPr>
          <w:rFonts w:ascii="Times New Roman" w:hAnsi="Times New Roman" w:hint="default"/>
        </w:rPr>
        <w:t>m prá</w:t>
      </w:r>
      <w:r w:rsidRPr="007045F6">
        <w:rPr>
          <w:rFonts w:ascii="Times New Roman" w:hAnsi="Times New Roman" w:hint="default"/>
        </w:rPr>
        <w:t>vnym predpisom vydaný</w:t>
      </w:r>
      <w:r w:rsidRPr="007045F6">
        <w:rPr>
          <w:rFonts w:ascii="Times New Roman" w:hAnsi="Times New Roman" w:hint="default"/>
        </w:rPr>
        <w:t>m na vykonanie tohto zá</w:t>
      </w:r>
      <w:r w:rsidRPr="007045F6">
        <w:rPr>
          <w:rFonts w:ascii="Times New Roman" w:hAnsi="Times New Roman" w:hint="default"/>
        </w:rPr>
        <w:t>kona; pover</w:t>
      </w:r>
      <w:r w:rsidRPr="007045F6" w:rsidR="004C4BE7">
        <w:rPr>
          <w:rFonts w:ascii="Times New Roman" w:hAnsi="Times New Roman"/>
        </w:rPr>
        <w:t>en</w:t>
      </w:r>
      <w:r w:rsidRPr="007045F6" w:rsidR="004C4BE7">
        <w:rPr>
          <w:rFonts w:ascii="Times New Roman" w:hAnsi="Times New Roman" w:hint="default"/>
        </w:rPr>
        <w:t>á</w:t>
      </w:r>
      <w:r w:rsidRPr="007045F6" w:rsidR="004C4BE7">
        <w:rPr>
          <w:rFonts w:ascii="Times New Roman" w:hAnsi="Times New Roman" w:hint="default"/>
        </w:rPr>
        <w:t xml:space="preserve"> techn</w:t>
      </w:r>
      <w:r w:rsidRPr="007045F6" w:rsidR="004C4BE7">
        <w:rPr>
          <w:rFonts w:ascii="Times New Roman" w:hAnsi="Times New Roman" w:hint="default"/>
        </w:rPr>
        <w:t>i</w:t>
      </w:r>
      <w:r w:rsidRPr="007045F6">
        <w:rPr>
          <w:rFonts w:ascii="Times New Roman" w:hAnsi="Times New Roman" w:hint="default"/>
        </w:rPr>
        <w:t>cká</w:t>
      </w:r>
      <w:r w:rsidRPr="007045F6">
        <w:rPr>
          <w:rFonts w:ascii="Times New Roman" w:hAnsi="Times New Roman" w:hint="default"/>
        </w:rPr>
        <w:t xml:space="preserve"> služ</w:t>
      </w:r>
      <w:r w:rsidRPr="007045F6">
        <w:rPr>
          <w:rFonts w:ascii="Times New Roman" w:hAnsi="Times New Roman" w:hint="default"/>
        </w:rPr>
        <w:t>ba kontroly originality môž</w:t>
      </w:r>
      <w:r w:rsidRPr="007045F6">
        <w:rPr>
          <w:rFonts w:ascii="Times New Roman" w:hAnsi="Times New Roman" w:hint="default"/>
        </w:rPr>
        <w:t>e uverejň</w:t>
      </w:r>
      <w:r w:rsidRPr="007045F6">
        <w:rPr>
          <w:rFonts w:ascii="Times New Roman" w:hAnsi="Times New Roman" w:hint="default"/>
        </w:rPr>
        <w:t>ovať</w:t>
      </w:r>
      <w:r w:rsidRPr="007045F6">
        <w:rPr>
          <w:rFonts w:ascii="Times New Roman" w:hAnsi="Times New Roman" w:hint="default"/>
        </w:rPr>
        <w:t xml:space="preserve"> na svojom webovom sí</w:t>
      </w:r>
      <w:r w:rsidRPr="007045F6">
        <w:rPr>
          <w:rFonts w:ascii="Times New Roman" w:hAnsi="Times New Roman" w:hint="default"/>
        </w:rPr>
        <w:t>dle alebo poskytovať</w:t>
      </w:r>
      <w:r w:rsidRPr="007045F6">
        <w:rPr>
          <w:rFonts w:ascii="Times New Roman" w:hAnsi="Times New Roman" w:hint="default"/>
        </w:rPr>
        <w:t xml:space="preserve"> tretí</w:t>
      </w:r>
      <w:r w:rsidRPr="007045F6">
        <w:rPr>
          <w:rFonts w:ascii="Times New Roman" w:hAnsi="Times New Roman" w:hint="default"/>
        </w:rPr>
        <w:t>m osobá</w:t>
      </w:r>
      <w:r w:rsidRPr="007045F6">
        <w:rPr>
          <w:rFonts w:ascii="Times New Roman" w:hAnsi="Times New Roman" w:hint="default"/>
        </w:rPr>
        <w:t>m v </w:t>
      </w:r>
      <w:r w:rsidRPr="007045F6">
        <w:rPr>
          <w:rFonts w:ascii="Times New Roman" w:hAnsi="Times New Roman" w:hint="default"/>
        </w:rPr>
        <w:t xml:space="preserve">elektronickej </w:t>
      </w:r>
      <w:r w:rsidRPr="007045F6" w:rsidR="004C4BE7">
        <w:rPr>
          <w:rFonts w:ascii="Times New Roman" w:hAnsi="Times New Roman"/>
        </w:rPr>
        <w:t>forme</w:t>
      </w:r>
      <w:r w:rsidRPr="007045F6">
        <w:rPr>
          <w:rFonts w:ascii="Times New Roman" w:hAnsi="Times New Roman" w:hint="default"/>
        </w:rPr>
        <w:t xml:space="preserve"> so sú</w:t>
      </w:r>
      <w:r w:rsidRPr="007045F6">
        <w:rPr>
          <w:rFonts w:ascii="Times New Roman" w:hAnsi="Times New Roman" w:hint="default"/>
        </w:rPr>
        <w:t xml:space="preserve">hlasom </w:t>
      </w:r>
      <w:r w:rsidRPr="007045F6">
        <w:rPr>
          <w:rFonts w:ascii="Times New Roman" w:hAnsi="Times New Roman" w:hint="default"/>
        </w:rPr>
        <w:t>ministerstva ú</w:t>
      </w:r>
      <w:r w:rsidRPr="007045F6">
        <w:rPr>
          <w:rFonts w:ascii="Times New Roman" w:hAnsi="Times New Roman" w:hint="default"/>
        </w:rPr>
        <w:t>daje o </w:t>
      </w:r>
      <w:r w:rsidRPr="007045F6">
        <w:rPr>
          <w:rFonts w:ascii="Times New Roman" w:hAnsi="Times New Roman" w:hint="default"/>
        </w:rPr>
        <w:t>prevá</w:t>
      </w:r>
      <w:r w:rsidRPr="007045F6">
        <w:rPr>
          <w:rFonts w:ascii="Times New Roman" w:hAnsi="Times New Roman" w:hint="default"/>
        </w:rPr>
        <w:t>dzkový</w:t>
      </w:r>
      <w:r w:rsidRPr="007045F6">
        <w:rPr>
          <w:rFonts w:ascii="Times New Roman" w:hAnsi="Times New Roman" w:hint="default"/>
        </w:rPr>
        <w:t>ch zá</w:t>
      </w:r>
      <w:r w:rsidRPr="007045F6">
        <w:rPr>
          <w:rFonts w:ascii="Times New Roman" w:hAnsi="Times New Roman" w:hint="default"/>
        </w:rPr>
        <w:t>znamoch vozidiel.“.</w:t>
      </w:r>
    </w:p>
    <w:p w:rsidR="00ED2063" w:rsidRPr="007045F6" w:rsidP="00E606A0">
      <w:pPr>
        <w:bidi w:val="0"/>
        <w:ind w:left="36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7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V §</w:t>
      </w:r>
      <w:r w:rsidRPr="007045F6">
        <w:rPr>
          <w:rFonts w:ascii="Times New Roman" w:hAnsi="Times New Roman" w:hint="default"/>
        </w:rPr>
        <w:t xml:space="preserve"> 40 sa odsek 1 dopĺň</w:t>
      </w:r>
      <w:r w:rsidRPr="007045F6">
        <w:rPr>
          <w:rFonts w:ascii="Times New Roman" w:hAnsi="Times New Roman" w:hint="default"/>
        </w:rPr>
        <w:t>a pí</w:t>
      </w:r>
      <w:r w:rsidRPr="007045F6">
        <w:rPr>
          <w:rFonts w:ascii="Times New Roman" w:hAnsi="Times New Roman" w:hint="default"/>
        </w:rPr>
        <w:t>smenom m), ktoré</w:t>
      </w:r>
      <w:r w:rsidRPr="007045F6">
        <w:rPr>
          <w:rFonts w:ascii="Times New Roman" w:hAnsi="Times New Roman" w:hint="default"/>
        </w:rPr>
        <w:t xml:space="preserve"> znie:</w:t>
      </w:r>
    </w:p>
    <w:p w:rsidR="00C30874" w:rsidRPr="007045F6" w:rsidP="00500624">
      <w:pPr>
        <w:pStyle w:val="ListParagraph"/>
        <w:bidi w:val="0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bidi w:val="0"/>
        <w:ind w:left="709" w:hanging="349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</w:t>
      </w:r>
      <w:r w:rsidRPr="007045F6">
        <w:rPr>
          <w:rFonts w:ascii="Times New Roman" w:hAnsi="Times New Roman" w:hint="default"/>
        </w:rPr>
        <w:t>m) zabezpeč</w:t>
      </w:r>
      <w:r w:rsidRPr="007045F6">
        <w:rPr>
          <w:rFonts w:ascii="Times New Roman" w:hAnsi="Times New Roman" w:hint="default"/>
        </w:rPr>
        <w:t>iť</w:t>
      </w:r>
      <w:r w:rsidRPr="007045F6">
        <w:rPr>
          <w:rFonts w:ascii="Times New Roman" w:hAnsi="Times New Roman" w:hint="default"/>
        </w:rPr>
        <w:t xml:space="preserve"> prostrední</w:t>
      </w:r>
      <w:r w:rsidRPr="007045F6">
        <w:rPr>
          <w:rFonts w:ascii="Times New Roman" w:hAnsi="Times New Roman" w:hint="default"/>
        </w:rPr>
        <w:t>ctvom kontrolné</w:t>
      </w:r>
      <w:r w:rsidRPr="007045F6">
        <w:rPr>
          <w:rFonts w:ascii="Times New Roman" w:hAnsi="Times New Roman" w:hint="default"/>
        </w:rPr>
        <w:t>ho technika zá</w:t>
      </w:r>
      <w:r w:rsidRPr="007045F6">
        <w:rPr>
          <w:rFonts w:ascii="Times New Roman" w:hAnsi="Times New Roman" w:hint="default"/>
        </w:rPr>
        <w:t>znam do informač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>ho systé</w:t>
      </w:r>
      <w:r w:rsidRPr="007045F6">
        <w:rPr>
          <w:rFonts w:ascii="Times New Roman" w:hAnsi="Times New Roman" w:hint="default"/>
        </w:rPr>
        <w:t>mu, ž</w:t>
      </w:r>
      <w:r w:rsidRPr="007045F6">
        <w:rPr>
          <w:rFonts w:ascii="Times New Roman" w:hAnsi="Times New Roman" w:hint="default"/>
        </w:rPr>
        <w:t>e motorové</w:t>
      </w:r>
      <w:r w:rsidRPr="007045F6">
        <w:rPr>
          <w:rFonts w:ascii="Times New Roman" w:hAnsi="Times New Roman" w:hint="default"/>
        </w:rPr>
        <w:t xml:space="preserve"> vozidlo má</w:t>
      </w:r>
      <w:r w:rsidRPr="007045F6">
        <w:rPr>
          <w:rFonts w:ascii="Times New Roman" w:hAnsi="Times New Roman" w:hint="default"/>
        </w:rPr>
        <w:t xml:space="preserve"> pretoč</w:t>
      </w:r>
      <w:r w:rsidRPr="007045F6">
        <w:rPr>
          <w:rFonts w:ascii="Times New Roman" w:hAnsi="Times New Roman" w:hint="default"/>
        </w:rPr>
        <w:t>ené</w:t>
      </w:r>
      <w:r w:rsidRPr="007045F6">
        <w:rPr>
          <w:rFonts w:ascii="Times New Roman" w:hAnsi="Times New Roman" w:hint="default"/>
        </w:rPr>
        <w:t xml:space="preserve"> kilometre v </w:t>
      </w:r>
      <w:r w:rsidRPr="007045F6">
        <w:rPr>
          <w:rFonts w:ascii="Times New Roman" w:hAnsi="Times New Roman" w:hint="default"/>
        </w:rPr>
        <w:t>prí</w:t>
      </w:r>
      <w:r w:rsidRPr="007045F6">
        <w:rPr>
          <w:rFonts w:ascii="Times New Roman" w:hAnsi="Times New Roman" w:hint="default"/>
        </w:rPr>
        <w:t>pade, ak sa zistí</w:t>
      </w:r>
      <w:r w:rsidRPr="007045F6">
        <w:rPr>
          <w:rFonts w:ascii="Times New Roman" w:hAnsi="Times New Roman" w:hint="default"/>
        </w:rPr>
        <w:t>, ž</w:t>
      </w:r>
      <w:r w:rsidRPr="007045F6">
        <w:rPr>
          <w:rFonts w:ascii="Times New Roman" w:hAnsi="Times New Roman" w:hint="default"/>
        </w:rPr>
        <w:t>e na vozidle doš</w:t>
      </w:r>
      <w:r w:rsidRPr="007045F6">
        <w:rPr>
          <w:rFonts w:ascii="Times New Roman" w:hAnsi="Times New Roman" w:hint="default"/>
        </w:rPr>
        <w:t>lo k </w:t>
      </w: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vnenej manipulá</w:t>
      </w:r>
      <w:r w:rsidRPr="007045F6">
        <w:rPr>
          <w:rFonts w:ascii="Times New Roman" w:hAnsi="Times New Roman" w:hint="default"/>
        </w:rPr>
        <w:t>cii s </w:t>
      </w:r>
      <w:r w:rsidRPr="007045F6">
        <w:rPr>
          <w:rFonts w:ascii="Times New Roman" w:hAnsi="Times New Roman" w:hint="default"/>
        </w:rPr>
        <w:t>počí</w:t>
      </w:r>
      <w:r w:rsidRPr="007045F6">
        <w:rPr>
          <w:rFonts w:ascii="Times New Roman" w:hAnsi="Times New Roman" w:hint="default"/>
        </w:rPr>
        <w:t>ta</w:t>
      </w:r>
      <w:r w:rsidRPr="007045F6">
        <w:rPr>
          <w:rFonts w:ascii="Times New Roman" w:hAnsi="Times New Roman" w:hint="default"/>
        </w:rPr>
        <w:t>dlom prejdenej vzdialenosti.“.</w:t>
      </w:r>
    </w:p>
    <w:p w:rsidR="004A65EC" w:rsidRPr="007045F6" w:rsidP="0050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709" w:right="-52"/>
        <w:contextualSpacing w:val="0"/>
        <w:jc w:val="both"/>
        <w:rPr>
          <w:rFonts w:ascii="Times New Roman" w:hAnsi="Times New Roman"/>
          <w:bCs/>
          <w:i/>
        </w:rPr>
      </w:pPr>
    </w:p>
    <w:p w:rsidR="00C30874" w:rsidRPr="007045F6" w:rsidP="00E606A0">
      <w:pPr>
        <w:pStyle w:val="ListParagraph"/>
        <w:numPr>
          <w:numId w:val="7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Za §</w:t>
      </w:r>
      <w:r w:rsidRPr="007045F6">
        <w:rPr>
          <w:rFonts w:ascii="Times New Roman" w:hAnsi="Times New Roman" w:hint="default"/>
        </w:rPr>
        <w:t xml:space="preserve"> 108c sa vkladajú</w:t>
      </w:r>
      <w:r w:rsidRPr="007045F6">
        <w:rPr>
          <w:rFonts w:ascii="Times New Roman" w:hAnsi="Times New Roman" w:hint="default"/>
        </w:rPr>
        <w:t xml:space="preserve"> §</w:t>
      </w:r>
      <w:r w:rsidRPr="007045F6">
        <w:rPr>
          <w:rFonts w:ascii="Times New Roman" w:hAnsi="Times New Roman" w:hint="default"/>
        </w:rPr>
        <w:t xml:space="preserve"> 108d a </w:t>
      </w:r>
      <w:r w:rsidRPr="007045F6">
        <w:rPr>
          <w:rFonts w:ascii="Times New Roman" w:hAnsi="Times New Roman" w:hint="default"/>
        </w:rPr>
        <w:t>108e, ktoré</w:t>
      </w:r>
      <w:r w:rsidRPr="007045F6">
        <w:rPr>
          <w:rFonts w:ascii="Times New Roman" w:hAnsi="Times New Roman" w:hint="default"/>
        </w:rPr>
        <w:t xml:space="preserve"> znejú</w:t>
      </w:r>
      <w:r w:rsidRPr="007045F6">
        <w:rPr>
          <w:rFonts w:ascii="Times New Roman" w:hAnsi="Times New Roman" w:hint="default"/>
        </w:rPr>
        <w:t>:</w:t>
      </w:r>
    </w:p>
    <w:p w:rsidR="00C30874" w:rsidRPr="007045F6" w:rsidP="00500624">
      <w:pPr>
        <w:pStyle w:val="ListParagraph"/>
        <w:bidi w:val="0"/>
        <w:ind w:left="360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bidi w:val="0"/>
        <w:ind w:left="360"/>
        <w:contextualSpacing w:val="0"/>
        <w:jc w:val="center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„§</w:t>
      </w:r>
      <w:r w:rsidRPr="007045F6">
        <w:rPr>
          <w:rFonts w:ascii="Times New Roman" w:hAnsi="Times New Roman" w:hint="default"/>
        </w:rPr>
        <w:t xml:space="preserve"> 108d</w:t>
      </w:r>
    </w:p>
    <w:p w:rsidR="00C30874" w:rsidRPr="007045F6" w:rsidP="00500624">
      <w:pPr>
        <w:pStyle w:val="ListParagraph"/>
        <w:bidi w:val="0"/>
        <w:ind w:left="360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NormalWeb"/>
        <w:numPr>
          <w:numId w:val="8"/>
        </w:numPr>
        <w:tabs>
          <w:tab w:val="left" w:pos="993"/>
        </w:tabs>
        <w:bidi w:val="0"/>
        <w:spacing w:before="0" w:beforeAutospacing="0" w:after="0" w:afterAutospacing="0"/>
        <w:ind w:left="993" w:right="-52"/>
        <w:jc w:val="both"/>
        <w:rPr>
          <w:rFonts w:hint="default"/>
        </w:rPr>
      </w:pPr>
      <w:r w:rsidRPr="007045F6">
        <w:rPr>
          <w:rFonts w:hint="default"/>
        </w:rPr>
        <w:t>Dohľ</w:t>
      </w:r>
      <w:r w:rsidRPr="007045F6">
        <w:rPr>
          <w:rFonts w:hint="default"/>
        </w:rPr>
        <w:t>ad nad trhom na úč</w:t>
      </w:r>
      <w:r w:rsidRPr="007045F6">
        <w:rPr>
          <w:rFonts w:hint="default"/>
        </w:rPr>
        <w:t>ely tohto zá</w:t>
      </w:r>
      <w:r w:rsidRPr="007045F6">
        <w:rPr>
          <w:rFonts w:hint="default"/>
        </w:rPr>
        <w:t>kona je aj kontrola dodrž</w:t>
      </w:r>
      <w:r w:rsidRPr="007045F6">
        <w:rPr>
          <w:rFonts w:hint="default"/>
        </w:rPr>
        <w:t>iavania zá</w:t>
      </w:r>
      <w:r w:rsidRPr="007045F6">
        <w:rPr>
          <w:rFonts w:hint="default"/>
        </w:rPr>
        <w:t>kazov ustanovený</w:t>
      </w:r>
      <w:r w:rsidRPr="007045F6">
        <w:rPr>
          <w:rFonts w:hint="default"/>
        </w:rPr>
        <w:t>ch v §</w:t>
      </w:r>
      <w:r w:rsidRPr="007045F6">
        <w:rPr>
          <w:rFonts w:hint="default"/>
        </w:rPr>
        <w:t xml:space="preserve"> 23b.</w:t>
      </w:r>
    </w:p>
    <w:p w:rsidR="00C3087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993" w:right="-52"/>
        <w:jc w:val="both"/>
      </w:pPr>
    </w:p>
    <w:p w:rsidR="00C30874" w:rsidRPr="007045F6" w:rsidP="00500624">
      <w:pPr>
        <w:pStyle w:val="ListParagraph"/>
        <w:numPr>
          <w:numId w:val="8"/>
        </w:numPr>
        <w:bidi w:val="0"/>
        <w:ind w:left="993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Kaž</w:t>
      </w:r>
      <w:r w:rsidRPr="007045F6">
        <w:rPr>
          <w:rFonts w:ascii="Times New Roman" w:hAnsi="Times New Roman" w:hint="default"/>
        </w:rPr>
        <w:t>dý</w:t>
      </w:r>
      <w:r w:rsidRPr="007045F6">
        <w:rPr>
          <w:rFonts w:ascii="Times New Roman" w:hAnsi="Times New Roman" w:hint="default"/>
        </w:rPr>
        <w:t xml:space="preserve"> sprá</w:t>
      </w:r>
      <w:r w:rsidRPr="007045F6">
        <w:rPr>
          <w:rFonts w:ascii="Times New Roman" w:hAnsi="Times New Roman" w:hint="default"/>
        </w:rPr>
        <w:t>vny orgá</w:t>
      </w:r>
      <w:r w:rsidRPr="007045F6">
        <w:rPr>
          <w:rFonts w:ascii="Times New Roman" w:hAnsi="Times New Roman" w:hint="default"/>
        </w:rPr>
        <w:t>n, ktorý</w:t>
      </w:r>
      <w:r w:rsidRPr="007045F6">
        <w:rPr>
          <w:rFonts w:ascii="Times New Roman" w:hAnsi="Times New Roman" w:hint="default"/>
        </w:rPr>
        <w:t xml:space="preserve"> zistí</w:t>
      </w:r>
      <w:r w:rsidRPr="007045F6">
        <w:rPr>
          <w:rFonts w:ascii="Times New Roman" w:hAnsi="Times New Roman" w:hint="default"/>
        </w:rPr>
        <w:t xml:space="preserve"> neoprá</w:t>
      </w:r>
      <w:r w:rsidRPr="007045F6">
        <w:rPr>
          <w:rFonts w:ascii="Times New Roman" w:hAnsi="Times New Roman" w:hint="default"/>
        </w:rPr>
        <w:t>vnenú</w:t>
      </w:r>
      <w:r w:rsidRPr="007045F6">
        <w:rPr>
          <w:rFonts w:ascii="Times New Roman" w:hAnsi="Times New Roman" w:hint="default"/>
        </w:rPr>
        <w:t xml:space="preserve"> manipulá</w:t>
      </w:r>
      <w:r w:rsidRPr="007045F6">
        <w:rPr>
          <w:rFonts w:ascii="Times New Roman" w:hAnsi="Times New Roman" w:hint="default"/>
        </w:rPr>
        <w:t>ciu s počí</w:t>
      </w:r>
      <w:r w:rsidRPr="007045F6">
        <w:rPr>
          <w:rFonts w:ascii="Times New Roman" w:hAnsi="Times New Roman" w:hint="default"/>
        </w:rPr>
        <w:t>tadlom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vozidla, je povinný</w:t>
      </w:r>
      <w:r w:rsidRPr="007045F6">
        <w:rPr>
          <w:rFonts w:ascii="Times New Roman" w:hAnsi="Times New Roman" w:hint="default"/>
        </w:rPr>
        <w:t xml:space="preserve"> bezodkladne ozná</w:t>
      </w:r>
      <w:r w:rsidRPr="007045F6">
        <w:rPr>
          <w:rFonts w:ascii="Times New Roman" w:hAnsi="Times New Roman" w:hint="default"/>
        </w:rPr>
        <w:t>miť</w:t>
      </w:r>
      <w:r w:rsidRPr="007045F6">
        <w:rPr>
          <w:rFonts w:ascii="Times New Roman" w:hAnsi="Times New Roman" w:hint="default"/>
        </w:rPr>
        <w:t xml:space="preserve"> Slovenskej obchodnej inš</w:t>
      </w:r>
      <w:r w:rsidRPr="007045F6">
        <w:rPr>
          <w:rFonts w:ascii="Times New Roman" w:hAnsi="Times New Roman" w:hint="default"/>
        </w:rPr>
        <w:t>pekcii vš</w:t>
      </w:r>
      <w:r w:rsidRPr="007045F6">
        <w:rPr>
          <w:rFonts w:ascii="Times New Roman" w:hAnsi="Times New Roman" w:hint="default"/>
        </w:rPr>
        <w:t>etky jemu zná</w:t>
      </w:r>
      <w:r w:rsidRPr="007045F6">
        <w:rPr>
          <w:rFonts w:ascii="Times New Roman" w:hAnsi="Times New Roman" w:hint="default"/>
        </w:rPr>
        <w:t>me identifikač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ú</w:t>
      </w:r>
      <w:r w:rsidRPr="007045F6">
        <w:rPr>
          <w:rFonts w:ascii="Times New Roman" w:hAnsi="Times New Roman" w:hint="default"/>
        </w:rPr>
        <w:t>daje o </w:t>
      </w:r>
      <w:r w:rsidRPr="007045F6">
        <w:rPr>
          <w:rFonts w:ascii="Times New Roman" w:hAnsi="Times New Roman" w:hint="default"/>
        </w:rPr>
        <w:t>prevá</w:t>
      </w:r>
      <w:r w:rsidRPr="007045F6">
        <w:rPr>
          <w:rFonts w:ascii="Times New Roman" w:hAnsi="Times New Roman" w:hint="default"/>
        </w:rPr>
        <w:t>dzkovateľ</w:t>
      </w:r>
      <w:r w:rsidRPr="007045F6">
        <w:rPr>
          <w:rFonts w:ascii="Times New Roman" w:hAnsi="Times New Roman" w:hint="default"/>
        </w:rPr>
        <w:t>ovi vozidla a </w:t>
      </w:r>
      <w:r w:rsidRPr="007045F6">
        <w:rPr>
          <w:rFonts w:ascii="Times New Roman" w:hAnsi="Times New Roman" w:hint="default"/>
        </w:rPr>
        <w:t>o </w:t>
      </w:r>
      <w:r w:rsidRPr="007045F6">
        <w:rPr>
          <w:rFonts w:ascii="Times New Roman" w:hAnsi="Times New Roman" w:hint="default"/>
        </w:rPr>
        <w:t>vozidle najmä</w:t>
      </w:r>
      <w:r w:rsidRPr="007045F6">
        <w:rPr>
          <w:rFonts w:ascii="Times New Roman" w:hAnsi="Times New Roman" w:hint="default"/>
        </w:rPr>
        <w:t xml:space="preserve"> znač</w:t>
      </w:r>
      <w:r w:rsidRPr="007045F6">
        <w:rPr>
          <w:rFonts w:ascii="Times New Roman" w:hAnsi="Times New Roman" w:hint="default"/>
        </w:rPr>
        <w:t>ku</w:t>
      </w:r>
      <w:r w:rsidRPr="007045F6">
        <w:rPr>
          <w:rFonts w:ascii="Times New Roman" w:hAnsi="Times New Roman" w:hint="default"/>
        </w:rPr>
        <w:t>, obchodný</w:t>
      </w:r>
      <w:r w:rsidRPr="007045F6">
        <w:rPr>
          <w:rFonts w:ascii="Times New Roman" w:hAnsi="Times New Roman" w:hint="default"/>
        </w:rPr>
        <w:t xml:space="preserve"> ná</w:t>
      </w:r>
      <w:r w:rsidRPr="007045F6">
        <w:rPr>
          <w:rFonts w:ascii="Times New Roman" w:hAnsi="Times New Roman" w:hint="default"/>
        </w:rPr>
        <w:t>zov, typ, identifikač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čí</w:t>
      </w:r>
      <w:r w:rsidRPr="007045F6">
        <w:rPr>
          <w:rFonts w:ascii="Times New Roman" w:hAnsi="Times New Roman" w:hint="default"/>
        </w:rPr>
        <w:t>slo vozidla VIN a </w:t>
      </w:r>
      <w:r w:rsidRPr="007045F6">
        <w:rPr>
          <w:rFonts w:ascii="Times New Roman" w:hAnsi="Times New Roman" w:hint="default"/>
        </w:rPr>
        <w:t>evidenč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čí</w:t>
      </w:r>
      <w:r w:rsidRPr="007045F6">
        <w:rPr>
          <w:rFonts w:ascii="Times New Roman" w:hAnsi="Times New Roman" w:hint="default"/>
        </w:rPr>
        <w:t>slo vozidla, ako aj ostatné</w:t>
      </w:r>
      <w:r w:rsidRPr="007045F6">
        <w:rPr>
          <w:rFonts w:ascii="Times New Roman" w:hAnsi="Times New Roman" w:hint="default"/>
        </w:rPr>
        <w:t xml:space="preserve"> zistené</w:t>
      </w:r>
      <w:r w:rsidRPr="007045F6">
        <w:rPr>
          <w:rFonts w:ascii="Times New Roman" w:hAnsi="Times New Roman" w:hint="default"/>
        </w:rPr>
        <w:t xml:space="preserve"> informá</w:t>
      </w:r>
      <w:r w:rsidRPr="007045F6">
        <w:rPr>
          <w:rFonts w:ascii="Times New Roman" w:hAnsi="Times New Roman" w:hint="default"/>
        </w:rPr>
        <w:t>cie o </w:t>
      </w: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vnenej manipulá</w:t>
      </w:r>
      <w:r w:rsidRPr="007045F6">
        <w:rPr>
          <w:rFonts w:ascii="Times New Roman" w:hAnsi="Times New Roman" w:hint="default"/>
        </w:rPr>
        <w:t>cii s počí</w:t>
      </w:r>
      <w:r w:rsidRPr="007045F6">
        <w:rPr>
          <w:rFonts w:ascii="Times New Roman" w:hAnsi="Times New Roman" w:hint="default"/>
        </w:rPr>
        <w:t>tadlom prejdenej vzdialenosti a </w:t>
      </w:r>
      <w:r w:rsidRPr="007045F6">
        <w:rPr>
          <w:rFonts w:ascii="Times New Roman" w:hAnsi="Times New Roman" w:hint="default"/>
        </w:rPr>
        <w:t>š</w:t>
      </w:r>
      <w:r w:rsidRPr="007045F6">
        <w:rPr>
          <w:rFonts w:ascii="Times New Roman" w:hAnsi="Times New Roman" w:hint="default"/>
        </w:rPr>
        <w:t>pecifiká</w:t>
      </w:r>
      <w:r w:rsidRPr="007045F6">
        <w:rPr>
          <w:rFonts w:ascii="Times New Roman" w:hAnsi="Times New Roman" w:hint="default"/>
        </w:rPr>
        <w:t>ciu zistený</w:t>
      </w:r>
      <w:r w:rsidRPr="007045F6">
        <w:rPr>
          <w:rFonts w:ascii="Times New Roman" w:hAnsi="Times New Roman" w:hint="default"/>
        </w:rPr>
        <w:t>ch nedostatkov.</w:t>
      </w:r>
    </w:p>
    <w:p w:rsidR="00C30874" w:rsidRPr="007045F6" w:rsidP="00500624">
      <w:pPr>
        <w:pStyle w:val="ListParagraph"/>
        <w:bidi w:val="0"/>
        <w:contextualSpacing w:val="0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8"/>
        </w:numPr>
        <w:bidi w:val="0"/>
        <w:ind w:left="993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Iné</w:t>
      </w:r>
      <w:r w:rsidRPr="007045F6">
        <w:rPr>
          <w:rFonts w:ascii="Times New Roman" w:hAnsi="Times New Roman" w:hint="default"/>
        </w:rPr>
        <w:t xml:space="preserve"> osoby ako uvedené</w:t>
      </w:r>
      <w:r w:rsidRPr="007045F6">
        <w:rPr>
          <w:rFonts w:ascii="Times New Roman" w:hAnsi="Times New Roman" w:hint="default"/>
        </w:rPr>
        <w:t xml:space="preserve"> v </w:t>
      </w:r>
      <w:r w:rsidRPr="007045F6">
        <w:rPr>
          <w:rFonts w:ascii="Times New Roman" w:hAnsi="Times New Roman" w:hint="default"/>
        </w:rPr>
        <w:t>odseku 2, ktoré</w:t>
      </w:r>
      <w:r w:rsidRPr="007045F6">
        <w:rPr>
          <w:rFonts w:ascii="Times New Roman" w:hAnsi="Times New Roman" w:hint="default"/>
        </w:rPr>
        <w:t xml:space="preserve"> zistia neoprá</w:t>
      </w:r>
      <w:r w:rsidRPr="007045F6">
        <w:rPr>
          <w:rFonts w:ascii="Times New Roman" w:hAnsi="Times New Roman" w:hint="default"/>
        </w:rPr>
        <w:t>vnenú</w:t>
      </w:r>
      <w:r w:rsidRPr="007045F6">
        <w:rPr>
          <w:rFonts w:ascii="Times New Roman" w:hAnsi="Times New Roman" w:hint="default"/>
        </w:rPr>
        <w:t xml:space="preserve"> manipulá</w:t>
      </w:r>
      <w:r w:rsidRPr="007045F6">
        <w:rPr>
          <w:rFonts w:ascii="Times New Roman" w:hAnsi="Times New Roman" w:hint="default"/>
        </w:rPr>
        <w:t xml:space="preserve">ciu </w:t>
        <w:br/>
      </w:r>
      <w:r w:rsidRPr="007045F6">
        <w:rPr>
          <w:rFonts w:ascii="Times New Roman" w:hAnsi="Times New Roman" w:hint="default"/>
        </w:rPr>
        <w:t>s počí</w:t>
      </w:r>
      <w:r w:rsidRPr="007045F6">
        <w:rPr>
          <w:rFonts w:ascii="Times New Roman" w:hAnsi="Times New Roman" w:hint="default"/>
        </w:rPr>
        <w:t>tadlom prejdenej vzdialenosti cestné</w:t>
      </w:r>
      <w:r w:rsidRPr="007045F6">
        <w:rPr>
          <w:rFonts w:ascii="Times New Roman" w:hAnsi="Times New Roman" w:hint="default"/>
        </w:rPr>
        <w:t>ho motorové</w:t>
      </w:r>
      <w:r w:rsidRPr="007045F6">
        <w:rPr>
          <w:rFonts w:ascii="Times New Roman" w:hAnsi="Times New Roman" w:hint="default"/>
        </w:rPr>
        <w:t>ho vozidla, sú</w:t>
      </w:r>
      <w:r w:rsidRPr="007045F6">
        <w:rPr>
          <w:rFonts w:ascii="Times New Roman" w:hAnsi="Times New Roman" w:hint="default"/>
        </w:rPr>
        <w:t xml:space="preserve"> povinné</w:t>
      </w:r>
      <w:r w:rsidRPr="007045F6">
        <w:rPr>
          <w:rFonts w:ascii="Times New Roman" w:hAnsi="Times New Roman" w:hint="default"/>
        </w:rPr>
        <w:t xml:space="preserve"> bezodkladne ozná</w:t>
      </w:r>
      <w:r w:rsidRPr="007045F6">
        <w:rPr>
          <w:rFonts w:ascii="Times New Roman" w:hAnsi="Times New Roman" w:hint="default"/>
        </w:rPr>
        <w:t>miť</w:t>
      </w:r>
      <w:r w:rsidRPr="007045F6">
        <w:rPr>
          <w:rFonts w:ascii="Times New Roman" w:hAnsi="Times New Roman" w:hint="default"/>
        </w:rPr>
        <w:t xml:space="preserve"> Slovenskej obchodnej inš</w:t>
      </w:r>
      <w:r w:rsidRPr="007045F6">
        <w:rPr>
          <w:rFonts w:ascii="Times New Roman" w:hAnsi="Times New Roman" w:hint="default"/>
        </w:rPr>
        <w:t>pekcii vš</w:t>
      </w:r>
      <w:r w:rsidRPr="007045F6">
        <w:rPr>
          <w:rFonts w:ascii="Times New Roman" w:hAnsi="Times New Roman" w:hint="default"/>
        </w:rPr>
        <w:t>etky im zná</w:t>
      </w:r>
      <w:r w:rsidRPr="007045F6">
        <w:rPr>
          <w:rFonts w:ascii="Times New Roman" w:hAnsi="Times New Roman" w:hint="default"/>
        </w:rPr>
        <w:t>me identifikač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ú</w:t>
      </w:r>
      <w:r w:rsidRPr="007045F6">
        <w:rPr>
          <w:rFonts w:ascii="Times New Roman" w:hAnsi="Times New Roman" w:hint="default"/>
        </w:rPr>
        <w:t>daje o </w:t>
      </w:r>
      <w:r w:rsidRPr="007045F6">
        <w:rPr>
          <w:rFonts w:ascii="Times New Roman" w:hAnsi="Times New Roman" w:hint="default"/>
        </w:rPr>
        <w:t>prevá</w:t>
      </w:r>
      <w:r w:rsidRPr="007045F6">
        <w:rPr>
          <w:rFonts w:ascii="Times New Roman" w:hAnsi="Times New Roman" w:hint="default"/>
        </w:rPr>
        <w:t>dzkovateľ</w:t>
      </w:r>
      <w:r w:rsidRPr="007045F6">
        <w:rPr>
          <w:rFonts w:ascii="Times New Roman" w:hAnsi="Times New Roman" w:hint="default"/>
        </w:rPr>
        <w:t>ovi vozidla a </w:t>
      </w:r>
      <w:r w:rsidRPr="007045F6">
        <w:rPr>
          <w:rFonts w:ascii="Times New Roman" w:hAnsi="Times New Roman" w:hint="default"/>
        </w:rPr>
        <w:t>o vozidle najmä</w:t>
      </w:r>
      <w:r w:rsidRPr="007045F6">
        <w:rPr>
          <w:rFonts w:ascii="Times New Roman" w:hAnsi="Times New Roman" w:hint="default"/>
        </w:rPr>
        <w:t xml:space="preserve"> znač</w:t>
      </w:r>
      <w:r w:rsidRPr="007045F6">
        <w:rPr>
          <w:rFonts w:ascii="Times New Roman" w:hAnsi="Times New Roman" w:hint="default"/>
        </w:rPr>
        <w:t>ku, obchodný</w:t>
      </w:r>
      <w:r w:rsidRPr="007045F6">
        <w:rPr>
          <w:rFonts w:ascii="Times New Roman" w:hAnsi="Times New Roman" w:hint="default"/>
        </w:rPr>
        <w:t xml:space="preserve"> ná</w:t>
      </w:r>
      <w:r w:rsidRPr="007045F6">
        <w:rPr>
          <w:rFonts w:ascii="Times New Roman" w:hAnsi="Times New Roman" w:hint="default"/>
        </w:rPr>
        <w:t>zov, typ, identifikač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čí</w:t>
      </w:r>
      <w:r w:rsidRPr="007045F6">
        <w:rPr>
          <w:rFonts w:ascii="Times New Roman" w:hAnsi="Times New Roman" w:hint="default"/>
        </w:rPr>
        <w:t>slo vozidla VIN a </w:t>
      </w:r>
      <w:r w:rsidRPr="007045F6">
        <w:rPr>
          <w:rFonts w:ascii="Times New Roman" w:hAnsi="Times New Roman" w:hint="default"/>
        </w:rPr>
        <w:t>evidenč</w:t>
      </w:r>
      <w:r w:rsidRPr="007045F6">
        <w:rPr>
          <w:rFonts w:ascii="Times New Roman" w:hAnsi="Times New Roman" w:hint="default"/>
        </w:rPr>
        <w:t>né</w:t>
      </w:r>
      <w:r w:rsidRPr="007045F6">
        <w:rPr>
          <w:rFonts w:ascii="Times New Roman" w:hAnsi="Times New Roman" w:hint="default"/>
        </w:rPr>
        <w:t xml:space="preserve"> čí</w:t>
      </w:r>
      <w:r w:rsidRPr="007045F6">
        <w:rPr>
          <w:rFonts w:ascii="Times New Roman" w:hAnsi="Times New Roman" w:hint="default"/>
        </w:rPr>
        <w:t>slo vozidla,  ako aj ostatné</w:t>
      </w:r>
      <w:r w:rsidRPr="007045F6">
        <w:rPr>
          <w:rFonts w:ascii="Times New Roman" w:hAnsi="Times New Roman" w:hint="default"/>
        </w:rPr>
        <w:t xml:space="preserve"> zistené</w:t>
      </w:r>
      <w:r w:rsidRPr="007045F6">
        <w:rPr>
          <w:rFonts w:ascii="Times New Roman" w:hAnsi="Times New Roman" w:hint="default"/>
        </w:rPr>
        <w:t xml:space="preserve"> informá</w:t>
      </w:r>
      <w:r w:rsidRPr="007045F6">
        <w:rPr>
          <w:rFonts w:ascii="Times New Roman" w:hAnsi="Times New Roman" w:hint="default"/>
        </w:rPr>
        <w:t>cie o </w:t>
      </w:r>
      <w:r w:rsidRPr="007045F6">
        <w:rPr>
          <w:rFonts w:ascii="Times New Roman" w:hAnsi="Times New Roman" w:hint="default"/>
        </w:rPr>
        <w:t>neoprá</w:t>
      </w:r>
      <w:r w:rsidRPr="007045F6">
        <w:rPr>
          <w:rFonts w:ascii="Times New Roman" w:hAnsi="Times New Roman" w:hint="default"/>
        </w:rPr>
        <w:t>vnenej manipulá</w:t>
      </w:r>
      <w:r w:rsidRPr="007045F6">
        <w:rPr>
          <w:rFonts w:ascii="Times New Roman" w:hAnsi="Times New Roman" w:hint="default"/>
        </w:rPr>
        <w:t>cii s počí</w:t>
      </w:r>
      <w:r w:rsidRPr="007045F6">
        <w:rPr>
          <w:rFonts w:ascii="Times New Roman" w:hAnsi="Times New Roman" w:hint="default"/>
        </w:rPr>
        <w:t>tadlom prejdenej vzdialenosti a </w:t>
      </w:r>
      <w:r w:rsidRPr="007045F6">
        <w:rPr>
          <w:rFonts w:ascii="Times New Roman" w:hAnsi="Times New Roman" w:hint="default"/>
        </w:rPr>
        <w:t>š</w:t>
      </w:r>
      <w:r w:rsidRPr="007045F6">
        <w:rPr>
          <w:rFonts w:ascii="Times New Roman" w:hAnsi="Times New Roman" w:hint="default"/>
        </w:rPr>
        <w:t>pecifiká</w:t>
      </w:r>
      <w:r w:rsidRPr="007045F6">
        <w:rPr>
          <w:rFonts w:ascii="Times New Roman" w:hAnsi="Times New Roman" w:hint="default"/>
        </w:rPr>
        <w:t>ciu zistený</w:t>
      </w:r>
      <w:r w:rsidRPr="007045F6">
        <w:rPr>
          <w:rFonts w:ascii="Times New Roman" w:hAnsi="Times New Roman" w:hint="default"/>
        </w:rPr>
        <w:t>ch nedostatkov.</w:t>
      </w:r>
    </w:p>
    <w:p w:rsidR="00500624" w:rsidRPr="007045F6" w:rsidP="00500624">
      <w:pPr>
        <w:bidi w:val="0"/>
        <w:jc w:val="center"/>
        <w:rPr>
          <w:rFonts w:ascii="Times New Roman" w:hAnsi="Times New Roman"/>
        </w:rPr>
      </w:pPr>
    </w:p>
    <w:p w:rsidR="00C30874" w:rsidRPr="007045F6" w:rsidP="00500624">
      <w:pPr>
        <w:bidi w:val="0"/>
        <w:jc w:val="center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§</w:t>
      </w:r>
      <w:r w:rsidRPr="007045F6">
        <w:rPr>
          <w:rFonts w:ascii="Times New Roman" w:hAnsi="Times New Roman" w:hint="default"/>
        </w:rPr>
        <w:t xml:space="preserve"> 108e</w:t>
      </w:r>
    </w:p>
    <w:p w:rsidR="00C30874" w:rsidRPr="007045F6" w:rsidP="00500624">
      <w:pPr>
        <w:pStyle w:val="ListParagraph"/>
        <w:bidi w:val="0"/>
        <w:ind w:left="360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/>
        </w:rPr>
        <w:t xml:space="preserve">Pokutu do 300 eur </w:t>
      </w:r>
      <w:r w:rsidRPr="007045F6">
        <w:rPr>
          <w:rFonts w:ascii="Times New Roman" w:hAnsi="Times New Roman" w:hint="default"/>
        </w:rPr>
        <w:t>môž</w:t>
      </w:r>
      <w:r w:rsidRPr="007045F6">
        <w:rPr>
          <w:rFonts w:ascii="Times New Roman" w:hAnsi="Times New Roman" w:hint="default"/>
        </w:rPr>
        <w:t>e ulož</w:t>
      </w:r>
      <w:r w:rsidRPr="007045F6">
        <w:rPr>
          <w:rFonts w:ascii="Times New Roman" w:hAnsi="Times New Roman" w:hint="default"/>
        </w:rPr>
        <w:t>iť</w:t>
      </w:r>
      <w:r w:rsidRPr="007045F6">
        <w:rPr>
          <w:rFonts w:ascii="Times New Roman" w:hAnsi="Times New Roman" w:hint="default"/>
        </w:rPr>
        <w:t xml:space="preserve"> Slovenská</w:t>
      </w:r>
      <w:r w:rsidRPr="007045F6">
        <w:rPr>
          <w:rFonts w:ascii="Times New Roman" w:hAnsi="Times New Roman" w:hint="default"/>
        </w:rPr>
        <w:t xml:space="preserve"> obchodná</w:t>
      </w:r>
      <w:r w:rsidRPr="007045F6">
        <w:rPr>
          <w:rFonts w:ascii="Times New Roman" w:hAnsi="Times New Roman" w:hint="default"/>
        </w:rPr>
        <w:t xml:space="preserve"> inš</w:t>
      </w:r>
      <w:r w:rsidRPr="007045F6">
        <w:rPr>
          <w:rFonts w:ascii="Times New Roman" w:hAnsi="Times New Roman" w:hint="default"/>
        </w:rPr>
        <w:t>pekcia tomu, kto poruší</w:t>
      </w:r>
      <w:r w:rsidRPr="007045F6">
        <w:rPr>
          <w:rFonts w:ascii="Times New Roman" w:hAnsi="Times New Roman" w:hint="default"/>
        </w:rPr>
        <w:t xml:space="preserve"> povinnosť</w:t>
      </w:r>
      <w:r w:rsidRPr="007045F6">
        <w:rPr>
          <w:rFonts w:ascii="Times New Roman" w:hAnsi="Times New Roman" w:hint="default"/>
        </w:rPr>
        <w:t xml:space="preserve"> ustanovenú</w:t>
      </w:r>
      <w:r w:rsidRPr="007045F6">
        <w:rPr>
          <w:rFonts w:ascii="Times New Roman" w:hAnsi="Times New Roman" w:hint="default"/>
        </w:rPr>
        <w:t xml:space="preserve"> v §</w:t>
      </w:r>
      <w:r w:rsidRPr="007045F6">
        <w:rPr>
          <w:rFonts w:ascii="Times New Roman" w:hAnsi="Times New Roman" w:hint="default"/>
        </w:rPr>
        <w:t xml:space="preserve"> 108d ods. 2 a </w:t>
      </w:r>
      <w:r w:rsidRPr="007045F6">
        <w:rPr>
          <w:rFonts w:ascii="Times New Roman" w:hAnsi="Times New Roman" w:hint="default"/>
        </w:rPr>
        <w:t>3, a </w:t>
      </w:r>
      <w:r w:rsidRPr="007045F6">
        <w:rPr>
          <w:rFonts w:ascii="Times New Roman" w:hAnsi="Times New Roman" w:hint="default"/>
        </w:rPr>
        <w:t>to aj opakovane.</w:t>
      </w:r>
    </w:p>
    <w:p w:rsidR="00C30874" w:rsidRPr="007045F6" w:rsidP="00500624">
      <w:pPr>
        <w:pStyle w:val="ListParagraph"/>
        <w:bidi w:val="0"/>
        <w:ind w:left="927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Pokutu od 3000 eur do 50 000 eur uloží</w:t>
      </w:r>
      <w:r w:rsidRPr="007045F6">
        <w:rPr>
          <w:rFonts w:ascii="Times New Roman" w:hAnsi="Times New Roman" w:hint="default"/>
        </w:rPr>
        <w:t xml:space="preserve"> Slovenská</w:t>
      </w:r>
      <w:r w:rsidRPr="007045F6">
        <w:rPr>
          <w:rFonts w:ascii="Times New Roman" w:hAnsi="Times New Roman" w:hint="default"/>
        </w:rPr>
        <w:t xml:space="preserve"> obchodná</w:t>
      </w:r>
      <w:r w:rsidRPr="007045F6">
        <w:rPr>
          <w:rFonts w:ascii="Times New Roman" w:hAnsi="Times New Roman" w:hint="default"/>
        </w:rPr>
        <w:t xml:space="preserve"> inš</w:t>
      </w:r>
      <w:r w:rsidRPr="007045F6">
        <w:rPr>
          <w:rFonts w:ascii="Times New Roman" w:hAnsi="Times New Roman" w:hint="default"/>
        </w:rPr>
        <w:t>pekcia tomu, kto poruší</w:t>
      </w:r>
      <w:r w:rsidRPr="007045F6">
        <w:rPr>
          <w:rFonts w:ascii="Times New Roman" w:hAnsi="Times New Roman" w:hint="default"/>
        </w:rPr>
        <w:t xml:space="preserve"> niektorý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kaz ustanovený</w:t>
      </w:r>
      <w:r w:rsidRPr="007045F6">
        <w:rPr>
          <w:rFonts w:ascii="Times New Roman" w:hAnsi="Times New Roman" w:hint="default"/>
        </w:rPr>
        <w:t xml:space="preserve"> v §</w:t>
      </w:r>
      <w:r w:rsidRPr="007045F6">
        <w:rPr>
          <w:rFonts w:ascii="Times New Roman" w:hAnsi="Times New Roman" w:hint="default"/>
        </w:rPr>
        <w:t xml:space="preserve"> 23b.</w:t>
      </w:r>
    </w:p>
    <w:p w:rsidR="00C30874" w:rsidRPr="007045F6" w:rsidP="00500624">
      <w:pPr>
        <w:pStyle w:val="ListParagraph"/>
        <w:bidi w:val="0"/>
        <w:contextualSpacing w:val="0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Pri urč</w:t>
      </w:r>
      <w:r w:rsidRPr="007045F6">
        <w:rPr>
          <w:rFonts w:ascii="Times New Roman" w:hAnsi="Times New Roman" w:hint="default"/>
        </w:rPr>
        <w:t>ení</w:t>
      </w:r>
      <w:r w:rsidRPr="007045F6">
        <w:rPr>
          <w:rFonts w:ascii="Times New Roman" w:hAnsi="Times New Roman" w:hint="default"/>
        </w:rPr>
        <w:t xml:space="preserve"> výš</w:t>
      </w:r>
      <w:r w:rsidRPr="007045F6">
        <w:rPr>
          <w:rFonts w:ascii="Times New Roman" w:hAnsi="Times New Roman" w:hint="default"/>
        </w:rPr>
        <w:t>ky pokuty sa prihliada najmä</w:t>
      </w:r>
      <w:r w:rsidRPr="007045F6">
        <w:rPr>
          <w:rFonts w:ascii="Times New Roman" w:hAnsi="Times New Roman" w:hint="default"/>
        </w:rPr>
        <w:t xml:space="preserve"> na zá</w:t>
      </w:r>
      <w:r w:rsidRPr="007045F6">
        <w:rPr>
          <w:rFonts w:ascii="Times New Roman" w:hAnsi="Times New Roman" w:hint="default"/>
        </w:rPr>
        <w:t>važ</w:t>
      </w:r>
      <w:r w:rsidRPr="007045F6">
        <w:rPr>
          <w:rFonts w:ascii="Times New Roman" w:hAnsi="Times New Roman" w:hint="default"/>
        </w:rPr>
        <w:t>nosť</w:t>
      </w:r>
      <w:r w:rsidRPr="007045F6">
        <w:rPr>
          <w:rFonts w:ascii="Times New Roman" w:hAnsi="Times New Roman" w:hint="default"/>
        </w:rPr>
        <w:t>, spô</w:t>
      </w:r>
      <w:r w:rsidRPr="007045F6">
        <w:rPr>
          <w:rFonts w:ascii="Times New Roman" w:hAnsi="Times New Roman" w:hint="default"/>
        </w:rPr>
        <w:t>sob, č</w:t>
      </w:r>
      <w:r w:rsidRPr="007045F6">
        <w:rPr>
          <w:rFonts w:ascii="Times New Roman" w:hAnsi="Times New Roman" w:hint="default"/>
        </w:rPr>
        <w:t xml:space="preserve">as trvania </w:t>
        <w:br/>
      </w:r>
      <w:r w:rsidRPr="007045F6">
        <w:rPr>
          <w:rFonts w:ascii="Times New Roman" w:hAnsi="Times New Roman" w:hint="default"/>
        </w:rPr>
        <w:t>a ná</w:t>
      </w:r>
      <w:r w:rsidRPr="007045F6">
        <w:rPr>
          <w:rFonts w:ascii="Times New Roman" w:hAnsi="Times New Roman" w:hint="default"/>
        </w:rPr>
        <w:t>sledky protiprá</w:t>
      </w:r>
      <w:r w:rsidRPr="007045F6">
        <w:rPr>
          <w:rFonts w:ascii="Times New Roman" w:hAnsi="Times New Roman" w:hint="default"/>
        </w:rPr>
        <w:t>vneho konania.</w:t>
      </w:r>
    </w:p>
    <w:p w:rsidR="00C30874" w:rsidRPr="007045F6" w:rsidP="00500624">
      <w:pPr>
        <w:pStyle w:val="ListParagraph"/>
        <w:bidi w:val="0"/>
        <w:contextualSpacing w:val="0"/>
        <w:rPr>
          <w:rFonts w:ascii="Times New Roman" w:hAnsi="Times New Roman"/>
        </w:rPr>
      </w:pPr>
    </w:p>
    <w:p w:rsidR="00C30874" w:rsidRPr="007045F6" w:rsidP="00500624">
      <w:pPr>
        <w:pStyle w:val="ListParagraph"/>
        <w:bidi w:val="0"/>
        <w:ind w:left="927" w:right="-52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ind w:right="-52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Pokutu mož</w:t>
      </w:r>
      <w:r w:rsidRPr="007045F6">
        <w:rPr>
          <w:rFonts w:ascii="Times New Roman" w:hAnsi="Times New Roman" w:hint="default"/>
        </w:rPr>
        <w:t>no ulož</w:t>
      </w:r>
      <w:r w:rsidRPr="007045F6">
        <w:rPr>
          <w:rFonts w:ascii="Times New Roman" w:hAnsi="Times New Roman" w:hint="default"/>
        </w:rPr>
        <w:t>iť</w:t>
      </w:r>
      <w:r w:rsidRPr="007045F6">
        <w:rPr>
          <w:rFonts w:ascii="Times New Roman" w:hAnsi="Times New Roman" w:hint="default"/>
        </w:rPr>
        <w:t xml:space="preserve"> do dvoch rokov odo dň</w:t>
      </w:r>
      <w:r w:rsidRPr="007045F6">
        <w:rPr>
          <w:rFonts w:ascii="Times New Roman" w:hAnsi="Times New Roman" w:hint="default"/>
        </w:rPr>
        <w:t>a, keď</w:t>
      </w:r>
      <w:r w:rsidRPr="007045F6">
        <w:rPr>
          <w:rFonts w:ascii="Times New Roman" w:hAnsi="Times New Roman" w:hint="default"/>
        </w:rPr>
        <w:t xml:space="preserve"> sa Slovenská</w:t>
      </w:r>
      <w:r w:rsidRPr="007045F6">
        <w:rPr>
          <w:rFonts w:ascii="Times New Roman" w:hAnsi="Times New Roman" w:hint="default"/>
        </w:rPr>
        <w:t xml:space="preserve"> obchodná</w:t>
      </w:r>
      <w:r w:rsidRPr="007045F6">
        <w:rPr>
          <w:rFonts w:ascii="Times New Roman" w:hAnsi="Times New Roman" w:hint="default"/>
        </w:rPr>
        <w:t xml:space="preserve"> inš</w:t>
      </w:r>
      <w:r w:rsidRPr="007045F6">
        <w:rPr>
          <w:rFonts w:ascii="Times New Roman" w:hAnsi="Times New Roman" w:hint="default"/>
        </w:rPr>
        <w:t>pekcia dozvedela o </w:t>
      </w:r>
      <w:r w:rsidRPr="007045F6">
        <w:rPr>
          <w:rFonts w:ascii="Times New Roman" w:hAnsi="Times New Roman" w:hint="default"/>
        </w:rPr>
        <w:t>poruš</w:t>
      </w:r>
      <w:r w:rsidRPr="007045F6">
        <w:rPr>
          <w:rFonts w:ascii="Times New Roman" w:hAnsi="Times New Roman" w:hint="default"/>
        </w:rPr>
        <w:t>ení</w:t>
      </w:r>
      <w:r w:rsidRPr="007045F6">
        <w:rPr>
          <w:rFonts w:ascii="Times New Roman" w:hAnsi="Times New Roman" w:hint="default"/>
        </w:rPr>
        <w:t xml:space="preserve"> povinnosti, najneskô</w:t>
      </w:r>
      <w:r w:rsidRPr="007045F6">
        <w:rPr>
          <w:rFonts w:ascii="Times New Roman" w:hAnsi="Times New Roman" w:hint="default"/>
        </w:rPr>
        <w:t>r vš</w:t>
      </w:r>
      <w:r w:rsidRPr="007045F6">
        <w:rPr>
          <w:rFonts w:ascii="Times New Roman" w:hAnsi="Times New Roman" w:hint="default"/>
        </w:rPr>
        <w:t xml:space="preserve">ak do piatich rokov </w:t>
      </w:r>
      <w:r w:rsidRPr="007045F6">
        <w:rPr>
          <w:rFonts w:ascii="Times New Roman" w:hAnsi="Times New Roman" w:hint="default"/>
        </w:rPr>
        <w:t>odo dň</w:t>
      </w:r>
      <w:r w:rsidRPr="007045F6">
        <w:rPr>
          <w:rFonts w:ascii="Times New Roman" w:hAnsi="Times New Roman" w:hint="default"/>
        </w:rPr>
        <w:t>a poruš</w:t>
      </w:r>
      <w:r w:rsidRPr="007045F6">
        <w:rPr>
          <w:rFonts w:ascii="Times New Roman" w:hAnsi="Times New Roman" w:hint="default"/>
        </w:rPr>
        <w:t>enia povinnosti.</w:t>
      </w:r>
    </w:p>
    <w:p w:rsidR="00C30874" w:rsidRPr="007045F6" w:rsidP="00500624">
      <w:pPr>
        <w:pStyle w:val="ListParagraph"/>
        <w:bidi w:val="0"/>
        <w:ind w:left="927" w:right="-52"/>
        <w:contextualSpacing w:val="0"/>
        <w:jc w:val="both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Pokuta je splatná</w:t>
      </w:r>
      <w:r w:rsidRPr="007045F6">
        <w:rPr>
          <w:rFonts w:ascii="Times New Roman" w:hAnsi="Times New Roman" w:hint="default"/>
        </w:rPr>
        <w:t xml:space="preserve"> do 15 dní</w:t>
      </w:r>
      <w:r w:rsidRPr="007045F6">
        <w:rPr>
          <w:rFonts w:ascii="Times New Roman" w:hAnsi="Times New Roman" w:hint="default"/>
        </w:rPr>
        <w:t xml:space="preserve"> odo dň</w:t>
      </w:r>
      <w:r w:rsidRPr="007045F6">
        <w:rPr>
          <w:rFonts w:ascii="Times New Roman" w:hAnsi="Times New Roman" w:hint="default"/>
        </w:rPr>
        <w:t>a nadobudnutia prá</w:t>
      </w:r>
      <w:r w:rsidRPr="007045F6">
        <w:rPr>
          <w:rFonts w:ascii="Times New Roman" w:hAnsi="Times New Roman" w:hint="default"/>
        </w:rPr>
        <w:t>voplatnosti rozhodnutia o </w:t>
      </w:r>
      <w:r w:rsidRPr="007045F6">
        <w:rPr>
          <w:rFonts w:ascii="Times New Roman" w:hAnsi="Times New Roman" w:hint="default"/>
        </w:rPr>
        <w:t>ulož</w:t>
      </w:r>
      <w:r w:rsidRPr="007045F6">
        <w:rPr>
          <w:rFonts w:ascii="Times New Roman" w:hAnsi="Times New Roman" w:hint="default"/>
        </w:rPr>
        <w:t>ení</w:t>
      </w:r>
      <w:r w:rsidRPr="007045F6">
        <w:rPr>
          <w:rFonts w:ascii="Times New Roman" w:hAnsi="Times New Roman" w:hint="default"/>
        </w:rPr>
        <w:t xml:space="preserve"> pokuty. Pokuta je prí</w:t>
      </w:r>
      <w:r w:rsidRPr="007045F6">
        <w:rPr>
          <w:rFonts w:ascii="Times New Roman" w:hAnsi="Times New Roman" w:hint="default"/>
        </w:rPr>
        <w:t>jmom š</w:t>
      </w:r>
      <w:r w:rsidRPr="007045F6">
        <w:rPr>
          <w:rFonts w:ascii="Times New Roman" w:hAnsi="Times New Roman" w:hint="default"/>
        </w:rPr>
        <w:t>tá</w:t>
      </w:r>
      <w:r w:rsidRPr="007045F6">
        <w:rPr>
          <w:rFonts w:ascii="Times New Roman" w:hAnsi="Times New Roman" w:hint="default"/>
        </w:rPr>
        <w:t>tneho rozpoč</w:t>
      </w:r>
      <w:r w:rsidRPr="007045F6">
        <w:rPr>
          <w:rFonts w:ascii="Times New Roman" w:hAnsi="Times New Roman" w:hint="default"/>
        </w:rPr>
        <w:t>tu.</w:t>
      </w:r>
    </w:p>
    <w:p w:rsidR="00C30874" w:rsidRPr="007045F6" w:rsidP="00500624">
      <w:pPr>
        <w:pStyle w:val="ListParagraph"/>
        <w:bidi w:val="0"/>
        <w:contextualSpacing w:val="0"/>
        <w:rPr>
          <w:rFonts w:ascii="Times New Roman" w:hAnsi="Times New Roman"/>
        </w:rPr>
      </w:pPr>
    </w:p>
    <w:p w:rsidR="00C30874" w:rsidRPr="007045F6" w:rsidP="00500624">
      <w:pPr>
        <w:pStyle w:val="ListParagraph"/>
        <w:numPr>
          <w:numId w:val="9"/>
        </w:numPr>
        <w:bidi w:val="0"/>
        <w:contextualSpacing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/>
        </w:rPr>
        <w:t>Ak v </w:t>
      </w:r>
      <w:r w:rsidRPr="007045F6">
        <w:rPr>
          <w:rFonts w:ascii="Times New Roman" w:hAnsi="Times New Roman" w:hint="default"/>
        </w:rPr>
        <w:t>lehote do troch rokov odo dň</w:t>
      </w:r>
      <w:r w:rsidRPr="007045F6">
        <w:rPr>
          <w:rFonts w:ascii="Times New Roman" w:hAnsi="Times New Roman" w:hint="default"/>
        </w:rPr>
        <w:t>a nadobudnutia prá</w:t>
      </w:r>
      <w:r w:rsidRPr="007045F6">
        <w:rPr>
          <w:rFonts w:ascii="Times New Roman" w:hAnsi="Times New Roman" w:hint="default"/>
        </w:rPr>
        <w:t>voplatnosti rozhodnutia o </w:t>
      </w:r>
      <w:r w:rsidRPr="007045F6">
        <w:rPr>
          <w:rFonts w:ascii="Times New Roman" w:hAnsi="Times New Roman" w:hint="default"/>
        </w:rPr>
        <w:t>ulož</w:t>
      </w:r>
      <w:r w:rsidRPr="007045F6">
        <w:rPr>
          <w:rFonts w:ascii="Times New Roman" w:hAnsi="Times New Roman" w:hint="default"/>
        </w:rPr>
        <w:t>ení</w:t>
      </w:r>
      <w:r w:rsidRPr="007045F6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pokuty podľ</w:t>
      </w:r>
      <w:r w:rsidRPr="007045F6">
        <w:rPr>
          <w:rFonts w:ascii="Times New Roman" w:hAnsi="Times New Roman" w:hint="default"/>
        </w:rPr>
        <w:t>a odseku 2 dô</w:t>
      </w:r>
      <w:r w:rsidRPr="007045F6">
        <w:rPr>
          <w:rFonts w:ascii="Times New Roman" w:hAnsi="Times New Roman" w:hint="default"/>
        </w:rPr>
        <w:t>jde k </w:t>
      </w:r>
      <w:r w:rsidRPr="007045F6">
        <w:rPr>
          <w:rFonts w:ascii="Times New Roman" w:hAnsi="Times New Roman" w:hint="default"/>
        </w:rPr>
        <w:t>opä</w:t>
      </w:r>
      <w:r w:rsidRPr="007045F6">
        <w:rPr>
          <w:rFonts w:ascii="Times New Roman" w:hAnsi="Times New Roman" w:hint="default"/>
        </w:rPr>
        <w:t>tovné</w:t>
      </w:r>
      <w:r w:rsidRPr="007045F6">
        <w:rPr>
          <w:rFonts w:ascii="Times New Roman" w:hAnsi="Times New Roman" w:hint="default"/>
        </w:rPr>
        <w:t>mu poruš</w:t>
      </w:r>
      <w:r w:rsidRPr="007045F6">
        <w:rPr>
          <w:rFonts w:ascii="Times New Roman" w:hAnsi="Times New Roman" w:hint="default"/>
        </w:rPr>
        <w:t>eniu povinnosti, za ktorú</w:t>
      </w:r>
      <w:r w:rsidRPr="007045F6">
        <w:rPr>
          <w:rFonts w:ascii="Times New Roman" w:hAnsi="Times New Roman" w:hint="default"/>
        </w:rPr>
        <w:t xml:space="preserve"> už</w:t>
      </w:r>
      <w:r w:rsidRPr="007045F6">
        <w:rPr>
          <w:rFonts w:ascii="Times New Roman" w:hAnsi="Times New Roman" w:hint="default"/>
        </w:rPr>
        <w:t xml:space="preserve"> bola pokuta ulož</w:t>
      </w:r>
      <w:r w:rsidRPr="007045F6">
        <w:rPr>
          <w:rFonts w:ascii="Times New Roman" w:hAnsi="Times New Roman" w:hint="default"/>
        </w:rPr>
        <w:t>ená</w:t>
      </w:r>
      <w:r w:rsidRPr="007045F6">
        <w:rPr>
          <w:rFonts w:ascii="Times New Roman" w:hAnsi="Times New Roman" w:hint="default"/>
        </w:rPr>
        <w:t>, Slovenská</w:t>
      </w:r>
      <w:r w:rsidRPr="007045F6">
        <w:rPr>
          <w:rFonts w:ascii="Times New Roman" w:hAnsi="Times New Roman" w:hint="default"/>
        </w:rPr>
        <w:t xml:space="preserve"> obchodná</w:t>
      </w:r>
      <w:r w:rsidRPr="007045F6">
        <w:rPr>
          <w:rFonts w:ascii="Times New Roman" w:hAnsi="Times New Roman" w:hint="default"/>
        </w:rPr>
        <w:t xml:space="preserve"> inš</w:t>
      </w:r>
      <w:r w:rsidRPr="007045F6">
        <w:rPr>
          <w:rFonts w:ascii="Times New Roman" w:hAnsi="Times New Roman" w:hint="default"/>
        </w:rPr>
        <w:t>pekcia uloží</w:t>
      </w:r>
      <w:r w:rsidRPr="007045F6">
        <w:rPr>
          <w:rFonts w:ascii="Times New Roman" w:hAnsi="Times New Roman" w:hint="default"/>
        </w:rPr>
        <w:t xml:space="preserve"> pokutu opakovane až</w:t>
      </w:r>
      <w:r w:rsidRPr="007045F6">
        <w:rPr>
          <w:rFonts w:ascii="Times New Roman" w:hAnsi="Times New Roman" w:hint="default"/>
        </w:rPr>
        <w:t xml:space="preserve"> do výš</w:t>
      </w:r>
      <w:r w:rsidRPr="007045F6">
        <w:rPr>
          <w:rFonts w:ascii="Times New Roman" w:hAnsi="Times New Roman" w:hint="default"/>
        </w:rPr>
        <w:t>ky dvojná</w:t>
      </w:r>
      <w:r w:rsidRPr="007045F6">
        <w:rPr>
          <w:rFonts w:ascii="Times New Roman" w:hAnsi="Times New Roman" w:hint="default"/>
        </w:rPr>
        <w:t>sobku hornej hranice pokuty ustanovenej v </w:t>
      </w:r>
      <w:r w:rsidRPr="007045F6">
        <w:rPr>
          <w:rFonts w:ascii="Times New Roman" w:hAnsi="Times New Roman" w:hint="default"/>
        </w:rPr>
        <w:t>odseku 2, prič</w:t>
      </w:r>
      <w:r w:rsidRPr="007045F6">
        <w:rPr>
          <w:rFonts w:ascii="Times New Roman" w:hAnsi="Times New Roman" w:hint="default"/>
        </w:rPr>
        <w:t>om pokiaľ</w:t>
      </w:r>
      <w:r w:rsidRPr="007045F6">
        <w:rPr>
          <w:rFonts w:ascii="Times New Roman" w:hAnsi="Times New Roman" w:hint="default"/>
        </w:rPr>
        <w:t xml:space="preserve"> ide o </w:t>
      </w:r>
      <w:r w:rsidRPr="007045F6">
        <w:rPr>
          <w:rFonts w:ascii="Times New Roman" w:hAnsi="Times New Roman" w:hint="default"/>
        </w:rPr>
        <w:t>fyzickú</w:t>
      </w:r>
      <w:r w:rsidRPr="007045F6">
        <w:rPr>
          <w:rFonts w:ascii="Times New Roman" w:hAnsi="Times New Roman" w:hint="default"/>
        </w:rPr>
        <w:t xml:space="preserve"> osobu - po</w:t>
      </w:r>
      <w:r w:rsidRPr="007045F6">
        <w:rPr>
          <w:rFonts w:ascii="Times New Roman" w:hAnsi="Times New Roman" w:hint="default"/>
        </w:rPr>
        <w:t>dnikateľ</w:t>
      </w:r>
      <w:r w:rsidRPr="007045F6">
        <w:rPr>
          <w:rFonts w:ascii="Times New Roman" w:hAnsi="Times New Roman" w:hint="default"/>
        </w:rPr>
        <w:t>a  alebo prá</w:t>
      </w:r>
      <w:r w:rsidRPr="007045F6">
        <w:rPr>
          <w:rFonts w:ascii="Times New Roman" w:hAnsi="Times New Roman" w:hint="default"/>
        </w:rPr>
        <w:t>vnickú</w:t>
      </w:r>
      <w:r w:rsidRPr="007045F6">
        <w:rPr>
          <w:rFonts w:ascii="Times New Roman" w:hAnsi="Times New Roman" w:hint="default"/>
        </w:rPr>
        <w:t xml:space="preserve"> osobu, zá</w:t>
      </w:r>
      <w:r w:rsidRPr="007045F6">
        <w:rPr>
          <w:rFonts w:ascii="Times New Roman" w:hAnsi="Times New Roman" w:hint="default"/>
        </w:rPr>
        <w:t>roveň</w:t>
      </w:r>
      <w:r w:rsidRPr="007045F6">
        <w:rPr>
          <w:rFonts w:ascii="Times New Roman" w:hAnsi="Times New Roman" w:hint="default"/>
        </w:rPr>
        <w:t xml:space="preserve"> podá</w:t>
      </w:r>
      <w:r w:rsidRPr="007045F6">
        <w:rPr>
          <w:rFonts w:ascii="Times New Roman" w:hAnsi="Times New Roman" w:hint="default"/>
        </w:rPr>
        <w:t xml:space="preserve"> na prí</w:t>
      </w:r>
      <w:r w:rsidRPr="007045F6">
        <w:rPr>
          <w:rFonts w:ascii="Times New Roman" w:hAnsi="Times New Roman" w:hint="default"/>
        </w:rPr>
        <w:t>sluš</w:t>
      </w:r>
      <w:r w:rsidRPr="007045F6">
        <w:rPr>
          <w:rFonts w:ascii="Times New Roman" w:hAnsi="Times New Roman" w:hint="default"/>
        </w:rPr>
        <w:t>ný</w:t>
      </w:r>
      <w:r w:rsidRPr="007045F6">
        <w:rPr>
          <w:rFonts w:ascii="Times New Roman" w:hAnsi="Times New Roman" w:hint="default"/>
        </w:rPr>
        <w:t xml:space="preserve"> ž</w:t>
      </w:r>
      <w:r w:rsidRPr="007045F6">
        <w:rPr>
          <w:rFonts w:ascii="Times New Roman" w:hAnsi="Times New Roman" w:hint="default"/>
        </w:rPr>
        <w:t>ivnostenský</w:t>
      </w:r>
      <w:r w:rsidRPr="007045F6">
        <w:rPr>
          <w:rFonts w:ascii="Times New Roman" w:hAnsi="Times New Roman" w:hint="default"/>
        </w:rPr>
        <w:t xml:space="preserve"> ú</w:t>
      </w:r>
      <w:r w:rsidRPr="007045F6">
        <w:rPr>
          <w:rFonts w:ascii="Times New Roman" w:hAnsi="Times New Roman" w:hint="default"/>
        </w:rPr>
        <w:t>rad podnet na zruš</w:t>
      </w:r>
      <w:r w:rsidRPr="007045F6">
        <w:rPr>
          <w:rFonts w:ascii="Times New Roman" w:hAnsi="Times New Roman" w:hint="default"/>
        </w:rPr>
        <w:t>enie ž</w:t>
      </w:r>
      <w:r w:rsidRPr="007045F6">
        <w:rPr>
          <w:rFonts w:ascii="Times New Roman" w:hAnsi="Times New Roman" w:hint="default"/>
        </w:rPr>
        <w:t>ivnostenské</w:t>
      </w:r>
      <w:r w:rsidRPr="007045F6">
        <w:rPr>
          <w:rFonts w:ascii="Times New Roman" w:hAnsi="Times New Roman" w:hint="default"/>
        </w:rPr>
        <w:t>ho oprá</w:t>
      </w:r>
      <w:r w:rsidRPr="007045F6">
        <w:rPr>
          <w:rFonts w:ascii="Times New Roman" w:hAnsi="Times New Roman" w:hint="default"/>
        </w:rPr>
        <w:t>vnenia podľ</w:t>
      </w:r>
      <w:r w:rsidRPr="007045F6">
        <w:rPr>
          <w:rFonts w:ascii="Times New Roman" w:hAnsi="Times New Roman" w:hint="default"/>
        </w:rPr>
        <w:t>a osobitné</w:t>
      </w:r>
      <w:r w:rsidRPr="007045F6">
        <w:rPr>
          <w:rFonts w:ascii="Times New Roman" w:hAnsi="Times New Roman" w:hint="default"/>
        </w:rPr>
        <w:t>ho predpisu.</w:t>
      </w:r>
      <w:r w:rsidRPr="007045F6">
        <w:rPr>
          <w:rFonts w:ascii="Times New Roman" w:hAnsi="Times New Roman"/>
          <w:vertAlign w:val="superscript"/>
        </w:rPr>
        <w:t>41b</w:t>
      </w:r>
      <w:r w:rsidRPr="007045F6">
        <w:rPr>
          <w:rFonts w:ascii="Times New Roman" w:hAnsi="Times New Roman" w:hint="default"/>
        </w:rPr>
        <w:t>)“.</w:t>
      </w:r>
    </w:p>
    <w:p w:rsidR="00C30874" w:rsidRPr="007045F6" w:rsidP="00500624">
      <w:pPr>
        <w:pStyle w:val="NormalWeb"/>
        <w:bidi w:val="0"/>
        <w:spacing w:before="0" w:beforeAutospacing="0" w:after="0" w:afterAutospacing="0"/>
        <w:ind w:left="851" w:right="-52"/>
        <w:jc w:val="both"/>
      </w:pPr>
    </w:p>
    <w:p w:rsidR="00C30874" w:rsidRPr="007045F6" w:rsidP="00500624">
      <w:pPr>
        <w:pStyle w:val="NormalWeb"/>
        <w:bidi w:val="0"/>
        <w:spacing w:before="0" w:beforeAutospacing="0" w:after="0" w:afterAutospacing="0"/>
        <w:ind w:left="851" w:right="-52"/>
        <w:jc w:val="both"/>
        <w:rPr>
          <w:rFonts w:hint="default"/>
        </w:rPr>
      </w:pPr>
      <w:r w:rsidRPr="007045F6">
        <w:rPr>
          <w:rFonts w:hint="default"/>
        </w:rPr>
        <w:t>Pozná</w:t>
      </w:r>
      <w:r w:rsidRPr="007045F6">
        <w:rPr>
          <w:rFonts w:hint="default"/>
        </w:rPr>
        <w:t>mka pod č</w:t>
      </w:r>
      <w:r w:rsidRPr="007045F6">
        <w:rPr>
          <w:rFonts w:hint="default"/>
        </w:rPr>
        <w:t>iarou k </w:t>
      </w:r>
      <w:r w:rsidRPr="007045F6">
        <w:rPr>
          <w:rFonts w:hint="default"/>
        </w:rPr>
        <w:t>odkazu 41b znie:</w:t>
      </w:r>
    </w:p>
    <w:p w:rsidR="00C30874" w:rsidRPr="007045F6" w:rsidP="00500624">
      <w:pPr>
        <w:bidi w:val="0"/>
        <w:ind w:left="1276" w:hanging="425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</w:t>
      </w:r>
      <w:r w:rsidRPr="007045F6">
        <w:rPr>
          <w:rFonts w:ascii="Times New Roman" w:hAnsi="Times New Roman"/>
          <w:vertAlign w:val="superscript"/>
        </w:rPr>
        <w:t>41b</w:t>
      </w:r>
      <w:r w:rsidRPr="007045F6">
        <w:rPr>
          <w:rFonts w:ascii="Times New Roman" w:hAnsi="Times New Roman" w:hint="default"/>
        </w:rPr>
        <w:t>) §</w:t>
      </w:r>
      <w:r w:rsidRPr="007045F6">
        <w:rPr>
          <w:rFonts w:ascii="Times New Roman" w:hAnsi="Times New Roman" w:hint="default"/>
        </w:rPr>
        <w:t xml:space="preserve"> 58 ods. 1 pí</w:t>
      </w:r>
      <w:r w:rsidRPr="007045F6">
        <w:rPr>
          <w:rFonts w:ascii="Times New Roman" w:hAnsi="Times New Roman" w:hint="default"/>
        </w:rPr>
        <w:t>sm. e)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455/1991 Zb. v zn</w:t>
      </w:r>
      <w:r w:rsidRPr="007045F6">
        <w:rPr>
          <w:rFonts w:ascii="Times New Roman" w:hAnsi="Times New Roman" w:hint="default"/>
        </w:rPr>
        <w:t>ení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.../2015 Z. z.“.</w:t>
      </w:r>
    </w:p>
    <w:p w:rsidR="00C30874" w:rsidRPr="007045F6" w:rsidP="00500624">
      <w:pPr>
        <w:bidi w:val="0"/>
        <w:jc w:val="both"/>
        <w:rPr>
          <w:rFonts w:ascii="Times New Roman" w:hAnsi="Times New Roman"/>
          <w:i/>
        </w:rPr>
      </w:pPr>
    </w:p>
    <w:p w:rsidR="005F19A8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720" w:right="-51"/>
        <w:jc w:val="center"/>
      </w:pPr>
    </w:p>
    <w:p w:rsidR="00C30874" w:rsidRPr="007045F6" w:rsidP="00500624">
      <w:pPr>
        <w:bidi w:val="0"/>
        <w:jc w:val="center"/>
        <w:rPr>
          <w:rFonts w:ascii="Times New Roman" w:hAnsi="Times New Roman" w:hint="default"/>
          <w:b/>
        </w:rPr>
      </w:pPr>
      <w:r w:rsidRPr="007045F6">
        <w:rPr>
          <w:rFonts w:ascii="Times New Roman" w:hAnsi="Times New Roman" w:hint="default"/>
          <w:b/>
        </w:rPr>
        <w:t>Č</w:t>
      </w:r>
      <w:r w:rsidRPr="007045F6">
        <w:rPr>
          <w:rFonts w:ascii="Times New Roman" w:hAnsi="Times New Roman" w:hint="default"/>
          <w:b/>
        </w:rPr>
        <w:t>l. II</w:t>
      </w:r>
    </w:p>
    <w:p w:rsidR="00500624" w:rsidRPr="007045F6" w:rsidP="00500624">
      <w:pPr>
        <w:bidi w:val="0"/>
        <w:jc w:val="center"/>
        <w:rPr>
          <w:rFonts w:ascii="Times New Roman" w:hAnsi="Times New Roman"/>
          <w:b/>
        </w:rPr>
      </w:pPr>
    </w:p>
    <w:p w:rsidR="00500624" w:rsidRPr="007045F6" w:rsidP="00500624">
      <w:pPr>
        <w:bidi w:val="0"/>
        <w:jc w:val="center"/>
        <w:rPr>
          <w:rFonts w:ascii="Times New Roman" w:hAnsi="Times New Roman"/>
          <w:b/>
        </w:rPr>
      </w:pPr>
    </w:p>
    <w:p w:rsidR="00C30874" w:rsidRPr="007045F6" w:rsidP="00500624">
      <w:pPr>
        <w:bidi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 č.</w:t>
      </w:r>
      <w:r w:rsidRPr="007045F6">
        <w:rPr>
          <w:rFonts w:ascii="Times New Roman" w:hAnsi="Times New Roman" w:hint="default"/>
        </w:rPr>
        <w:t xml:space="preserve"> 455/1991 Zb. o ž</w:t>
      </w:r>
      <w:r w:rsidRPr="007045F6">
        <w:rPr>
          <w:rFonts w:ascii="Times New Roman" w:hAnsi="Times New Roman" w:hint="default"/>
        </w:rPr>
        <w:t>ivnostenskom podnikaní</w:t>
      </w:r>
      <w:r w:rsidRPr="007045F6">
        <w:rPr>
          <w:rFonts w:ascii="Times New Roman" w:hAnsi="Times New Roman" w:hint="default"/>
        </w:rPr>
        <w:t xml:space="preserve"> (ž</w:t>
      </w:r>
      <w:r w:rsidRPr="007045F6">
        <w:rPr>
          <w:rFonts w:ascii="Times New Roman" w:hAnsi="Times New Roman" w:hint="default"/>
        </w:rPr>
        <w:t>ivnostenský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kon) v znení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231/1992 Zb.,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591/1992 Zb.,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600/1992 Zb.,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 xml:space="preserve">rodnej rady Slovenskej republiky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132/1994 Z. z., zá</w:t>
      </w:r>
      <w:r w:rsidRPr="007045F6">
        <w:rPr>
          <w:rFonts w:ascii="Times New Roman" w:hAnsi="Times New Roman" w:hint="default"/>
        </w:rPr>
        <w:t>kona</w:t>
      </w:r>
      <w:r w:rsidRPr="007045F6" w:rsidR="0022396E">
        <w:rPr>
          <w:rFonts w:ascii="Times New Roman" w:hAnsi="Times New Roman"/>
        </w:rPr>
        <w:t xml:space="preserve">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>
        <w:rPr>
          <w:rFonts w:ascii="Times New Roman" w:hAnsi="Times New Roman" w:hint="default"/>
        </w:rPr>
        <w:t xml:space="preserve"> č</w:t>
      </w:r>
      <w:r w:rsidRPr="007045F6">
        <w:rPr>
          <w:rFonts w:ascii="Times New Roman" w:hAnsi="Times New Roman" w:hint="default"/>
        </w:rPr>
        <w:t xml:space="preserve">. 200/1995 </w:t>
      </w:r>
      <w:r w:rsidRPr="007045F6">
        <w:rPr>
          <w:rFonts w:ascii="Times New Roman" w:hAnsi="Times New Roman" w:hint="default"/>
        </w:rPr>
        <w:t>Z. z.,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216/1995 Z. z.,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233/1995 Z. z., zá</w:t>
      </w:r>
      <w:r w:rsidRPr="007045F6">
        <w:rPr>
          <w:rFonts w:ascii="Times New Roman" w:hAnsi="Times New Roman" w:hint="default"/>
        </w:rPr>
        <w:t>kona</w:t>
      </w:r>
      <w:r w:rsidRPr="007045F6" w:rsidR="0022396E">
        <w:rPr>
          <w:rFonts w:ascii="Times New Roman" w:hAnsi="Times New Roman"/>
        </w:rPr>
        <w:t xml:space="preserve">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>
        <w:rPr>
          <w:rFonts w:ascii="Times New Roman" w:hAnsi="Times New Roman" w:hint="default"/>
        </w:rPr>
        <w:t xml:space="preserve"> č</w:t>
      </w:r>
      <w:r w:rsidRPr="007045F6">
        <w:rPr>
          <w:rFonts w:ascii="Times New Roman" w:hAnsi="Times New Roman" w:hint="default"/>
        </w:rPr>
        <w:t>. 123/1996 Z. z.,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164/1996 Z. z., zá</w:t>
      </w:r>
      <w:r w:rsidRPr="007045F6">
        <w:rPr>
          <w:rFonts w:ascii="Times New Roman" w:hAnsi="Times New Roman" w:hint="default"/>
        </w:rPr>
        <w:t>kon</w:t>
      </w:r>
      <w:r w:rsidRPr="007045F6">
        <w:rPr>
          <w:rFonts w:ascii="Times New Roman" w:hAnsi="Times New Roman" w:hint="default"/>
        </w:rPr>
        <w:t xml:space="preserve">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222/1996 Z. z.,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289/1996 Z. z., zá</w:t>
      </w:r>
      <w:r w:rsidRPr="007045F6">
        <w:rPr>
          <w:rFonts w:ascii="Times New Roman" w:hAnsi="Times New Roman" w:hint="default"/>
        </w:rPr>
        <w:t xml:space="preserve">kona </w:t>
      </w:r>
      <w:r w:rsidRPr="007045F6" w:rsidR="0022396E">
        <w:rPr>
          <w:rFonts w:ascii="Times New Roman" w:hAnsi="Times New Roman" w:hint="default"/>
        </w:rPr>
        <w:t>Ná</w:t>
      </w:r>
      <w:r w:rsidRPr="007045F6" w:rsidR="0022396E">
        <w:rPr>
          <w:rFonts w:ascii="Times New Roman" w:hAnsi="Times New Roman" w:hint="default"/>
        </w:rPr>
        <w:t>rodnej rady Slovenskej republiky</w:t>
      </w:r>
      <w:r w:rsidRPr="007045F6" w:rsidR="0022396E">
        <w:rPr>
          <w:rFonts w:ascii="Times New Roman" w:hAnsi="Times New Roman" w:hint="default"/>
        </w:rPr>
        <w:t xml:space="preserve">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>. 290/1996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288/1997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379/1997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70/1998 Z. z., z</w:t>
      </w:r>
      <w:r w:rsidRPr="007045F6">
        <w:rPr>
          <w:rFonts w:ascii="Times New Roman" w:hAnsi="Times New Roman" w:hint="default"/>
        </w:rPr>
        <w:t>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76/1998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126/1998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129/1998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140/1998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143/1998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144/1998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161/1998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178/1998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179/1998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194/1998 Z. z.</w:t>
      </w:r>
      <w:r w:rsidRPr="007045F6">
        <w:rPr>
          <w:rFonts w:ascii="Times New Roman" w:hAnsi="Times New Roman" w:hint="default"/>
        </w:rPr>
        <w:t>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263/1999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264/1999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119/2000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142/2000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236/2000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238/2000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268/2000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338/2000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223/2001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279/2001 </w:t>
      </w:r>
      <w:r w:rsidRPr="007045F6">
        <w:rPr>
          <w:rFonts w:ascii="Times New Roman" w:hAnsi="Times New Roman" w:hint="default"/>
        </w:rPr>
        <w:t>Z</w:t>
      </w:r>
      <w:r w:rsidRPr="007045F6">
        <w:rPr>
          <w:rFonts w:ascii="Times New Roman" w:hAnsi="Times New Roman" w:hint="default"/>
        </w:rPr>
        <w:t>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488/2001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554/2001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261/2002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284/2002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506/2002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190/2003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219/2003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245/2003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423/2003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515/20</w:t>
      </w:r>
      <w:r w:rsidRPr="007045F6">
        <w:rPr>
          <w:rFonts w:ascii="Times New Roman" w:hAnsi="Times New Roman" w:hint="default"/>
        </w:rPr>
        <w:t>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586/2003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602/2003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347/2004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350/2004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365/2004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420/2004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533/2004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544/2004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578/2004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6</w:t>
      </w:r>
      <w:r w:rsidRPr="007045F6">
        <w:rPr>
          <w:rFonts w:ascii="Times New Roman" w:hAnsi="Times New Roman" w:hint="default"/>
        </w:rPr>
        <w:t>2</w:t>
      </w:r>
      <w:r w:rsidRPr="007045F6">
        <w:rPr>
          <w:rFonts w:ascii="Times New Roman" w:hAnsi="Times New Roman" w:hint="default"/>
        </w:rPr>
        <w:t>4/2004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650/2004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656/2004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725/2004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8/2005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93/2005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331/2005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340/2005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351/2005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470/2005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r w:rsidRPr="007045F6">
        <w:rPr>
          <w:rFonts w:ascii="Times New Roman" w:hAnsi="Times New Roman" w:hint="default"/>
        </w:rPr>
        <w:t>4</w:t>
      </w:r>
      <w:r w:rsidRPr="007045F6">
        <w:rPr>
          <w:rFonts w:ascii="Times New Roman" w:hAnsi="Times New Roman" w:hint="default"/>
        </w:rPr>
        <w:t>73/2005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491/2005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555/2005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567/2005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124/2006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126/2006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17/2007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99/2007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193/2007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218/2007 Z. z., zá</w:t>
      </w:r>
      <w:r w:rsidRPr="007045F6">
        <w:rPr>
          <w:rFonts w:ascii="Times New Roman" w:hAnsi="Times New Roman" w:hint="default"/>
        </w:rPr>
        <w:t>kona č.</w:t>
      </w:r>
      <w:r w:rsidRPr="007045F6">
        <w:rPr>
          <w:rFonts w:ascii="Times New Roman" w:hAnsi="Times New Roman" w:hint="default"/>
        </w:rPr>
        <w:t xml:space="preserve"> 358/2007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577/2007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112/2008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445/2008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448/2008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186/2009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492/2009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568/2009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129/2010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136/2010 Z. z., zá</w:t>
      </w:r>
      <w:r w:rsidRPr="007045F6">
        <w:rPr>
          <w:rFonts w:ascii="Times New Roman" w:hAnsi="Times New Roman" w:hint="default"/>
        </w:rPr>
        <w:t>ko</w:t>
      </w:r>
      <w:r w:rsidRPr="007045F6">
        <w:rPr>
          <w:rFonts w:ascii="Times New Roman" w:hAnsi="Times New Roman" w:hint="default"/>
        </w:rPr>
        <w:t>n</w:t>
      </w:r>
      <w:r w:rsidRPr="007045F6">
        <w:rPr>
          <w:rFonts w:ascii="Times New Roman" w:hAnsi="Times New Roman" w:hint="default"/>
        </w:rPr>
        <w:t>a č</w:t>
      </w:r>
      <w:r w:rsidRPr="007045F6">
        <w:rPr>
          <w:rFonts w:ascii="Times New Roman" w:hAnsi="Times New Roman" w:hint="default"/>
        </w:rPr>
        <w:t>. 556/2010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249/2011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324/2011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362/2011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392/2011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395/2011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251/2012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314/2012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321/2012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351/2012 Z. z., </w:t>
      </w:r>
      <w:r w:rsidRPr="007045F6">
        <w:rPr>
          <w:rFonts w:ascii="Times New Roman" w:hAnsi="Times New Roman" w:hint="default"/>
        </w:rPr>
        <w:t>z</w:t>
      </w:r>
      <w:r w:rsidRPr="007045F6">
        <w:rPr>
          <w:rFonts w:ascii="Times New Roman" w:hAnsi="Times New Roman" w:hint="default"/>
        </w:rPr>
        <w:t>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447/2012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39/2013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94/2013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95/2013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180/2013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218/2013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35/2014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58/2014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182/2014 Z. z., zá</w:t>
      </w:r>
      <w:r w:rsidRPr="007045F6">
        <w:rPr>
          <w:rFonts w:ascii="Times New Roman" w:hAnsi="Times New Roman" w:hint="default"/>
        </w:rPr>
        <w:t>k</w:t>
      </w:r>
      <w:r w:rsidRPr="007045F6">
        <w:rPr>
          <w:rFonts w:ascii="Times New Roman" w:hAnsi="Times New Roman" w:hint="default"/>
        </w:rPr>
        <w:t>o</w:t>
      </w:r>
      <w:r w:rsidRPr="007045F6">
        <w:rPr>
          <w:rFonts w:ascii="Times New Roman" w:hAnsi="Times New Roman" w:hint="default"/>
        </w:rPr>
        <w:t>na č</w:t>
      </w:r>
      <w:r w:rsidRPr="007045F6">
        <w:rPr>
          <w:rFonts w:ascii="Times New Roman" w:hAnsi="Times New Roman" w:hint="default"/>
        </w:rPr>
        <w:t>. 204/2014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219/2014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321/2014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333/2014 Z. z., </w:t>
      </w:r>
      <w:r w:rsidRPr="007045F6" w:rsidR="0022396E">
        <w:rPr>
          <w:rFonts w:ascii="Times New Roman" w:hAnsi="Times New Roman" w:hint="default"/>
        </w:rPr>
        <w:t>zá</w:t>
      </w:r>
      <w:r w:rsidRPr="007045F6" w:rsidR="0022396E">
        <w:rPr>
          <w:rFonts w:ascii="Times New Roman" w:hAnsi="Times New Roman" w:hint="default"/>
        </w:rPr>
        <w:t>kona č</w:t>
      </w:r>
      <w:r w:rsidRPr="007045F6" w:rsidR="0022396E">
        <w:rPr>
          <w:rFonts w:ascii="Times New Roman" w:hAnsi="Times New Roman" w:hint="default"/>
        </w:rPr>
        <w:t>. 3</w:t>
      </w:r>
      <w:r w:rsidRPr="007045F6" w:rsidR="0022396E">
        <w:rPr>
          <w:rFonts w:ascii="Times New Roman" w:hAnsi="Times New Roman" w:hint="default"/>
        </w:rPr>
        <w:t>99</w:t>
      </w:r>
      <w:r w:rsidRPr="007045F6" w:rsidR="0022396E">
        <w:rPr>
          <w:rFonts w:ascii="Times New Roman" w:hAnsi="Times New Roman" w:hint="default"/>
        </w:rPr>
        <w:t xml:space="preserve">/2014 Z. z.,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77/2015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79/2015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128/2015 Z. z.,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266/2015 Z.</w:t>
      </w:r>
      <w:r w:rsidRPr="007045F6" w:rsidR="0022396E">
        <w:rPr>
          <w:rFonts w:ascii="Times New Roman" w:hAnsi="Times New Roman" w:hint="default"/>
        </w:rPr>
        <w:t xml:space="preserve"> z., zá</w:t>
      </w:r>
      <w:r w:rsidRPr="007045F6" w:rsidR="0022396E">
        <w:rPr>
          <w:rFonts w:ascii="Times New Roman" w:hAnsi="Times New Roman" w:hint="default"/>
        </w:rPr>
        <w:t>kona č</w:t>
      </w:r>
      <w:r w:rsidRPr="007045F6" w:rsidR="0022396E">
        <w:rPr>
          <w:rFonts w:ascii="Times New Roman" w:hAnsi="Times New Roman" w:hint="default"/>
        </w:rPr>
        <w:t>. 272/2015 Z. z.</w:t>
      </w:r>
      <w:r w:rsidRPr="007045F6" w:rsidR="0022396E">
        <w:rPr>
          <w:rFonts w:ascii="Times New Roman" w:hAnsi="Times New Roman" w:hint="default"/>
        </w:rPr>
        <w:t>, zá</w:t>
      </w:r>
      <w:r w:rsidRPr="007045F6" w:rsidR="0022396E">
        <w:rPr>
          <w:rFonts w:ascii="Times New Roman" w:hAnsi="Times New Roman" w:hint="default"/>
        </w:rPr>
        <w:t>kona č</w:t>
      </w:r>
      <w:r w:rsidRPr="007045F6" w:rsidR="0022396E">
        <w:rPr>
          <w:rFonts w:ascii="Times New Roman" w:hAnsi="Times New Roman" w:hint="default"/>
        </w:rPr>
        <w:t>. 274/2015 Z. z. a</w:t>
      </w:r>
      <w:r w:rsidRPr="007045F6">
        <w:rPr>
          <w:rFonts w:ascii="Times New Roman" w:hAnsi="Times New Roman"/>
        </w:rPr>
        <w:t> 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>. 278/2015 Z. z. sa dopĺň</w:t>
      </w:r>
      <w:r w:rsidRPr="007045F6">
        <w:rPr>
          <w:rFonts w:ascii="Times New Roman" w:hAnsi="Times New Roman" w:hint="default"/>
        </w:rPr>
        <w:t>a takto:</w:t>
      </w:r>
    </w:p>
    <w:p w:rsidR="00C30874" w:rsidRPr="007045F6" w:rsidP="00500624">
      <w:pPr>
        <w:bidi w:val="0"/>
        <w:jc w:val="both"/>
        <w:rPr>
          <w:rFonts w:ascii="Times New Roman" w:hAnsi="Times New Roman" w:hint="default"/>
        </w:rPr>
      </w:pPr>
    </w:p>
    <w:p w:rsidR="00C30874" w:rsidRPr="007045F6" w:rsidP="00500624">
      <w:pPr>
        <w:bidi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V §</w:t>
      </w:r>
      <w:r w:rsidRPr="007045F6">
        <w:rPr>
          <w:rFonts w:ascii="Times New Roman" w:hAnsi="Times New Roman" w:hint="default"/>
        </w:rPr>
        <w:t xml:space="preserve"> 58 sa odsek 1 dopĺň</w:t>
      </w:r>
      <w:r w:rsidRPr="007045F6">
        <w:rPr>
          <w:rFonts w:ascii="Times New Roman" w:hAnsi="Times New Roman" w:hint="default"/>
        </w:rPr>
        <w:t>a pí</w:t>
      </w:r>
      <w:r w:rsidRPr="007045F6">
        <w:rPr>
          <w:rFonts w:ascii="Times New Roman" w:hAnsi="Times New Roman" w:hint="default"/>
        </w:rPr>
        <w:t>smenom e), ktoré</w:t>
      </w:r>
      <w:r w:rsidRPr="007045F6">
        <w:rPr>
          <w:rFonts w:ascii="Times New Roman" w:hAnsi="Times New Roman" w:hint="default"/>
        </w:rPr>
        <w:t xml:space="preserve"> znie:</w:t>
      </w:r>
    </w:p>
    <w:p w:rsidR="00C30874" w:rsidRPr="007045F6" w:rsidP="00500624">
      <w:pPr>
        <w:bidi w:val="0"/>
        <w:jc w:val="both"/>
        <w:rPr>
          <w:rFonts w:ascii="Times New Roman" w:hAnsi="Times New Roman" w:hint="default"/>
        </w:rPr>
      </w:pPr>
      <w:r w:rsidRPr="007045F6">
        <w:rPr>
          <w:rFonts w:ascii="Times New Roman" w:hAnsi="Times New Roman" w:hint="default"/>
        </w:rPr>
        <w:t>„</w:t>
      </w:r>
      <w:r w:rsidRPr="007045F6">
        <w:rPr>
          <w:rFonts w:ascii="Times New Roman" w:hAnsi="Times New Roman" w:hint="default"/>
        </w:rPr>
        <w:t>e) Slovenská</w:t>
      </w:r>
      <w:r w:rsidRPr="007045F6">
        <w:rPr>
          <w:rFonts w:ascii="Times New Roman" w:hAnsi="Times New Roman" w:hint="default"/>
        </w:rPr>
        <w:t xml:space="preserve"> obchodná</w:t>
      </w:r>
      <w:r w:rsidRPr="007045F6">
        <w:rPr>
          <w:rFonts w:ascii="Times New Roman" w:hAnsi="Times New Roman" w:hint="default"/>
        </w:rPr>
        <w:t xml:space="preserve"> inš</w:t>
      </w:r>
      <w:r w:rsidRPr="007045F6">
        <w:rPr>
          <w:rFonts w:ascii="Times New Roman" w:hAnsi="Times New Roman" w:hint="default"/>
        </w:rPr>
        <w:t>pekcia podá</w:t>
      </w:r>
      <w:r w:rsidRPr="007045F6">
        <w:rPr>
          <w:rFonts w:ascii="Times New Roman" w:hAnsi="Times New Roman" w:hint="default"/>
        </w:rPr>
        <w:t xml:space="preserve"> podnet podľ</w:t>
      </w:r>
      <w:r w:rsidRPr="007045F6">
        <w:rPr>
          <w:rFonts w:ascii="Times New Roman" w:hAnsi="Times New Roman" w:hint="default"/>
        </w:rPr>
        <w:t>a osobitné</w:t>
      </w:r>
      <w:r w:rsidRPr="007045F6">
        <w:rPr>
          <w:rFonts w:ascii="Times New Roman" w:hAnsi="Times New Roman" w:hint="default"/>
        </w:rPr>
        <w:t>ho predpisu.</w:t>
      </w:r>
      <w:r w:rsidRPr="007045F6">
        <w:rPr>
          <w:rFonts w:ascii="Times New Roman" w:hAnsi="Times New Roman"/>
          <w:vertAlign w:val="superscript"/>
        </w:rPr>
        <w:t>36</w:t>
      </w:r>
      <w:r w:rsidRPr="007045F6" w:rsidR="006D1897">
        <w:rPr>
          <w:rFonts w:ascii="Times New Roman" w:hAnsi="Times New Roman"/>
          <w:vertAlign w:val="superscript"/>
        </w:rPr>
        <w:t>ja</w:t>
      </w:r>
      <w:r w:rsidRPr="007045F6">
        <w:rPr>
          <w:rFonts w:ascii="Times New Roman" w:hAnsi="Times New Roman" w:hint="default"/>
        </w:rPr>
        <w:t>)“.</w:t>
      </w:r>
    </w:p>
    <w:p w:rsidR="00C30874" w:rsidRPr="007045F6" w:rsidP="00500624">
      <w:pPr>
        <w:pStyle w:val="NormalWeb"/>
        <w:bidi w:val="0"/>
        <w:spacing w:before="0" w:beforeAutospacing="0" w:after="0" w:afterAutospacing="0"/>
        <w:ind w:left="284" w:right="-52"/>
        <w:jc w:val="both"/>
      </w:pPr>
    </w:p>
    <w:p w:rsidR="00500624" w:rsidRPr="007045F6" w:rsidP="00500624">
      <w:pPr>
        <w:pStyle w:val="NormalWeb"/>
        <w:bidi w:val="0"/>
        <w:spacing w:before="0" w:beforeAutospacing="0" w:after="0" w:afterAutospacing="0"/>
        <w:ind w:left="284" w:right="-52"/>
        <w:jc w:val="both"/>
      </w:pPr>
    </w:p>
    <w:p w:rsidR="00C30874" w:rsidRPr="007045F6" w:rsidP="00500624">
      <w:pPr>
        <w:pStyle w:val="NormalWeb"/>
        <w:bidi w:val="0"/>
        <w:spacing w:before="0" w:beforeAutospacing="0" w:after="0" w:afterAutospacing="0"/>
        <w:ind w:right="-52"/>
        <w:jc w:val="both"/>
      </w:pPr>
      <w:r w:rsidRPr="007045F6">
        <w:rPr>
          <w:rFonts w:hint="default"/>
        </w:rPr>
        <w:t>Pozná</w:t>
      </w:r>
      <w:r w:rsidRPr="007045F6">
        <w:rPr>
          <w:rFonts w:hint="default"/>
        </w:rPr>
        <w:t>mka pod č</w:t>
      </w:r>
      <w:r w:rsidRPr="007045F6">
        <w:rPr>
          <w:rFonts w:hint="default"/>
        </w:rPr>
        <w:t>iarou k odkazu 36</w:t>
      </w:r>
      <w:r w:rsidRPr="007045F6" w:rsidR="00CD1D3A">
        <w:t>ja</w:t>
      </w:r>
      <w:r w:rsidRPr="007045F6">
        <w:t xml:space="preserve"> znie:</w:t>
      </w:r>
    </w:p>
    <w:p w:rsidR="00C30874" w:rsidRPr="007045F6" w:rsidP="00500624">
      <w:pPr>
        <w:pStyle w:val="NormalWeb"/>
        <w:bidi w:val="0"/>
        <w:spacing w:before="0" w:beforeAutospacing="0" w:after="0" w:afterAutospacing="0"/>
        <w:ind w:right="-52"/>
        <w:jc w:val="both"/>
      </w:pPr>
      <w:r w:rsidRPr="007045F6">
        <w:rPr>
          <w:rFonts w:hint="default"/>
        </w:rPr>
        <w:t>„</w:t>
      </w:r>
      <w:r w:rsidRPr="007045F6">
        <w:rPr>
          <w:vertAlign w:val="superscript"/>
        </w:rPr>
        <w:t>36</w:t>
      </w:r>
      <w:r w:rsidRPr="007045F6" w:rsidR="006D1897">
        <w:rPr>
          <w:vertAlign w:val="superscript"/>
        </w:rPr>
        <w:t>ja</w:t>
      </w:r>
      <w:r w:rsidRPr="007045F6">
        <w:rPr>
          <w:rFonts w:hint="default"/>
        </w:rPr>
        <w:t>) §</w:t>
      </w:r>
      <w:r w:rsidRPr="007045F6">
        <w:rPr>
          <w:rFonts w:hint="default"/>
        </w:rPr>
        <w:t xml:space="preserve"> 108e ods. 6 zá</w:t>
      </w:r>
      <w:r w:rsidRPr="007045F6">
        <w:rPr>
          <w:rFonts w:hint="default"/>
        </w:rPr>
        <w:t>kona č</w:t>
      </w:r>
      <w:r w:rsidRPr="007045F6">
        <w:rPr>
          <w:rFonts w:hint="default"/>
        </w:rPr>
        <w:t>. 725/2004 Z. z. v zn</w:t>
      </w:r>
      <w:r w:rsidRPr="007045F6" w:rsidR="0049452B">
        <w:rPr>
          <w:rFonts w:hint="default"/>
        </w:rPr>
        <w:t>ení</w:t>
      </w:r>
      <w:r w:rsidRPr="007045F6" w:rsidR="0049452B">
        <w:rPr>
          <w:rFonts w:hint="default"/>
        </w:rPr>
        <w:t xml:space="preserve"> zá</w:t>
      </w:r>
      <w:r w:rsidRPr="007045F6" w:rsidR="0049452B">
        <w:rPr>
          <w:rFonts w:hint="default"/>
        </w:rPr>
        <w:t>kona č</w:t>
      </w:r>
      <w:r w:rsidRPr="007045F6" w:rsidR="0049452B">
        <w:rPr>
          <w:rFonts w:hint="default"/>
        </w:rPr>
        <w:t>. .../2015 Z. z.“.</w:t>
      </w: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</w:pP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</w:pP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</w:pPr>
    </w:p>
    <w:p w:rsidR="004A65EC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  <w:rPr>
          <w:b/>
        </w:rPr>
      </w:pPr>
      <w:r w:rsidRPr="007045F6">
        <w:rPr>
          <w:rFonts w:hint="default"/>
          <w:b/>
        </w:rPr>
        <w:t>Č</w:t>
      </w:r>
      <w:r w:rsidRPr="007045F6">
        <w:rPr>
          <w:rFonts w:hint="default"/>
          <w:b/>
        </w:rPr>
        <w:t>l. II</w:t>
      </w:r>
      <w:r w:rsidRPr="007045F6" w:rsidR="00842C6D">
        <w:rPr>
          <w:b/>
        </w:rPr>
        <w:t>I</w:t>
      </w: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</w:pPr>
    </w:p>
    <w:p w:rsidR="00500624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right="-52"/>
        <w:jc w:val="center"/>
      </w:pPr>
    </w:p>
    <w:p w:rsidR="004A65EC" w:rsidRPr="007045F6" w:rsidP="00500624">
      <w:pPr>
        <w:widowControl w:val="0"/>
        <w:autoSpaceDE w:val="0"/>
        <w:autoSpaceDN w:val="0"/>
        <w:bidi w:val="0"/>
        <w:adjustRightInd w:val="0"/>
        <w:ind w:right="-52"/>
        <w:jc w:val="both"/>
        <w:rPr>
          <w:rFonts w:ascii="Times New Roman" w:hAnsi="Times New Roman"/>
          <w:lang w:val="en-US"/>
        </w:rPr>
      </w:pP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 č</w:t>
      </w:r>
      <w:r w:rsidRPr="007045F6">
        <w:rPr>
          <w:rFonts w:ascii="Times New Roman" w:hAnsi="Times New Roman" w:hint="default"/>
        </w:rPr>
        <w:t>. 147/2001 Z. z. o reklame a o zmene a </w:t>
      </w:r>
      <w:r w:rsidRPr="007045F6">
        <w:rPr>
          <w:rFonts w:ascii="Times New Roman" w:hAnsi="Times New Roman" w:hint="default"/>
        </w:rPr>
        <w:t>doplnení</w:t>
      </w:r>
      <w:r w:rsidRPr="007045F6">
        <w:rPr>
          <w:rFonts w:ascii="Times New Roman" w:hAnsi="Times New Roman" w:hint="default"/>
        </w:rPr>
        <w:t xml:space="preserve"> niektorý</w:t>
      </w:r>
      <w:r w:rsidRPr="007045F6">
        <w:rPr>
          <w:rFonts w:ascii="Times New Roman" w:hAnsi="Times New Roman" w:hint="default"/>
        </w:rPr>
        <w:t>ch zá</w:t>
      </w:r>
      <w:r w:rsidRPr="007045F6">
        <w:rPr>
          <w:rFonts w:ascii="Times New Roman" w:hAnsi="Times New Roman" w:hint="default"/>
        </w:rPr>
        <w:t>konov v </w:t>
      </w:r>
      <w:r w:rsidRPr="007045F6">
        <w:rPr>
          <w:rFonts w:ascii="Times New Roman" w:hAnsi="Times New Roman" w:hint="default"/>
        </w:rPr>
        <w:t>znení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5" w:history="1">
        <w:r w:rsidRPr="007045F6">
          <w:rPr>
            <w:rFonts w:ascii="Times New Roman" w:hAnsi="Times New Roman"/>
            <w:u w:color="00004D"/>
            <w:lang w:val="en-US"/>
          </w:rPr>
          <w:t>23/2002</w:t>
        </w:r>
        <w:r w:rsidRPr="007045F6">
          <w:rPr>
            <w:rFonts w:ascii="Times New Roman" w:hAnsi="Times New Roman"/>
            <w:u w:color="00004D"/>
            <w:lang w:val="en-US"/>
          </w:rPr>
          <w:t xml:space="preserve">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6" w:history="1">
        <w:r w:rsidRPr="007045F6">
          <w:rPr>
            <w:rFonts w:ascii="Times New Roman" w:hAnsi="Times New Roman"/>
            <w:u w:color="00004D"/>
            <w:lang w:val="en-US"/>
          </w:rPr>
          <w:t>525/2005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7" w:history="1">
        <w:r w:rsidRPr="007045F6">
          <w:rPr>
            <w:rFonts w:ascii="Times New Roman" w:hAnsi="Times New Roman"/>
            <w:u w:color="00004D"/>
            <w:lang w:val="en-US"/>
          </w:rPr>
          <w:t>282/2006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8" w:history="1">
        <w:r w:rsidRPr="007045F6">
          <w:rPr>
            <w:rFonts w:ascii="Times New Roman" w:hAnsi="Times New Roman"/>
            <w:u w:color="00004D"/>
            <w:lang w:val="en-US"/>
          </w:rPr>
          <w:t>342/2006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9" w:history="1">
        <w:r w:rsidRPr="007045F6">
          <w:rPr>
            <w:rFonts w:ascii="Times New Roman" w:hAnsi="Times New Roman"/>
            <w:u w:color="00004D"/>
            <w:lang w:val="en-US"/>
          </w:rPr>
          <w:t>102/2007 Z. z.</w:t>
        </w:r>
      </w:hyperlink>
      <w:r w:rsidRPr="007045F6">
        <w:rPr>
          <w:rFonts w:ascii="Times New Roman" w:hAnsi="Times New Roman"/>
          <w:lang w:val="en-US"/>
        </w:rPr>
        <w:t>,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r w:rsidRPr="007045F6">
        <w:rPr>
          <w:rFonts w:ascii="Times New Roman" w:hAnsi="Times New Roman"/>
          <w:lang w:val="en-US"/>
        </w:rPr>
        <w:t xml:space="preserve"> </w:t>
      </w:r>
      <w:hyperlink r:id="rId10" w:history="1">
        <w:r w:rsidRPr="007045F6">
          <w:rPr>
            <w:rFonts w:ascii="Times New Roman" w:hAnsi="Times New Roman"/>
            <w:u w:color="00004D"/>
            <w:lang w:val="en-US"/>
          </w:rPr>
          <w:t>648/2007 Z. z.</w:t>
        </w:r>
      </w:hyperlink>
      <w:r w:rsidRPr="007045F6">
        <w:rPr>
          <w:rFonts w:ascii="Times New Roman" w:hAnsi="Times New Roman"/>
          <w:lang w:val="en-US"/>
        </w:rPr>
        <w:t>,</w:t>
      </w:r>
      <w:r w:rsidRPr="007045F6">
        <w:rPr>
          <w:rFonts w:ascii="Times New Roman" w:hAnsi="Times New Roman" w:hint="default"/>
        </w:rPr>
        <w:t xml:space="preserve"> 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r w:rsidRPr="007045F6">
        <w:rPr>
          <w:rFonts w:ascii="Times New Roman" w:hAnsi="Times New Roman"/>
          <w:lang w:val="en-US"/>
        </w:rPr>
        <w:t xml:space="preserve"> </w:t>
      </w:r>
      <w:hyperlink r:id="rId11" w:history="1">
        <w:r w:rsidRPr="007045F6">
          <w:rPr>
            <w:rFonts w:ascii="Times New Roman" w:hAnsi="Times New Roman"/>
            <w:u w:color="00004D"/>
            <w:lang w:val="en-US"/>
          </w:rPr>
          <w:t>402/2009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12" w:history="1">
        <w:r w:rsidRPr="007045F6">
          <w:rPr>
            <w:rFonts w:ascii="Times New Roman" w:hAnsi="Times New Roman"/>
            <w:u w:color="00004D"/>
            <w:lang w:val="en-US"/>
          </w:rPr>
          <w:t>182/2011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 xml:space="preserve">kona </w:t>
      </w:r>
      <w:r w:rsidRPr="007045F6">
        <w:rPr>
          <w:rFonts w:ascii="Times New Roman" w:hAnsi="Times New Roman" w:hint="default"/>
        </w:rPr>
        <w:t>č</w:t>
      </w:r>
      <w:r w:rsidRPr="007045F6">
        <w:rPr>
          <w:rFonts w:ascii="Times New Roman" w:hAnsi="Times New Roman" w:hint="default"/>
        </w:rPr>
        <w:t xml:space="preserve">. </w:t>
      </w:r>
      <w:hyperlink r:id="rId13" w:history="1">
        <w:r w:rsidRPr="007045F6">
          <w:rPr>
            <w:rFonts w:ascii="Times New Roman" w:hAnsi="Times New Roman"/>
            <w:u w:color="00004D"/>
            <w:lang w:val="en-US"/>
          </w:rPr>
          <w:t>362/2011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14" w:history="1">
        <w:r w:rsidRPr="007045F6">
          <w:rPr>
            <w:rFonts w:ascii="Times New Roman" w:hAnsi="Times New Roman"/>
            <w:u w:color="00004D"/>
            <w:lang w:val="en-US"/>
          </w:rPr>
          <w:t>313/2012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hyperlink r:id="rId15" w:history="1">
        <w:r w:rsidRPr="007045F6">
          <w:rPr>
            <w:rFonts w:ascii="Times New Roman" w:hAnsi="Times New Roman"/>
            <w:u w:color="00004D"/>
            <w:lang w:val="en-US"/>
          </w:rPr>
          <w:t>459/2012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16" w:history="1">
        <w:r w:rsidRPr="007045F6">
          <w:rPr>
            <w:rFonts w:ascii="Times New Roman" w:hAnsi="Times New Roman"/>
            <w:u w:color="00004D"/>
            <w:lang w:val="en-US"/>
          </w:rPr>
          <w:t>102/2014 Z. z.</w:t>
        </w:r>
      </w:hyperlink>
      <w:r w:rsidRPr="007045F6">
        <w:rPr>
          <w:rFonts w:ascii="Times New Roman" w:hAnsi="Times New Roman"/>
          <w:lang w:val="en-US"/>
        </w:rPr>
        <w:t xml:space="preserve">, </w:t>
      </w:r>
      <w:r w:rsidRPr="007045F6">
        <w:rPr>
          <w:rFonts w:ascii="Times New Roman" w:hAnsi="Times New Roman" w:hint="default"/>
        </w:rPr>
        <w:t>zá</w:t>
      </w:r>
      <w:r w:rsidRPr="007045F6">
        <w:rPr>
          <w:rFonts w:ascii="Times New Roman" w:hAnsi="Times New Roman" w:hint="default"/>
        </w:rPr>
        <w:t>kona č</w:t>
      </w:r>
      <w:r w:rsidRPr="007045F6">
        <w:rPr>
          <w:rFonts w:ascii="Times New Roman" w:hAnsi="Times New Roman" w:hint="default"/>
        </w:rPr>
        <w:t xml:space="preserve">. </w:t>
      </w:r>
      <w:hyperlink r:id="rId17" w:history="1">
        <w:r w:rsidRPr="007045F6">
          <w:rPr>
            <w:rFonts w:ascii="Times New Roman" w:hAnsi="Times New Roman"/>
            <w:u w:color="00004D"/>
            <w:lang w:val="en-US"/>
          </w:rPr>
          <w:t>199/2014 Z. z.</w:t>
        </w:r>
      </w:hyperlink>
      <w:r w:rsidRPr="007045F6">
        <w:rPr>
          <w:rFonts w:ascii="Times New Roman" w:hAnsi="Times New Roman" w:hint="default"/>
          <w:lang w:val="en-US"/>
        </w:rPr>
        <w:t xml:space="preserve"> a zá</w:t>
      </w:r>
      <w:r w:rsidRPr="007045F6">
        <w:rPr>
          <w:rFonts w:ascii="Times New Roman" w:hAnsi="Times New Roman" w:hint="default"/>
          <w:lang w:val="en-US"/>
        </w:rPr>
        <w:t>kona č</w:t>
      </w:r>
      <w:r w:rsidRPr="007045F6">
        <w:rPr>
          <w:rFonts w:ascii="Times New Roman" w:hAnsi="Times New Roman" w:hint="default"/>
          <w:lang w:val="en-US"/>
        </w:rPr>
        <w:t xml:space="preserve">. 373/2014 Z. z. </w:t>
      </w:r>
      <w:r w:rsidRPr="007045F6">
        <w:rPr>
          <w:rFonts w:ascii="Times New Roman" w:hAnsi="Times New Roman" w:hint="default"/>
        </w:rPr>
        <w:t>sa mení</w:t>
      </w:r>
      <w:r w:rsidRPr="007045F6">
        <w:rPr>
          <w:rFonts w:ascii="Times New Roman" w:hAnsi="Times New Roman" w:hint="default"/>
        </w:rPr>
        <w:t xml:space="preserve"> a </w:t>
      </w:r>
      <w:r w:rsidRPr="007045F6">
        <w:rPr>
          <w:rFonts w:ascii="Times New Roman" w:hAnsi="Times New Roman" w:hint="default"/>
        </w:rPr>
        <w:t>dopĺň</w:t>
      </w:r>
      <w:r w:rsidRPr="007045F6">
        <w:rPr>
          <w:rFonts w:ascii="Times New Roman" w:hAnsi="Times New Roman" w:hint="default"/>
        </w:rPr>
        <w:t>a takto:</w:t>
      </w:r>
    </w:p>
    <w:p w:rsidR="004A65EC" w:rsidRPr="007045F6" w:rsidP="0050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284" w:right="-52" w:hanging="284"/>
        <w:jc w:val="both"/>
        <w:rPr>
          <w:rFonts w:ascii="Times New Roman" w:hAnsi="Times New Roman"/>
        </w:rPr>
      </w:pPr>
    </w:p>
    <w:p w:rsidR="004A65EC" w:rsidRPr="007045F6" w:rsidP="00500624">
      <w:pPr>
        <w:pStyle w:val="Predvolen"/>
        <w:numPr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7045F6" w:rsidR="00842C6D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§</w:t>
      </w:r>
      <w:r w:rsidRPr="007045F6" w:rsidR="00842C6D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3 sa dopĺň</w:t>
      </w:r>
      <w:r w:rsidRPr="007045F6" w:rsidR="00842C6D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a odsekom 6, ktorý</w:t>
      </w:r>
      <w:r w:rsidRPr="007045F6" w:rsidR="00842C6D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znie:</w:t>
      </w: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„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(6) Reklama nesmie prezentovať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vý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robky alebo služ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by, ktorý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ch neoprá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vnená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manipulá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cia je zaká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zaná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osobitný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mi predpismi.</w:t>
      </w:r>
      <w:r w:rsidRPr="007045F6" w:rsidR="004A65EC">
        <w:rPr>
          <w:rFonts w:ascii="Times New Roman" w:hAnsi="Times New Roman" w:cs="Times New Roman"/>
          <w:color w:val="auto"/>
          <w:sz w:val="24"/>
          <w:szCs w:val="24"/>
          <w:u w:color="000000"/>
          <w:vertAlign w:val="superscript"/>
        </w:rPr>
        <w:t>9b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)“.</w:t>
      </w: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</w:pP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Pozná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mka pod č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iarou k odkazu 9b znie:</w:t>
      </w: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„</w:t>
      </w:r>
      <w:r w:rsidRPr="007045F6" w:rsidR="004A65EC">
        <w:rPr>
          <w:rFonts w:ascii="Times New Roman" w:hAnsi="Times New Roman" w:cs="Times New Roman"/>
          <w:color w:val="auto"/>
          <w:sz w:val="24"/>
          <w:szCs w:val="24"/>
          <w:u w:color="000000"/>
          <w:vertAlign w:val="superscript"/>
        </w:rPr>
        <w:t>9b</w:t>
      </w:r>
      <w:r w:rsidRPr="007045F6" w:rsidR="00735ACE">
        <w:rPr>
          <w:rFonts w:ascii="Times New Roman" w:hAnsi="Times New Roman" w:cs="Times New Roman"/>
          <w:color w:val="auto"/>
          <w:sz w:val="24"/>
          <w:szCs w:val="24"/>
          <w:u w:color="000000"/>
        </w:rPr>
        <w:t>)</w:t>
      </w:r>
      <w:r w:rsidRPr="007045F6" w:rsidR="004A65EC">
        <w:rPr>
          <w:rFonts w:ascii="Times New Roman" w:hAnsi="Times New Roman" w:cs="Times New Roman"/>
          <w:color w:val="auto"/>
          <w:sz w:val="24"/>
          <w:szCs w:val="24"/>
          <w:u w:color="000000"/>
          <w:vertAlign w:val="superscript"/>
        </w:rPr>
        <w:t xml:space="preserve"> 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Naprí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klad §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23b zá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kona č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. 725/2004 Z. z. o 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podmienkach prevá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dzky vozidiel v 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premá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vke na pozemný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ch komuniká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ciá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ch a o 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zmene a 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doplnení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niektorý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ch zá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konov v 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znení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zá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kona č</w:t>
      </w:r>
      <w:r w:rsidRPr="007045F6" w:rsidR="004A65EC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. ..../2015 Z. z.</w:t>
      </w:r>
      <w:r w:rsidRPr="007045F6" w:rsidR="00735ACE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“.</w:t>
      </w:r>
    </w:p>
    <w:p w:rsidR="00500624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4A65EC" w:rsidRPr="007045F6" w:rsidP="00500624">
      <w:pPr>
        <w:pStyle w:val="Predvolen"/>
        <w:numPr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</w:pP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V §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11 ods. 3 pí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sm. c) sa slová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„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ods. 3 až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5“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sa nahrá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dzajú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slovami „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ods. 3 až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6“.</w:t>
      </w: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500624" w:rsidRPr="007045F6" w:rsidP="00500624">
      <w:pPr>
        <w:bidi w:val="0"/>
        <w:rPr>
          <w:rFonts w:ascii="Times New Roman" w:eastAsia="Arial Unicode MS" w:hAnsi="Times New Roman"/>
          <w:u w:color="000000"/>
        </w:rPr>
      </w:pPr>
      <w:r w:rsidRPr="007045F6">
        <w:rPr>
          <w:rFonts w:ascii="Times New Roman" w:hAnsi="Times New Roman"/>
          <w:u w:color="000000"/>
        </w:rPr>
        <w:br w:type="page"/>
      </w:r>
    </w:p>
    <w:p w:rsidR="008D6A1F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center"/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</w:pPr>
      <w:r w:rsidRPr="007045F6" w:rsidR="004A65EC">
        <w:rPr>
          <w:rFonts w:ascii="Times New Roman" w:hAnsi="Times New Roman" w:cs="Times New Roman" w:hint="default"/>
          <w:b/>
          <w:color w:val="auto"/>
          <w:sz w:val="24"/>
          <w:szCs w:val="24"/>
          <w:u w:color="000000"/>
        </w:rPr>
        <w:t>Č</w:t>
      </w:r>
      <w:r w:rsidRPr="007045F6" w:rsidR="004A65EC">
        <w:rPr>
          <w:rFonts w:ascii="Times New Roman" w:hAnsi="Times New Roman" w:cs="Times New Roman" w:hint="default"/>
          <w:b/>
          <w:color w:val="auto"/>
          <w:sz w:val="24"/>
          <w:szCs w:val="24"/>
          <w:u w:color="000000"/>
        </w:rPr>
        <w:t>l. I</w:t>
      </w:r>
      <w:r w:rsidRPr="007045F6" w:rsidR="007114DB">
        <w:rPr>
          <w:rFonts w:ascii="Times New Roman" w:hAnsi="Times New Roman" w:cs="Times New Roman"/>
          <w:b/>
          <w:color w:val="auto"/>
          <w:sz w:val="24"/>
          <w:szCs w:val="24"/>
          <w:u w:color="000000"/>
        </w:rPr>
        <w:t>V</w:t>
      </w: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center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4A65EC" w:rsidRPr="007045F6" w:rsidP="008D6A1F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right="-52"/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</w:pP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Tento zá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kon nadobú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da úč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>innosť</w:t>
      </w:r>
      <w:r w:rsidRPr="007045F6">
        <w:rPr>
          <w:rFonts w:ascii="Times New Roman" w:hAnsi="Times New Roman" w:cs="Times New Roman" w:hint="default"/>
          <w:color w:val="auto"/>
          <w:sz w:val="24"/>
          <w:szCs w:val="24"/>
          <w:u w:color="000000"/>
        </w:rPr>
        <w:t xml:space="preserve"> 1. marca 2016.</w:t>
      </w:r>
    </w:p>
    <w:p w:rsidR="004A65EC" w:rsidRPr="007045F6" w:rsidP="00500624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284" w:right="-52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</w:p>
    <w:p w:rsidR="008D6A1F" w:rsidRPr="008D6A1F" w:rsidP="008D6A1F">
      <w:pPr>
        <w:bidi w:val="0"/>
        <w:spacing w:after="200" w:line="276" w:lineRule="auto"/>
        <w:rPr>
          <w:rFonts w:ascii="Times New Roman" w:hAnsi="Times New Roman"/>
          <w:lang w:eastAsia="sk-SK"/>
        </w:rPr>
      </w:pPr>
    </w:p>
    <w:p w:rsidR="008D6A1F" w:rsidRPr="007045F6" w:rsidP="008D6A1F">
      <w:pPr>
        <w:bidi w:val="0"/>
        <w:rPr>
          <w:rFonts w:ascii="Times New Roman" w:hAnsi="Times New Roman"/>
          <w:lang w:eastAsia="sk-SK"/>
        </w:rPr>
      </w:pPr>
    </w:p>
    <w:p w:rsidR="008D6A1F" w:rsidRPr="007045F6" w:rsidP="008D6A1F">
      <w:pPr>
        <w:bidi w:val="0"/>
        <w:rPr>
          <w:rFonts w:ascii="Times New Roman" w:hAnsi="Times New Roman"/>
          <w:lang w:eastAsia="sk-SK"/>
        </w:rPr>
      </w:pPr>
    </w:p>
    <w:p w:rsidR="008D6A1F" w:rsidRPr="007045F6" w:rsidP="008D6A1F">
      <w:pPr>
        <w:bidi w:val="0"/>
        <w:rPr>
          <w:rFonts w:ascii="Times New Roman" w:hAnsi="Times New Roman"/>
          <w:lang w:eastAsia="sk-SK"/>
        </w:rPr>
      </w:pPr>
    </w:p>
    <w:p w:rsidR="008D6A1F" w:rsidRPr="007045F6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  <w:r w:rsidRPr="008D6A1F">
        <w:rPr>
          <w:rFonts w:ascii="Times New Roman" w:hAnsi="Times New Roman"/>
          <w:lang w:eastAsia="sk-SK"/>
        </w:rPr>
        <w:t>prezident Slovenskej republiky</w:t>
      </w: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  <w:r w:rsidRPr="008D6A1F">
        <w:rPr>
          <w:rFonts w:ascii="Times New Roman" w:hAnsi="Times New Roman"/>
          <w:lang w:eastAsia="sk-SK"/>
        </w:rPr>
        <w:t>predseda Národnej rady Slovenskej republiky</w:t>
      </w: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rPr>
          <w:rFonts w:ascii="Times New Roman" w:hAnsi="Times New Roman"/>
          <w:lang w:eastAsia="sk-SK"/>
        </w:rPr>
      </w:pPr>
    </w:p>
    <w:p w:rsidR="008D6A1F" w:rsidRPr="008D6A1F" w:rsidP="008D6A1F">
      <w:pPr>
        <w:bidi w:val="0"/>
        <w:jc w:val="center"/>
        <w:rPr>
          <w:rFonts w:ascii="Times New Roman" w:hAnsi="Times New Roman"/>
          <w:lang w:eastAsia="sk-SK"/>
        </w:rPr>
      </w:pPr>
      <w:r w:rsidRPr="008D6A1F">
        <w:rPr>
          <w:rFonts w:ascii="Times New Roman" w:hAnsi="Times New Roman"/>
          <w:lang w:eastAsia="sk-SK"/>
        </w:rPr>
        <w:t>predseda vlády Slovenskej republiky</w:t>
      </w:r>
    </w:p>
    <w:p w:rsidR="008D6A1F" w:rsidRPr="008D6A1F" w:rsidP="008D6A1F">
      <w:pPr>
        <w:bidi w:val="0"/>
        <w:ind w:firstLine="708"/>
        <w:jc w:val="both"/>
        <w:rPr>
          <w:rFonts w:ascii="Times New Roman" w:hAnsi="Times New Roman"/>
          <w:bCs/>
          <w:lang w:eastAsia="sk-SK"/>
        </w:rPr>
      </w:pPr>
    </w:p>
    <w:p w:rsidR="008D6A1F" w:rsidRPr="008D6A1F" w:rsidP="008D6A1F">
      <w:pPr>
        <w:bidi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4A65EC" w:rsidRPr="007045F6" w:rsidP="00500624">
      <w:pPr>
        <w:widowControl w:val="0"/>
        <w:autoSpaceDE w:val="0"/>
        <w:autoSpaceDN w:val="0"/>
        <w:bidi w:val="0"/>
        <w:adjustRightInd w:val="0"/>
        <w:ind w:right="-52"/>
        <w:rPr>
          <w:rFonts w:ascii="Times New Roman" w:hAnsi="Times New Roman"/>
          <w:lang w:val="en-US"/>
        </w:rPr>
      </w:pPr>
    </w:p>
    <w:p w:rsidR="004A65EC" w:rsidRPr="007045F6" w:rsidP="00500624">
      <w:pPr>
        <w:pStyle w:val="NormalWeb"/>
        <w:tabs>
          <w:tab w:val="left" w:pos="2075"/>
        </w:tabs>
        <w:bidi w:val="0"/>
        <w:spacing w:before="0" w:beforeAutospacing="0" w:after="0" w:afterAutospacing="0"/>
        <w:ind w:left="720" w:right="-52"/>
        <w:jc w:val="center"/>
      </w:pPr>
    </w:p>
    <w:p w:rsidR="004A65EC" w:rsidRPr="007045F6" w:rsidP="00500624">
      <w:pPr>
        <w:pStyle w:val="NormalWeb"/>
        <w:bidi w:val="0"/>
        <w:spacing w:before="0" w:beforeAutospacing="0" w:after="0" w:afterAutospacing="0"/>
        <w:ind w:left="1080" w:right="-52"/>
        <w:jc w:val="both"/>
      </w:pPr>
    </w:p>
    <w:p w:rsidR="004A65EC" w:rsidRPr="007045F6" w:rsidP="00500624">
      <w:pPr>
        <w:bidi w:val="0"/>
        <w:ind w:right="-52"/>
        <w:rPr>
          <w:rFonts w:ascii="Times New Roman" w:hAnsi="Times New Roman"/>
        </w:rPr>
      </w:pPr>
    </w:p>
    <w:p w:rsidR="00283126" w:rsidRPr="007045F6" w:rsidP="00500624">
      <w:pPr>
        <w:bidi w:val="0"/>
        <w:ind w:right="-52"/>
        <w:rPr>
          <w:rFonts w:ascii="Times New Roman" w:hAnsi="Times New Roman"/>
        </w:rPr>
      </w:pPr>
    </w:p>
    <w:sectPr w:rsidSect="008D6A1F">
      <w:footerReference w:type="default" r:id="rId18"/>
      <w:pgSz w:w="11900" w:h="16840"/>
      <w:pgMar w:top="1440" w:right="1440" w:bottom="1440" w:left="1440" w:header="708" w:footer="708" w:gutter="0"/>
      <w:lnNumType w:distance="0"/>
      <w:cols w:space="708"/>
      <w:noEndnote w:val="0"/>
      <w:titlePg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1F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045F6">
      <w:rPr>
        <w:noProof/>
      </w:rPr>
      <w:t>6</w:t>
    </w:r>
    <w:r>
      <w:fldChar w:fldCharType="end"/>
    </w:r>
  </w:p>
  <w:p w:rsidR="008D6A1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643"/>
    <w:multiLevelType w:val="hybridMultilevel"/>
    <w:tmpl w:val="A38E1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67516E"/>
    <w:multiLevelType w:val="hybridMultilevel"/>
    <w:tmpl w:val="A4B8C794"/>
    <w:lvl w:ilvl="0">
      <w:start w:val="1"/>
      <w:numFmt w:val="decimal"/>
      <w:lvlText w:val="(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2ADE3A5E"/>
    <w:multiLevelType w:val="hybridMultilevel"/>
    <w:tmpl w:val="F90E12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5C7E05"/>
    <w:multiLevelType w:val="hybridMultilevel"/>
    <w:tmpl w:val="1AD234D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19F325D"/>
    <w:multiLevelType w:val="hybridMultilevel"/>
    <w:tmpl w:val="4E78AEB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7321376"/>
    <w:multiLevelType w:val="hybridMultilevel"/>
    <w:tmpl w:val="75AE196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5C324510"/>
    <w:multiLevelType w:val="hybridMultilevel"/>
    <w:tmpl w:val="AF9CA86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7DC2604F"/>
    <w:multiLevelType w:val="hybridMultilevel"/>
    <w:tmpl w:val="D1AC6D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F8C7F75"/>
    <w:multiLevelType w:val="hybridMultilevel"/>
    <w:tmpl w:val="DF624C1E"/>
    <w:lvl w:ilvl="0">
      <w:start w:val="1"/>
      <w:numFmt w:val="decimal"/>
      <w:lvlText w:val="(%1)"/>
      <w:lvlJc w:val="left"/>
      <w:pPr>
        <w:ind w:left="243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hyphenationZone w:val="425"/>
  <w:characterSpacingControl w:val="doNotCompress"/>
  <w:compat>
    <w:useFELayout/>
  </w:compat>
  <w:rsids>
    <w:rsidRoot w:val="004A65EC"/>
    <w:rsid w:val="00167658"/>
    <w:rsid w:val="001C4B83"/>
    <w:rsid w:val="00207CEE"/>
    <w:rsid w:val="0022396E"/>
    <w:rsid w:val="002352D1"/>
    <w:rsid w:val="00283126"/>
    <w:rsid w:val="002D7592"/>
    <w:rsid w:val="003F3967"/>
    <w:rsid w:val="00415C25"/>
    <w:rsid w:val="004303D1"/>
    <w:rsid w:val="0049452B"/>
    <w:rsid w:val="004A65EC"/>
    <w:rsid w:val="004B4410"/>
    <w:rsid w:val="004C4BE7"/>
    <w:rsid w:val="00500624"/>
    <w:rsid w:val="005F19A8"/>
    <w:rsid w:val="00652FEB"/>
    <w:rsid w:val="00654A48"/>
    <w:rsid w:val="006D1897"/>
    <w:rsid w:val="007045F6"/>
    <w:rsid w:val="007114DB"/>
    <w:rsid w:val="00721250"/>
    <w:rsid w:val="00735ACE"/>
    <w:rsid w:val="007C639C"/>
    <w:rsid w:val="00842C6D"/>
    <w:rsid w:val="00854627"/>
    <w:rsid w:val="008D6A1F"/>
    <w:rsid w:val="00BF3835"/>
    <w:rsid w:val="00C30874"/>
    <w:rsid w:val="00CD1D3A"/>
    <w:rsid w:val="00D1289C"/>
    <w:rsid w:val="00DA4115"/>
    <w:rsid w:val="00DF560D"/>
    <w:rsid w:val="00E606A0"/>
    <w:rsid w:val="00E717CB"/>
    <w:rsid w:val="00ED2063"/>
    <w:rsid w:val="00F20FFD"/>
    <w:rsid w:val="00F579E5"/>
    <w:rsid w:val="00FA2779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65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Predvolen">
    <w:name w:val="Predvolené"/>
    <w:rsid w:val="004A65EC"/>
    <w:pPr>
      <w:framePr w:wrap="auto"/>
      <w:widowControl/>
      <w:pBdr>
        <w:top w:val="nil"/>
        <w:left w:val="nil"/>
        <w:bottom w:val="nil"/>
        <w:right w:val="nil"/>
      </w:pBdr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4A65E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F19A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F19A8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8D6A1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D6A1F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8D6A1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D6A1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648%2F2007%20Z.z.')" TargetMode="External" /><Relationship Id="rId11" Type="http://schemas.openxmlformats.org/officeDocument/2006/relationships/hyperlink" Target="javascript:new_http_browser_jscript('?MOD=html&amp;FIR=demo&amp;JEL=n&amp;AGE=zak&amp;TNU=n&amp;IDC=402%2F2009%20Z.z.')" TargetMode="External" /><Relationship Id="rId12" Type="http://schemas.openxmlformats.org/officeDocument/2006/relationships/hyperlink" Target="javascript:new_http_browser_jscript('?MOD=html&amp;FIR=demo&amp;JEL=n&amp;AGE=zak&amp;TNU=n&amp;IDC=182%2F2011%20Z.z.')" TargetMode="External" /><Relationship Id="rId13" Type="http://schemas.openxmlformats.org/officeDocument/2006/relationships/hyperlink" Target="javascript:new_http_browser_jscript('?MOD=html&amp;FIR=demo&amp;JEL=n&amp;AGE=zak&amp;TNU=n&amp;IDC=362%2F2011%20Z.z.')" TargetMode="External" /><Relationship Id="rId14" Type="http://schemas.openxmlformats.org/officeDocument/2006/relationships/hyperlink" Target="javascript:new_http_browser_jscript('?MOD=html&amp;FIR=demo&amp;JEL=n&amp;AGE=zak&amp;TNU=n&amp;IDC=313%2F2012%20Z.z.')" TargetMode="External" /><Relationship Id="rId15" Type="http://schemas.openxmlformats.org/officeDocument/2006/relationships/hyperlink" Target="javascript:new_http_browser_jscript('?MOD=html&amp;FIR=demo&amp;JEL=n&amp;AGE=zak&amp;TNU=n&amp;IDC=459%2F2012%20Z.z.')" TargetMode="External" /><Relationship Id="rId16" Type="http://schemas.openxmlformats.org/officeDocument/2006/relationships/hyperlink" Target="javascript:new_http_browser_jscript('?MOD=html&amp;FIR=demo&amp;JEL=n&amp;AGE=zak&amp;TNU=n&amp;IDC=102%2F2014%20Z.z.')" TargetMode="External" /><Relationship Id="rId17" Type="http://schemas.openxmlformats.org/officeDocument/2006/relationships/hyperlink" Target="javascript:new_http_browser_jscript('?MOD=html&amp;FIR=demo&amp;JEL=n&amp;AGE=zak&amp;TNU=n&amp;IDC=199%2F2014%20Z.z.')" TargetMode="Externa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new_http_browser_jscript('?MOD=html&amp;FIR=demo&amp;JEL=n&amp;AGE=zak&amp;TNU=n&amp;IDC=23%2F2002%20Z.z.')" TargetMode="External" /><Relationship Id="rId6" Type="http://schemas.openxmlformats.org/officeDocument/2006/relationships/hyperlink" Target="javascript:new_http_browser_jscript('?MOD=html&amp;FIR=demo&amp;JEL=n&amp;AGE=zak&amp;TNU=n&amp;IDC=525%2F2005%20Z.z.')" TargetMode="External" /><Relationship Id="rId7" Type="http://schemas.openxmlformats.org/officeDocument/2006/relationships/hyperlink" Target="javascript:new_http_browser_jscript('?MOD=html&amp;FIR=demo&amp;JEL=n&amp;AGE=zak&amp;TNU=n&amp;IDC=282%2F2006%20Z.z.')" TargetMode="External" /><Relationship Id="rId8" Type="http://schemas.openxmlformats.org/officeDocument/2006/relationships/hyperlink" Target="javascript:new_http_browser_jscript('?MOD=html&amp;FIR=demo&amp;JEL=n&amp;AGE=zak&amp;TNU=n&amp;IDC=342%2F2006%20Z.z.')" TargetMode="External" /><Relationship Id="rId9" Type="http://schemas.openxmlformats.org/officeDocument/2006/relationships/hyperlink" Target="javascript:new_http_browser_jscript('?MOD=html&amp;FIR=demo&amp;JEL=n&amp;AGE=zak&amp;TNU=n&amp;IDC=102%2F2007%20Z.z.'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AA970-D53E-430B-8AD3-F648D53D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6</Pages>
  <Words>1968</Words>
  <Characters>11218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Švorcová, Veronika</cp:lastModifiedBy>
  <cp:revision>3</cp:revision>
  <cp:lastPrinted>2015-11-23T11:37:00Z</cp:lastPrinted>
  <dcterms:created xsi:type="dcterms:W3CDTF">2015-11-23T11:30:00Z</dcterms:created>
  <dcterms:modified xsi:type="dcterms:W3CDTF">2015-11-23T11:38:00Z</dcterms:modified>
</cp:coreProperties>
</file>