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F96EFB" w:rsidRPr="00AB7835" w:rsidP="008519E0">
      <w:pPr>
        <w:bidi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230815" w:rsidRPr="00AB7835" w:rsidP="008519E0">
      <w:pPr>
        <w:bidi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230815" w:rsidRPr="00AB7835" w:rsidP="008519E0">
      <w:pPr>
        <w:bidi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230815" w:rsidRPr="00AB7835" w:rsidP="008519E0">
      <w:pPr>
        <w:bidi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230815" w:rsidRPr="00AB7835" w:rsidP="008519E0">
      <w:pPr>
        <w:bidi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230815" w:rsidRPr="00AB7835" w:rsidP="008519E0">
      <w:pPr>
        <w:bidi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230815" w:rsidRPr="00AB7835" w:rsidP="008519E0">
      <w:pPr>
        <w:bidi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230815" w:rsidRPr="00AB7835" w:rsidP="008519E0">
      <w:pPr>
        <w:bidi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931D98" w:rsidRPr="00AB7835" w:rsidP="008519E0">
      <w:pPr>
        <w:bidi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931D98" w:rsidRPr="00AB7835" w:rsidP="008519E0">
      <w:pPr>
        <w:bidi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931D98" w:rsidRPr="00AB7835" w:rsidP="008519E0">
      <w:pPr>
        <w:bidi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230815" w:rsidRPr="00AB7835" w:rsidP="008519E0">
      <w:pPr>
        <w:bidi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230815" w:rsidRPr="00AB7835" w:rsidP="008519E0">
      <w:pPr>
        <w:bidi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230815" w:rsidRPr="00AB7835" w:rsidP="008519E0">
      <w:pPr>
        <w:bidi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0E3D7C" w:rsidRPr="00AB7835" w:rsidP="008519E0">
      <w:pPr>
        <w:bidi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0B384C" w:rsidRPr="00AB7835" w:rsidP="008519E0">
      <w:pPr>
        <w:bidi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6F4578" w:rsidRPr="00AB7835" w:rsidP="008519E0">
      <w:pPr>
        <w:bidi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AB7835">
        <w:rPr>
          <w:rFonts w:ascii="Times New Roman" w:hAnsi="Times New Roman"/>
          <w:b/>
          <w:sz w:val="24"/>
          <w:szCs w:val="24"/>
        </w:rPr>
        <w:t xml:space="preserve">z </w:t>
      </w:r>
      <w:r w:rsidR="00BE2108">
        <w:rPr>
          <w:rFonts w:ascii="Times New Roman" w:hAnsi="Times New Roman"/>
          <w:b/>
          <w:sz w:val="24"/>
          <w:szCs w:val="24"/>
        </w:rPr>
        <w:t>18</w:t>
      </w:r>
      <w:r w:rsidRPr="00AB7835" w:rsidR="00BE2108">
        <w:rPr>
          <w:rFonts w:ascii="Times New Roman" w:hAnsi="Times New Roman"/>
          <w:b/>
          <w:sz w:val="24"/>
          <w:szCs w:val="24"/>
        </w:rPr>
        <w:t xml:space="preserve">. </w:t>
      </w:r>
      <w:r w:rsidRPr="00AB7835" w:rsidR="000B384C">
        <w:rPr>
          <w:rFonts w:ascii="Times New Roman" w:hAnsi="Times New Roman"/>
          <w:b/>
          <w:sz w:val="24"/>
          <w:szCs w:val="24"/>
        </w:rPr>
        <w:t xml:space="preserve">novembra </w:t>
      </w:r>
      <w:r w:rsidRPr="00AB7835">
        <w:rPr>
          <w:rFonts w:ascii="Times New Roman" w:hAnsi="Times New Roman"/>
          <w:b/>
          <w:sz w:val="24"/>
          <w:szCs w:val="24"/>
        </w:rPr>
        <w:t>2015</w:t>
      </w:r>
    </w:p>
    <w:p w:rsidR="00FE0824" w:rsidRPr="00AB7835" w:rsidP="008519E0">
      <w:pPr>
        <w:bidi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0E3D7C" w:rsidRPr="00AB7835" w:rsidP="008519E0">
      <w:pPr>
        <w:bidi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AB7835">
        <w:rPr>
          <w:rFonts w:ascii="Times New Roman" w:hAnsi="Times New Roman"/>
          <w:b/>
          <w:sz w:val="24"/>
          <w:szCs w:val="24"/>
        </w:rPr>
        <w:t>o  rozvojovej spolupráci</w:t>
      </w:r>
      <w:r w:rsidRPr="00AB7835" w:rsidR="005731BA">
        <w:rPr>
          <w:rFonts w:ascii="Times New Roman" w:hAnsi="Times New Roman"/>
          <w:b/>
          <w:sz w:val="24"/>
          <w:szCs w:val="24"/>
        </w:rPr>
        <w:t xml:space="preserve"> a o</w:t>
      </w:r>
      <w:r w:rsidRPr="00AB7835" w:rsidR="0027201F">
        <w:rPr>
          <w:rFonts w:ascii="Times New Roman" w:hAnsi="Times New Roman"/>
          <w:b/>
          <w:sz w:val="24"/>
          <w:szCs w:val="24"/>
        </w:rPr>
        <w:t xml:space="preserve"> zmene </w:t>
      </w:r>
      <w:r w:rsidRPr="00AB7835" w:rsidR="005B3919">
        <w:rPr>
          <w:rFonts w:ascii="Times New Roman" w:hAnsi="Times New Roman"/>
          <w:b/>
          <w:sz w:val="24"/>
          <w:szCs w:val="24"/>
        </w:rPr>
        <w:t xml:space="preserve">a </w:t>
      </w:r>
      <w:r w:rsidRPr="00AB7835" w:rsidR="005731BA">
        <w:rPr>
          <w:rFonts w:ascii="Times New Roman" w:hAnsi="Times New Roman"/>
          <w:b/>
          <w:sz w:val="24"/>
          <w:szCs w:val="24"/>
        </w:rPr>
        <w:t xml:space="preserve">doplnení niektorých zákonov </w:t>
      </w:r>
    </w:p>
    <w:p w:rsidR="00FE0824" w:rsidRPr="00AB7835" w:rsidP="008519E0">
      <w:pPr>
        <w:bidi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0E3D7C" w:rsidRPr="00AB7835" w:rsidP="008519E0">
      <w:p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B7835">
        <w:rPr>
          <w:rFonts w:ascii="Times New Roman" w:hAnsi="Times New Roman"/>
          <w:sz w:val="24"/>
          <w:szCs w:val="24"/>
        </w:rPr>
        <w:t>Národná rada Slovenskej republiky sa uzniesla na tomto zákone:</w:t>
      </w:r>
    </w:p>
    <w:p w:rsidR="001A4A29" w:rsidRPr="00AB7835" w:rsidP="008519E0">
      <w:pPr>
        <w:bidi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A2703" w:rsidRPr="00AB7835" w:rsidP="008519E0">
      <w:pPr>
        <w:bidi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CC07FF" w:rsidRPr="00AB7835" w:rsidP="008519E0">
      <w:pPr>
        <w:bidi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AB7835">
        <w:rPr>
          <w:rFonts w:ascii="Times New Roman" w:hAnsi="Times New Roman"/>
          <w:b/>
          <w:sz w:val="24"/>
          <w:szCs w:val="24"/>
        </w:rPr>
        <w:t>Čl. I</w:t>
      </w:r>
    </w:p>
    <w:p w:rsidR="00073FAD" w:rsidRPr="00AB7835" w:rsidP="008519E0">
      <w:pPr>
        <w:bidi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0E3D7C" w:rsidRPr="00AB7835" w:rsidP="008519E0">
      <w:pPr>
        <w:bidi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AB7835">
        <w:rPr>
          <w:rFonts w:ascii="Times New Roman" w:hAnsi="Times New Roman"/>
          <w:b/>
          <w:sz w:val="24"/>
          <w:szCs w:val="24"/>
        </w:rPr>
        <w:t>§ 1</w:t>
      </w:r>
    </w:p>
    <w:p w:rsidR="000E3D7C" w:rsidRPr="00AB7835" w:rsidP="008519E0">
      <w:pPr>
        <w:bidi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AB7835">
        <w:rPr>
          <w:rFonts w:ascii="Times New Roman" w:hAnsi="Times New Roman"/>
          <w:b/>
          <w:sz w:val="24"/>
          <w:szCs w:val="24"/>
        </w:rPr>
        <w:t>Predmet úpravy</w:t>
      </w:r>
    </w:p>
    <w:p w:rsidR="001A4A29" w:rsidRPr="00AB7835" w:rsidP="008519E0">
      <w:pPr>
        <w:bidi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0E3D7C" w:rsidRPr="00AB7835" w:rsidP="008519E0">
      <w:pPr>
        <w:bidi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AB7835">
        <w:rPr>
          <w:rFonts w:ascii="Times New Roman" w:hAnsi="Times New Roman"/>
          <w:sz w:val="24"/>
          <w:szCs w:val="24"/>
        </w:rPr>
        <w:t>Tento zákon upravu</w:t>
      </w:r>
      <w:r w:rsidRPr="00AB7835" w:rsidR="00697951">
        <w:rPr>
          <w:rFonts w:ascii="Times New Roman" w:hAnsi="Times New Roman"/>
          <w:sz w:val="24"/>
          <w:szCs w:val="24"/>
        </w:rPr>
        <w:t>j</w:t>
      </w:r>
      <w:r w:rsidRPr="00AB7835">
        <w:rPr>
          <w:rFonts w:ascii="Times New Roman" w:hAnsi="Times New Roman"/>
          <w:sz w:val="24"/>
          <w:szCs w:val="24"/>
        </w:rPr>
        <w:t xml:space="preserve">e </w:t>
      </w:r>
    </w:p>
    <w:p w:rsidR="0001625C" w:rsidRPr="00D62234" w:rsidP="008519E0">
      <w:pPr>
        <w:pStyle w:val="Farebnzoznamzvraznenie11"/>
        <w:numPr>
          <w:numId w:val="1"/>
        </w:numPr>
        <w:bidi w:val="0"/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AB7835" w:rsidR="00252BB1">
        <w:rPr>
          <w:rFonts w:ascii="Times New Roman" w:hAnsi="Times New Roman"/>
          <w:sz w:val="24"/>
          <w:szCs w:val="24"/>
        </w:rPr>
        <w:t>r</w:t>
      </w:r>
      <w:r w:rsidRPr="00AB7835" w:rsidR="00CC07FF">
        <w:rPr>
          <w:rFonts w:ascii="Times New Roman" w:hAnsi="Times New Roman"/>
          <w:sz w:val="24"/>
          <w:szCs w:val="24"/>
        </w:rPr>
        <w:t>ozvojov</w:t>
      </w:r>
      <w:r w:rsidRPr="00AB7835" w:rsidR="000611A5">
        <w:rPr>
          <w:rFonts w:ascii="Times New Roman" w:hAnsi="Times New Roman"/>
          <w:sz w:val="24"/>
          <w:szCs w:val="24"/>
        </w:rPr>
        <w:t>ú</w:t>
      </w:r>
      <w:r w:rsidRPr="00AB7835" w:rsidR="00CC07FF">
        <w:rPr>
          <w:rFonts w:ascii="Times New Roman" w:hAnsi="Times New Roman"/>
          <w:sz w:val="24"/>
          <w:szCs w:val="24"/>
        </w:rPr>
        <w:t xml:space="preserve"> spoluprác</w:t>
      </w:r>
      <w:r w:rsidRPr="00AB7835" w:rsidR="000611A5">
        <w:rPr>
          <w:rFonts w:ascii="Times New Roman" w:hAnsi="Times New Roman"/>
          <w:sz w:val="24"/>
          <w:szCs w:val="24"/>
        </w:rPr>
        <w:t>u</w:t>
      </w:r>
      <w:r w:rsidRPr="00AB7835" w:rsidR="00CC07FF">
        <w:rPr>
          <w:rFonts w:ascii="Times New Roman" w:hAnsi="Times New Roman"/>
          <w:sz w:val="24"/>
          <w:szCs w:val="24"/>
        </w:rPr>
        <w:t xml:space="preserve"> </w:t>
      </w:r>
      <w:r w:rsidRPr="00AB7835" w:rsidR="00BA1F6C">
        <w:rPr>
          <w:rFonts w:ascii="Times New Roman" w:hAnsi="Times New Roman"/>
          <w:sz w:val="24"/>
          <w:szCs w:val="24"/>
        </w:rPr>
        <w:t>vrátane  humanitárnej pomoci</w:t>
      </w:r>
      <w:r w:rsidRPr="00AB7835" w:rsidR="00707C65">
        <w:rPr>
          <w:rFonts w:ascii="Times New Roman" w:hAnsi="Times New Roman"/>
          <w:sz w:val="24"/>
          <w:szCs w:val="24"/>
        </w:rPr>
        <w:t xml:space="preserve"> partnerským</w:t>
      </w:r>
      <w:r w:rsidRPr="00AB7835" w:rsidR="00455A23">
        <w:rPr>
          <w:rFonts w:ascii="Times New Roman" w:hAnsi="Times New Roman"/>
          <w:sz w:val="24"/>
          <w:szCs w:val="24"/>
        </w:rPr>
        <w:t xml:space="preserve"> krajinám</w:t>
      </w:r>
      <w:r w:rsidRPr="00AB7835" w:rsidR="00914274">
        <w:rPr>
          <w:rFonts w:ascii="Times New Roman" w:hAnsi="Times New Roman"/>
          <w:sz w:val="24"/>
          <w:szCs w:val="24"/>
        </w:rPr>
        <w:t>,</w:t>
      </w:r>
      <w:r w:rsidRPr="00AB7835" w:rsidR="00707C65">
        <w:rPr>
          <w:rFonts w:ascii="Times New Roman" w:hAnsi="Times New Roman"/>
          <w:sz w:val="24"/>
          <w:szCs w:val="24"/>
        </w:rPr>
        <w:t xml:space="preserve"> </w:t>
      </w:r>
      <w:r w:rsidRPr="00125F4D" w:rsidR="00AD5734">
        <w:rPr>
          <w:rFonts w:ascii="Times New Roman" w:hAnsi="Times New Roman"/>
          <w:sz w:val="24"/>
          <w:szCs w:val="24"/>
        </w:rPr>
        <w:t>jej princípy, východiská a</w:t>
      </w:r>
      <w:r w:rsidRPr="00BE2108" w:rsidR="00AD5734">
        <w:rPr>
          <w:rFonts w:ascii="Times New Roman" w:hAnsi="Times New Roman"/>
          <w:sz w:val="24"/>
          <w:szCs w:val="24"/>
        </w:rPr>
        <w:t> </w:t>
      </w:r>
      <w:r w:rsidRPr="00125F4D" w:rsidR="00AD5734">
        <w:rPr>
          <w:rFonts w:ascii="Times New Roman" w:hAnsi="Times New Roman"/>
          <w:sz w:val="24"/>
          <w:szCs w:val="24"/>
        </w:rPr>
        <w:t>nástroje</w:t>
      </w:r>
      <w:r w:rsidRPr="00BE2108" w:rsidR="0039660A">
        <w:rPr>
          <w:rFonts w:ascii="Times New Roman" w:hAnsi="Times New Roman"/>
          <w:sz w:val="24"/>
          <w:szCs w:val="24"/>
        </w:rPr>
        <w:t>, ktoré vyplývajú</w:t>
      </w:r>
      <w:r w:rsidRPr="00D1532E" w:rsidR="006F4578">
        <w:rPr>
          <w:rFonts w:ascii="Times New Roman" w:hAnsi="Times New Roman"/>
          <w:sz w:val="24"/>
          <w:szCs w:val="24"/>
        </w:rPr>
        <w:t xml:space="preserve"> </w:t>
      </w:r>
      <w:r w:rsidRPr="00BE2108" w:rsidR="00BC7D8B">
        <w:rPr>
          <w:rFonts w:ascii="Times New Roman" w:hAnsi="Times New Roman"/>
          <w:sz w:val="24"/>
          <w:szCs w:val="24"/>
        </w:rPr>
        <w:t>z</w:t>
      </w:r>
      <w:r w:rsidRPr="00BE2108" w:rsidR="00707C65">
        <w:rPr>
          <w:rFonts w:ascii="Times New Roman" w:hAnsi="Times New Roman"/>
          <w:sz w:val="24"/>
          <w:szCs w:val="24"/>
        </w:rPr>
        <w:t> koncepčných dokumentov</w:t>
      </w:r>
      <w:r w:rsidRPr="00BE2108" w:rsidR="00F667A9">
        <w:rPr>
          <w:rFonts w:ascii="Times New Roman" w:hAnsi="Times New Roman"/>
          <w:sz w:val="24"/>
          <w:szCs w:val="24"/>
        </w:rPr>
        <w:t xml:space="preserve"> </w:t>
      </w:r>
      <w:r w:rsidRPr="00BE2108" w:rsidR="00EB0DC8">
        <w:rPr>
          <w:rFonts w:ascii="Times New Roman" w:hAnsi="Times New Roman"/>
          <w:sz w:val="24"/>
          <w:szCs w:val="24"/>
        </w:rPr>
        <w:t>Európskej únie</w:t>
      </w:r>
      <w:r w:rsidRPr="00BE2108" w:rsidR="00AB55AF">
        <w:rPr>
          <w:rFonts w:ascii="Times New Roman" w:hAnsi="Times New Roman"/>
          <w:sz w:val="24"/>
          <w:szCs w:val="24"/>
        </w:rPr>
        <w:t xml:space="preserve"> a</w:t>
      </w:r>
      <w:r w:rsidRPr="00BE2108" w:rsidR="00707C65">
        <w:rPr>
          <w:rFonts w:ascii="Times New Roman" w:hAnsi="Times New Roman"/>
          <w:sz w:val="24"/>
          <w:szCs w:val="24"/>
        </w:rPr>
        <w:t xml:space="preserve"> medzinárodných </w:t>
      </w:r>
      <w:r w:rsidRPr="00D62234" w:rsidR="00AB55AF">
        <w:rPr>
          <w:rFonts w:ascii="Times New Roman" w:hAnsi="Times New Roman"/>
          <w:sz w:val="24"/>
          <w:szCs w:val="24"/>
        </w:rPr>
        <w:t>záväzkov</w:t>
      </w:r>
      <w:r w:rsidRPr="00D62234" w:rsidR="00707C65">
        <w:rPr>
          <w:rFonts w:ascii="Times New Roman" w:hAnsi="Times New Roman"/>
          <w:sz w:val="24"/>
          <w:szCs w:val="24"/>
        </w:rPr>
        <w:t xml:space="preserve">, ktorými je Slovenská republika viazaná, </w:t>
      </w:r>
    </w:p>
    <w:p w:rsidR="0001625C" w:rsidRPr="00125F4D" w:rsidP="008519E0">
      <w:pPr>
        <w:numPr>
          <w:numId w:val="1"/>
        </w:numPr>
        <w:bidi w:val="0"/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0D3307" w:rsidR="000E3D7C">
        <w:rPr>
          <w:rFonts w:ascii="Times New Roman" w:hAnsi="Times New Roman"/>
          <w:sz w:val="24"/>
          <w:szCs w:val="24"/>
        </w:rPr>
        <w:t>postavenie a pôsobnosť Ministerstva zahraničných vecí a</w:t>
      </w:r>
      <w:r w:rsidRPr="007C6225" w:rsidR="000E3D7C">
        <w:rPr>
          <w:rFonts w:ascii="Times New Roman" w:hAnsi="Times New Roman"/>
          <w:sz w:val="24"/>
          <w:szCs w:val="24"/>
        </w:rPr>
        <w:t> </w:t>
      </w:r>
      <w:r w:rsidRPr="00CE2A19" w:rsidR="000E3D7C">
        <w:rPr>
          <w:rFonts w:ascii="Times New Roman" w:hAnsi="Times New Roman"/>
          <w:sz w:val="24"/>
          <w:szCs w:val="24"/>
        </w:rPr>
        <w:t>európskych záležitostí</w:t>
      </w:r>
      <w:r w:rsidRPr="00CE2A19" w:rsidR="0065350C">
        <w:rPr>
          <w:rFonts w:ascii="Times New Roman" w:hAnsi="Times New Roman"/>
          <w:sz w:val="24"/>
          <w:szCs w:val="24"/>
        </w:rPr>
        <w:t xml:space="preserve"> Slovenskej republiky </w:t>
      </w:r>
      <w:r w:rsidRPr="00CE2A19" w:rsidR="000E3D7C">
        <w:rPr>
          <w:rFonts w:ascii="Times New Roman" w:hAnsi="Times New Roman"/>
          <w:sz w:val="24"/>
          <w:szCs w:val="24"/>
        </w:rPr>
        <w:t>(ďalej len „ministerstvo</w:t>
      </w:r>
      <w:r w:rsidRPr="00CE2A19" w:rsidR="00D80CCC">
        <w:rPr>
          <w:rFonts w:ascii="Times New Roman" w:hAnsi="Times New Roman"/>
          <w:sz w:val="24"/>
          <w:szCs w:val="24"/>
        </w:rPr>
        <w:t xml:space="preserve"> zahraničných vecí</w:t>
      </w:r>
      <w:r w:rsidRPr="00CE2A19" w:rsidR="000E3D7C">
        <w:rPr>
          <w:rFonts w:ascii="Times New Roman" w:hAnsi="Times New Roman"/>
          <w:sz w:val="24"/>
          <w:szCs w:val="24"/>
        </w:rPr>
        <w:t xml:space="preserve">“), </w:t>
      </w:r>
      <w:r w:rsidRPr="00CE2A19" w:rsidR="00FF782D">
        <w:rPr>
          <w:rFonts w:ascii="Times New Roman" w:hAnsi="Times New Roman"/>
          <w:sz w:val="24"/>
          <w:szCs w:val="24"/>
        </w:rPr>
        <w:t xml:space="preserve">iných </w:t>
      </w:r>
      <w:r w:rsidRPr="00125F4D" w:rsidR="000E3D7C">
        <w:rPr>
          <w:rFonts w:ascii="Times New Roman" w:hAnsi="Times New Roman"/>
          <w:sz w:val="24"/>
          <w:szCs w:val="24"/>
        </w:rPr>
        <w:t>ministerstiev a ostatných ústredných orgánov štátnej správy (ďalej len „ústredn</w:t>
      </w:r>
      <w:r w:rsidRPr="00125F4D" w:rsidR="00CC79E3">
        <w:rPr>
          <w:rFonts w:ascii="Times New Roman" w:hAnsi="Times New Roman"/>
          <w:sz w:val="24"/>
          <w:szCs w:val="24"/>
        </w:rPr>
        <w:t>é</w:t>
      </w:r>
      <w:r w:rsidRPr="00125F4D" w:rsidR="000E3D7C">
        <w:rPr>
          <w:rFonts w:ascii="Times New Roman" w:hAnsi="Times New Roman"/>
          <w:sz w:val="24"/>
          <w:szCs w:val="24"/>
        </w:rPr>
        <w:t xml:space="preserve"> orgán</w:t>
      </w:r>
      <w:r w:rsidRPr="00125F4D" w:rsidR="00CC79E3">
        <w:rPr>
          <w:rFonts w:ascii="Times New Roman" w:hAnsi="Times New Roman"/>
          <w:sz w:val="24"/>
          <w:szCs w:val="24"/>
        </w:rPr>
        <w:t>y</w:t>
      </w:r>
      <w:r w:rsidRPr="00125F4D" w:rsidR="000E3D7C">
        <w:rPr>
          <w:rFonts w:ascii="Times New Roman" w:hAnsi="Times New Roman"/>
          <w:sz w:val="24"/>
          <w:szCs w:val="24"/>
        </w:rPr>
        <w:t>“), orgánov územnej samosprávy v oblasti rozvojovej spolupráce</w:t>
      </w:r>
      <w:r w:rsidRPr="00125F4D" w:rsidR="00DF1E92">
        <w:rPr>
          <w:rFonts w:ascii="Times New Roman" w:hAnsi="Times New Roman"/>
          <w:sz w:val="24"/>
          <w:szCs w:val="24"/>
        </w:rPr>
        <w:t>,</w:t>
      </w:r>
      <w:r w:rsidRPr="00125F4D">
        <w:rPr>
          <w:rFonts w:ascii="Times New Roman" w:hAnsi="Times New Roman"/>
          <w:sz w:val="24"/>
          <w:szCs w:val="24"/>
        </w:rPr>
        <w:t xml:space="preserve"> </w:t>
      </w:r>
    </w:p>
    <w:p w:rsidR="000E3D7C" w:rsidRPr="00125F4D" w:rsidP="008519E0">
      <w:pPr>
        <w:numPr>
          <w:numId w:val="1"/>
        </w:numPr>
        <w:bidi w:val="0"/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125F4D">
        <w:rPr>
          <w:rFonts w:ascii="Times New Roman" w:hAnsi="Times New Roman"/>
          <w:sz w:val="24"/>
          <w:szCs w:val="24"/>
        </w:rPr>
        <w:t>postavenie a pôsobnosť Slovenskej agentúry pre medzinárodnú rozvojovú spoluprácu (ďalej len „agentúra“).</w:t>
      </w:r>
    </w:p>
    <w:p w:rsidR="00B54DB8" w:rsidRPr="00125F4D" w:rsidP="008519E0">
      <w:pPr>
        <w:bidi w:val="0"/>
        <w:spacing w:after="0" w:line="240" w:lineRule="auto"/>
        <w:ind w:left="284"/>
        <w:jc w:val="both"/>
        <w:rPr>
          <w:rFonts w:ascii="Times New Roman" w:hAnsi="Times New Roman"/>
          <w:sz w:val="24"/>
          <w:szCs w:val="24"/>
        </w:rPr>
      </w:pPr>
    </w:p>
    <w:p w:rsidR="000E3D7C" w:rsidRPr="00125F4D" w:rsidP="008519E0">
      <w:pPr>
        <w:bidi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125F4D">
        <w:rPr>
          <w:rFonts w:ascii="Times New Roman" w:hAnsi="Times New Roman"/>
          <w:b/>
          <w:sz w:val="24"/>
          <w:szCs w:val="24"/>
        </w:rPr>
        <w:t>§ 2</w:t>
      </w:r>
    </w:p>
    <w:p w:rsidR="000E3D7C" w:rsidRPr="00125F4D" w:rsidP="008519E0">
      <w:pPr>
        <w:bidi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125F4D">
        <w:rPr>
          <w:rFonts w:ascii="Times New Roman" w:hAnsi="Times New Roman"/>
          <w:b/>
          <w:sz w:val="24"/>
          <w:szCs w:val="24"/>
        </w:rPr>
        <w:t>Vymedzenie základných pojmov</w:t>
      </w:r>
    </w:p>
    <w:p w:rsidR="00E6293A" w:rsidRPr="00125F4D" w:rsidP="008519E0">
      <w:pPr>
        <w:bidi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0E3D7C" w:rsidRPr="00125F4D" w:rsidP="00125F4D">
      <w:pPr>
        <w:pStyle w:val="l3"/>
        <w:shd w:val="clear" w:color="auto" w:fill="FFFFFF"/>
        <w:bidi w:val="0"/>
        <w:spacing w:before="0" w:beforeAutospacing="0" w:after="0" w:afterAutospacing="0"/>
        <w:jc w:val="both"/>
        <w:rPr>
          <w:rFonts w:ascii="Times New Roman" w:hAnsi="Times New Roman"/>
          <w:lang w:val="sk-SK"/>
        </w:rPr>
      </w:pPr>
      <w:r w:rsidRPr="00125F4D">
        <w:rPr>
          <w:rFonts w:ascii="Times New Roman" w:hAnsi="Times New Roman"/>
          <w:lang w:val="sk-SK"/>
        </w:rPr>
        <w:t>Na účely tohto zákona sa rozumie</w:t>
      </w:r>
    </w:p>
    <w:p w:rsidR="003D2C07" w:rsidRPr="00125F4D" w:rsidP="00125F4D">
      <w:pPr>
        <w:pStyle w:val="l3"/>
        <w:numPr>
          <w:numId w:val="23"/>
        </w:numPr>
        <w:shd w:val="clear" w:color="auto" w:fill="FFFFFF"/>
        <w:bidi w:val="0"/>
        <w:spacing w:before="0" w:beforeAutospacing="0" w:after="0" w:afterAutospacing="0"/>
        <w:ind w:left="284" w:hanging="284"/>
        <w:jc w:val="both"/>
        <w:rPr>
          <w:rFonts w:ascii="Times New Roman" w:hAnsi="Times New Roman"/>
          <w:lang w:val="sk-SK"/>
        </w:rPr>
      </w:pPr>
      <w:bookmarkStart w:id="0" w:name="p2-a"/>
      <w:bookmarkStart w:id="1" w:name="p2-b"/>
      <w:bookmarkEnd w:id="0"/>
      <w:bookmarkEnd w:id="1"/>
      <w:r w:rsidRPr="00125F4D" w:rsidR="000E3D7C">
        <w:rPr>
          <w:rFonts w:ascii="Times New Roman" w:hAnsi="Times New Roman"/>
          <w:lang w:val="sk-SK"/>
        </w:rPr>
        <w:t>rozvojovou spoluprácou činnosti</w:t>
      </w:r>
      <w:r w:rsidRPr="00125F4D">
        <w:rPr>
          <w:rStyle w:val="apple-converted-space"/>
          <w:rFonts w:ascii="Times New Roman" w:hAnsi="Times New Roman"/>
          <w:lang w:val="sk-SK"/>
        </w:rPr>
        <w:t xml:space="preserve">, </w:t>
      </w:r>
      <w:r w:rsidRPr="00125F4D">
        <w:rPr>
          <w:rFonts w:ascii="Times New Roman" w:hAnsi="Times New Roman"/>
          <w:lang w:val="sk-SK"/>
        </w:rPr>
        <w:t xml:space="preserve">darovanie </w:t>
      </w:r>
      <w:r w:rsidRPr="00125F4D" w:rsidR="000C52C9">
        <w:rPr>
          <w:rFonts w:ascii="Times New Roman" w:hAnsi="Times New Roman"/>
          <w:lang w:val="sk-SK"/>
        </w:rPr>
        <w:t xml:space="preserve">hnuteľného </w:t>
      </w:r>
      <w:r w:rsidRPr="00125F4D">
        <w:rPr>
          <w:rFonts w:ascii="Times New Roman" w:hAnsi="Times New Roman"/>
          <w:lang w:val="sk-SK"/>
        </w:rPr>
        <w:t xml:space="preserve">majetku štátu a humanitárna pomoc </w:t>
      </w:r>
      <w:r w:rsidRPr="00125F4D" w:rsidR="00CC79E3">
        <w:rPr>
          <w:rFonts w:ascii="Times New Roman" w:hAnsi="Times New Roman"/>
          <w:lang w:val="sk-SK"/>
        </w:rPr>
        <w:t xml:space="preserve">financované </w:t>
      </w:r>
      <w:r w:rsidRPr="00125F4D">
        <w:rPr>
          <w:rFonts w:ascii="Times New Roman" w:hAnsi="Times New Roman"/>
          <w:lang w:val="sk-SK"/>
        </w:rPr>
        <w:t>z verejných prostriedkov zameran</w:t>
      </w:r>
      <w:r w:rsidRPr="00125F4D" w:rsidR="007964D3">
        <w:rPr>
          <w:rFonts w:ascii="Times New Roman" w:hAnsi="Times New Roman"/>
          <w:lang w:val="sk-SK"/>
        </w:rPr>
        <w:t xml:space="preserve">é </w:t>
      </w:r>
      <w:r w:rsidRPr="00125F4D">
        <w:rPr>
          <w:rFonts w:ascii="Times New Roman" w:hAnsi="Times New Roman"/>
          <w:lang w:val="sk-SK"/>
        </w:rPr>
        <w:t>na podporu trvalo udržateľného rozvoja</w:t>
      </w:r>
      <w:r w:rsidRPr="00125F4D" w:rsidR="00254869">
        <w:rPr>
          <w:rFonts w:ascii="Times New Roman" w:hAnsi="Times New Roman"/>
          <w:lang w:val="sk-SK"/>
        </w:rPr>
        <w:t xml:space="preserve"> </w:t>
      </w:r>
      <w:r w:rsidRPr="00125F4D">
        <w:rPr>
          <w:rFonts w:ascii="Times New Roman" w:hAnsi="Times New Roman"/>
          <w:lang w:val="sk-SK"/>
        </w:rPr>
        <w:t>v</w:t>
      </w:r>
      <w:r w:rsidRPr="00125F4D" w:rsidR="00B06B2A">
        <w:rPr>
          <w:rFonts w:ascii="Times New Roman" w:hAnsi="Times New Roman"/>
          <w:lang w:val="sk-SK"/>
        </w:rPr>
        <w:t> </w:t>
      </w:r>
      <w:r w:rsidRPr="00125F4D">
        <w:rPr>
          <w:rFonts w:ascii="Times New Roman" w:hAnsi="Times New Roman"/>
          <w:lang w:val="sk-SK"/>
        </w:rPr>
        <w:t>partnerských</w:t>
      </w:r>
      <w:r w:rsidRPr="00125F4D" w:rsidR="00B06B2A">
        <w:rPr>
          <w:rFonts w:ascii="Times New Roman" w:hAnsi="Times New Roman"/>
          <w:lang w:val="sk-SK"/>
        </w:rPr>
        <w:t xml:space="preserve"> </w:t>
      </w:r>
      <w:r w:rsidRPr="00125F4D" w:rsidR="00212CBB">
        <w:rPr>
          <w:rFonts w:ascii="Times New Roman" w:hAnsi="Times New Roman"/>
          <w:lang w:val="sk-SK"/>
        </w:rPr>
        <w:t>krajinách</w:t>
      </w:r>
      <w:r w:rsidRPr="00125F4D">
        <w:rPr>
          <w:rFonts w:ascii="Times New Roman" w:hAnsi="Times New Roman"/>
          <w:lang w:val="sk-SK"/>
        </w:rPr>
        <w:t xml:space="preserve">, </w:t>
      </w:r>
    </w:p>
    <w:p w:rsidR="003D2C07" w:rsidRPr="00125F4D" w:rsidP="00125F4D">
      <w:pPr>
        <w:pStyle w:val="l3"/>
        <w:numPr>
          <w:numId w:val="23"/>
        </w:numPr>
        <w:shd w:val="clear" w:color="auto" w:fill="FFFFFF"/>
        <w:bidi w:val="0"/>
        <w:spacing w:before="0" w:beforeAutospacing="0" w:after="0" w:afterAutospacing="0"/>
        <w:ind w:left="284" w:hanging="284"/>
        <w:jc w:val="both"/>
        <w:rPr>
          <w:rStyle w:val="apple-converted-space"/>
          <w:rFonts w:ascii="Times New Roman" w:hAnsi="Times New Roman"/>
          <w:lang w:val="sk-SK"/>
        </w:rPr>
      </w:pPr>
      <w:r w:rsidRPr="00125F4D">
        <w:rPr>
          <w:rStyle w:val="apple-converted-space"/>
          <w:rFonts w:ascii="Times New Roman" w:hAnsi="Times New Roman"/>
          <w:lang w:val="sk-SK"/>
        </w:rPr>
        <w:t>humanitárnou pomocou prejav solidarity s ľuďmi v núdzi s cieľom zamedziť stratám na životoch a ujme na zdraví, zmierniť utrpenie a obnoviť základné životné podmienky ľudí po vzniku mimoriadnych udalostí, ako aj zmierňovať ich dlhodobo trvajúce následky a predchádzať ich vzniku a následkom,</w:t>
      </w:r>
    </w:p>
    <w:p w:rsidR="00CC79E3" w:rsidRPr="00125F4D" w:rsidP="00125F4D">
      <w:pPr>
        <w:pStyle w:val="l3"/>
        <w:numPr>
          <w:numId w:val="23"/>
        </w:numPr>
        <w:shd w:val="clear" w:color="auto" w:fill="FFFFFF"/>
        <w:bidi w:val="0"/>
        <w:spacing w:before="0" w:beforeAutospacing="0" w:after="0" w:afterAutospacing="0"/>
        <w:ind w:left="284" w:hanging="284"/>
        <w:jc w:val="both"/>
        <w:rPr>
          <w:rFonts w:ascii="Times New Roman" w:hAnsi="Times New Roman"/>
          <w:lang w:val="sk-SK"/>
        </w:rPr>
      </w:pPr>
      <w:r w:rsidRPr="00125F4D" w:rsidR="000E3D7C">
        <w:rPr>
          <w:rFonts w:ascii="Times New Roman" w:hAnsi="Times New Roman"/>
          <w:lang w:val="sk-SK"/>
        </w:rPr>
        <w:t>partnersk</w:t>
      </w:r>
      <w:r w:rsidRPr="00125F4D" w:rsidR="00212CBB">
        <w:rPr>
          <w:rFonts w:ascii="Times New Roman" w:hAnsi="Times New Roman"/>
          <w:lang w:val="sk-SK"/>
        </w:rPr>
        <w:t>ou krajinou štát uvedený</w:t>
      </w:r>
      <w:r w:rsidRPr="00125F4D" w:rsidR="006115BB">
        <w:rPr>
          <w:rFonts w:ascii="Times New Roman" w:hAnsi="Times New Roman"/>
          <w:lang w:val="sk-SK"/>
        </w:rPr>
        <w:t xml:space="preserve"> v</w:t>
      </w:r>
      <w:r w:rsidRPr="00125F4D" w:rsidR="00212CBB">
        <w:rPr>
          <w:rFonts w:ascii="Times New Roman" w:hAnsi="Times New Roman"/>
          <w:lang w:val="sk-SK"/>
        </w:rPr>
        <w:t> </w:t>
      </w:r>
      <w:r w:rsidRPr="00125F4D" w:rsidR="006115BB">
        <w:rPr>
          <w:rFonts w:ascii="Times New Roman" w:hAnsi="Times New Roman"/>
          <w:lang w:val="sk-SK"/>
        </w:rPr>
        <w:t>zozname</w:t>
      </w:r>
      <w:r w:rsidRPr="00125F4D" w:rsidR="00212CBB">
        <w:rPr>
          <w:rFonts w:ascii="Times New Roman" w:hAnsi="Times New Roman"/>
          <w:lang w:val="sk-SK"/>
        </w:rPr>
        <w:t xml:space="preserve"> krajín</w:t>
      </w:r>
      <w:r w:rsidRPr="00125F4D" w:rsidR="000611A5">
        <w:rPr>
          <w:rFonts w:ascii="Times New Roman" w:hAnsi="Times New Roman"/>
          <w:lang w:val="sk-SK"/>
        </w:rPr>
        <w:t>, ktorý vydáva</w:t>
      </w:r>
      <w:r w:rsidRPr="00125F4D" w:rsidR="00A04249">
        <w:rPr>
          <w:rFonts w:ascii="Times New Roman" w:hAnsi="Times New Roman"/>
          <w:lang w:val="sk-SK"/>
        </w:rPr>
        <w:t xml:space="preserve"> </w:t>
      </w:r>
      <w:r w:rsidRPr="00125F4D" w:rsidR="000E3D7C">
        <w:rPr>
          <w:rFonts w:ascii="Times New Roman" w:hAnsi="Times New Roman"/>
          <w:lang w:val="sk-SK"/>
        </w:rPr>
        <w:t xml:space="preserve">Výbor </w:t>
      </w:r>
      <w:r w:rsidRPr="00125F4D" w:rsidR="009B0046">
        <w:rPr>
          <w:rFonts w:ascii="Times New Roman" w:hAnsi="Times New Roman"/>
          <w:lang w:val="sk-SK"/>
        </w:rPr>
        <w:t xml:space="preserve">pre </w:t>
      </w:r>
      <w:r w:rsidRPr="00125F4D" w:rsidR="00C7059A">
        <w:rPr>
          <w:rFonts w:ascii="Times New Roman" w:hAnsi="Times New Roman"/>
          <w:lang w:val="sk-SK"/>
        </w:rPr>
        <w:t xml:space="preserve">rozvojovú pomoc </w:t>
      </w:r>
      <w:r w:rsidRPr="00125F4D" w:rsidR="0065350C">
        <w:rPr>
          <w:rFonts w:ascii="Times New Roman" w:hAnsi="Times New Roman"/>
          <w:lang w:val="sk-SK"/>
        </w:rPr>
        <w:t>pri Organizácii</w:t>
      </w:r>
      <w:r w:rsidRPr="00125F4D" w:rsidR="005731BA">
        <w:rPr>
          <w:rFonts w:ascii="Times New Roman" w:hAnsi="Times New Roman"/>
          <w:lang w:val="sk-SK"/>
        </w:rPr>
        <w:t xml:space="preserve"> pre </w:t>
      </w:r>
      <w:r w:rsidRPr="00125F4D" w:rsidR="0065350C">
        <w:rPr>
          <w:rFonts w:ascii="Times New Roman" w:hAnsi="Times New Roman"/>
          <w:lang w:val="sk-SK"/>
        </w:rPr>
        <w:t>hospodársku</w:t>
      </w:r>
      <w:r w:rsidRPr="00125F4D" w:rsidR="005731BA">
        <w:rPr>
          <w:rFonts w:ascii="Times New Roman" w:hAnsi="Times New Roman"/>
          <w:lang w:val="sk-SK"/>
        </w:rPr>
        <w:t xml:space="preserve"> spoluprácu a rozvoj</w:t>
      </w:r>
      <w:r w:rsidRPr="00125F4D">
        <w:rPr>
          <w:rFonts w:ascii="Times New Roman" w:hAnsi="Times New Roman"/>
          <w:lang w:val="sk-SK"/>
        </w:rPr>
        <w:t>,</w:t>
      </w:r>
    </w:p>
    <w:p w:rsidR="000E3D7C" w:rsidRPr="00125F4D" w:rsidP="00125F4D">
      <w:pPr>
        <w:pStyle w:val="l3"/>
        <w:numPr>
          <w:numId w:val="23"/>
        </w:numPr>
        <w:shd w:val="clear" w:color="auto" w:fill="FFFFFF"/>
        <w:bidi w:val="0"/>
        <w:spacing w:before="0" w:beforeAutospacing="0" w:after="0" w:afterAutospacing="0"/>
        <w:ind w:left="284" w:hanging="284"/>
        <w:jc w:val="both"/>
        <w:rPr>
          <w:rFonts w:ascii="Times New Roman" w:hAnsi="Times New Roman"/>
          <w:lang w:val="sk-SK"/>
        </w:rPr>
      </w:pPr>
      <w:bookmarkStart w:id="2" w:name="p2-c"/>
      <w:bookmarkEnd w:id="2"/>
      <w:r w:rsidRPr="00125F4D">
        <w:rPr>
          <w:rFonts w:ascii="Times New Roman" w:hAnsi="Times New Roman"/>
          <w:lang w:val="sk-SK"/>
        </w:rPr>
        <w:t xml:space="preserve">dvojstrannou rozvojovou spoluprácou </w:t>
      </w:r>
      <w:r w:rsidRPr="00125F4D" w:rsidR="00CC79E3">
        <w:rPr>
          <w:rFonts w:ascii="Times New Roman" w:hAnsi="Times New Roman"/>
          <w:lang w:val="sk-SK"/>
        </w:rPr>
        <w:t xml:space="preserve">najmä </w:t>
      </w:r>
      <w:r w:rsidRPr="00125F4D">
        <w:rPr>
          <w:rFonts w:ascii="Times New Roman" w:hAnsi="Times New Roman"/>
          <w:lang w:val="sk-SK"/>
        </w:rPr>
        <w:t xml:space="preserve">realizácia </w:t>
      </w:r>
      <w:r w:rsidRPr="00125F4D" w:rsidR="00784AD6">
        <w:rPr>
          <w:rFonts w:ascii="Times New Roman" w:hAnsi="Times New Roman"/>
          <w:lang w:val="sk-SK"/>
        </w:rPr>
        <w:t>rozvojovej spolupráce</w:t>
      </w:r>
      <w:r w:rsidRPr="00125F4D" w:rsidR="00E463D5">
        <w:rPr>
          <w:rFonts w:ascii="Times New Roman" w:hAnsi="Times New Roman"/>
          <w:lang w:val="sk-SK"/>
        </w:rPr>
        <w:t xml:space="preserve"> </w:t>
      </w:r>
      <w:r w:rsidRPr="00125F4D" w:rsidR="00784AD6">
        <w:rPr>
          <w:rFonts w:ascii="Times New Roman" w:hAnsi="Times New Roman"/>
          <w:lang w:val="sk-SK"/>
        </w:rPr>
        <w:t>medzi Slovenskou republikou a</w:t>
      </w:r>
      <w:r w:rsidRPr="00125F4D" w:rsidR="00212CBB">
        <w:rPr>
          <w:rFonts w:ascii="Times New Roman" w:hAnsi="Times New Roman"/>
          <w:lang w:val="sk-SK"/>
        </w:rPr>
        <w:t> </w:t>
      </w:r>
      <w:r w:rsidRPr="00125F4D">
        <w:rPr>
          <w:rFonts w:ascii="Times New Roman" w:hAnsi="Times New Roman"/>
          <w:lang w:val="sk-SK"/>
        </w:rPr>
        <w:t>p</w:t>
      </w:r>
      <w:r w:rsidRPr="00125F4D" w:rsidR="00E463D5">
        <w:rPr>
          <w:rFonts w:ascii="Times New Roman" w:hAnsi="Times New Roman"/>
          <w:lang w:val="sk-SK"/>
        </w:rPr>
        <w:t>artnersk</w:t>
      </w:r>
      <w:r w:rsidRPr="00125F4D" w:rsidR="00914274">
        <w:rPr>
          <w:rFonts w:ascii="Times New Roman" w:hAnsi="Times New Roman"/>
          <w:lang w:val="sk-SK"/>
        </w:rPr>
        <w:t>ou</w:t>
      </w:r>
      <w:r w:rsidRPr="00125F4D" w:rsidR="00212CBB">
        <w:rPr>
          <w:rFonts w:ascii="Times New Roman" w:hAnsi="Times New Roman"/>
          <w:lang w:val="sk-SK"/>
        </w:rPr>
        <w:t xml:space="preserve"> krajin</w:t>
      </w:r>
      <w:r w:rsidRPr="00125F4D" w:rsidR="00914274">
        <w:rPr>
          <w:rFonts w:ascii="Times New Roman" w:hAnsi="Times New Roman"/>
          <w:lang w:val="sk-SK"/>
        </w:rPr>
        <w:t>ou</w:t>
      </w:r>
      <w:r w:rsidRPr="00125F4D" w:rsidR="00212CBB">
        <w:rPr>
          <w:rFonts w:ascii="Times New Roman" w:hAnsi="Times New Roman"/>
          <w:lang w:val="sk-SK"/>
        </w:rPr>
        <w:t>,</w:t>
      </w:r>
    </w:p>
    <w:p w:rsidR="00CC07FF" w:rsidRPr="00125F4D" w:rsidP="00125F4D">
      <w:pPr>
        <w:pStyle w:val="l3"/>
        <w:numPr>
          <w:numId w:val="23"/>
        </w:numPr>
        <w:shd w:val="clear" w:color="auto" w:fill="FFFFFF"/>
        <w:bidi w:val="0"/>
        <w:spacing w:before="0" w:beforeAutospacing="0" w:after="0" w:afterAutospacing="0"/>
        <w:ind w:left="284" w:hanging="284"/>
        <w:jc w:val="both"/>
        <w:rPr>
          <w:rFonts w:ascii="Times New Roman" w:hAnsi="Times New Roman"/>
          <w:lang w:val="sk-SK"/>
        </w:rPr>
      </w:pPr>
      <w:r w:rsidRPr="00125F4D">
        <w:rPr>
          <w:rFonts w:ascii="Times New Roman" w:hAnsi="Times New Roman"/>
          <w:lang w:val="sk-SK"/>
        </w:rPr>
        <w:t xml:space="preserve">trojstrannou rozvojovou spoluprácou </w:t>
      </w:r>
      <w:r w:rsidRPr="00125F4D" w:rsidR="00EA3AB8">
        <w:rPr>
          <w:rFonts w:ascii="Times New Roman" w:hAnsi="Times New Roman"/>
          <w:lang w:val="sk-SK"/>
        </w:rPr>
        <w:t>realizácia rozvojovej spolupráce</w:t>
      </w:r>
      <w:r w:rsidRPr="00125F4D" w:rsidR="00E463D5">
        <w:rPr>
          <w:rFonts w:ascii="Times New Roman" w:hAnsi="Times New Roman"/>
          <w:lang w:val="sk-SK"/>
        </w:rPr>
        <w:t xml:space="preserve"> </w:t>
      </w:r>
      <w:r w:rsidRPr="00125F4D" w:rsidR="00EA3AB8">
        <w:rPr>
          <w:rFonts w:ascii="Times New Roman" w:hAnsi="Times New Roman"/>
          <w:lang w:val="sk-SK"/>
        </w:rPr>
        <w:t>Slovenskej republiky s</w:t>
      </w:r>
      <w:r w:rsidRPr="00125F4D" w:rsidR="00212CBB">
        <w:rPr>
          <w:rFonts w:ascii="Times New Roman" w:hAnsi="Times New Roman"/>
          <w:lang w:val="sk-SK"/>
        </w:rPr>
        <w:t> </w:t>
      </w:r>
      <w:r w:rsidRPr="00125F4D">
        <w:rPr>
          <w:rFonts w:ascii="Times New Roman" w:hAnsi="Times New Roman"/>
          <w:lang w:val="sk-SK"/>
        </w:rPr>
        <w:t>partnersk</w:t>
      </w:r>
      <w:r w:rsidRPr="00125F4D" w:rsidR="00212CBB">
        <w:rPr>
          <w:rFonts w:ascii="Times New Roman" w:hAnsi="Times New Roman"/>
          <w:lang w:val="sk-SK"/>
        </w:rPr>
        <w:t>ou krajinou</w:t>
      </w:r>
      <w:r w:rsidRPr="00125F4D">
        <w:rPr>
          <w:rFonts w:ascii="Times New Roman" w:hAnsi="Times New Roman"/>
          <w:lang w:val="sk-SK"/>
        </w:rPr>
        <w:t xml:space="preserve"> </w:t>
      </w:r>
      <w:r w:rsidRPr="00125F4D" w:rsidR="00EA3AB8">
        <w:rPr>
          <w:rFonts w:ascii="Times New Roman" w:hAnsi="Times New Roman"/>
          <w:lang w:val="sk-SK"/>
        </w:rPr>
        <w:t xml:space="preserve"> v spolupráci </w:t>
      </w:r>
      <w:r w:rsidRPr="00125F4D">
        <w:rPr>
          <w:rFonts w:ascii="Times New Roman" w:hAnsi="Times New Roman"/>
          <w:lang w:val="sk-SK"/>
        </w:rPr>
        <w:t xml:space="preserve">s inými </w:t>
      </w:r>
      <w:r w:rsidRPr="00125F4D" w:rsidR="00212CBB">
        <w:rPr>
          <w:rFonts w:ascii="Times New Roman" w:hAnsi="Times New Roman"/>
          <w:lang w:val="sk-SK"/>
        </w:rPr>
        <w:t>krajinami</w:t>
      </w:r>
      <w:r w:rsidRPr="00125F4D" w:rsidR="00B06B2A">
        <w:rPr>
          <w:rFonts w:ascii="Times New Roman" w:hAnsi="Times New Roman"/>
          <w:lang w:val="sk-SK"/>
        </w:rPr>
        <w:t xml:space="preserve"> </w:t>
      </w:r>
      <w:r w:rsidRPr="00125F4D">
        <w:rPr>
          <w:rFonts w:ascii="Times New Roman" w:hAnsi="Times New Roman"/>
          <w:lang w:val="sk-SK"/>
        </w:rPr>
        <w:t>alebo medzinárodnými organizáciami,</w:t>
      </w:r>
    </w:p>
    <w:p w:rsidR="00CC07FF" w:rsidRPr="00125F4D" w:rsidP="00125F4D">
      <w:pPr>
        <w:pStyle w:val="l3"/>
        <w:numPr>
          <w:numId w:val="23"/>
        </w:numPr>
        <w:shd w:val="clear" w:color="auto" w:fill="FFFFFF"/>
        <w:bidi w:val="0"/>
        <w:spacing w:before="0" w:beforeAutospacing="0" w:after="0" w:afterAutospacing="0"/>
        <w:ind w:left="284" w:hanging="284"/>
        <w:jc w:val="both"/>
        <w:rPr>
          <w:rFonts w:ascii="Times New Roman" w:hAnsi="Times New Roman"/>
          <w:lang w:val="sk-SK"/>
        </w:rPr>
      </w:pPr>
      <w:r w:rsidRPr="00125F4D">
        <w:rPr>
          <w:rFonts w:ascii="Times New Roman" w:hAnsi="Times New Roman"/>
          <w:lang w:val="sk-SK"/>
        </w:rPr>
        <w:t>mnohostrannou rozvojovou spoluprácou finančné príspevky</w:t>
      </w:r>
      <w:r w:rsidRPr="00125F4D" w:rsidR="00962BFE">
        <w:rPr>
          <w:rFonts w:ascii="Times New Roman" w:hAnsi="Times New Roman"/>
          <w:lang w:val="sk-SK"/>
        </w:rPr>
        <w:t xml:space="preserve"> na rozvojovú spoluprácu</w:t>
      </w:r>
      <w:r w:rsidRPr="00125F4D" w:rsidR="002458C2">
        <w:rPr>
          <w:rFonts w:ascii="Times New Roman" w:hAnsi="Times New Roman"/>
          <w:lang w:val="sk-SK"/>
        </w:rPr>
        <w:t xml:space="preserve">        </w:t>
      </w:r>
      <w:r w:rsidRPr="00125F4D">
        <w:rPr>
          <w:rFonts w:ascii="Times New Roman" w:hAnsi="Times New Roman"/>
          <w:lang w:val="sk-SK"/>
        </w:rPr>
        <w:t xml:space="preserve"> z </w:t>
      </w:r>
      <w:r w:rsidRPr="00125F4D" w:rsidR="002458C2">
        <w:rPr>
          <w:rFonts w:ascii="Times New Roman" w:hAnsi="Times New Roman"/>
          <w:lang w:val="sk-SK"/>
        </w:rPr>
        <w:t>v</w:t>
      </w:r>
      <w:r w:rsidRPr="00125F4D">
        <w:rPr>
          <w:rFonts w:ascii="Times New Roman" w:hAnsi="Times New Roman"/>
          <w:lang w:val="sk-SK"/>
        </w:rPr>
        <w:t xml:space="preserve">erejných prostriedkov Slovenskej republiky </w:t>
      </w:r>
      <w:r w:rsidRPr="00125F4D" w:rsidR="00CC79E3">
        <w:rPr>
          <w:rFonts w:ascii="Times New Roman" w:hAnsi="Times New Roman"/>
          <w:lang w:val="sk-SK"/>
        </w:rPr>
        <w:t xml:space="preserve">poskytované </w:t>
      </w:r>
      <w:r w:rsidRPr="00125F4D">
        <w:rPr>
          <w:rFonts w:ascii="Times New Roman" w:hAnsi="Times New Roman"/>
          <w:lang w:val="sk-SK"/>
        </w:rPr>
        <w:t>Európskej únii</w:t>
      </w:r>
      <w:r w:rsidRPr="00125F4D" w:rsidR="00962BFE">
        <w:rPr>
          <w:rFonts w:ascii="Times New Roman" w:hAnsi="Times New Roman"/>
          <w:lang w:val="sk-SK"/>
        </w:rPr>
        <w:t xml:space="preserve"> a </w:t>
      </w:r>
      <w:r w:rsidRPr="00125F4D">
        <w:rPr>
          <w:rFonts w:ascii="Times New Roman" w:hAnsi="Times New Roman"/>
          <w:lang w:val="sk-SK"/>
        </w:rPr>
        <w:t xml:space="preserve"> medzinárodným organizáciám</w:t>
      </w:r>
      <w:r w:rsidRPr="00125F4D" w:rsidR="00E463D5">
        <w:rPr>
          <w:rFonts w:ascii="Times New Roman" w:hAnsi="Times New Roman"/>
          <w:lang w:val="sk-SK"/>
        </w:rPr>
        <w:t>,</w:t>
      </w:r>
    </w:p>
    <w:p w:rsidR="0064234B" w:rsidRPr="00125F4D" w:rsidP="00125F4D">
      <w:pPr>
        <w:pStyle w:val="l3"/>
        <w:numPr>
          <w:numId w:val="23"/>
        </w:numPr>
        <w:shd w:val="clear" w:color="auto" w:fill="FFFFFF"/>
        <w:bidi w:val="0"/>
        <w:spacing w:before="0" w:beforeAutospacing="0" w:after="0" w:afterAutospacing="0"/>
        <w:ind w:left="284" w:hanging="284"/>
        <w:jc w:val="both"/>
        <w:rPr>
          <w:rFonts w:ascii="Times New Roman" w:hAnsi="Times New Roman"/>
          <w:lang w:val="sk-SK"/>
        </w:rPr>
      </w:pPr>
      <w:r w:rsidRPr="00125F4D" w:rsidR="00632C2F">
        <w:rPr>
          <w:rFonts w:ascii="Times New Roman" w:hAnsi="Times New Roman"/>
          <w:lang w:val="sk-SK"/>
        </w:rPr>
        <w:t>v</w:t>
      </w:r>
      <w:bookmarkStart w:id="3" w:name="p2-d"/>
      <w:bookmarkStart w:id="4" w:name="p2-e"/>
      <w:bookmarkStart w:id="5" w:name="p2-f"/>
      <w:bookmarkStart w:id="6" w:name="p2-g"/>
      <w:bookmarkStart w:id="7" w:name="p2-h"/>
      <w:bookmarkStart w:id="8" w:name="p2-i"/>
      <w:bookmarkStart w:id="9" w:name="p2-j"/>
      <w:bookmarkStart w:id="10" w:name="p2-k"/>
      <w:bookmarkEnd w:id="3"/>
      <w:bookmarkEnd w:id="4"/>
      <w:bookmarkEnd w:id="5"/>
      <w:bookmarkEnd w:id="6"/>
      <w:bookmarkEnd w:id="7"/>
      <w:bookmarkEnd w:id="8"/>
      <w:bookmarkEnd w:id="9"/>
      <w:bookmarkEnd w:id="10"/>
      <w:r w:rsidRPr="00125F4D" w:rsidR="004E2A1D">
        <w:rPr>
          <w:rFonts w:ascii="Times New Roman" w:hAnsi="Times New Roman"/>
          <w:lang w:val="sk-SK"/>
        </w:rPr>
        <w:t xml:space="preserve">erejnou </w:t>
      </w:r>
      <w:r w:rsidRPr="00125F4D" w:rsidR="00374BB1">
        <w:rPr>
          <w:rFonts w:ascii="Times New Roman" w:hAnsi="Times New Roman"/>
          <w:lang w:val="sk-SK"/>
        </w:rPr>
        <w:t xml:space="preserve">informovanosťou </w:t>
      </w:r>
      <w:r w:rsidRPr="00125F4D" w:rsidR="00032686">
        <w:rPr>
          <w:rFonts w:ascii="Times New Roman" w:hAnsi="Times New Roman"/>
          <w:lang w:val="sk-SK"/>
        </w:rPr>
        <w:t>šírenie informácií a zvyšovanie povedomia verejnosti o rozvojovej spolupráci</w:t>
      </w:r>
      <w:r w:rsidRPr="00125F4D" w:rsidR="00E463D5">
        <w:rPr>
          <w:rFonts w:ascii="Times New Roman" w:hAnsi="Times New Roman"/>
          <w:lang w:val="sk-SK"/>
        </w:rPr>
        <w:t>,</w:t>
      </w:r>
    </w:p>
    <w:p w:rsidR="007B78D7" w:rsidRPr="00125F4D" w:rsidP="00125F4D">
      <w:pPr>
        <w:pStyle w:val="l3"/>
        <w:numPr>
          <w:numId w:val="23"/>
        </w:numPr>
        <w:shd w:val="clear" w:color="auto" w:fill="FFFFFF"/>
        <w:bidi w:val="0"/>
        <w:spacing w:before="0" w:beforeAutospacing="0" w:after="0" w:afterAutospacing="0"/>
        <w:ind w:left="284" w:hanging="284"/>
        <w:jc w:val="both"/>
        <w:rPr>
          <w:rFonts w:ascii="Times New Roman" w:hAnsi="Times New Roman"/>
          <w:lang w:val="sk-SK"/>
        </w:rPr>
      </w:pPr>
      <w:r w:rsidRPr="00125F4D" w:rsidR="004E2A1D">
        <w:rPr>
          <w:rFonts w:ascii="Times New Roman" w:hAnsi="Times New Roman"/>
          <w:lang w:val="sk-SK"/>
        </w:rPr>
        <w:t xml:space="preserve">rozvojovým </w:t>
      </w:r>
      <w:r w:rsidRPr="00125F4D">
        <w:rPr>
          <w:rFonts w:ascii="Times New Roman" w:hAnsi="Times New Roman"/>
          <w:lang w:val="sk-SK"/>
        </w:rPr>
        <w:t>vzdelávan</w:t>
      </w:r>
      <w:r w:rsidRPr="00125F4D" w:rsidR="00307AB8">
        <w:rPr>
          <w:rFonts w:ascii="Times New Roman" w:hAnsi="Times New Roman"/>
          <w:lang w:val="sk-SK"/>
        </w:rPr>
        <w:t xml:space="preserve">ím </w:t>
      </w:r>
      <w:r w:rsidRPr="00125F4D" w:rsidR="006B2294">
        <w:rPr>
          <w:rFonts w:ascii="Times New Roman" w:hAnsi="Times New Roman"/>
          <w:lang w:val="sk-SK"/>
        </w:rPr>
        <w:t>vzdelávací prístup, ktorý vedie k hlbšiemu porozumeniu rôznorodosti a nerovnosti vo svete, príčinám ich existencie a možnostiam riešenia problémov s nimi spojených</w:t>
      </w:r>
      <w:r w:rsidRPr="00125F4D" w:rsidR="00E463D5">
        <w:rPr>
          <w:rFonts w:ascii="Times New Roman" w:hAnsi="Times New Roman"/>
          <w:lang w:val="sk-SK"/>
        </w:rPr>
        <w:t>,</w:t>
      </w:r>
    </w:p>
    <w:p w:rsidR="0021797F" w:rsidRPr="00125F4D" w:rsidP="00125F4D">
      <w:pPr>
        <w:pStyle w:val="l3"/>
        <w:numPr>
          <w:numId w:val="23"/>
        </w:numPr>
        <w:shd w:val="clear" w:color="auto" w:fill="FFFFFF"/>
        <w:bidi w:val="0"/>
        <w:spacing w:before="0" w:beforeAutospacing="0" w:after="0" w:afterAutospacing="0"/>
        <w:ind w:left="284" w:hanging="284"/>
        <w:jc w:val="both"/>
        <w:rPr>
          <w:rFonts w:ascii="Times New Roman" w:hAnsi="Times New Roman"/>
          <w:lang w:val="sk-SK"/>
        </w:rPr>
      </w:pPr>
      <w:r w:rsidRPr="00125F4D" w:rsidR="004E2A1D">
        <w:rPr>
          <w:rFonts w:ascii="Times New Roman" w:hAnsi="Times New Roman"/>
          <w:lang w:val="sk-SK"/>
        </w:rPr>
        <w:t xml:space="preserve">budovaním </w:t>
      </w:r>
      <w:r w:rsidRPr="00125F4D" w:rsidR="00CF30A2">
        <w:rPr>
          <w:rFonts w:ascii="Times New Roman" w:hAnsi="Times New Roman"/>
          <w:lang w:val="sk-SK"/>
        </w:rPr>
        <w:t xml:space="preserve">kapacít </w:t>
      </w:r>
      <w:r w:rsidRPr="00125F4D" w:rsidR="007633FF">
        <w:rPr>
          <w:rFonts w:ascii="Times New Roman" w:hAnsi="Times New Roman"/>
          <w:lang w:val="sk-SK"/>
        </w:rPr>
        <w:t>rozvoj a posilňovanie inštitucionálnych a ľudských zdrojov v oblasti rozvojovej spolupráce</w:t>
      </w:r>
      <w:r w:rsidRPr="00125F4D" w:rsidR="00EC4B0B">
        <w:rPr>
          <w:rFonts w:ascii="Times New Roman" w:hAnsi="Times New Roman"/>
          <w:lang w:val="sk-SK"/>
        </w:rPr>
        <w:t>.</w:t>
      </w:r>
    </w:p>
    <w:p w:rsidR="009B0046" w:rsidRPr="00125F4D" w:rsidP="008519E0">
      <w:pPr>
        <w:bidi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0E3D7C" w:rsidRPr="00125F4D" w:rsidP="008519E0">
      <w:pPr>
        <w:bidi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125F4D">
        <w:rPr>
          <w:rFonts w:ascii="Times New Roman" w:hAnsi="Times New Roman"/>
          <w:b/>
          <w:sz w:val="24"/>
          <w:szCs w:val="24"/>
        </w:rPr>
        <w:t>§ 3</w:t>
      </w:r>
    </w:p>
    <w:p w:rsidR="000E3D7C" w:rsidRPr="00125F4D" w:rsidP="008519E0">
      <w:pPr>
        <w:bidi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125F4D" w:rsidR="00DB393D">
        <w:rPr>
          <w:rFonts w:ascii="Times New Roman" w:hAnsi="Times New Roman"/>
          <w:b/>
          <w:sz w:val="24"/>
          <w:szCs w:val="24"/>
        </w:rPr>
        <w:t>Princípy a v</w:t>
      </w:r>
      <w:r w:rsidRPr="00125F4D">
        <w:rPr>
          <w:rFonts w:ascii="Times New Roman" w:hAnsi="Times New Roman"/>
          <w:b/>
          <w:sz w:val="24"/>
          <w:szCs w:val="24"/>
        </w:rPr>
        <w:t>ýchodiská</w:t>
      </w:r>
      <w:r w:rsidRPr="00125F4D" w:rsidR="00283732">
        <w:rPr>
          <w:rFonts w:ascii="Times New Roman" w:hAnsi="Times New Roman"/>
          <w:b/>
          <w:sz w:val="24"/>
          <w:szCs w:val="24"/>
        </w:rPr>
        <w:t xml:space="preserve"> </w:t>
      </w:r>
      <w:r w:rsidRPr="00125F4D">
        <w:rPr>
          <w:rFonts w:ascii="Times New Roman" w:hAnsi="Times New Roman"/>
          <w:b/>
          <w:sz w:val="24"/>
          <w:szCs w:val="24"/>
        </w:rPr>
        <w:t>rozvojovej spolupráce</w:t>
      </w:r>
    </w:p>
    <w:p w:rsidR="00C94C74" w:rsidRPr="00125F4D" w:rsidP="008519E0">
      <w:pPr>
        <w:bidi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EC4B0B" w:rsidRPr="00125F4D" w:rsidP="00125F4D">
      <w:pPr>
        <w:pStyle w:val="Farebnzoznamzvraznenie11"/>
        <w:numPr>
          <w:numId w:val="2"/>
        </w:num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25F4D">
        <w:rPr>
          <w:rFonts w:ascii="Times New Roman" w:hAnsi="Times New Roman"/>
          <w:sz w:val="24"/>
          <w:szCs w:val="24"/>
        </w:rPr>
        <w:t xml:space="preserve">Pri rozvojovej spolupráci sa zohľadňuje princíp </w:t>
      </w:r>
    </w:p>
    <w:p w:rsidR="00EC4B0B" w:rsidRPr="00125F4D" w:rsidP="005A0511">
      <w:pPr>
        <w:pStyle w:val="Farebnzoznamzvraznenie11"/>
        <w:numPr>
          <w:numId w:val="6"/>
        </w:numPr>
        <w:bidi w:val="0"/>
        <w:spacing w:after="0" w:line="240" w:lineRule="auto"/>
        <w:ind w:left="284" w:firstLine="142"/>
        <w:jc w:val="both"/>
        <w:rPr>
          <w:rFonts w:ascii="Times New Roman" w:hAnsi="Times New Roman"/>
          <w:sz w:val="24"/>
          <w:szCs w:val="24"/>
        </w:rPr>
      </w:pPr>
      <w:r w:rsidRPr="00125F4D" w:rsidR="00B23916">
        <w:rPr>
          <w:rFonts w:ascii="Times New Roman" w:hAnsi="Times New Roman"/>
          <w:sz w:val="24"/>
          <w:szCs w:val="24"/>
        </w:rPr>
        <w:t>e</w:t>
      </w:r>
      <w:r w:rsidRPr="00125F4D">
        <w:rPr>
          <w:rFonts w:ascii="Times New Roman" w:hAnsi="Times New Roman"/>
          <w:sz w:val="24"/>
          <w:szCs w:val="24"/>
        </w:rPr>
        <w:t>fektívnosti</w:t>
      </w:r>
      <w:r w:rsidRPr="00125F4D" w:rsidR="00B23916">
        <w:rPr>
          <w:rFonts w:ascii="Times New Roman" w:hAnsi="Times New Roman"/>
          <w:sz w:val="24"/>
          <w:szCs w:val="24"/>
        </w:rPr>
        <w:t xml:space="preserve"> rozvojovej spolupráce</w:t>
      </w:r>
      <w:r w:rsidRPr="00125F4D">
        <w:rPr>
          <w:rFonts w:ascii="Times New Roman" w:hAnsi="Times New Roman"/>
          <w:sz w:val="24"/>
          <w:szCs w:val="24"/>
        </w:rPr>
        <w:t xml:space="preserve">, </w:t>
      </w:r>
    </w:p>
    <w:p w:rsidR="00EC4B0B" w:rsidRPr="00125F4D" w:rsidP="000D24D9">
      <w:pPr>
        <w:pStyle w:val="Farebnzoznamzvraznenie11"/>
        <w:numPr>
          <w:numId w:val="6"/>
        </w:numPr>
        <w:bidi w:val="0"/>
        <w:spacing w:after="0" w:line="240" w:lineRule="auto"/>
        <w:ind w:left="284" w:firstLine="142"/>
        <w:jc w:val="both"/>
        <w:rPr>
          <w:rFonts w:ascii="Times New Roman" w:hAnsi="Times New Roman"/>
          <w:sz w:val="24"/>
          <w:szCs w:val="24"/>
        </w:rPr>
      </w:pPr>
      <w:r w:rsidRPr="00125F4D">
        <w:rPr>
          <w:rFonts w:ascii="Times New Roman" w:hAnsi="Times New Roman"/>
          <w:sz w:val="24"/>
          <w:szCs w:val="24"/>
        </w:rPr>
        <w:t>zosúlaďovania politík Slovenskej republiky s </w:t>
      </w:r>
      <w:r w:rsidRPr="00125F4D" w:rsidR="00427C64">
        <w:rPr>
          <w:rFonts w:ascii="Times New Roman" w:hAnsi="Times New Roman"/>
          <w:sz w:val="24"/>
          <w:szCs w:val="24"/>
        </w:rPr>
        <w:t>politikou rozvojovej spolupráce.</w:t>
      </w:r>
    </w:p>
    <w:p w:rsidR="000B384C" w:rsidRPr="00125F4D" w:rsidP="008519E0">
      <w:pPr>
        <w:pStyle w:val="Farebnzoznamzvraznenie11"/>
        <w:bidi w:val="0"/>
        <w:spacing w:after="0" w:line="240" w:lineRule="auto"/>
        <w:ind w:left="284"/>
        <w:jc w:val="both"/>
        <w:rPr>
          <w:rFonts w:ascii="Times New Roman" w:hAnsi="Times New Roman"/>
          <w:sz w:val="24"/>
          <w:szCs w:val="24"/>
        </w:rPr>
      </w:pPr>
    </w:p>
    <w:p w:rsidR="00E463D5" w:rsidRPr="00125F4D" w:rsidP="008519E0">
      <w:pPr>
        <w:bidi w:val="0"/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125F4D" w:rsidR="00783851">
        <w:rPr>
          <w:rFonts w:ascii="Times New Roman" w:hAnsi="Times New Roman"/>
          <w:sz w:val="24"/>
          <w:szCs w:val="24"/>
        </w:rPr>
        <w:t xml:space="preserve">(2) </w:t>
      </w:r>
      <w:r w:rsidRPr="00125F4D" w:rsidR="00F329C6">
        <w:rPr>
          <w:rFonts w:ascii="Times New Roman" w:hAnsi="Times New Roman"/>
          <w:sz w:val="24"/>
          <w:szCs w:val="24"/>
        </w:rPr>
        <w:t>Ministerstvo</w:t>
      </w:r>
      <w:r w:rsidRPr="00125F4D" w:rsidR="00D80CCC">
        <w:rPr>
          <w:rFonts w:ascii="Times New Roman" w:hAnsi="Times New Roman"/>
          <w:sz w:val="24"/>
          <w:szCs w:val="24"/>
        </w:rPr>
        <w:t xml:space="preserve"> zahraničných vecí</w:t>
      </w:r>
      <w:r w:rsidRPr="00125F4D" w:rsidR="00F329C6">
        <w:rPr>
          <w:rFonts w:ascii="Times New Roman" w:hAnsi="Times New Roman"/>
          <w:sz w:val="24"/>
          <w:szCs w:val="24"/>
        </w:rPr>
        <w:t xml:space="preserve"> vypracúva</w:t>
      </w:r>
      <w:r w:rsidRPr="00125F4D" w:rsidR="00AB55AF">
        <w:rPr>
          <w:rFonts w:ascii="Times New Roman" w:hAnsi="Times New Roman"/>
          <w:sz w:val="24"/>
          <w:szCs w:val="24"/>
        </w:rPr>
        <w:t xml:space="preserve"> s</w:t>
      </w:r>
      <w:r w:rsidRPr="00125F4D" w:rsidR="00F329C6">
        <w:rPr>
          <w:rFonts w:ascii="Times New Roman" w:hAnsi="Times New Roman"/>
          <w:sz w:val="24"/>
          <w:szCs w:val="24"/>
        </w:rPr>
        <w:t>trednodobú</w:t>
      </w:r>
      <w:r w:rsidRPr="00125F4D" w:rsidR="00984C4E">
        <w:rPr>
          <w:rFonts w:ascii="Times New Roman" w:hAnsi="Times New Roman"/>
          <w:sz w:val="24"/>
          <w:szCs w:val="24"/>
        </w:rPr>
        <w:t xml:space="preserve"> </w:t>
      </w:r>
      <w:r w:rsidRPr="00125F4D" w:rsidR="00F329C6">
        <w:rPr>
          <w:rFonts w:ascii="Times New Roman" w:hAnsi="Times New Roman"/>
          <w:sz w:val="24"/>
          <w:szCs w:val="24"/>
        </w:rPr>
        <w:t>stratégiu</w:t>
      </w:r>
      <w:r w:rsidRPr="00125F4D" w:rsidR="00984C4E">
        <w:rPr>
          <w:rFonts w:ascii="Times New Roman" w:hAnsi="Times New Roman"/>
          <w:sz w:val="24"/>
          <w:szCs w:val="24"/>
        </w:rPr>
        <w:t xml:space="preserve"> rozvojovej spolupráce</w:t>
      </w:r>
      <w:r w:rsidRPr="00125F4D" w:rsidR="00283732">
        <w:rPr>
          <w:rFonts w:ascii="Times New Roman" w:hAnsi="Times New Roman"/>
          <w:sz w:val="24"/>
          <w:szCs w:val="24"/>
        </w:rPr>
        <w:t xml:space="preserve"> </w:t>
      </w:r>
      <w:r w:rsidRPr="00125F4D" w:rsidR="00687E4B">
        <w:rPr>
          <w:rFonts w:ascii="Times New Roman" w:hAnsi="Times New Roman"/>
          <w:sz w:val="24"/>
          <w:szCs w:val="24"/>
        </w:rPr>
        <w:t xml:space="preserve">Slovenskej republiky </w:t>
      </w:r>
      <w:r w:rsidRPr="00125F4D" w:rsidR="00AE2AB5">
        <w:rPr>
          <w:rFonts w:ascii="Times New Roman" w:hAnsi="Times New Roman"/>
          <w:sz w:val="24"/>
          <w:szCs w:val="24"/>
        </w:rPr>
        <w:t>(ďalej len „stratégia“)</w:t>
      </w:r>
      <w:r w:rsidRPr="00125F4D" w:rsidR="00252BB1">
        <w:rPr>
          <w:rFonts w:ascii="Times New Roman" w:hAnsi="Times New Roman"/>
          <w:sz w:val="24"/>
          <w:szCs w:val="24"/>
        </w:rPr>
        <w:t>,</w:t>
      </w:r>
      <w:r w:rsidRPr="00125F4D" w:rsidR="00291E9B">
        <w:rPr>
          <w:rFonts w:ascii="Times New Roman" w:hAnsi="Times New Roman"/>
          <w:sz w:val="24"/>
          <w:szCs w:val="24"/>
        </w:rPr>
        <w:t xml:space="preserve"> </w:t>
      </w:r>
      <w:r w:rsidRPr="00125F4D" w:rsidR="00C00E28">
        <w:rPr>
          <w:rFonts w:ascii="Times New Roman" w:hAnsi="Times New Roman"/>
          <w:sz w:val="24"/>
          <w:szCs w:val="24"/>
        </w:rPr>
        <w:t>ktorú predkladá na schválenie vláde Slovenskej republ</w:t>
      </w:r>
      <w:r w:rsidRPr="00125F4D" w:rsidR="0021797F">
        <w:rPr>
          <w:rFonts w:ascii="Times New Roman" w:hAnsi="Times New Roman"/>
          <w:sz w:val="24"/>
          <w:szCs w:val="24"/>
        </w:rPr>
        <w:t>i</w:t>
      </w:r>
      <w:r w:rsidRPr="00125F4D" w:rsidR="00C00E28">
        <w:rPr>
          <w:rFonts w:ascii="Times New Roman" w:hAnsi="Times New Roman"/>
          <w:sz w:val="24"/>
          <w:szCs w:val="24"/>
        </w:rPr>
        <w:t xml:space="preserve">ky (ďalej len „vláda“). Stratégia </w:t>
      </w:r>
      <w:r w:rsidRPr="00125F4D">
        <w:rPr>
          <w:rFonts w:ascii="Times New Roman" w:hAnsi="Times New Roman"/>
          <w:sz w:val="24"/>
          <w:szCs w:val="24"/>
        </w:rPr>
        <w:t>obsahuje najmä</w:t>
      </w:r>
    </w:p>
    <w:p w:rsidR="000E3D7C" w:rsidRPr="00125F4D" w:rsidP="00125F4D">
      <w:pPr>
        <w:pStyle w:val="Farebnzoznamzvraznenie11"/>
        <w:numPr>
          <w:numId w:val="3"/>
        </w:numPr>
        <w:tabs>
          <w:tab w:val="left" w:pos="567"/>
        </w:tabs>
        <w:bidi w:val="0"/>
        <w:spacing w:after="0" w:line="240" w:lineRule="auto"/>
        <w:ind w:left="284" w:firstLine="0"/>
        <w:rPr>
          <w:rFonts w:ascii="Times New Roman" w:hAnsi="Times New Roman"/>
          <w:sz w:val="24"/>
          <w:szCs w:val="24"/>
        </w:rPr>
      </w:pPr>
      <w:r w:rsidRPr="00125F4D">
        <w:rPr>
          <w:rFonts w:ascii="Times New Roman" w:hAnsi="Times New Roman"/>
          <w:sz w:val="24"/>
          <w:szCs w:val="24"/>
        </w:rPr>
        <w:t>ciele a</w:t>
      </w:r>
      <w:r w:rsidRPr="00125F4D" w:rsidR="005731BA">
        <w:rPr>
          <w:rFonts w:ascii="Times New Roman" w:hAnsi="Times New Roman"/>
          <w:sz w:val="24"/>
          <w:szCs w:val="24"/>
        </w:rPr>
        <w:t> </w:t>
      </w:r>
      <w:r w:rsidRPr="00125F4D">
        <w:rPr>
          <w:rFonts w:ascii="Times New Roman" w:hAnsi="Times New Roman"/>
          <w:sz w:val="24"/>
          <w:szCs w:val="24"/>
        </w:rPr>
        <w:t>princípy</w:t>
      </w:r>
      <w:r w:rsidRPr="00125F4D" w:rsidR="005731BA">
        <w:rPr>
          <w:rFonts w:ascii="Times New Roman" w:hAnsi="Times New Roman"/>
          <w:sz w:val="24"/>
          <w:szCs w:val="24"/>
        </w:rPr>
        <w:t xml:space="preserve"> rozvojovej spolupráce</w:t>
      </w:r>
      <w:r w:rsidRPr="00125F4D">
        <w:rPr>
          <w:rFonts w:ascii="Times New Roman" w:hAnsi="Times New Roman"/>
          <w:sz w:val="24"/>
          <w:szCs w:val="24"/>
        </w:rPr>
        <w:t>,</w:t>
      </w:r>
    </w:p>
    <w:p w:rsidR="00291E9B" w:rsidRPr="00125F4D" w:rsidP="00125F4D">
      <w:pPr>
        <w:pStyle w:val="Farebnzoznamzvraznenie11"/>
        <w:numPr>
          <w:numId w:val="3"/>
        </w:numPr>
        <w:tabs>
          <w:tab w:val="left" w:pos="567"/>
        </w:tabs>
        <w:bidi w:val="0"/>
        <w:spacing w:after="0" w:line="240" w:lineRule="auto"/>
        <w:ind w:left="284" w:firstLine="0"/>
        <w:rPr>
          <w:rFonts w:ascii="Times New Roman" w:hAnsi="Times New Roman"/>
          <w:sz w:val="24"/>
          <w:szCs w:val="24"/>
        </w:rPr>
      </w:pPr>
      <w:r w:rsidRPr="00125F4D" w:rsidR="000E3D7C">
        <w:rPr>
          <w:rFonts w:ascii="Times New Roman" w:hAnsi="Times New Roman"/>
          <w:sz w:val="24"/>
          <w:szCs w:val="24"/>
        </w:rPr>
        <w:t xml:space="preserve">sektorové </w:t>
      </w:r>
      <w:r w:rsidRPr="00125F4D">
        <w:rPr>
          <w:rFonts w:ascii="Times New Roman" w:hAnsi="Times New Roman"/>
          <w:sz w:val="24"/>
          <w:szCs w:val="24"/>
        </w:rPr>
        <w:t>priority rozvojovej spolupráce,</w:t>
      </w:r>
    </w:p>
    <w:p w:rsidR="000E3D7C" w:rsidRPr="00125F4D" w:rsidP="00125F4D">
      <w:pPr>
        <w:pStyle w:val="Farebnzoznamzvraznenie11"/>
        <w:numPr>
          <w:numId w:val="3"/>
        </w:numPr>
        <w:tabs>
          <w:tab w:val="left" w:pos="567"/>
        </w:tabs>
        <w:bidi w:val="0"/>
        <w:spacing w:after="0" w:line="240" w:lineRule="auto"/>
        <w:ind w:left="284" w:firstLine="0"/>
        <w:rPr>
          <w:rFonts w:ascii="Times New Roman" w:hAnsi="Times New Roman"/>
          <w:sz w:val="24"/>
          <w:szCs w:val="24"/>
        </w:rPr>
      </w:pPr>
      <w:r w:rsidRPr="00125F4D">
        <w:rPr>
          <w:rFonts w:ascii="Times New Roman" w:hAnsi="Times New Roman"/>
          <w:sz w:val="24"/>
          <w:szCs w:val="24"/>
        </w:rPr>
        <w:t>teritoriálne priority</w:t>
      </w:r>
      <w:r w:rsidRPr="00125F4D" w:rsidR="00EB0B93">
        <w:rPr>
          <w:rFonts w:ascii="Times New Roman" w:hAnsi="Times New Roman"/>
          <w:sz w:val="24"/>
          <w:szCs w:val="24"/>
        </w:rPr>
        <w:t xml:space="preserve"> </w:t>
      </w:r>
      <w:r w:rsidRPr="00125F4D" w:rsidR="00783851">
        <w:rPr>
          <w:rFonts w:ascii="Times New Roman" w:hAnsi="Times New Roman"/>
          <w:sz w:val="24"/>
          <w:szCs w:val="24"/>
        </w:rPr>
        <w:t xml:space="preserve"> </w:t>
      </w:r>
      <w:r w:rsidRPr="00125F4D" w:rsidR="00291E9B">
        <w:rPr>
          <w:rFonts w:ascii="Times New Roman" w:hAnsi="Times New Roman"/>
          <w:sz w:val="24"/>
          <w:szCs w:val="24"/>
        </w:rPr>
        <w:t>rozvojovej spolupráce</w:t>
      </w:r>
      <w:r w:rsidRPr="00125F4D">
        <w:rPr>
          <w:rFonts w:ascii="Times New Roman" w:hAnsi="Times New Roman"/>
          <w:sz w:val="24"/>
          <w:szCs w:val="24"/>
        </w:rPr>
        <w:t>,</w:t>
      </w:r>
    </w:p>
    <w:p w:rsidR="00C320F3" w:rsidRPr="00125F4D" w:rsidP="00125F4D">
      <w:pPr>
        <w:pStyle w:val="Farebnzoznamzvraznenie11"/>
        <w:numPr>
          <w:numId w:val="3"/>
        </w:numPr>
        <w:tabs>
          <w:tab w:val="left" w:pos="567"/>
        </w:tabs>
        <w:bidi w:val="0"/>
        <w:spacing w:after="0" w:line="240" w:lineRule="auto"/>
        <w:ind w:left="284" w:firstLine="0"/>
        <w:rPr>
          <w:rFonts w:ascii="Times New Roman" w:hAnsi="Times New Roman"/>
          <w:sz w:val="24"/>
          <w:szCs w:val="24"/>
        </w:rPr>
      </w:pPr>
      <w:r w:rsidRPr="00125F4D" w:rsidR="000E3D7C">
        <w:rPr>
          <w:rFonts w:ascii="Times New Roman" w:hAnsi="Times New Roman"/>
          <w:sz w:val="24"/>
          <w:szCs w:val="24"/>
        </w:rPr>
        <w:t>programy, nástroje a </w:t>
      </w:r>
      <w:r w:rsidRPr="00125F4D" w:rsidR="0095756D">
        <w:rPr>
          <w:rFonts w:ascii="Times New Roman" w:hAnsi="Times New Roman"/>
          <w:sz w:val="24"/>
          <w:szCs w:val="24"/>
        </w:rPr>
        <w:t>systém</w:t>
      </w:r>
      <w:r w:rsidRPr="00125F4D" w:rsidR="000E3D7C">
        <w:rPr>
          <w:rFonts w:ascii="Times New Roman" w:hAnsi="Times New Roman"/>
          <w:sz w:val="24"/>
          <w:szCs w:val="24"/>
        </w:rPr>
        <w:t xml:space="preserve"> rozvojovej spolupráce.</w:t>
      </w:r>
    </w:p>
    <w:p w:rsidR="000B384C" w:rsidRPr="00125F4D" w:rsidP="008519E0">
      <w:pPr>
        <w:pStyle w:val="Farebnzoznamzvraznenie11"/>
        <w:bidi w:val="0"/>
        <w:spacing w:after="0" w:line="240" w:lineRule="auto"/>
        <w:ind w:left="284"/>
        <w:rPr>
          <w:rFonts w:ascii="Times New Roman" w:hAnsi="Times New Roman"/>
          <w:sz w:val="24"/>
          <w:szCs w:val="24"/>
        </w:rPr>
      </w:pPr>
    </w:p>
    <w:p w:rsidR="0064234B" w:rsidRPr="00125F4D" w:rsidP="008519E0">
      <w:pPr>
        <w:bidi w:val="0"/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  <w:lang w:eastAsia="sk-SK"/>
        </w:rPr>
      </w:pPr>
      <w:r w:rsidRPr="00125F4D" w:rsidR="00C27F2B">
        <w:rPr>
          <w:rFonts w:ascii="Times New Roman" w:hAnsi="Times New Roman"/>
          <w:sz w:val="24"/>
          <w:szCs w:val="24"/>
        </w:rPr>
        <w:t xml:space="preserve">(3) </w:t>
      </w:r>
      <w:r w:rsidRPr="00125F4D" w:rsidR="000E3D7C">
        <w:rPr>
          <w:rFonts w:ascii="Times New Roman" w:hAnsi="Times New Roman"/>
          <w:sz w:val="24"/>
          <w:szCs w:val="24"/>
        </w:rPr>
        <w:t>V súlade so stratégiou vypracúva ministerstvo</w:t>
      </w:r>
      <w:r w:rsidRPr="00125F4D" w:rsidR="00D80CCC">
        <w:rPr>
          <w:rFonts w:ascii="Times New Roman" w:hAnsi="Times New Roman"/>
          <w:sz w:val="24"/>
          <w:szCs w:val="24"/>
        </w:rPr>
        <w:t xml:space="preserve"> zahraničných vecí</w:t>
      </w:r>
      <w:r w:rsidRPr="00125F4D" w:rsidR="000E3D7C">
        <w:rPr>
          <w:rFonts w:ascii="Times New Roman" w:hAnsi="Times New Roman"/>
          <w:sz w:val="24"/>
          <w:szCs w:val="24"/>
        </w:rPr>
        <w:t xml:space="preserve"> zameranie </w:t>
      </w:r>
      <w:r w:rsidRPr="00125F4D" w:rsidR="00E41DA5">
        <w:rPr>
          <w:rFonts w:ascii="Times New Roman" w:hAnsi="Times New Roman"/>
          <w:sz w:val="24"/>
          <w:szCs w:val="24"/>
        </w:rPr>
        <w:t xml:space="preserve">dvojstrannej </w:t>
      </w:r>
      <w:r w:rsidRPr="00125F4D" w:rsidR="000E3D7C">
        <w:rPr>
          <w:rFonts w:ascii="Times New Roman" w:hAnsi="Times New Roman"/>
          <w:sz w:val="24"/>
          <w:szCs w:val="24"/>
        </w:rPr>
        <w:t>rozvojovej</w:t>
      </w:r>
      <w:r w:rsidRPr="00125F4D" w:rsidR="000E3D7C">
        <w:rPr>
          <w:rFonts w:ascii="Times New Roman" w:hAnsi="Times New Roman"/>
          <w:sz w:val="24"/>
          <w:szCs w:val="24"/>
          <w:lang w:eastAsia="sk-SK"/>
        </w:rPr>
        <w:t xml:space="preserve"> </w:t>
      </w:r>
      <w:r w:rsidRPr="00125F4D" w:rsidR="000E3D7C">
        <w:rPr>
          <w:rFonts w:ascii="Times New Roman" w:hAnsi="Times New Roman"/>
          <w:sz w:val="24"/>
          <w:szCs w:val="24"/>
        </w:rPr>
        <w:t xml:space="preserve">spolupráce na </w:t>
      </w:r>
      <w:r w:rsidRPr="00125F4D" w:rsidR="0095756D">
        <w:rPr>
          <w:rFonts w:ascii="Times New Roman" w:hAnsi="Times New Roman"/>
          <w:sz w:val="24"/>
          <w:szCs w:val="24"/>
        </w:rPr>
        <w:t xml:space="preserve">nasledujúci </w:t>
      </w:r>
      <w:r w:rsidRPr="00125F4D" w:rsidR="000E3D7C">
        <w:rPr>
          <w:rFonts w:ascii="Times New Roman" w:hAnsi="Times New Roman"/>
          <w:sz w:val="24"/>
          <w:szCs w:val="24"/>
        </w:rPr>
        <w:t>rok (ďalej len „zameranie“)</w:t>
      </w:r>
      <w:r w:rsidRPr="00125F4D" w:rsidR="00DB3008">
        <w:rPr>
          <w:rFonts w:ascii="Times New Roman" w:hAnsi="Times New Roman"/>
          <w:sz w:val="24"/>
          <w:szCs w:val="24"/>
        </w:rPr>
        <w:t>, ktoré</w:t>
      </w:r>
      <w:r w:rsidRPr="00125F4D" w:rsidR="00AE6842">
        <w:rPr>
          <w:rFonts w:ascii="Times New Roman" w:hAnsi="Times New Roman"/>
          <w:sz w:val="24"/>
          <w:szCs w:val="24"/>
        </w:rPr>
        <w:t xml:space="preserve"> predkladá</w:t>
      </w:r>
      <w:r w:rsidRPr="00125F4D" w:rsidR="000E3D7C">
        <w:rPr>
          <w:rFonts w:ascii="Times New Roman" w:hAnsi="Times New Roman"/>
          <w:sz w:val="24"/>
          <w:szCs w:val="24"/>
        </w:rPr>
        <w:t xml:space="preserve"> na schválenie</w:t>
      </w:r>
      <w:r w:rsidRPr="00125F4D" w:rsidR="000E3D7C">
        <w:rPr>
          <w:rFonts w:ascii="Times New Roman" w:hAnsi="Times New Roman"/>
          <w:sz w:val="24"/>
          <w:szCs w:val="24"/>
          <w:lang w:eastAsia="sk-SK"/>
        </w:rPr>
        <w:t xml:space="preserve"> vláde. Zameranie obsahuje najmä návrh rozvojovej spolupráce na </w:t>
      </w:r>
      <w:r w:rsidRPr="00125F4D" w:rsidR="00A42C38">
        <w:rPr>
          <w:rFonts w:ascii="Times New Roman" w:hAnsi="Times New Roman"/>
          <w:sz w:val="24"/>
          <w:szCs w:val="24"/>
          <w:lang w:eastAsia="sk-SK"/>
        </w:rPr>
        <w:t>nasledujúci</w:t>
      </w:r>
      <w:r w:rsidRPr="00125F4D" w:rsidR="000E3D7C">
        <w:rPr>
          <w:rFonts w:ascii="Times New Roman" w:hAnsi="Times New Roman"/>
          <w:sz w:val="24"/>
          <w:szCs w:val="24"/>
          <w:lang w:eastAsia="sk-SK"/>
        </w:rPr>
        <w:t xml:space="preserve"> rok</w:t>
      </w:r>
      <w:r w:rsidRPr="00125F4D" w:rsidR="0095756D">
        <w:rPr>
          <w:rFonts w:ascii="Times New Roman" w:hAnsi="Times New Roman"/>
          <w:sz w:val="24"/>
          <w:szCs w:val="24"/>
          <w:lang w:eastAsia="sk-SK"/>
        </w:rPr>
        <w:t xml:space="preserve"> vrátane predpokladaných finančných </w:t>
      </w:r>
      <w:r w:rsidRPr="00125F4D" w:rsidR="006F4578">
        <w:rPr>
          <w:rFonts w:ascii="Times New Roman" w:hAnsi="Times New Roman"/>
          <w:sz w:val="24"/>
          <w:szCs w:val="24"/>
          <w:lang w:eastAsia="sk-SK"/>
        </w:rPr>
        <w:t>vplyvov</w:t>
      </w:r>
      <w:r w:rsidRPr="00125F4D" w:rsidR="00B47F7B">
        <w:rPr>
          <w:rFonts w:ascii="Times New Roman" w:hAnsi="Times New Roman"/>
          <w:sz w:val="24"/>
          <w:szCs w:val="24"/>
          <w:lang w:eastAsia="sk-SK"/>
        </w:rPr>
        <w:t xml:space="preserve"> a  </w:t>
      </w:r>
      <w:r w:rsidRPr="00125F4D" w:rsidR="0095756D">
        <w:rPr>
          <w:rFonts w:ascii="Times New Roman" w:hAnsi="Times New Roman"/>
          <w:sz w:val="24"/>
          <w:szCs w:val="24"/>
          <w:lang w:eastAsia="sk-SK"/>
        </w:rPr>
        <w:t xml:space="preserve">navrhovanú výšku </w:t>
      </w:r>
      <w:r w:rsidRPr="00125F4D" w:rsidR="00B47F7B">
        <w:rPr>
          <w:rFonts w:ascii="Times New Roman" w:hAnsi="Times New Roman"/>
          <w:sz w:val="24"/>
          <w:szCs w:val="24"/>
          <w:lang w:eastAsia="sk-SK"/>
        </w:rPr>
        <w:t xml:space="preserve">finančných prostriedkov </w:t>
      </w:r>
      <w:r w:rsidRPr="00125F4D" w:rsidR="000E3D7C">
        <w:rPr>
          <w:rFonts w:ascii="Times New Roman" w:hAnsi="Times New Roman"/>
          <w:sz w:val="24"/>
          <w:szCs w:val="24"/>
          <w:lang w:eastAsia="sk-SK"/>
        </w:rPr>
        <w:t>na dva nasledujúce roky.</w:t>
      </w:r>
      <w:bookmarkStart w:id="11" w:name="p4-d"/>
      <w:bookmarkStart w:id="12" w:name="p4-e"/>
      <w:bookmarkStart w:id="13" w:name="p4-f"/>
      <w:bookmarkStart w:id="14" w:name="p5"/>
      <w:bookmarkEnd w:id="11"/>
      <w:bookmarkEnd w:id="12"/>
      <w:bookmarkEnd w:id="13"/>
      <w:bookmarkEnd w:id="14"/>
    </w:p>
    <w:p w:rsidR="000B384C" w:rsidRPr="00125F4D" w:rsidP="008519E0">
      <w:pPr>
        <w:bidi w:val="0"/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  <w:lang w:eastAsia="sk-SK"/>
        </w:rPr>
      </w:pPr>
    </w:p>
    <w:p w:rsidR="00621BAB" w:rsidRPr="00125F4D" w:rsidP="008519E0">
      <w:pPr>
        <w:tabs>
          <w:tab w:val="left" w:pos="284"/>
        </w:tabs>
        <w:bidi w:val="0"/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  <w:lang w:eastAsia="sk-SK"/>
        </w:rPr>
      </w:pPr>
      <w:r w:rsidRPr="00125F4D" w:rsidR="00C27F2B">
        <w:rPr>
          <w:rFonts w:ascii="Times New Roman" w:hAnsi="Times New Roman"/>
          <w:sz w:val="24"/>
          <w:szCs w:val="24"/>
          <w:lang w:eastAsia="sk-SK"/>
        </w:rPr>
        <w:t>(4)</w:t>
      </w:r>
      <w:r w:rsidRPr="00125F4D" w:rsidR="00931D98">
        <w:rPr>
          <w:rFonts w:ascii="Times New Roman" w:hAnsi="Times New Roman"/>
          <w:sz w:val="24"/>
          <w:szCs w:val="24"/>
          <w:lang w:eastAsia="sk-SK"/>
        </w:rPr>
        <w:t xml:space="preserve"> </w:t>
      </w:r>
      <w:r w:rsidRPr="00125F4D" w:rsidR="00C27F2B">
        <w:rPr>
          <w:rFonts w:ascii="Times New Roman" w:hAnsi="Times New Roman"/>
          <w:sz w:val="24"/>
          <w:szCs w:val="24"/>
          <w:lang w:eastAsia="sk-SK"/>
        </w:rPr>
        <w:t xml:space="preserve">Ministerstvo </w:t>
      </w:r>
      <w:r w:rsidRPr="00125F4D" w:rsidR="00D80CCC">
        <w:rPr>
          <w:rFonts w:ascii="Times New Roman" w:hAnsi="Times New Roman"/>
          <w:sz w:val="24"/>
          <w:szCs w:val="24"/>
        </w:rPr>
        <w:t xml:space="preserve">zahraničných vecí </w:t>
      </w:r>
      <w:r w:rsidRPr="00125F4D" w:rsidR="00C27F2B">
        <w:rPr>
          <w:rFonts w:ascii="Times New Roman" w:hAnsi="Times New Roman"/>
          <w:sz w:val="24"/>
          <w:szCs w:val="24"/>
          <w:lang w:eastAsia="sk-SK"/>
        </w:rPr>
        <w:t>vypracúva správu o rozvojovej spolupráci za predchádzajúci rok, ktorú predkladá vláde</w:t>
      </w:r>
      <w:r w:rsidRPr="00125F4D" w:rsidR="00032686">
        <w:rPr>
          <w:rFonts w:ascii="Times New Roman" w:hAnsi="Times New Roman"/>
          <w:sz w:val="24"/>
          <w:szCs w:val="24"/>
          <w:lang w:eastAsia="sk-SK"/>
        </w:rPr>
        <w:t xml:space="preserve"> najneskôr </w:t>
      </w:r>
      <w:r w:rsidRPr="00125F4D" w:rsidR="00FF4E3B">
        <w:rPr>
          <w:rFonts w:ascii="Times New Roman" w:hAnsi="Times New Roman"/>
          <w:sz w:val="24"/>
          <w:szCs w:val="24"/>
          <w:lang w:eastAsia="sk-SK"/>
        </w:rPr>
        <w:t>do konca apríla nasledujúceho roka</w:t>
      </w:r>
      <w:r w:rsidRPr="00125F4D" w:rsidR="00BE394B">
        <w:rPr>
          <w:rFonts w:ascii="Times New Roman" w:hAnsi="Times New Roman"/>
          <w:sz w:val="24"/>
          <w:szCs w:val="24"/>
          <w:lang w:eastAsia="sk-SK"/>
        </w:rPr>
        <w:t>.</w:t>
      </w:r>
    </w:p>
    <w:p w:rsidR="001A2703" w:rsidRPr="00125F4D" w:rsidP="008519E0">
      <w:p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sk-SK"/>
        </w:rPr>
      </w:pPr>
    </w:p>
    <w:p w:rsidR="001A2703" w:rsidRPr="00125F4D" w:rsidP="008519E0">
      <w:pPr>
        <w:bidi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0E3D7C" w:rsidRPr="00125F4D" w:rsidP="008519E0">
      <w:pPr>
        <w:bidi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125F4D" w:rsidR="00DB3008">
        <w:rPr>
          <w:rFonts w:ascii="Times New Roman" w:hAnsi="Times New Roman"/>
          <w:b/>
          <w:sz w:val="24"/>
          <w:szCs w:val="24"/>
        </w:rPr>
        <w:t>§ 4</w:t>
      </w:r>
    </w:p>
    <w:p w:rsidR="000E3D7C" w:rsidRPr="00CE2A19" w:rsidP="008519E0">
      <w:pPr>
        <w:bidi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125F4D" w:rsidR="007561BD">
        <w:rPr>
          <w:rFonts w:ascii="Times New Roman" w:hAnsi="Times New Roman"/>
          <w:b/>
          <w:sz w:val="24"/>
          <w:szCs w:val="24"/>
        </w:rPr>
        <w:t xml:space="preserve">Subjekty </w:t>
      </w:r>
      <w:r w:rsidRPr="00125F4D">
        <w:rPr>
          <w:rFonts w:ascii="Times New Roman" w:hAnsi="Times New Roman"/>
          <w:b/>
          <w:sz w:val="24"/>
          <w:szCs w:val="24"/>
        </w:rPr>
        <w:t>pôsobiace v o</w:t>
      </w:r>
      <w:r w:rsidRPr="00CE2A19">
        <w:rPr>
          <w:rFonts w:ascii="Times New Roman" w:hAnsi="Times New Roman"/>
          <w:b/>
          <w:sz w:val="24"/>
          <w:szCs w:val="24"/>
        </w:rPr>
        <w:t>blasti rozvojovej spolupráce</w:t>
      </w:r>
    </w:p>
    <w:p w:rsidR="00C94C74" w:rsidRPr="00CE2A19" w:rsidP="008519E0">
      <w:pPr>
        <w:bidi w:val="0"/>
        <w:spacing w:after="0" w:line="240" w:lineRule="auto"/>
        <w:jc w:val="center"/>
        <w:rPr>
          <w:rStyle w:val="num"/>
          <w:rFonts w:ascii="Times New Roman" w:hAnsi="Times New Roman"/>
          <w:bCs/>
          <w:sz w:val="24"/>
          <w:szCs w:val="24"/>
          <w:lang w:eastAsia="en-GB"/>
        </w:rPr>
      </w:pPr>
    </w:p>
    <w:p w:rsidR="000E3D7C" w:rsidRPr="00125F4D" w:rsidP="00125F4D">
      <w:pPr>
        <w:pStyle w:val="l3"/>
        <w:shd w:val="clear" w:color="auto" w:fill="FFFFFF"/>
        <w:bidi w:val="0"/>
        <w:spacing w:before="0" w:beforeAutospacing="0" w:after="0" w:afterAutospacing="0"/>
        <w:jc w:val="both"/>
        <w:rPr>
          <w:rFonts w:ascii="Times New Roman" w:hAnsi="Times New Roman"/>
          <w:lang w:val="sk-SK"/>
        </w:rPr>
      </w:pPr>
      <w:r w:rsidRPr="00CE2A19" w:rsidR="00664A8E">
        <w:rPr>
          <w:rStyle w:val="num"/>
          <w:rFonts w:ascii="Times New Roman" w:hAnsi="Times New Roman"/>
          <w:bCs/>
          <w:lang w:val="sk-SK"/>
        </w:rPr>
        <w:t xml:space="preserve">(1) </w:t>
      </w:r>
      <w:r w:rsidRPr="00CE2A19">
        <w:rPr>
          <w:rFonts w:ascii="Times New Roman" w:hAnsi="Times New Roman"/>
          <w:lang w:val="sk-SK"/>
        </w:rPr>
        <w:t>Ministerstvo</w:t>
      </w:r>
      <w:r w:rsidRPr="00CE2A19" w:rsidR="00D80CCC">
        <w:rPr>
          <w:rFonts w:ascii="Times New Roman" w:hAnsi="Times New Roman"/>
          <w:lang w:val="sk-SK"/>
        </w:rPr>
        <w:t xml:space="preserve"> zahraničných vecí</w:t>
      </w:r>
      <w:r w:rsidRPr="00CE2A19">
        <w:rPr>
          <w:rFonts w:ascii="Times New Roman" w:hAnsi="Times New Roman"/>
          <w:lang w:val="sk-SK"/>
        </w:rPr>
        <w:t xml:space="preserve"> je národným koordinátorom rozvojovej spolupráce</w:t>
      </w:r>
      <w:r w:rsidRPr="00125F4D" w:rsidR="00D90651">
        <w:rPr>
          <w:rFonts w:ascii="Times New Roman" w:hAnsi="Times New Roman"/>
          <w:lang w:val="sk-SK"/>
        </w:rPr>
        <w:t>, ktorý</w:t>
      </w:r>
      <w:r w:rsidRPr="00125F4D">
        <w:rPr>
          <w:rFonts w:ascii="Times New Roman" w:hAnsi="Times New Roman"/>
          <w:lang w:val="sk-SK"/>
        </w:rPr>
        <w:t xml:space="preserve">  </w:t>
      </w:r>
      <w:r w:rsidRPr="00125F4D" w:rsidR="00217CA7">
        <w:rPr>
          <w:rFonts w:ascii="Times New Roman" w:hAnsi="Times New Roman"/>
          <w:lang w:val="sk-SK"/>
        </w:rPr>
        <w:softHyphen/>
      </w:r>
      <w:r w:rsidRPr="00125F4D" w:rsidR="00217CA7">
        <w:rPr>
          <w:rFonts w:ascii="Times New Roman" w:hAnsi="Times New Roman"/>
          <w:lang w:val="sk-SK"/>
        </w:rPr>
        <w:softHyphen/>
      </w:r>
      <w:r w:rsidRPr="00125F4D" w:rsidR="00217CA7">
        <w:rPr>
          <w:rFonts w:ascii="Times New Roman" w:hAnsi="Times New Roman"/>
          <w:lang w:val="sk-SK"/>
        </w:rPr>
        <w:softHyphen/>
      </w:r>
    </w:p>
    <w:p w:rsidR="000E3D7C" w:rsidRPr="00125F4D" w:rsidP="00125F4D">
      <w:pPr>
        <w:pStyle w:val="l4"/>
        <w:numPr>
          <w:numId w:val="9"/>
        </w:numPr>
        <w:shd w:val="clear" w:color="auto" w:fill="FFFFFF"/>
        <w:bidi w:val="0"/>
        <w:spacing w:before="0" w:beforeAutospacing="0" w:after="0" w:afterAutospacing="0"/>
        <w:ind w:left="567" w:hanging="283"/>
        <w:jc w:val="both"/>
        <w:rPr>
          <w:rFonts w:ascii="Times New Roman" w:hAnsi="Times New Roman"/>
          <w:lang w:val="sk-SK"/>
        </w:rPr>
      </w:pPr>
      <w:bookmarkStart w:id="15" w:name="p7-1-a"/>
      <w:bookmarkEnd w:id="15"/>
      <w:r w:rsidRPr="00125F4D" w:rsidR="00134D38">
        <w:rPr>
          <w:rFonts w:ascii="Times New Roman" w:hAnsi="Times New Roman"/>
          <w:lang w:val="sk-SK"/>
        </w:rPr>
        <w:t xml:space="preserve">navrhuje </w:t>
      </w:r>
      <w:r w:rsidRPr="00125F4D" w:rsidR="007561BD">
        <w:rPr>
          <w:rFonts w:ascii="Times New Roman" w:hAnsi="Times New Roman"/>
          <w:lang w:val="sk-SK"/>
        </w:rPr>
        <w:t>stratégiu a zameranie</w:t>
      </w:r>
      <w:r w:rsidRPr="00125F4D" w:rsidR="00134D38">
        <w:rPr>
          <w:rFonts w:ascii="Times New Roman" w:hAnsi="Times New Roman"/>
          <w:lang w:val="sk-SK"/>
        </w:rPr>
        <w:t xml:space="preserve"> v súlade s politikou</w:t>
      </w:r>
      <w:r w:rsidRPr="00125F4D" w:rsidR="00D004E4">
        <w:rPr>
          <w:rFonts w:ascii="Times New Roman" w:hAnsi="Times New Roman"/>
          <w:lang w:val="sk-SK"/>
        </w:rPr>
        <w:t xml:space="preserve"> rozvojovej spolupráce</w:t>
      </w:r>
      <w:r w:rsidRPr="00125F4D" w:rsidR="00134D38">
        <w:rPr>
          <w:rFonts w:ascii="Times New Roman" w:hAnsi="Times New Roman"/>
          <w:lang w:val="sk-SK"/>
        </w:rPr>
        <w:t xml:space="preserve"> Európskej únie a </w:t>
      </w:r>
      <w:r w:rsidRPr="00125F4D" w:rsidR="007561BD">
        <w:rPr>
          <w:rFonts w:ascii="Times New Roman" w:hAnsi="Times New Roman"/>
          <w:lang w:val="sk-SK"/>
        </w:rPr>
        <w:t>medzinárodných organizácií</w:t>
      </w:r>
      <w:r w:rsidRPr="00125F4D" w:rsidR="004D1F98">
        <w:rPr>
          <w:rFonts w:ascii="Times New Roman" w:hAnsi="Times New Roman"/>
          <w:lang w:val="sk-SK"/>
        </w:rPr>
        <w:t>,</w:t>
      </w:r>
    </w:p>
    <w:p w:rsidR="000E3D7C" w:rsidRPr="00125F4D" w:rsidP="00125F4D">
      <w:pPr>
        <w:pStyle w:val="l4"/>
        <w:numPr>
          <w:numId w:val="9"/>
        </w:numPr>
        <w:shd w:val="clear" w:color="auto" w:fill="FFFFFF"/>
        <w:bidi w:val="0"/>
        <w:spacing w:before="0" w:beforeAutospacing="0" w:after="0" w:afterAutospacing="0"/>
        <w:ind w:left="567" w:hanging="283"/>
        <w:jc w:val="both"/>
        <w:rPr>
          <w:rFonts w:ascii="Times New Roman" w:hAnsi="Times New Roman"/>
          <w:lang w:val="sk-SK"/>
        </w:rPr>
      </w:pPr>
      <w:r w:rsidRPr="00125F4D" w:rsidR="00134D38">
        <w:rPr>
          <w:rFonts w:ascii="Times New Roman" w:hAnsi="Times New Roman"/>
          <w:lang w:val="sk-SK"/>
        </w:rPr>
        <w:t xml:space="preserve">zabezpečuje </w:t>
      </w:r>
      <w:r w:rsidRPr="00125F4D" w:rsidR="00E41DA5">
        <w:rPr>
          <w:rFonts w:ascii="Times New Roman" w:hAnsi="Times New Roman"/>
          <w:lang w:val="sk-SK"/>
        </w:rPr>
        <w:t>realizáciu</w:t>
      </w:r>
      <w:r w:rsidRPr="00125F4D">
        <w:rPr>
          <w:rFonts w:ascii="Times New Roman" w:hAnsi="Times New Roman"/>
          <w:lang w:val="sk-SK"/>
        </w:rPr>
        <w:t xml:space="preserve"> rozvojovej spolupráce,</w:t>
      </w:r>
    </w:p>
    <w:p w:rsidR="000E3D7C" w:rsidRPr="00125F4D" w:rsidP="00125F4D">
      <w:pPr>
        <w:pStyle w:val="l4"/>
        <w:numPr>
          <w:numId w:val="9"/>
        </w:numPr>
        <w:shd w:val="clear" w:color="auto" w:fill="FFFFFF"/>
        <w:bidi w:val="0"/>
        <w:spacing w:before="0" w:beforeAutospacing="0" w:after="0" w:afterAutospacing="0"/>
        <w:ind w:left="567" w:hanging="283"/>
        <w:jc w:val="both"/>
        <w:rPr>
          <w:rFonts w:ascii="Times New Roman" w:hAnsi="Times New Roman"/>
          <w:lang w:val="sk-SK"/>
        </w:rPr>
      </w:pPr>
      <w:bookmarkStart w:id="16" w:name="p7-1-b"/>
      <w:bookmarkStart w:id="17" w:name="p7-1-c"/>
      <w:bookmarkStart w:id="18" w:name="p7-1-d"/>
      <w:bookmarkStart w:id="19" w:name="p7-1-f"/>
      <w:bookmarkEnd w:id="16"/>
      <w:bookmarkEnd w:id="17"/>
      <w:bookmarkEnd w:id="18"/>
      <w:bookmarkEnd w:id="19"/>
      <w:r w:rsidRPr="00125F4D" w:rsidR="002D2FA1">
        <w:rPr>
          <w:rFonts w:ascii="Times New Roman" w:hAnsi="Times New Roman"/>
          <w:lang w:val="sk-SK"/>
        </w:rPr>
        <w:t>zabezpečuje</w:t>
      </w:r>
      <w:r w:rsidRPr="00125F4D" w:rsidR="003E1462">
        <w:rPr>
          <w:rFonts w:ascii="Times New Roman" w:hAnsi="Times New Roman"/>
          <w:lang w:val="sk-SK"/>
        </w:rPr>
        <w:t xml:space="preserve"> </w:t>
      </w:r>
      <w:r w:rsidRPr="00125F4D">
        <w:rPr>
          <w:rFonts w:ascii="Times New Roman" w:hAnsi="Times New Roman"/>
          <w:lang w:val="sk-SK"/>
        </w:rPr>
        <w:t>humanitárn</w:t>
      </w:r>
      <w:r w:rsidRPr="00125F4D" w:rsidR="003522A5">
        <w:rPr>
          <w:rFonts w:ascii="Times New Roman" w:hAnsi="Times New Roman"/>
          <w:lang w:val="sk-SK"/>
        </w:rPr>
        <w:t>u</w:t>
      </w:r>
      <w:r w:rsidRPr="00125F4D" w:rsidR="003E1462">
        <w:rPr>
          <w:rFonts w:ascii="Times New Roman" w:hAnsi="Times New Roman"/>
          <w:lang w:val="sk-SK"/>
        </w:rPr>
        <w:t xml:space="preserve"> </w:t>
      </w:r>
      <w:r w:rsidRPr="00125F4D">
        <w:rPr>
          <w:rFonts w:ascii="Times New Roman" w:hAnsi="Times New Roman"/>
          <w:lang w:val="sk-SK"/>
        </w:rPr>
        <w:t>pomoc partnersk</w:t>
      </w:r>
      <w:r w:rsidRPr="00125F4D" w:rsidR="00914274">
        <w:rPr>
          <w:rFonts w:ascii="Times New Roman" w:hAnsi="Times New Roman"/>
          <w:lang w:val="sk-SK"/>
        </w:rPr>
        <w:t xml:space="preserve">ým krajinám </w:t>
      </w:r>
      <w:r w:rsidRPr="00125F4D">
        <w:rPr>
          <w:rFonts w:ascii="Times New Roman" w:hAnsi="Times New Roman"/>
          <w:lang w:val="sk-SK"/>
        </w:rPr>
        <w:t>v </w:t>
      </w:r>
      <w:r w:rsidRPr="00125F4D" w:rsidR="002D2FA1">
        <w:rPr>
          <w:rFonts w:ascii="Times New Roman" w:hAnsi="Times New Roman"/>
          <w:lang w:val="sk-SK"/>
        </w:rPr>
        <w:t>spolupráci</w:t>
      </w:r>
      <w:r w:rsidRPr="00125F4D">
        <w:rPr>
          <w:rFonts w:ascii="Times New Roman" w:hAnsi="Times New Roman"/>
          <w:lang w:val="sk-SK"/>
        </w:rPr>
        <w:t xml:space="preserve"> s</w:t>
      </w:r>
      <w:r w:rsidRPr="00125F4D" w:rsidR="00DB3008">
        <w:rPr>
          <w:rFonts w:ascii="Times New Roman" w:hAnsi="Times New Roman"/>
          <w:lang w:val="sk-SK"/>
        </w:rPr>
        <w:t> </w:t>
      </w:r>
      <w:r w:rsidRPr="00125F4D">
        <w:rPr>
          <w:rFonts w:ascii="Times New Roman" w:hAnsi="Times New Roman"/>
          <w:lang w:val="sk-SK"/>
        </w:rPr>
        <w:t>M</w:t>
      </w:r>
      <w:r w:rsidRPr="00125F4D" w:rsidR="00DB3008">
        <w:rPr>
          <w:rFonts w:ascii="Times New Roman" w:hAnsi="Times New Roman"/>
          <w:lang w:val="sk-SK"/>
        </w:rPr>
        <w:t>inisterstvom vnútra</w:t>
      </w:r>
      <w:r w:rsidRPr="00125F4D" w:rsidR="006D1B94">
        <w:rPr>
          <w:rFonts w:ascii="Times New Roman" w:hAnsi="Times New Roman"/>
          <w:lang w:val="sk-SK"/>
        </w:rPr>
        <w:t xml:space="preserve"> </w:t>
      </w:r>
      <w:r w:rsidRPr="00125F4D" w:rsidR="00504205">
        <w:rPr>
          <w:rFonts w:ascii="Times New Roman" w:hAnsi="Times New Roman"/>
          <w:lang w:val="sk-SK"/>
        </w:rPr>
        <w:t>Slovenskej republiky</w:t>
      </w:r>
      <w:r w:rsidRPr="00125F4D" w:rsidR="00EE2F8C">
        <w:rPr>
          <w:rFonts w:ascii="Times New Roman" w:hAnsi="Times New Roman"/>
          <w:lang w:val="sk-SK"/>
        </w:rPr>
        <w:t>,</w:t>
      </w:r>
      <w:r w:rsidRPr="00125F4D" w:rsidR="002F2873">
        <w:rPr>
          <w:rFonts w:ascii="Times New Roman" w:hAnsi="Times New Roman"/>
          <w:lang w:val="sk-SK"/>
        </w:rPr>
        <w:t xml:space="preserve"> </w:t>
      </w:r>
      <w:r w:rsidRPr="00125F4D" w:rsidR="00521AE3">
        <w:rPr>
          <w:rFonts w:ascii="Times New Roman" w:hAnsi="Times New Roman"/>
          <w:lang w:val="sk-SK"/>
        </w:rPr>
        <w:t xml:space="preserve">ostatnými </w:t>
      </w:r>
      <w:r w:rsidRPr="00125F4D" w:rsidR="002D2FA1">
        <w:rPr>
          <w:rFonts w:ascii="Times New Roman" w:hAnsi="Times New Roman"/>
          <w:lang w:val="sk-SK"/>
        </w:rPr>
        <w:t>ústrednými orgánmi a orgánmi územnej samosprávy,</w:t>
      </w:r>
    </w:p>
    <w:p w:rsidR="000E3D7C" w:rsidRPr="00125F4D" w:rsidP="008519E0">
      <w:pPr>
        <w:pStyle w:val="l51"/>
        <w:numPr>
          <w:numId w:val="9"/>
        </w:numPr>
        <w:bidi w:val="0"/>
        <w:ind w:left="567" w:hanging="283"/>
        <w:rPr>
          <w:rFonts w:ascii="Times New Roman" w:hAnsi="Times New Roman"/>
        </w:rPr>
      </w:pPr>
      <w:bookmarkStart w:id="20" w:name="p7-1-g"/>
      <w:bookmarkStart w:id="21" w:name="p7-1-h"/>
      <w:bookmarkStart w:id="22" w:name="p7-1-i"/>
      <w:bookmarkEnd w:id="20"/>
      <w:bookmarkEnd w:id="21"/>
      <w:bookmarkEnd w:id="22"/>
      <w:r w:rsidRPr="00125F4D">
        <w:rPr>
          <w:rFonts w:ascii="Times New Roman" w:hAnsi="Times New Roman"/>
        </w:rPr>
        <w:t>spolupr</w:t>
      </w:r>
      <w:r w:rsidRPr="00125F4D" w:rsidR="00C27F2B">
        <w:rPr>
          <w:rFonts w:ascii="Times New Roman" w:hAnsi="Times New Roman"/>
        </w:rPr>
        <w:t>a</w:t>
      </w:r>
      <w:r w:rsidRPr="00125F4D">
        <w:rPr>
          <w:rFonts w:ascii="Times New Roman" w:hAnsi="Times New Roman"/>
        </w:rPr>
        <w:t>cu</w:t>
      </w:r>
      <w:r w:rsidRPr="00125F4D" w:rsidR="00C27F2B">
        <w:rPr>
          <w:rFonts w:ascii="Times New Roman" w:hAnsi="Times New Roman"/>
        </w:rPr>
        <w:t>je</w:t>
      </w:r>
      <w:r w:rsidRPr="00125F4D">
        <w:rPr>
          <w:rFonts w:ascii="Times New Roman" w:hAnsi="Times New Roman"/>
        </w:rPr>
        <w:t xml:space="preserve"> s</w:t>
      </w:r>
      <w:r w:rsidRPr="00125F4D" w:rsidR="00AA4F16">
        <w:rPr>
          <w:rFonts w:ascii="Times New Roman" w:hAnsi="Times New Roman"/>
        </w:rPr>
        <w:t xml:space="preserve"> vnútroštátnymi subjektmi a </w:t>
      </w:r>
      <w:r w:rsidRPr="00125F4D">
        <w:rPr>
          <w:rFonts w:ascii="Times New Roman" w:hAnsi="Times New Roman"/>
        </w:rPr>
        <w:t xml:space="preserve">zahraničnými </w:t>
      </w:r>
      <w:r w:rsidRPr="00125F4D" w:rsidR="00C27F2B">
        <w:rPr>
          <w:rFonts w:ascii="Times New Roman" w:hAnsi="Times New Roman"/>
        </w:rPr>
        <w:t xml:space="preserve">subjektmi </w:t>
      </w:r>
      <w:r w:rsidRPr="00125F4D">
        <w:rPr>
          <w:rFonts w:ascii="Times New Roman" w:hAnsi="Times New Roman"/>
        </w:rPr>
        <w:t>pôsobiacimi v oblasti rozvojovej spolupráce,</w:t>
      </w:r>
    </w:p>
    <w:p w:rsidR="000E3D7C" w:rsidRPr="00125F4D" w:rsidP="00125F4D">
      <w:pPr>
        <w:pStyle w:val="l4"/>
        <w:numPr>
          <w:numId w:val="9"/>
        </w:numPr>
        <w:shd w:val="clear" w:color="auto" w:fill="FFFFFF"/>
        <w:bidi w:val="0"/>
        <w:spacing w:before="0" w:beforeAutospacing="0" w:after="0" w:afterAutospacing="0"/>
        <w:ind w:left="567" w:hanging="283"/>
        <w:jc w:val="both"/>
        <w:rPr>
          <w:rFonts w:ascii="Times New Roman" w:hAnsi="Times New Roman"/>
          <w:lang w:val="sk-SK"/>
        </w:rPr>
      </w:pPr>
      <w:r w:rsidRPr="00125F4D">
        <w:rPr>
          <w:rFonts w:ascii="Times New Roman" w:hAnsi="Times New Roman"/>
          <w:lang w:val="sk-SK"/>
        </w:rPr>
        <w:t>zvyš</w:t>
      </w:r>
      <w:r w:rsidRPr="00125F4D" w:rsidR="00CD0F7D">
        <w:rPr>
          <w:rFonts w:ascii="Times New Roman" w:hAnsi="Times New Roman"/>
          <w:lang w:val="sk-SK"/>
        </w:rPr>
        <w:t xml:space="preserve">uje </w:t>
      </w:r>
      <w:r w:rsidRPr="00125F4D" w:rsidR="00174815">
        <w:rPr>
          <w:rFonts w:ascii="Times New Roman" w:hAnsi="Times New Roman"/>
          <w:lang w:val="sk-SK"/>
        </w:rPr>
        <w:t>verejnú</w:t>
      </w:r>
      <w:r w:rsidRPr="00125F4D">
        <w:rPr>
          <w:rFonts w:ascii="Times New Roman" w:hAnsi="Times New Roman"/>
          <w:lang w:val="sk-SK"/>
        </w:rPr>
        <w:t xml:space="preserve"> informovanos</w:t>
      </w:r>
      <w:r w:rsidRPr="00125F4D" w:rsidR="00CD0F7D">
        <w:rPr>
          <w:rFonts w:ascii="Times New Roman" w:hAnsi="Times New Roman"/>
          <w:lang w:val="sk-SK"/>
        </w:rPr>
        <w:t>ť</w:t>
      </w:r>
      <w:r w:rsidRPr="00125F4D" w:rsidR="00B633DD">
        <w:rPr>
          <w:rFonts w:ascii="Times New Roman" w:hAnsi="Times New Roman"/>
          <w:lang w:val="sk-SK"/>
        </w:rPr>
        <w:t>, informovanosť</w:t>
      </w:r>
      <w:r w:rsidRPr="00125F4D" w:rsidR="00CD0F7D">
        <w:rPr>
          <w:rFonts w:ascii="Times New Roman" w:hAnsi="Times New Roman"/>
          <w:lang w:val="sk-SK"/>
        </w:rPr>
        <w:t xml:space="preserve"> </w:t>
      </w:r>
      <w:r w:rsidRPr="00125F4D">
        <w:rPr>
          <w:rFonts w:ascii="Times New Roman" w:hAnsi="Times New Roman"/>
          <w:lang w:val="sk-SK"/>
        </w:rPr>
        <w:t xml:space="preserve">médií, </w:t>
      </w:r>
      <w:r w:rsidRPr="00125F4D" w:rsidR="002F2873">
        <w:rPr>
          <w:rFonts w:ascii="Times New Roman" w:hAnsi="Times New Roman"/>
          <w:lang w:val="sk-SK"/>
        </w:rPr>
        <w:t>ústredných</w:t>
      </w:r>
      <w:r w:rsidRPr="00125F4D">
        <w:rPr>
          <w:rFonts w:ascii="Times New Roman" w:hAnsi="Times New Roman"/>
          <w:lang w:val="sk-SK"/>
        </w:rPr>
        <w:t xml:space="preserve"> orgánov</w:t>
      </w:r>
      <w:r w:rsidRPr="00125F4D" w:rsidR="002F2873">
        <w:rPr>
          <w:rFonts w:ascii="Times New Roman" w:hAnsi="Times New Roman"/>
          <w:lang w:val="sk-SK"/>
        </w:rPr>
        <w:t>, orgánov územnej samosprávy</w:t>
      </w:r>
      <w:r w:rsidRPr="00125F4D">
        <w:rPr>
          <w:rFonts w:ascii="Times New Roman" w:hAnsi="Times New Roman"/>
          <w:lang w:val="sk-SK"/>
        </w:rPr>
        <w:t xml:space="preserve"> a iných subjektov o rozvojovej spolupráci a</w:t>
      </w:r>
      <w:r w:rsidRPr="00125F4D" w:rsidR="000B0D86">
        <w:rPr>
          <w:rFonts w:ascii="Times New Roman" w:hAnsi="Times New Roman"/>
          <w:lang w:val="sk-SK"/>
        </w:rPr>
        <w:t xml:space="preserve"> podporuje </w:t>
      </w:r>
      <w:r w:rsidRPr="00125F4D">
        <w:rPr>
          <w:rFonts w:ascii="Times New Roman" w:hAnsi="Times New Roman"/>
          <w:lang w:val="sk-SK"/>
        </w:rPr>
        <w:t xml:space="preserve">budovanie kapacít  </w:t>
      </w:r>
      <w:r w:rsidRPr="00125F4D" w:rsidR="002F2873">
        <w:rPr>
          <w:rFonts w:ascii="Times New Roman" w:hAnsi="Times New Roman"/>
          <w:lang w:val="sk-SK"/>
        </w:rPr>
        <w:t xml:space="preserve">na účel </w:t>
      </w:r>
      <w:r w:rsidRPr="00125F4D">
        <w:rPr>
          <w:rFonts w:ascii="Times New Roman" w:hAnsi="Times New Roman"/>
          <w:lang w:val="sk-SK"/>
        </w:rPr>
        <w:t>rozvojov</w:t>
      </w:r>
      <w:r w:rsidRPr="00125F4D" w:rsidR="002F2873">
        <w:rPr>
          <w:rFonts w:ascii="Times New Roman" w:hAnsi="Times New Roman"/>
          <w:lang w:val="sk-SK"/>
        </w:rPr>
        <w:t>ej</w:t>
      </w:r>
      <w:r w:rsidRPr="00125F4D">
        <w:rPr>
          <w:rFonts w:ascii="Times New Roman" w:hAnsi="Times New Roman"/>
          <w:lang w:val="sk-SK"/>
        </w:rPr>
        <w:t xml:space="preserve"> spoluprác</w:t>
      </w:r>
      <w:r w:rsidRPr="00125F4D" w:rsidR="002F2873">
        <w:rPr>
          <w:rFonts w:ascii="Times New Roman" w:hAnsi="Times New Roman"/>
          <w:lang w:val="sk-SK"/>
        </w:rPr>
        <w:t>e</w:t>
      </w:r>
      <w:r w:rsidRPr="00125F4D">
        <w:rPr>
          <w:rFonts w:ascii="Times New Roman" w:hAnsi="Times New Roman"/>
          <w:lang w:val="sk-SK"/>
        </w:rPr>
        <w:t>,</w:t>
      </w:r>
    </w:p>
    <w:p w:rsidR="000E3D7C" w:rsidRPr="00125F4D" w:rsidP="00125F4D">
      <w:pPr>
        <w:pStyle w:val="l4"/>
        <w:numPr>
          <w:numId w:val="9"/>
        </w:numPr>
        <w:shd w:val="clear" w:color="auto" w:fill="FFFFFF"/>
        <w:bidi w:val="0"/>
        <w:spacing w:before="0" w:beforeAutospacing="0" w:after="0" w:afterAutospacing="0"/>
        <w:ind w:left="567" w:hanging="283"/>
        <w:jc w:val="both"/>
        <w:rPr>
          <w:rFonts w:ascii="Times New Roman" w:hAnsi="Times New Roman"/>
          <w:lang w:val="sk-SK"/>
        </w:rPr>
      </w:pPr>
      <w:r w:rsidRPr="00125F4D" w:rsidR="002F2873">
        <w:rPr>
          <w:rFonts w:ascii="Times New Roman" w:hAnsi="Times New Roman"/>
          <w:lang w:val="sk-SK"/>
        </w:rPr>
        <w:t>vyhodnocuje rozvojovú spoluprácu ministerstva</w:t>
      </w:r>
      <w:r w:rsidRPr="00125F4D" w:rsidR="00D80CCC">
        <w:rPr>
          <w:rFonts w:ascii="Times New Roman" w:hAnsi="Times New Roman"/>
          <w:lang w:val="sk-SK"/>
        </w:rPr>
        <w:t xml:space="preserve"> zahraničných vecí</w:t>
      </w:r>
      <w:r w:rsidRPr="00125F4D" w:rsidR="002F2873">
        <w:rPr>
          <w:rFonts w:ascii="Times New Roman" w:hAnsi="Times New Roman"/>
          <w:lang w:val="sk-SK"/>
        </w:rPr>
        <w:t>, ústredných orgánov a orgánov územnej</w:t>
      </w:r>
      <w:r w:rsidRPr="00125F4D" w:rsidR="00C27F2B">
        <w:rPr>
          <w:rFonts w:ascii="Times New Roman" w:hAnsi="Times New Roman"/>
          <w:lang w:val="sk-SK"/>
        </w:rPr>
        <w:t xml:space="preserve"> samosprávy,</w:t>
      </w:r>
    </w:p>
    <w:p w:rsidR="000E3D7C" w:rsidRPr="00125F4D" w:rsidP="00125F4D">
      <w:pPr>
        <w:pStyle w:val="Farebnzoznamzvraznenie11"/>
        <w:numPr>
          <w:numId w:val="9"/>
        </w:numPr>
        <w:bidi w:val="0"/>
        <w:spacing w:after="0" w:line="240" w:lineRule="auto"/>
        <w:ind w:left="567" w:hanging="283"/>
        <w:outlineLvl w:val="2"/>
        <w:rPr>
          <w:rFonts w:ascii="Times New Roman" w:hAnsi="Times New Roman"/>
          <w:bCs/>
          <w:sz w:val="24"/>
          <w:szCs w:val="24"/>
          <w:lang w:eastAsia="sk-SK"/>
        </w:rPr>
      </w:pPr>
      <w:r w:rsidRPr="00125F4D">
        <w:rPr>
          <w:rFonts w:ascii="Times New Roman" w:hAnsi="Times New Roman"/>
          <w:sz w:val="24"/>
          <w:szCs w:val="24"/>
        </w:rPr>
        <w:t>riad</w:t>
      </w:r>
      <w:r w:rsidRPr="00125F4D" w:rsidR="00AD0908">
        <w:rPr>
          <w:rFonts w:ascii="Times New Roman" w:hAnsi="Times New Roman"/>
          <w:sz w:val="24"/>
          <w:szCs w:val="24"/>
        </w:rPr>
        <w:t xml:space="preserve">i </w:t>
      </w:r>
      <w:r w:rsidRPr="00125F4D">
        <w:rPr>
          <w:rFonts w:ascii="Times New Roman" w:hAnsi="Times New Roman"/>
          <w:sz w:val="24"/>
          <w:szCs w:val="24"/>
        </w:rPr>
        <w:t>a</w:t>
      </w:r>
      <w:r w:rsidRPr="00125F4D" w:rsidR="00AD0908">
        <w:rPr>
          <w:rFonts w:ascii="Times New Roman" w:hAnsi="Times New Roman"/>
          <w:sz w:val="24"/>
          <w:szCs w:val="24"/>
        </w:rPr>
        <w:t> </w:t>
      </w:r>
      <w:r w:rsidRPr="00125F4D">
        <w:rPr>
          <w:rFonts w:ascii="Times New Roman" w:hAnsi="Times New Roman"/>
          <w:sz w:val="24"/>
          <w:szCs w:val="24"/>
        </w:rPr>
        <w:t>kontrolu</w:t>
      </w:r>
      <w:r w:rsidRPr="00125F4D" w:rsidR="00AD0908">
        <w:rPr>
          <w:rFonts w:ascii="Times New Roman" w:hAnsi="Times New Roman"/>
          <w:sz w:val="24"/>
          <w:szCs w:val="24"/>
        </w:rPr>
        <w:t>je</w:t>
      </w:r>
      <w:r>
        <w:rPr>
          <w:rStyle w:val="FootnoteReference"/>
          <w:rFonts w:ascii="Times New Roman" w:hAnsi="Times New Roman"/>
          <w:sz w:val="24"/>
          <w:szCs w:val="24"/>
          <w:rtl w:val="0"/>
        </w:rPr>
        <w:footnoteReference w:id="2"/>
      </w:r>
      <w:r w:rsidRPr="00125F4D" w:rsidR="00C04794">
        <w:rPr>
          <w:rFonts w:ascii="Times New Roman" w:hAnsi="Times New Roman"/>
          <w:sz w:val="24"/>
          <w:szCs w:val="24"/>
        </w:rPr>
        <w:t>)</w:t>
      </w:r>
      <w:r w:rsidRPr="00125F4D" w:rsidR="00AD0908">
        <w:rPr>
          <w:rFonts w:ascii="Times New Roman" w:hAnsi="Times New Roman"/>
          <w:sz w:val="24"/>
          <w:szCs w:val="24"/>
        </w:rPr>
        <w:t xml:space="preserve"> </w:t>
      </w:r>
      <w:r w:rsidRPr="00125F4D" w:rsidR="00C27F2B">
        <w:rPr>
          <w:rFonts w:ascii="Times New Roman" w:hAnsi="Times New Roman"/>
          <w:sz w:val="24"/>
          <w:szCs w:val="24"/>
        </w:rPr>
        <w:t xml:space="preserve">činnosť </w:t>
      </w:r>
      <w:r w:rsidRPr="00125F4D" w:rsidR="00073FAD">
        <w:rPr>
          <w:rFonts w:ascii="Times New Roman" w:hAnsi="Times New Roman"/>
          <w:sz w:val="24"/>
          <w:szCs w:val="24"/>
        </w:rPr>
        <w:t>agentúry.</w:t>
      </w:r>
    </w:p>
    <w:p w:rsidR="000B384C" w:rsidRPr="00125F4D" w:rsidP="005A0511">
      <w:pPr>
        <w:pStyle w:val="Farebnzoznamzvraznenie11"/>
        <w:bidi w:val="0"/>
        <w:spacing w:after="0" w:line="240" w:lineRule="auto"/>
        <w:ind w:left="284"/>
        <w:outlineLvl w:val="2"/>
        <w:rPr>
          <w:rFonts w:ascii="Times New Roman" w:hAnsi="Times New Roman"/>
          <w:bCs/>
          <w:sz w:val="24"/>
          <w:szCs w:val="24"/>
          <w:lang w:eastAsia="sk-SK"/>
        </w:rPr>
      </w:pPr>
    </w:p>
    <w:p w:rsidR="002F2873" w:rsidRPr="00125F4D" w:rsidP="00125F4D">
      <w:pPr>
        <w:pStyle w:val="l4"/>
        <w:shd w:val="clear" w:color="auto" w:fill="FFFFFF"/>
        <w:bidi w:val="0"/>
        <w:spacing w:before="0" w:beforeAutospacing="0" w:after="0" w:afterAutospacing="0"/>
        <w:ind w:left="284" w:hanging="284"/>
        <w:jc w:val="both"/>
        <w:rPr>
          <w:rStyle w:val="num"/>
          <w:rFonts w:ascii="Times New Roman" w:hAnsi="Times New Roman"/>
          <w:bCs/>
          <w:lang w:val="sk-SK"/>
        </w:rPr>
      </w:pPr>
      <w:r w:rsidRPr="00125F4D" w:rsidR="00664A8E">
        <w:rPr>
          <w:rStyle w:val="num"/>
          <w:rFonts w:ascii="Times New Roman" w:hAnsi="Times New Roman"/>
          <w:bCs/>
          <w:lang w:val="sk-SK"/>
        </w:rPr>
        <w:t>(2</w:t>
      </w:r>
      <w:r w:rsidRPr="00125F4D" w:rsidR="000E3D7C">
        <w:rPr>
          <w:rStyle w:val="num"/>
          <w:rFonts w:ascii="Times New Roman" w:hAnsi="Times New Roman"/>
          <w:bCs/>
          <w:lang w:val="sk-SK"/>
        </w:rPr>
        <w:t>)</w:t>
      </w:r>
      <w:r w:rsidRPr="00125F4D" w:rsidR="00134D38">
        <w:rPr>
          <w:rStyle w:val="num"/>
          <w:rFonts w:ascii="Times New Roman" w:hAnsi="Times New Roman"/>
          <w:bCs/>
          <w:lang w:val="sk-SK"/>
        </w:rPr>
        <w:t xml:space="preserve"> </w:t>
      </w:r>
      <w:r w:rsidRPr="00125F4D" w:rsidR="00CC395D">
        <w:rPr>
          <w:rStyle w:val="num"/>
          <w:rFonts w:ascii="Times New Roman" w:hAnsi="Times New Roman"/>
          <w:bCs/>
          <w:lang w:val="sk-SK"/>
        </w:rPr>
        <w:t>Ú</w:t>
      </w:r>
      <w:r w:rsidRPr="00125F4D" w:rsidR="000E3D7C">
        <w:rPr>
          <w:rFonts w:ascii="Times New Roman" w:hAnsi="Times New Roman"/>
          <w:lang w:val="sk-SK"/>
        </w:rPr>
        <w:t>stredn</w:t>
      </w:r>
      <w:r w:rsidRPr="00125F4D" w:rsidR="00CD0F7D">
        <w:rPr>
          <w:rFonts w:ascii="Times New Roman" w:hAnsi="Times New Roman"/>
          <w:lang w:val="sk-SK"/>
        </w:rPr>
        <w:t xml:space="preserve">é </w:t>
      </w:r>
      <w:r w:rsidRPr="00125F4D" w:rsidR="000E3D7C">
        <w:rPr>
          <w:rFonts w:ascii="Times New Roman" w:hAnsi="Times New Roman"/>
          <w:lang w:val="sk-SK"/>
        </w:rPr>
        <w:t xml:space="preserve"> orgán</w:t>
      </w:r>
      <w:r w:rsidRPr="00125F4D" w:rsidR="00CD0F7D">
        <w:rPr>
          <w:rFonts w:ascii="Times New Roman" w:hAnsi="Times New Roman"/>
          <w:lang w:val="sk-SK"/>
        </w:rPr>
        <w:t>y</w:t>
      </w:r>
      <w:r w:rsidRPr="00125F4D" w:rsidR="000E3D7C">
        <w:rPr>
          <w:rFonts w:ascii="Times New Roman" w:hAnsi="Times New Roman"/>
          <w:lang w:val="sk-SK"/>
        </w:rPr>
        <w:t xml:space="preserve"> a orgány územnej samosprávy</w:t>
      </w:r>
      <w:r w:rsidRPr="00125F4D" w:rsidR="00C320F3">
        <w:rPr>
          <w:rFonts w:ascii="Times New Roman" w:hAnsi="Times New Roman"/>
          <w:lang w:val="sk-SK"/>
        </w:rPr>
        <w:t xml:space="preserve"> sa </w:t>
      </w:r>
      <w:r w:rsidRPr="00125F4D" w:rsidR="000E3D7C">
        <w:rPr>
          <w:rFonts w:ascii="Times New Roman" w:hAnsi="Times New Roman"/>
          <w:lang w:val="sk-SK"/>
        </w:rPr>
        <w:t>v rámci svoj</w:t>
      </w:r>
      <w:r w:rsidRPr="00125F4D" w:rsidR="007225CD">
        <w:rPr>
          <w:rFonts w:ascii="Times New Roman" w:hAnsi="Times New Roman"/>
          <w:lang w:val="sk-SK"/>
        </w:rPr>
        <w:t>ej</w:t>
      </w:r>
      <w:r w:rsidRPr="00125F4D" w:rsidR="000E3D7C">
        <w:rPr>
          <w:rFonts w:ascii="Times New Roman" w:hAnsi="Times New Roman"/>
          <w:lang w:val="sk-SK"/>
        </w:rPr>
        <w:t xml:space="preserve"> </w:t>
      </w:r>
      <w:r w:rsidRPr="00125F4D" w:rsidR="007225CD">
        <w:rPr>
          <w:rFonts w:ascii="Times New Roman" w:hAnsi="Times New Roman"/>
          <w:lang w:val="sk-SK"/>
        </w:rPr>
        <w:t>pôsobnosti</w:t>
      </w:r>
      <w:r w:rsidRPr="00125F4D" w:rsidR="000E3D7C">
        <w:rPr>
          <w:rFonts w:ascii="Times New Roman" w:hAnsi="Times New Roman"/>
          <w:lang w:val="sk-SK"/>
        </w:rPr>
        <w:t xml:space="preserve"> podieľajú</w:t>
      </w:r>
      <w:r w:rsidRPr="00125F4D" w:rsidR="00D25E04">
        <w:rPr>
          <w:rFonts w:ascii="Times New Roman" w:hAnsi="Times New Roman"/>
          <w:lang w:val="sk-SK"/>
        </w:rPr>
        <w:t xml:space="preserve"> na príprave</w:t>
      </w:r>
      <w:r w:rsidRPr="00125F4D" w:rsidR="002D2FA1">
        <w:rPr>
          <w:rFonts w:ascii="Times New Roman" w:hAnsi="Times New Roman"/>
          <w:lang w:val="sk-SK"/>
        </w:rPr>
        <w:t xml:space="preserve"> stratégie</w:t>
      </w:r>
      <w:r w:rsidRPr="00125F4D" w:rsidR="00727C83">
        <w:rPr>
          <w:rFonts w:ascii="Times New Roman" w:hAnsi="Times New Roman"/>
          <w:lang w:val="sk-SK"/>
        </w:rPr>
        <w:t>,</w:t>
      </w:r>
      <w:r w:rsidRPr="00125F4D" w:rsidR="002D2FA1">
        <w:rPr>
          <w:rFonts w:ascii="Times New Roman" w:hAnsi="Times New Roman"/>
          <w:lang w:val="sk-SK"/>
        </w:rPr>
        <w:t xml:space="preserve">  zamerania a iných </w:t>
      </w:r>
      <w:r w:rsidRPr="00125F4D" w:rsidR="002D037E">
        <w:rPr>
          <w:rFonts w:ascii="Times New Roman" w:hAnsi="Times New Roman"/>
          <w:lang w:val="sk-SK"/>
        </w:rPr>
        <w:t xml:space="preserve">koncepčných </w:t>
      </w:r>
      <w:r w:rsidRPr="00125F4D" w:rsidR="00D25E04">
        <w:rPr>
          <w:rFonts w:ascii="Times New Roman" w:hAnsi="Times New Roman"/>
          <w:lang w:val="sk-SK"/>
        </w:rPr>
        <w:t xml:space="preserve">dokumentov, </w:t>
      </w:r>
      <w:r w:rsidRPr="00125F4D" w:rsidR="000E3D7C">
        <w:rPr>
          <w:rFonts w:ascii="Times New Roman" w:hAnsi="Times New Roman"/>
          <w:lang w:val="sk-SK"/>
        </w:rPr>
        <w:t xml:space="preserve">na realizácii </w:t>
      </w:r>
      <w:r w:rsidRPr="00125F4D" w:rsidR="00C320F3">
        <w:rPr>
          <w:rFonts w:ascii="Times New Roman" w:hAnsi="Times New Roman"/>
          <w:lang w:val="sk-SK"/>
        </w:rPr>
        <w:t>dvojstrannej</w:t>
      </w:r>
      <w:r w:rsidRPr="00125F4D" w:rsidR="00B94832">
        <w:rPr>
          <w:rFonts w:ascii="Times New Roman" w:hAnsi="Times New Roman"/>
          <w:lang w:val="sk-SK"/>
        </w:rPr>
        <w:t xml:space="preserve"> rozvojovej spolupráce</w:t>
      </w:r>
      <w:r w:rsidRPr="00125F4D" w:rsidR="00C320F3">
        <w:rPr>
          <w:rFonts w:ascii="Times New Roman" w:hAnsi="Times New Roman"/>
          <w:lang w:val="sk-SK"/>
        </w:rPr>
        <w:t>, trojstrannej</w:t>
      </w:r>
      <w:r w:rsidRPr="00125F4D" w:rsidR="00B94832">
        <w:rPr>
          <w:rFonts w:ascii="Times New Roman" w:hAnsi="Times New Roman"/>
          <w:lang w:val="sk-SK"/>
        </w:rPr>
        <w:t xml:space="preserve"> rozvojovej spolupráce</w:t>
      </w:r>
      <w:r w:rsidRPr="00125F4D" w:rsidR="00C320F3">
        <w:rPr>
          <w:rFonts w:ascii="Times New Roman" w:hAnsi="Times New Roman"/>
          <w:lang w:val="sk-SK"/>
        </w:rPr>
        <w:t xml:space="preserve"> a mnohostrannej </w:t>
      </w:r>
      <w:r w:rsidRPr="00125F4D" w:rsidR="000E3D7C">
        <w:rPr>
          <w:rFonts w:ascii="Times New Roman" w:hAnsi="Times New Roman"/>
          <w:lang w:val="sk-SK"/>
        </w:rPr>
        <w:t>rozvojovej spolupráce</w:t>
      </w:r>
      <w:r w:rsidRPr="00125F4D" w:rsidR="00C320F3">
        <w:rPr>
          <w:rFonts w:ascii="Times New Roman" w:hAnsi="Times New Roman"/>
          <w:lang w:val="sk-SK"/>
        </w:rPr>
        <w:t xml:space="preserve"> v súlade </w:t>
      </w:r>
      <w:r w:rsidRPr="00125F4D" w:rsidR="00AE2AB5">
        <w:rPr>
          <w:rFonts w:ascii="Times New Roman" w:hAnsi="Times New Roman"/>
          <w:lang w:val="sk-SK"/>
        </w:rPr>
        <w:t xml:space="preserve">so </w:t>
      </w:r>
      <w:r w:rsidRPr="00125F4D" w:rsidR="00C320F3">
        <w:rPr>
          <w:rFonts w:ascii="Times New Roman" w:hAnsi="Times New Roman"/>
          <w:lang w:val="sk-SK"/>
        </w:rPr>
        <w:t xml:space="preserve">stratégiou </w:t>
      </w:r>
      <w:r w:rsidRPr="00125F4D" w:rsidR="00AE2AB5">
        <w:rPr>
          <w:rFonts w:ascii="Times New Roman" w:hAnsi="Times New Roman"/>
          <w:lang w:val="sk-SK"/>
        </w:rPr>
        <w:t>a zameraním a po predchádzajúcom vyjadrení ministerstva</w:t>
      </w:r>
      <w:r w:rsidRPr="00125F4D" w:rsidR="00D80CCC">
        <w:rPr>
          <w:rFonts w:ascii="Times New Roman" w:hAnsi="Times New Roman"/>
          <w:lang w:val="sk-SK"/>
        </w:rPr>
        <w:t xml:space="preserve"> zahraničných vecí</w:t>
      </w:r>
      <w:r w:rsidRPr="00125F4D" w:rsidR="00AE2AB5">
        <w:rPr>
          <w:rFonts w:ascii="Times New Roman" w:hAnsi="Times New Roman"/>
          <w:lang w:val="sk-SK"/>
        </w:rPr>
        <w:t>.</w:t>
      </w:r>
      <w:r w:rsidRPr="00125F4D">
        <w:rPr>
          <w:rStyle w:val="num"/>
          <w:rFonts w:ascii="Times New Roman" w:hAnsi="Times New Roman"/>
          <w:bCs/>
          <w:lang w:val="sk-SK"/>
        </w:rPr>
        <w:t xml:space="preserve"> </w:t>
      </w:r>
    </w:p>
    <w:p w:rsidR="000B384C" w:rsidRPr="00125F4D" w:rsidP="00125F4D">
      <w:pPr>
        <w:pStyle w:val="l4"/>
        <w:shd w:val="clear" w:color="auto" w:fill="FFFFFF"/>
        <w:bidi w:val="0"/>
        <w:spacing w:before="0" w:beforeAutospacing="0" w:after="0" w:afterAutospacing="0"/>
        <w:jc w:val="both"/>
        <w:rPr>
          <w:rStyle w:val="num"/>
          <w:rFonts w:ascii="Times New Roman" w:hAnsi="Times New Roman"/>
          <w:lang w:val="sk-SK"/>
        </w:rPr>
      </w:pPr>
    </w:p>
    <w:p w:rsidR="00AE2AB5" w:rsidRPr="00125F4D" w:rsidP="00125F4D">
      <w:pPr>
        <w:pStyle w:val="l3"/>
        <w:shd w:val="clear" w:color="auto" w:fill="FFFFFF"/>
        <w:bidi w:val="0"/>
        <w:spacing w:before="0" w:beforeAutospacing="0" w:after="0" w:afterAutospacing="0"/>
        <w:jc w:val="both"/>
        <w:rPr>
          <w:rFonts w:ascii="Times New Roman" w:hAnsi="Times New Roman"/>
          <w:lang w:val="sk-SK"/>
        </w:rPr>
      </w:pPr>
      <w:r w:rsidRPr="00125F4D">
        <w:rPr>
          <w:rFonts w:ascii="Times New Roman" w:hAnsi="Times New Roman"/>
          <w:lang w:val="sk-SK"/>
        </w:rPr>
        <w:t xml:space="preserve">(3) </w:t>
      </w:r>
      <w:r w:rsidRPr="00125F4D" w:rsidR="00CC395D">
        <w:rPr>
          <w:rStyle w:val="num"/>
          <w:rFonts w:ascii="Times New Roman" w:hAnsi="Times New Roman"/>
          <w:bCs/>
          <w:lang w:val="sk-SK"/>
        </w:rPr>
        <w:t>Ú</w:t>
      </w:r>
      <w:r w:rsidRPr="00125F4D">
        <w:rPr>
          <w:rFonts w:ascii="Times New Roman" w:hAnsi="Times New Roman"/>
          <w:lang w:val="sk-SK"/>
        </w:rPr>
        <w:t xml:space="preserve">stredné orgány a orgány územnej samosprávy </w:t>
      </w:r>
    </w:p>
    <w:p w:rsidR="000E3D7C" w:rsidRPr="00125F4D" w:rsidP="00125F4D">
      <w:pPr>
        <w:pStyle w:val="l4"/>
        <w:numPr>
          <w:numId w:val="37"/>
        </w:numPr>
        <w:shd w:val="clear" w:color="auto" w:fill="FFFFFF"/>
        <w:bidi w:val="0"/>
        <w:spacing w:before="0" w:beforeAutospacing="0" w:after="0" w:afterAutospacing="0"/>
        <w:ind w:left="567" w:hanging="283"/>
        <w:jc w:val="both"/>
        <w:rPr>
          <w:rFonts w:ascii="Times New Roman" w:hAnsi="Times New Roman"/>
          <w:lang w:val="sk-SK"/>
        </w:rPr>
      </w:pPr>
      <w:bookmarkStart w:id="23" w:name="p7-3-a"/>
      <w:bookmarkEnd w:id="23"/>
      <w:r w:rsidRPr="00125F4D">
        <w:rPr>
          <w:rFonts w:ascii="Times New Roman" w:hAnsi="Times New Roman"/>
          <w:lang w:val="sk-SK"/>
        </w:rPr>
        <w:t>informujú ministerstvo</w:t>
      </w:r>
      <w:r w:rsidRPr="00125F4D" w:rsidR="00D80CCC">
        <w:rPr>
          <w:rFonts w:ascii="Times New Roman" w:hAnsi="Times New Roman"/>
          <w:lang w:val="sk-SK"/>
        </w:rPr>
        <w:t xml:space="preserve"> zahraničných vecí</w:t>
      </w:r>
      <w:r w:rsidRPr="00125F4D" w:rsidR="00C66EE0">
        <w:rPr>
          <w:rFonts w:ascii="Times New Roman" w:hAnsi="Times New Roman"/>
          <w:lang w:val="sk-SK"/>
        </w:rPr>
        <w:t xml:space="preserve"> o</w:t>
      </w:r>
      <w:r w:rsidRPr="00125F4D">
        <w:rPr>
          <w:rFonts w:ascii="Times New Roman" w:hAnsi="Times New Roman"/>
          <w:lang w:val="sk-SK"/>
        </w:rPr>
        <w:t xml:space="preserve"> realizáci</w:t>
      </w:r>
      <w:r w:rsidRPr="00125F4D" w:rsidR="00CC395D">
        <w:rPr>
          <w:rFonts w:ascii="Times New Roman" w:hAnsi="Times New Roman"/>
          <w:lang w:val="sk-SK"/>
        </w:rPr>
        <w:t>i</w:t>
      </w:r>
      <w:r w:rsidRPr="00125F4D">
        <w:rPr>
          <w:rFonts w:ascii="Times New Roman" w:hAnsi="Times New Roman"/>
          <w:lang w:val="sk-SK"/>
        </w:rPr>
        <w:t xml:space="preserve"> rozvojovej spolupráce</w:t>
      </w:r>
      <w:r w:rsidRPr="00125F4D" w:rsidR="006C63F7">
        <w:rPr>
          <w:rFonts w:ascii="Times New Roman" w:hAnsi="Times New Roman"/>
          <w:lang w:val="sk-SK"/>
        </w:rPr>
        <w:t xml:space="preserve"> v ich pôsobnosti</w:t>
      </w:r>
      <w:r w:rsidRPr="00125F4D">
        <w:rPr>
          <w:rFonts w:ascii="Times New Roman" w:hAnsi="Times New Roman"/>
          <w:lang w:val="sk-SK"/>
        </w:rPr>
        <w:t>,</w:t>
      </w:r>
    </w:p>
    <w:p w:rsidR="000E3D7C" w:rsidRPr="00125F4D" w:rsidP="00125F4D">
      <w:pPr>
        <w:pStyle w:val="l4"/>
        <w:numPr>
          <w:numId w:val="37"/>
        </w:numPr>
        <w:shd w:val="clear" w:color="auto" w:fill="FFFFFF"/>
        <w:bidi w:val="0"/>
        <w:spacing w:before="0" w:beforeAutospacing="0" w:after="0" w:afterAutospacing="0"/>
        <w:ind w:left="567" w:hanging="283"/>
        <w:jc w:val="both"/>
        <w:rPr>
          <w:rFonts w:ascii="Times New Roman" w:hAnsi="Times New Roman"/>
          <w:lang w:val="sk-SK"/>
        </w:rPr>
      </w:pPr>
      <w:bookmarkStart w:id="24" w:name="p7-3-b"/>
      <w:bookmarkEnd w:id="24"/>
      <w:r w:rsidRPr="00125F4D" w:rsidR="00B94832">
        <w:rPr>
          <w:rStyle w:val="apple-converted-space"/>
          <w:rFonts w:ascii="Times New Roman" w:hAnsi="Times New Roman"/>
          <w:lang w:val="sk-SK"/>
        </w:rPr>
        <w:t xml:space="preserve">zasielajú </w:t>
      </w:r>
      <w:r w:rsidRPr="00125F4D">
        <w:rPr>
          <w:rStyle w:val="apple-converted-space"/>
          <w:rFonts w:ascii="Times New Roman" w:hAnsi="Times New Roman"/>
          <w:lang w:val="sk-SK"/>
        </w:rPr>
        <w:t>v termín</w:t>
      </w:r>
      <w:r w:rsidRPr="00125F4D" w:rsidR="006C63F7">
        <w:rPr>
          <w:rStyle w:val="apple-converted-space"/>
          <w:rFonts w:ascii="Times New Roman" w:hAnsi="Times New Roman"/>
          <w:lang w:val="sk-SK"/>
        </w:rPr>
        <w:t>e</w:t>
      </w:r>
      <w:r w:rsidRPr="00125F4D">
        <w:rPr>
          <w:rStyle w:val="apple-converted-space"/>
          <w:rFonts w:ascii="Times New Roman" w:hAnsi="Times New Roman"/>
          <w:lang w:val="sk-SK"/>
        </w:rPr>
        <w:t xml:space="preserve"> určen</w:t>
      </w:r>
      <w:r w:rsidRPr="00125F4D" w:rsidR="006C63F7">
        <w:rPr>
          <w:rStyle w:val="apple-converted-space"/>
          <w:rFonts w:ascii="Times New Roman" w:hAnsi="Times New Roman"/>
          <w:lang w:val="sk-SK"/>
        </w:rPr>
        <w:t>om</w:t>
      </w:r>
      <w:r w:rsidRPr="00125F4D">
        <w:rPr>
          <w:rStyle w:val="apple-converted-space"/>
          <w:rFonts w:ascii="Times New Roman" w:hAnsi="Times New Roman"/>
          <w:lang w:val="sk-SK"/>
        </w:rPr>
        <w:t xml:space="preserve"> ministerstvom </w:t>
      </w:r>
      <w:r w:rsidRPr="00125F4D" w:rsidR="00D80CCC">
        <w:rPr>
          <w:rFonts w:ascii="Times New Roman" w:hAnsi="Times New Roman"/>
          <w:lang w:val="sk-SK"/>
        </w:rPr>
        <w:t xml:space="preserve">zahraničných vecí </w:t>
      </w:r>
      <w:r w:rsidRPr="00125F4D">
        <w:rPr>
          <w:rFonts w:ascii="Times New Roman" w:hAnsi="Times New Roman"/>
          <w:lang w:val="sk-SK"/>
        </w:rPr>
        <w:t>informácie o rozvojovej spoluprác</w:t>
      </w:r>
      <w:r w:rsidRPr="00125F4D" w:rsidR="00CC395D">
        <w:rPr>
          <w:rFonts w:ascii="Times New Roman" w:hAnsi="Times New Roman"/>
          <w:lang w:val="sk-SK"/>
        </w:rPr>
        <w:t>i</w:t>
      </w:r>
      <w:r w:rsidRPr="00125F4D">
        <w:rPr>
          <w:rFonts w:ascii="Times New Roman" w:hAnsi="Times New Roman"/>
          <w:lang w:val="sk-SK"/>
        </w:rPr>
        <w:t xml:space="preserve"> realizovan</w:t>
      </w:r>
      <w:r w:rsidRPr="00125F4D" w:rsidR="00CC395D">
        <w:rPr>
          <w:rFonts w:ascii="Times New Roman" w:hAnsi="Times New Roman"/>
          <w:lang w:val="sk-SK"/>
        </w:rPr>
        <w:t>ej</w:t>
      </w:r>
      <w:r w:rsidRPr="00125F4D">
        <w:rPr>
          <w:rFonts w:ascii="Times New Roman" w:hAnsi="Times New Roman"/>
          <w:lang w:val="sk-SK"/>
        </w:rPr>
        <w:t xml:space="preserve"> za predchádzajúci rok vrátane informáci</w:t>
      </w:r>
      <w:r w:rsidRPr="00125F4D" w:rsidR="00CC395D">
        <w:rPr>
          <w:rFonts w:ascii="Times New Roman" w:hAnsi="Times New Roman"/>
          <w:lang w:val="sk-SK"/>
        </w:rPr>
        <w:t>e</w:t>
      </w:r>
      <w:r w:rsidRPr="00125F4D">
        <w:rPr>
          <w:rFonts w:ascii="Times New Roman" w:hAnsi="Times New Roman"/>
          <w:lang w:val="sk-SK"/>
        </w:rPr>
        <w:t xml:space="preserve"> o</w:t>
      </w:r>
      <w:r w:rsidRPr="00125F4D" w:rsidR="00CC395D">
        <w:rPr>
          <w:rFonts w:ascii="Times New Roman" w:hAnsi="Times New Roman"/>
          <w:lang w:val="sk-SK"/>
        </w:rPr>
        <w:t xml:space="preserve"> výške</w:t>
      </w:r>
      <w:r w:rsidRPr="00125F4D">
        <w:rPr>
          <w:rFonts w:ascii="Times New Roman" w:hAnsi="Times New Roman"/>
          <w:lang w:val="sk-SK"/>
        </w:rPr>
        <w:t xml:space="preserve"> použit</w:t>
      </w:r>
      <w:r w:rsidRPr="00125F4D" w:rsidR="00CC395D">
        <w:rPr>
          <w:rFonts w:ascii="Times New Roman" w:hAnsi="Times New Roman"/>
          <w:lang w:val="sk-SK"/>
        </w:rPr>
        <w:t>ých</w:t>
      </w:r>
      <w:r w:rsidRPr="00125F4D">
        <w:rPr>
          <w:rFonts w:ascii="Times New Roman" w:hAnsi="Times New Roman"/>
          <w:lang w:val="sk-SK"/>
        </w:rPr>
        <w:t xml:space="preserve"> finančných prostriedkov</w:t>
      </w:r>
      <w:r w:rsidRPr="00125F4D" w:rsidR="004D43EF">
        <w:rPr>
          <w:rFonts w:ascii="Times New Roman" w:hAnsi="Times New Roman"/>
          <w:lang w:val="sk-SK"/>
        </w:rPr>
        <w:t xml:space="preserve"> podľa pravidiel </w:t>
      </w:r>
      <w:r w:rsidRPr="00125F4D" w:rsidR="00174815">
        <w:rPr>
          <w:rFonts w:ascii="Times New Roman" w:hAnsi="Times New Roman"/>
          <w:lang w:val="sk-SK"/>
        </w:rPr>
        <w:t>Výboru pre rozvojovú pomoc pri Organizácii pre hospodársku spoluprácu a rozvoj</w:t>
      </w:r>
      <w:r w:rsidRPr="00125F4D">
        <w:rPr>
          <w:rFonts w:ascii="Times New Roman" w:hAnsi="Times New Roman"/>
          <w:lang w:val="sk-SK"/>
        </w:rPr>
        <w:t>,</w:t>
      </w:r>
    </w:p>
    <w:p w:rsidR="000E3D7C" w:rsidRPr="00125F4D" w:rsidP="00125F4D">
      <w:pPr>
        <w:pStyle w:val="l4"/>
        <w:numPr>
          <w:numId w:val="37"/>
        </w:numPr>
        <w:shd w:val="clear" w:color="auto" w:fill="FFFFFF"/>
        <w:bidi w:val="0"/>
        <w:spacing w:before="0" w:beforeAutospacing="0" w:after="0" w:afterAutospacing="0"/>
        <w:ind w:left="567" w:hanging="283"/>
        <w:jc w:val="both"/>
        <w:rPr>
          <w:rFonts w:ascii="Times New Roman" w:hAnsi="Times New Roman"/>
          <w:lang w:val="sk-SK"/>
        </w:rPr>
      </w:pPr>
      <w:r w:rsidRPr="00125F4D">
        <w:rPr>
          <w:rFonts w:ascii="Times New Roman" w:hAnsi="Times New Roman"/>
          <w:lang w:val="sk-SK"/>
        </w:rPr>
        <w:t>realizujú</w:t>
      </w:r>
      <w:r w:rsidRPr="00125F4D" w:rsidR="00BA3526">
        <w:rPr>
          <w:rFonts w:ascii="Times New Roman" w:hAnsi="Times New Roman"/>
          <w:lang w:val="sk-SK"/>
        </w:rPr>
        <w:t xml:space="preserve"> sektorové </w:t>
      </w:r>
      <w:r w:rsidRPr="00125F4D" w:rsidR="008442D3">
        <w:rPr>
          <w:rFonts w:ascii="Times New Roman" w:hAnsi="Times New Roman"/>
          <w:lang w:val="sk-SK"/>
        </w:rPr>
        <w:t xml:space="preserve">politiky </w:t>
      </w:r>
      <w:r w:rsidRPr="00125F4D" w:rsidR="00416662">
        <w:rPr>
          <w:rStyle w:val="Hyperlink"/>
          <w:rFonts w:ascii="Times New Roman" w:hAnsi="Times New Roman"/>
          <w:bCs/>
          <w:color w:val="auto"/>
          <w:u w:val="none"/>
          <w:effect w:val="none"/>
          <w:lang w:val="sk-SK"/>
        </w:rPr>
        <w:t>v </w:t>
      </w:r>
      <w:r w:rsidRPr="00125F4D" w:rsidR="006C63F7">
        <w:rPr>
          <w:rStyle w:val="Hyperlink"/>
          <w:rFonts w:ascii="Times New Roman" w:hAnsi="Times New Roman"/>
          <w:bCs/>
          <w:color w:val="auto"/>
          <w:u w:val="none"/>
          <w:effect w:val="none"/>
          <w:lang w:val="sk-SK"/>
        </w:rPr>
        <w:t>rámci</w:t>
      </w:r>
      <w:r w:rsidRPr="00125F4D" w:rsidR="00416662">
        <w:rPr>
          <w:rStyle w:val="Hyperlink"/>
          <w:rFonts w:ascii="Times New Roman" w:hAnsi="Times New Roman"/>
          <w:bCs/>
          <w:color w:val="auto"/>
          <w:u w:val="none"/>
          <w:effect w:val="none"/>
          <w:lang w:val="sk-SK"/>
        </w:rPr>
        <w:t xml:space="preserve"> </w:t>
      </w:r>
      <w:r w:rsidRPr="00125F4D" w:rsidR="00511CE0">
        <w:rPr>
          <w:rStyle w:val="Hyperlink"/>
          <w:rFonts w:ascii="Times New Roman" w:hAnsi="Times New Roman"/>
          <w:bCs/>
          <w:color w:val="auto"/>
          <w:u w:val="none"/>
          <w:effect w:val="none"/>
          <w:lang w:val="sk-SK"/>
        </w:rPr>
        <w:t xml:space="preserve">svojej </w:t>
      </w:r>
      <w:r w:rsidRPr="00125F4D" w:rsidR="00416662">
        <w:rPr>
          <w:rStyle w:val="Hyperlink"/>
          <w:rFonts w:ascii="Times New Roman" w:hAnsi="Times New Roman"/>
          <w:bCs/>
          <w:color w:val="auto"/>
          <w:u w:val="none"/>
          <w:effect w:val="none"/>
          <w:lang w:val="sk-SK"/>
        </w:rPr>
        <w:t xml:space="preserve">pôsobnosti </w:t>
      </w:r>
      <w:r w:rsidRPr="00125F4D">
        <w:rPr>
          <w:rFonts w:ascii="Times New Roman" w:hAnsi="Times New Roman"/>
          <w:lang w:val="sk-SK"/>
        </w:rPr>
        <w:t xml:space="preserve">tak, aby boli v súlade  </w:t>
      </w:r>
      <w:r w:rsidRPr="00125F4D" w:rsidR="00C00E28">
        <w:rPr>
          <w:rFonts w:ascii="Times New Roman" w:hAnsi="Times New Roman"/>
          <w:lang w:val="sk-SK"/>
        </w:rPr>
        <w:t>so stratégiou a zameraním</w:t>
      </w:r>
      <w:r w:rsidRPr="00125F4D" w:rsidR="000B0D86">
        <w:rPr>
          <w:rFonts w:ascii="Times New Roman" w:hAnsi="Times New Roman"/>
          <w:lang w:val="sk-SK"/>
        </w:rPr>
        <w:t>,</w:t>
      </w:r>
      <w:r w:rsidRPr="00125F4D">
        <w:rPr>
          <w:rFonts w:ascii="Times New Roman" w:hAnsi="Times New Roman"/>
          <w:lang w:val="sk-SK"/>
        </w:rPr>
        <w:t xml:space="preserve"> </w:t>
      </w:r>
    </w:p>
    <w:p w:rsidR="000E3D7C" w:rsidRPr="00125F4D" w:rsidP="00125F4D">
      <w:pPr>
        <w:pStyle w:val="l4"/>
        <w:numPr>
          <w:numId w:val="37"/>
        </w:numPr>
        <w:shd w:val="clear" w:color="auto" w:fill="FFFFFF"/>
        <w:bidi w:val="0"/>
        <w:spacing w:before="0" w:beforeAutospacing="0" w:after="0" w:afterAutospacing="0"/>
        <w:ind w:left="567" w:hanging="283"/>
        <w:jc w:val="both"/>
        <w:rPr>
          <w:rFonts w:ascii="Times New Roman" w:hAnsi="Times New Roman"/>
          <w:lang w:val="sk-SK"/>
        </w:rPr>
      </w:pPr>
      <w:bookmarkStart w:id="25" w:name="p7-3-c"/>
      <w:bookmarkEnd w:id="25"/>
      <w:r w:rsidRPr="00125F4D">
        <w:rPr>
          <w:rFonts w:ascii="Times New Roman" w:hAnsi="Times New Roman"/>
          <w:lang w:val="sk-SK"/>
        </w:rPr>
        <w:t>používajú logo SlovakAid pri realizácii rozvojovej spolupráce.</w:t>
      </w:r>
    </w:p>
    <w:p w:rsidR="000B384C" w:rsidRPr="00125F4D" w:rsidP="00125F4D">
      <w:pPr>
        <w:pStyle w:val="l4"/>
        <w:shd w:val="clear" w:color="auto" w:fill="FFFFFF"/>
        <w:bidi w:val="0"/>
        <w:spacing w:before="0" w:beforeAutospacing="0" w:after="0" w:afterAutospacing="0"/>
        <w:ind w:left="360"/>
        <w:jc w:val="both"/>
        <w:rPr>
          <w:rFonts w:ascii="Times New Roman" w:hAnsi="Times New Roman"/>
          <w:lang w:val="sk-SK"/>
        </w:rPr>
      </w:pPr>
    </w:p>
    <w:p w:rsidR="00706172" w:rsidRPr="00125F4D" w:rsidP="00125F4D">
      <w:pPr>
        <w:pStyle w:val="l4"/>
        <w:shd w:val="clear" w:color="auto" w:fill="FFFFFF"/>
        <w:bidi w:val="0"/>
        <w:spacing w:before="0" w:beforeAutospacing="0" w:after="0" w:afterAutospacing="0"/>
        <w:ind w:left="284" w:hanging="284"/>
        <w:jc w:val="both"/>
        <w:rPr>
          <w:rFonts w:ascii="Times New Roman" w:hAnsi="Times New Roman"/>
          <w:lang w:val="sk-SK"/>
        </w:rPr>
      </w:pPr>
      <w:r w:rsidRPr="00125F4D">
        <w:rPr>
          <w:rFonts w:ascii="Times New Roman" w:hAnsi="Times New Roman"/>
          <w:lang w:val="sk-SK"/>
        </w:rPr>
        <w:t>(4) Na realizácii dvojstrannej</w:t>
      </w:r>
      <w:r w:rsidRPr="00125F4D" w:rsidR="00B94832">
        <w:rPr>
          <w:rFonts w:ascii="Times New Roman" w:hAnsi="Times New Roman"/>
          <w:lang w:val="sk-SK"/>
        </w:rPr>
        <w:t xml:space="preserve"> rozvojovej spolupráce</w:t>
      </w:r>
      <w:r w:rsidRPr="00125F4D">
        <w:rPr>
          <w:rFonts w:ascii="Times New Roman" w:hAnsi="Times New Roman"/>
          <w:lang w:val="sk-SK"/>
        </w:rPr>
        <w:t>, trojstrannej</w:t>
      </w:r>
      <w:r w:rsidRPr="00125F4D" w:rsidR="00B94832">
        <w:rPr>
          <w:rFonts w:ascii="Times New Roman" w:hAnsi="Times New Roman"/>
          <w:lang w:val="sk-SK"/>
        </w:rPr>
        <w:t xml:space="preserve"> rozvojovej spolupráce</w:t>
      </w:r>
      <w:r w:rsidRPr="00125F4D">
        <w:rPr>
          <w:rFonts w:ascii="Times New Roman" w:hAnsi="Times New Roman"/>
          <w:lang w:val="sk-SK"/>
        </w:rPr>
        <w:t xml:space="preserve"> a mnohostrannej rozvojovej spolupráce sa podieľajú aj</w:t>
      </w:r>
    </w:p>
    <w:p w:rsidR="00706172" w:rsidRPr="00D62234" w:rsidP="00125F4D">
      <w:pPr>
        <w:pStyle w:val="l4"/>
        <w:numPr>
          <w:ilvl w:val="1"/>
          <w:numId w:val="44"/>
        </w:numPr>
        <w:shd w:val="clear" w:color="auto" w:fill="FFFFFF"/>
        <w:bidi w:val="0"/>
        <w:spacing w:before="0" w:beforeAutospacing="0" w:after="0" w:afterAutospacing="0"/>
        <w:ind w:left="567" w:hanging="306"/>
        <w:jc w:val="both"/>
        <w:rPr>
          <w:rFonts w:ascii="Times New Roman" w:hAnsi="Times New Roman"/>
          <w:lang w:val="sk-SK"/>
        </w:rPr>
      </w:pPr>
      <w:r w:rsidRPr="00125F4D" w:rsidR="00B459DA">
        <w:rPr>
          <w:rFonts w:ascii="Times New Roman" w:hAnsi="Times New Roman"/>
          <w:lang w:val="sk-SK"/>
        </w:rPr>
        <w:t>obč</w:t>
      </w:r>
      <w:r w:rsidRPr="00125F4D">
        <w:rPr>
          <w:rFonts w:ascii="Times New Roman" w:hAnsi="Times New Roman"/>
          <w:lang w:val="sk-SK"/>
        </w:rPr>
        <w:t>ianske združeni</w:t>
      </w:r>
      <w:r w:rsidRPr="00125F4D" w:rsidR="00B459DA">
        <w:rPr>
          <w:rFonts w:ascii="Times New Roman" w:hAnsi="Times New Roman"/>
          <w:lang w:val="sk-SK"/>
        </w:rPr>
        <w:t>a</w:t>
      </w:r>
      <w:r w:rsidRPr="00125F4D">
        <w:rPr>
          <w:rFonts w:ascii="Times New Roman" w:hAnsi="Times New Roman"/>
          <w:lang w:val="sk-SK"/>
        </w:rPr>
        <w:t>, neziskov</w:t>
      </w:r>
      <w:r w:rsidRPr="00125F4D" w:rsidR="00B459DA">
        <w:rPr>
          <w:rFonts w:ascii="Times New Roman" w:hAnsi="Times New Roman"/>
          <w:lang w:val="sk-SK"/>
        </w:rPr>
        <w:t>é organizácie</w:t>
      </w:r>
      <w:r w:rsidRPr="00125F4D" w:rsidR="00B657B6">
        <w:rPr>
          <w:rFonts w:ascii="Times New Roman" w:hAnsi="Times New Roman"/>
          <w:lang w:val="sk-SK"/>
        </w:rPr>
        <w:t xml:space="preserve"> poskytujúc</w:t>
      </w:r>
      <w:r w:rsidRPr="00125F4D" w:rsidR="00B459DA">
        <w:rPr>
          <w:rFonts w:ascii="Times New Roman" w:hAnsi="Times New Roman"/>
          <w:lang w:val="sk-SK"/>
        </w:rPr>
        <w:t>e</w:t>
      </w:r>
      <w:r w:rsidRPr="00125F4D">
        <w:rPr>
          <w:rFonts w:ascii="Times New Roman" w:hAnsi="Times New Roman"/>
          <w:lang w:val="sk-SK"/>
        </w:rPr>
        <w:t xml:space="preserve"> verejnoprospešné služby</w:t>
      </w:r>
      <w:r w:rsidRPr="00125F4D" w:rsidR="00B459DA">
        <w:rPr>
          <w:rFonts w:ascii="Times New Roman" w:hAnsi="Times New Roman"/>
          <w:lang w:val="sk-SK"/>
        </w:rPr>
        <w:t>,</w:t>
      </w:r>
      <w:r w:rsidRPr="00125F4D">
        <w:rPr>
          <w:rFonts w:ascii="Times New Roman" w:hAnsi="Times New Roman"/>
          <w:lang w:val="sk-SK"/>
        </w:rPr>
        <w:t xml:space="preserve"> </w:t>
      </w:r>
      <w:r w:rsidRPr="00125F4D" w:rsidR="00B459DA">
        <w:rPr>
          <w:rFonts w:ascii="Times New Roman" w:hAnsi="Times New Roman"/>
          <w:lang w:val="sk-SK"/>
        </w:rPr>
        <w:t>nadácie</w:t>
      </w:r>
      <w:r w:rsidRPr="00125F4D" w:rsidR="00B459DA">
        <w:rPr>
          <w:rFonts w:ascii="Times New Roman" w:hAnsi="Times New Roman"/>
          <w:vertAlign w:val="superscript"/>
          <w:lang w:val="sk-SK"/>
        </w:rPr>
        <w:t xml:space="preserve"> </w:t>
      </w:r>
      <w:r w:rsidRPr="00125F4D" w:rsidR="00B459DA">
        <w:rPr>
          <w:rFonts w:ascii="Times New Roman" w:hAnsi="Times New Roman"/>
          <w:lang w:val="sk-SK"/>
        </w:rPr>
        <w:t xml:space="preserve">a iné právnické osoby, ktoré nie sú zapojené na štátny rozpočet a ktoré </w:t>
      </w:r>
      <w:r w:rsidRPr="00125F4D" w:rsidR="00E95F3A">
        <w:rPr>
          <w:rFonts w:ascii="Times New Roman" w:hAnsi="Times New Roman"/>
          <w:bCs/>
          <w:lang w:val="sk-SK"/>
        </w:rPr>
        <w:t>nie sú zriadené na podnikanie</w:t>
      </w:r>
      <w:r w:rsidRPr="00BE2108" w:rsidR="004C5886">
        <w:rPr>
          <w:rFonts w:ascii="Times New Roman" w:hAnsi="Times New Roman"/>
          <w:lang w:val="sk-SK"/>
        </w:rPr>
        <w:t xml:space="preserve"> (ďalej len „mimovládna organizácia“)</w:t>
      </w:r>
      <w:r w:rsidRPr="00D62234" w:rsidR="00883DA4">
        <w:rPr>
          <w:rFonts w:ascii="Times New Roman" w:hAnsi="Times New Roman"/>
          <w:lang w:val="sk-SK"/>
        </w:rPr>
        <w:t>,</w:t>
      </w:r>
    </w:p>
    <w:p w:rsidR="00581934" w:rsidRPr="00125F4D" w:rsidP="00125F4D">
      <w:pPr>
        <w:pStyle w:val="l4"/>
        <w:numPr>
          <w:ilvl w:val="1"/>
          <w:numId w:val="44"/>
        </w:numPr>
        <w:shd w:val="clear" w:color="auto" w:fill="FFFFFF"/>
        <w:bidi w:val="0"/>
        <w:spacing w:before="0" w:beforeAutospacing="0" w:after="0" w:afterAutospacing="0"/>
        <w:ind w:left="567" w:hanging="306"/>
        <w:jc w:val="both"/>
        <w:rPr>
          <w:rFonts w:ascii="Times New Roman" w:hAnsi="Times New Roman"/>
          <w:lang w:val="sk-SK"/>
        </w:rPr>
      </w:pPr>
      <w:r w:rsidRPr="00125F4D">
        <w:rPr>
          <w:rFonts w:ascii="Times New Roman" w:hAnsi="Times New Roman"/>
          <w:lang w:val="sk-SK"/>
        </w:rPr>
        <w:t>fyzické osoby, fyzické osoby podnikatelia a právnické osoby podnikatelia,</w:t>
      </w:r>
    </w:p>
    <w:p w:rsidR="00706172" w:rsidRPr="00CE2A19" w:rsidP="00125F4D">
      <w:pPr>
        <w:pStyle w:val="l4"/>
        <w:numPr>
          <w:ilvl w:val="1"/>
          <w:numId w:val="44"/>
        </w:numPr>
        <w:shd w:val="clear" w:color="auto" w:fill="FFFFFF"/>
        <w:bidi w:val="0"/>
        <w:spacing w:before="0" w:beforeAutospacing="0" w:after="0" w:afterAutospacing="0"/>
        <w:ind w:left="567" w:hanging="306"/>
        <w:jc w:val="both"/>
        <w:rPr>
          <w:rFonts w:ascii="Times New Roman" w:hAnsi="Times New Roman"/>
          <w:lang w:val="sk-SK"/>
        </w:rPr>
      </w:pPr>
      <w:r w:rsidRPr="000D3307">
        <w:rPr>
          <w:rFonts w:ascii="Times New Roman" w:hAnsi="Times New Roman"/>
          <w:lang w:val="sk-SK"/>
        </w:rPr>
        <w:t>právnické osoby</w:t>
      </w:r>
      <w:r w:rsidRPr="007C6225" w:rsidR="002779D6">
        <w:rPr>
          <w:rFonts w:ascii="Times New Roman" w:hAnsi="Times New Roman"/>
          <w:lang w:val="sk-SK"/>
        </w:rPr>
        <w:t>, ktoré vykonávajú</w:t>
      </w:r>
      <w:r w:rsidRPr="00CE2A19">
        <w:rPr>
          <w:rFonts w:ascii="Times New Roman" w:hAnsi="Times New Roman"/>
          <w:lang w:val="sk-SK"/>
        </w:rPr>
        <w:t xml:space="preserve"> vedeckú činnosť, vzdelávaciu činnosť alebo výskumnú činnosť. </w:t>
      </w:r>
    </w:p>
    <w:p w:rsidR="000B384C" w:rsidRPr="00CE2A19" w:rsidP="00125F4D">
      <w:pPr>
        <w:pStyle w:val="l4"/>
        <w:shd w:val="clear" w:color="auto" w:fill="FFFFFF"/>
        <w:bidi w:val="0"/>
        <w:spacing w:before="0" w:beforeAutospacing="0" w:after="0" w:afterAutospacing="0"/>
        <w:ind w:left="284" w:hanging="284"/>
        <w:jc w:val="both"/>
        <w:rPr>
          <w:rFonts w:ascii="Times New Roman" w:hAnsi="Times New Roman"/>
          <w:lang w:val="sk-SK"/>
        </w:rPr>
      </w:pPr>
    </w:p>
    <w:p w:rsidR="003F173F" w:rsidRPr="00125F4D" w:rsidP="00125F4D">
      <w:pPr>
        <w:pStyle w:val="l4"/>
        <w:shd w:val="clear" w:color="auto" w:fill="FFFFFF"/>
        <w:bidi w:val="0"/>
        <w:spacing w:before="0" w:beforeAutospacing="0" w:after="0" w:afterAutospacing="0"/>
        <w:ind w:left="284" w:hanging="284"/>
        <w:jc w:val="both"/>
        <w:rPr>
          <w:rFonts w:ascii="Times New Roman" w:hAnsi="Times New Roman"/>
          <w:bCs/>
          <w:lang w:val="sk-SK"/>
        </w:rPr>
      </w:pPr>
      <w:bookmarkStart w:id="26" w:name="p8"/>
      <w:bookmarkEnd w:id="26"/>
      <w:r w:rsidRPr="00125F4D" w:rsidR="00AE2AB5">
        <w:rPr>
          <w:rFonts w:ascii="Times New Roman" w:hAnsi="Times New Roman"/>
          <w:bCs/>
          <w:lang w:val="sk-SK" w:eastAsia="sk-SK"/>
        </w:rPr>
        <w:t>(</w:t>
      </w:r>
      <w:r w:rsidRPr="00125F4D" w:rsidR="00706172">
        <w:rPr>
          <w:rFonts w:ascii="Times New Roman" w:hAnsi="Times New Roman"/>
          <w:bCs/>
          <w:lang w:val="sk-SK" w:eastAsia="sk-SK"/>
        </w:rPr>
        <w:t>5</w:t>
      </w:r>
      <w:r w:rsidRPr="00125F4D" w:rsidR="000E3D7C">
        <w:rPr>
          <w:rFonts w:ascii="Times New Roman" w:hAnsi="Times New Roman"/>
          <w:bCs/>
          <w:lang w:val="sk-SK" w:eastAsia="sk-SK"/>
        </w:rPr>
        <w:t>)</w:t>
      </w:r>
      <w:r w:rsidRPr="00125F4D" w:rsidR="000E3D7C">
        <w:rPr>
          <w:rFonts w:ascii="Times New Roman" w:hAnsi="Times New Roman"/>
          <w:lang w:val="sk-SK" w:eastAsia="sk-SK"/>
        </w:rPr>
        <w:t xml:space="preserve"> </w:t>
      </w:r>
      <w:r w:rsidRPr="00125F4D" w:rsidR="004139A7">
        <w:rPr>
          <w:rFonts w:ascii="Times New Roman" w:hAnsi="Times New Roman"/>
          <w:lang w:val="sk-SK" w:eastAsia="sk-SK"/>
        </w:rPr>
        <w:t>Minister</w:t>
      </w:r>
      <w:r w:rsidRPr="00125F4D" w:rsidR="00AB1BAC">
        <w:rPr>
          <w:rFonts w:ascii="Times New Roman" w:hAnsi="Times New Roman"/>
          <w:bCs/>
          <w:lang w:val="sk-SK"/>
        </w:rPr>
        <w:t xml:space="preserve"> </w:t>
      </w:r>
      <w:r w:rsidRPr="00125F4D" w:rsidR="002F7AEE">
        <w:rPr>
          <w:rFonts w:ascii="Times New Roman" w:hAnsi="Times New Roman"/>
          <w:bCs/>
          <w:lang w:val="sk-SK"/>
        </w:rPr>
        <w:t>zahraničných vecí a európskych záležitostí Slovenskej republiky</w:t>
      </w:r>
      <w:r w:rsidRPr="00125F4D" w:rsidR="00AB1BAC">
        <w:rPr>
          <w:rFonts w:ascii="Times New Roman" w:hAnsi="Times New Roman"/>
          <w:bCs/>
          <w:lang w:val="sk-SK"/>
        </w:rPr>
        <w:t xml:space="preserve"> (ďalej len „minister</w:t>
      </w:r>
      <w:r w:rsidRPr="00125F4D" w:rsidR="002F3C43">
        <w:rPr>
          <w:rFonts w:ascii="Times New Roman" w:hAnsi="Times New Roman"/>
          <w:bCs/>
          <w:lang w:val="sk-SK"/>
        </w:rPr>
        <w:t xml:space="preserve"> zahraničných vecí</w:t>
      </w:r>
      <w:r w:rsidRPr="00125F4D" w:rsidR="00AB1BAC">
        <w:rPr>
          <w:rFonts w:ascii="Times New Roman" w:hAnsi="Times New Roman"/>
          <w:bCs/>
          <w:lang w:val="sk-SK"/>
        </w:rPr>
        <w:t xml:space="preserve">“) </w:t>
      </w:r>
      <w:r w:rsidRPr="00125F4D" w:rsidR="004139A7">
        <w:rPr>
          <w:rFonts w:ascii="Times New Roman" w:hAnsi="Times New Roman"/>
          <w:lang w:val="sk-SK" w:eastAsia="sk-SK"/>
        </w:rPr>
        <w:t xml:space="preserve">zriaďuje </w:t>
      </w:r>
      <w:r w:rsidRPr="00125F4D" w:rsidR="000E3D7C">
        <w:rPr>
          <w:rFonts w:ascii="Times New Roman" w:hAnsi="Times New Roman"/>
          <w:bCs/>
          <w:lang w:val="sk-SK"/>
        </w:rPr>
        <w:t>Koordinačný výbor pre rozvojovú spoluprácu S</w:t>
      </w:r>
      <w:r w:rsidRPr="00125F4D" w:rsidR="00203AC6">
        <w:rPr>
          <w:rFonts w:ascii="Times New Roman" w:hAnsi="Times New Roman"/>
          <w:bCs/>
          <w:lang w:val="sk-SK"/>
        </w:rPr>
        <w:t>lovenskej republiky</w:t>
      </w:r>
      <w:r w:rsidRPr="00125F4D" w:rsidR="000E3D7C">
        <w:rPr>
          <w:rFonts w:ascii="Times New Roman" w:hAnsi="Times New Roman"/>
          <w:bCs/>
          <w:lang w:val="sk-SK"/>
        </w:rPr>
        <w:t xml:space="preserve"> </w:t>
      </w:r>
      <w:r w:rsidRPr="00125F4D" w:rsidR="00CC395D">
        <w:rPr>
          <w:rFonts w:ascii="Times New Roman" w:hAnsi="Times New Roman"/>
          <w:bCs/>
          <w:lang w:val="sk-SK"/>
        </w:rPr>
        <w:t>zložený z odborníkov</w:t>
      </w:r>
      <w:r w:rsidRPr="00125F4D" w:rsidR="000E3D7C">
        <w:rPr>
          <w:rFonts w:ascii="Times New Roman" w:hAnsi="Times New Roman"/>
          <w:bCs/>
          <w:lang w:val="sk-SK"/>
        </w:rPr>
        <w:t xml:space="preserve"> pre oblasť rozvojovej spolupráce, ktorý zabezpečuje najmä </w:t>
      </w:r>
      <w:r w:rsidRPr="00125F4D" w:rsidR="002A3FAB">
        <w:rPr>
          <w:rFonts w:ascii="Times New Roman" w:hAnsi="Times New Roman"/>
          <w:bCs/>
          <w:lang w:val="sk-SK"/>
        </w:rPr>
        <w:t xml:space="preserve">zosúlaďovanie </w:t>
      </w:r>
      <w:r w:rsidRPr="00125F4D" w:rsidR="00D004E4">
        <w:rPr>
          <w:rFonts w:ascii="Times New Roman" w:hAnsi="Times New Roman"/>
          <w:bCs/>
          <w:lang w:val="sk-SK"/>
        </w:rPr>
        <w:t xml:space="preserve">politík pre rozvoj </w:t>
      </w:r>
      <w:r w:rsidRPr="00125F4D" w:rsidR="003A1103">
        <w:rPr>
          <w:rFonts w:ascii="Times New Roman" w:hAnsi="Times New Roman"/>
          <w:bCs/>
          <w:lang w:val="sk-SK"/>
        </w:rPr>
        <w:t xml:space="preserve">a prípravu </w:t>
      </w:r>
      <w:r w:rsidRPr="00125F4D" w:rsidR="00CC395D">
        <w:rPr>
          <w:rFonts w:ascii="Times New Roman" w:hAnsi="Times New Roman"/>
          <w:bCs/>
          <w:lang w:val="sk-SK"/>
        </w:rPr>
        <w:t>stratégie, zamerania a iných</w:t>
      </w:r>
      <w:r w:rsidRPr="00125F4D" w:rsidR="000E3D7C">
        <w:rPr>
          <w:rFonts w:ascii="Times New Roman" w:hAnsi="Times New Roman"/>
          <w:bCs/>
          <w:lang w:val="sk-SK"/>
        </w:rPr>
        <w:t xml:space="preserve"> koncepčných </w:t>
      </w:r>
      <w:r w:rsidRPr="00125F4D" w:rsidR="003A1103">
        <w:rPr>
          <w:rFonts w:ascii="Times New Roman" w:hAnsi="Times New Roman"/>
          <w:bCs/>
          <w:lang w:val="sk-SK"/>
        </w:rPr>
        <w:t>dokumentov</w:t>
      </w:r>
      <w:r w:rsidRPr="00125F4D" w:rsidR="000E3D7C">
        <w:rPr>
          <w:rFonts w:ascii="Times New Roman" w:hAnsi="Times New Roman"/>
          <w:bCs/>
          <w:lang w:val="sk-SK"/>
        </w:rPr>
        <w:t>. Pôsobnosť,</w:t>
      </w:r>
      <w:r w:rsidRPr="00125F4D" w:rsidR="002779D6">
        <w:rPr>
          <w:rFonts w:ascii="Times New Roman" w:hAnsi="Times New Roman"/>
          <w:bCs/>
          <w:lang w:val="sk-SK"/>
        </w:rPr>
        <w:t xml:space="preserve"> úlohy a</w:t>
      </w:r>
      <w:r w:rsidRPr="00125F4D" w:rsidR="004A26BE">
        <w:rPr>
          <w:rFonts w:ascii="Times New Roman" w:hAnsi="Times New Roman"/>
          <w:bCs/>
          <w:lang w:val="sk-SK"/>
        </w:rPr>
        <w:t> </w:t>
      </w:r>
      <w:r w:rsidRPr="00125F4D" w:rsidR="000E3D7C">
        <w:rPr>
          <w:rFonts w:ascii="Times New Roman" w:hAnsi="Times New Roman"/>
          <w:bCs/>
          <w:lang w:val="sk-SK"/>
        </w:rPr>
        <w:t xml:space="preserve">zloženie </w:t>
      </w:r>
      <w:r w:rsidRPr="00125F4D" w:rsidR="00A204C4">
        <w:rPr>
          <w:rFonts w:ascii="Times New Roman" w:hAnsi="Times New Roman"/>
          <w:bCs/>
          <w:lang w:val="sk-SK"/>
        </w:rPr>
        <w:t xml:space="preserve">Koordinačného </w:t>
      </w:r>
      <w:r w:rsidRPr="00125F4D" w:rsidR="000E3D7C">
        <w:rPr>
          <w:rFonts w:ascii="Times New Roman" w:hAnsi="Times New Roman"/>
          <w:bCs/>
          <w:lang w:val="sk-SK"/>
        </w:rPr>
        <w:t xml:space="preserve">výboru </w:t>
      </w:r>
      <w:r w:rsidRPr="00125F4D" w:rsidR="00A204C4">
        <w:rPr>
          <w:rFonts w:ascii="Times New Roman" w:hAnsi="Times New Roman"/>
          <w:bCs/>
          <w:lang w:val="sk-SK"/>
        </w:rPr>
        <w:t xml:space="preserve">pre rozvojovú spoluprácu Slovenskej republiky </w:t>
      </w:r>
      <w:r w:rsidRPr="00125F4D" w:rsidR="000E3D7C">
        <w:rPr>
          <w:rFonts w:ascii="Times New Roman" w:hAnsi="Times New Roman"/>
          <w:bCs/>
          <w:lang w:val="sk-SK"/>
        </w:rPr>
        <w:t xml:space="preserve">upraví štatút, ktorý schvaľuje </w:t>
      </w:r>
      <w:r w:rsidRPr="00125F4D" w:rsidR="00CC395D">
        <w:rPr>
          <w:rFonts w:ascii="Times New Roman" w:hAnsi="Times New Roman"/>
          <w:bCs/>
          <w:lang w:val="sk-SK"/>
        </w:rPr>
        <w:t>minister</w:t>
      </w:r>
      <w:r w:rsidRPr="00125F4D" w:rsidR="002F3C43">
        <w:rPr>
          <w:rFonts w:ascii="Times New Roman" w:hAnsi="Times New Roman"/>
          <w:bCs/>
          <w:lang w:val="sk-SK"/>
        </w:rPr>
        <w:t xml:space="preserve"> zahraničných vecí</w:t>
      </w:r>
      <w:r w:rsidRPr="00125F4D" w:rsidR="006B0F34">
        <w:rPr>
          <w:rFonts w:ascii="Times New Roman" w:hAnsi="Times New Roman"/>
          <w:bCs/>
          <w:lang w:val="sk-SK"/>
        </w:rPr>
        <w:t>.</w:t>
      </w:r>
    </w:p>
    <w:p w:rsidR="002458C2" w:rsidRPr="00125F4D" w:rsidP="00125F4D">
      <w:pPr>
        <w:pStyle w:val="l4"/>
        <w:shd w:val="clear" w:color="auto" w:fill="FFFFFF"/>
        <w:bidi w:val="0"/>
        <w:spacing w:before="0" w:beforeAutospacing="0" w:after="0" w:afterAutospacing="0"/>
        <w:jc w:val="both"/>
        <w:rPr>
          <w:rFonts w:ascii="Times New Roman" w:hAnsi="Times New Roman"/>
          <w:bCs/>
          <w:lang w:val="sk-SK"/>
        </w:rPr>
      </w:pPr>
    </w:p>
    <w:p w:rsidR="000E3D7C" w:rsidRPr="00125F4D" w:rsidP="00125F4D">
      <w:pPr>
        <w:pStyle w:val="l2"/>
        <w:shd w:val="clear" w:color="auto" w:fill="FFFFFF"/>
        <w:bidi w:val="0"/>
        <w:spacing w:before="0" w:beforeAutospacing="0" w:after="0" w:afterAutospacing="0"/>
        <w:jc w:val="center"/>
        <w:rPr>
          <w:rFonts w:ascii="Times New Roman" w:hAnsi="Times New Roman"/>
          <w:b/>
          <w:bCs/>
          <w:lang w:val="sk-SK"/>
        </w:rPr>
      </w:pPr>
      <w:r w:rsidRPr="00125F4D">
        <w:rPr>
          <w:rFonts w:ascii="Times New Roman" w:hAnsi="Times New Roman"/>
          <w:b/>
          <w:lang w:val="sk-SK"/>
        </w:rPr>
        <w:t>§</w:t>
      </w:r>
      <w:r w:rsidRPr="00125F4D">
        <w:rPr>
          <w:rFonts w:ascii="Times New Roman" w:hAnsi="Times New Roman"/>
          <w:b/>
          <w:bCs/>
          <w:lang w:val="sk-SK"/>
        </w:rPr>
        <w:t xml:space="preserve"> </w:t>
      </w:r>
      <w:r w:rsidRPr="00125F4D" w:rsidR="00DB3008">
        <w:rPr>
          <w:rFonts w:ascii="Times New Roman" w:hAnsi="Times New Roman"/>
          <w:b/>
          <w:bCs/>
          <w:lang w:val="sk-SK"/>
        </w:rPr>
        <w:t>5</w:t>
      </w:r>
    </w:p>
    <w:p w:rsidR="006A18D7" w:rsidRPr="00125F4D" w:rsidP="00125F4D">
      <w:pPr>
        <w:pStyle w:val="l2"/>
        <w:shd w:val="clear" w:color="auto" w:fill="FFFFFF"/>
        <w:bidi w:val="0"/>
        <w:spacing w:before="0" w:beforeAutospacing="0" w:after="0" w:afterAutospacing="0"/>
        <w:jc w:val="center"/>
        <w:rPr>
          <w:rFonts w:ascii="Times New Roman" w:hAnsi="Times New Roman"/>
          <w:b/>
          <w:bCs/>
          <w:lang w:val="sk-SK"/>
        </w:rPr>
      </w:pPr>
      <w:r w:rsidRPr="00125F4D" w:rsidR="002779D6">
        <w:rPr>
          <w:rFonts w:ascii="Times New Roman" w:hAnsi="Times New Roman"/>
          <w:b/>
          <w:bCs/>
          <w:lang w:val="sk-SK"/>
        </w:rPr>
        <w:t>A</w:t>
      </w:r>
      <w:r w:rsidRPr="00125F4D">
        <w:rPr>
          <w:rFonts w:ascii="Times New Roman" w:hAnsi="Times New Roman"/>
          <w:b/>
          <w:bCs/>
          <w:lang w:val="sk-SK"/>
        </w:rPr>
        <w:t xml:space="preserve">gentúra </w:t>
      </w:r>
    </w:p>
    <w:p w:rsidR="000E3D7C" w:rsidRPr="00125F4D" w:rsidP="00125F4D">
      <w:pPr>
        <w:pStyle w:val="l2"/>
        <w:shd w:val="clear" w:color="auto" w:fill="FFFFFF"/>
        <w:bidi w:val="0"/>
        <w:spacing w:before="0" w:beforeAutospacing="0" w:after="0" w:afterAutospacing="0"/>
        <w:jc w:val="center"/>
        <w:rPr>
          <w:rFonts w:ascii="Times New Roman" w:hAnsi="Times New Roman"/>
          <w:b/>
          <w:bCs/>
          <w:lang w:val="sk-SK"/>
        </w:rPr>
      </w:pPr>
    </w:p>
    <w:p w:rsidR="000E3D7C" w:rsidRPr="00125F4D" w:rsidP="008519E0">
      <w:pPr>
        <w:bidi w:val="0"/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  <w:lang w:eastAsia="sk-SK"/>
        </w:rPr>
      </w:pPr>
      <w:r w:rsidRPr="00125F4D">
        <w:rPr>
          <w:rFonts w:ascii="Times New Roman" w:hAnsi="Times New Roman"/>
          <w:sz w:val="24"/>
          <w:szCs w:val="24"/>
          <w:lang w:eastAsia="sk-SK"/>
        </w:rPr>
        <w:t xml:space="preserve">(1) </w:t>
      </w:r>
      <w:r w:rsidRPr="00125F4D" w:rsidR="002F7AEE">
        <w:rPr>
          <w:rFonts w:ascii="Times New Roman" w:hAnsi="Times New Roman"/>
          <w:sz w:val="24"/>
          <w:szCs w:val="24"/>
          <w:lang w:eastAsia="sk-SK"/>
        </w:rPr>
        <w:t>Agentúra</w:t>
      </w:r>
      <w:r w:rsidRPr="00125F4D">
        <w:rPr>
          <w:rFonts w:ascii="Times New Roman" w:hAnsi="Times New Roman"/>
          <w:sz w:val="24"/>
          <w:szCs w:val="24"/>
          <w:lang w:eastAsia="sk-SK"/>
        </w:rPr>
        <w:t xml:space="preserve"> je </w:t>
      </w:r>
      <w:r w:rsidRPr="00125F4D" w:rsidR="00CC395D">
        <w:rPr>
          <w:rFonts w:ascii="Times New Roman" w:hAnsi="Times New Roman"/>
          <w:sz w:val="24"/>
          <w:szCs w:val="24"/>
          <w:lang w:eastAsia="sk-SK"/>
        </w:rPr>
        <w:t>rozpočtová organizácia</w:t>
      </w:r>
      <w:r w:rsidRPr="00125F4D">
        <w:rPr>
          <w:rFonts w:ascii="Times New Roman" w:hAnsi="Times New Roman"/>
          <w:sz w:val="24"/>
          <w:szCs w:val="24"/>
          <w:lang w:eastAsia="sk-SK"/>
        </w:rPr>
        <w:t xml:space="preserve"> so sídlom v</w:t>
      </w:r>
      <w:r w:rsidRPr="00125F4D" w:rsidR="00B72050">
        <w:rPr>
          <w:rFonts w:ascii="Times New Roman" w:hAnsi="Times New Roman"/>
          <w:sz w:val="24"/>
          <w:szCs w:val="24"/>
          <w:lang w:eastAsia="sk-SK"/>
        </w:rPr>
        <w:t> </w:t>
      </w:r>
      <w:r w:rsidRPr="00125F4D">
        <w:rPr>
          <w:rFonts w:ascii="Times New Roman" w:hAnsi="Times New Roman"/>
          <w:sz w:val="24"/>
          <w:szCs w:val="24"/>
          <w:lang w:eastAsia="sk-SK"/>
        </w:rPr>
        <w:t>Bratislave</w:t>
      </w:r>
      <w:r w:rsidRPr="00125F4D" w:rsidR="00B72050">
        <w:rPr>
          <w:rFonts w:ascii="Times New Roman" w:hAnsi="Times New Roman"/>
          <w:sz w:val="24"/>
          <w:szCs w:val="24"/>
          <w:lang w:eastAsia="sk-SK"/>
        </w:rPr>
        <w:t xml:space="preserve"> </w:t>
      </w:r>
      <w:r w:rsidRPr="00125F4D" w:rsidR="00CC395D">
        <w:rPr>
          <w:rFonts w:ascii="Times New Roman" w:hAnsi="Times New Roman"/>
          <w:sz w:val="24"/>
          <w:szCs w:val="24"/>
          <w:lang w:eastAsia="sk-SK"/>
        </w:rPr>
        <w:t>zapojená na rozpočet ministerstva</w:t>
      </w:r>
      <w:r w:rsidRPr="00125F4D" w:rsidR="00D80CCC">
        <w:rPr>
          <w:rFonts w:ascii="Times New Roman" w:hAnsi="Times New Roman"/>
          <w:sz w:val="24"/>
          <w:szCs w:val="24"/>
          <w:lang w:eastAsia="sk-SK"/>
        </w:rPr>
        <w:t xml:space="preserve"> </w:t>
      </w:r>
      <w:r w:rsidRPr="00125F4D" w:rsidR="00D80CCC">
        <w:rPr>
          <w:rFonts w:ascii="Times New Roman" w:hAnsi="Times New Roman"/>
          <w:sz w:val="24"/>
          <w:szCs w:val="24"/>
        </w:rPr>
        <w:t>zahraničných vecí</w:t>
      </w:r>
      <w:r w:rsidRPr="00125F4D" w:rsidR="002F7AEE">
        <w:rPr>
          <w:rFonts w:ascii="Times New Roman" w:hAnsi="Times New Roman"/>
          <w:sz w:val="24"/>
          <w:szCs w:val="24"/>
          <w:lang w:eastAsia="sk-SK"/>
        </w:rPr>
        <w:t>.</w:t>
      </w:r>
      <w:r w:rsidRPr="00125F4D" w:rsidR="00CC395D">
        <w:rPr>
          <w:rFonts w:ascii="Times New Roman" w:hAnsi="Times New Roman"/>
          <w:sz w:val="24"/>
          <w:szCs w:val="24"/>
          <w:lang w:eastAsia="sk-SK"/>
        </w:rPr>
        <w:t xml:space="preserve"> </w:t>
      </w:r>
    </w:p>
    <w:p w:rsidR="000B384C" w:rsidRPr="00125F4D" w:rsidP="008519E0">
      <w:p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sk-SK"/>
        </w:rPr>
      </w:pPr>
    </w:p>
    <w:p w:rsidR="000E3D7C" w:rsidRPr="00125F4D" w:rsidP="008519E0">
      <w:pPr>
        <w:bidi w:val="0"/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  <w:lang w:eastAsia="sk-SK"/>
        </w:rPr>
      </w:pPr>
      <w:r w:rsidRPr="00125F4D" w:rsidR="00C817A4">
        <w:rPr>
          <w:rFonts w:ascii="Times New Roman" w:hAnsi="Times New Roman"/>
          <w:sz w:val="24"/>
          <w:szCs w:val="24"/>
          <w:lang w:eastAsia="sk-SK"/>
        </w:rPr>
        <w:t xml:space="preserve">(2) Štatutárnym orgánom agentúry je riaditeľ, ktorého </w:t>
      </w:r>
      <w:r w:rsidRPr="00125F4D" w:rsidR="003C4E93">
        <w:rPr>
          <w:rFonts w:ascii="Times New Roman" w:hAnsi="Times New Roman"/>
          <w:sz w:val="24"/>
          <w:szCs w:val="24"/>
          <w:lang w:eastAsia="sk-SK"/>
        </w:rPr>
        <w:t>vy</w:t>
      </w:r>
      <w:r w:rsidRPr="00125F4D" w:rsidR="00C817A4">
        <w:rPr>
          <w:rFonts w:ascii="Times New Roman" w:hAnsi="Times New Roman"/>
          <w:sz w:val="24"/>
          <w:szCs w:val="24"/>
          <w:lang w:eastAsia="sk-SK"/>
        </w:rPr>
        <w:t>men</w:t>
      </w:r>
      <w:r w:rsidRPr="00125F4D" w:rsidR="003C4E93">
        <w:rPr>
          <w:rFonts w:ascii="Times New Roman" w:hAnsi="Times New Roman"/>
          <w:sz w:val="24"/>
          <w:szCs w:val="24"/>
          <w:lang w:eastAsia="sk-SK"/>
        </w:rPr>
        <w:t>úva</w:t>
      </w:r>
      <w:r w:rsidRPr="00125F4D" w:rsidR="00C817A4">
        <w:rPr>
          <w:rFonts w:ascii="Times New Roman" w:hAnsi="Times New Roman"/>
          <w:sz w:val="24"/>
          <w:szCs w:val="24"/>
          <w:lang w:eastAsia="sk-SK"/>
        </w:rPr>
        <w:t xml:space="preserve"> a odvoláva minister</w:t>
      </w:r>
      <w:r w:rsidRPr="00125F4D" w:rsidR="002F3C43">
        <w:rPr>
          <w:rFonts w:ascii="Times New Roman" w:hAnsi="Times New Roman"/>
          <w:bCs/>
          <w:sz w:val="24"/>
          <w:szCs w:val="24"/>
        </w:rPr>
        <w:t xml:space="preserve"> zahraničných vecí</w:t>
      </w:r>
      <w:r w:rsidRPr="00125F4D" w:rsidR="00C817A4">
        <w:rPr>
          <w:rFonts w:ascii="Times New Roman" w:hAnsi="Times New Roman"/>
          <w:sz w:val="24"/>
          <w:szCs w:val="24"/>
          <w:lang w:eastAsia="sk-SK"/>
        </w:rPr>
        <w:t>.</w:t>
      </w:r>
      <w:r w:rsidRPr="00125F4D" w:rsidR="003C4E93">
        <w:rPr>
          <w:rFonts w:ascii="Times New Roman" w:hAnsi="Times New Roman"/>
          <w:sz w:val="24"/>
          <w:szCs w:val="24"/>
          <w:lang w:eastAsia="sk-SK"/>
        </w:rPr>
        <w:t xml:space="preserve"> Riaditeľ agentúry je zamestnancom agentúry, riadi ju, koná v jej mene a zastupuje ju navonok. </w:t>
      </w:r>
    </w:p>
    <w:p w:rsidR="000B384C" w:rsidRPr="00125F4D" w:rsidP="008519E0">
      <w:p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sk-SK"/>
        </w:rPr>
      </w:pPr>
    </w:p>
    <w:p w:rsidR="00A65AF0" w:rsidRPr="00125F4D" w:rsidP="00125F4D">
      <w:pPr>
        <w:pStyle w:val="l4"/>
        <w:shd w:val="clear" w:color="auto" w:fill="FFFFFF"/>
        <w:bidi w:val="0"/>
        <w:spacing w:before="0" w:beforeAutospacing="0" w:after="0" w:afterAutospacing="0"/>
        <w:jc w:val="both"/>
        <w:rPr>
          <w:rFonts w:ascii="Times New Roman" w:hAnsi="Times New Roman"/>
          <w:bCs/>
          <w:lang w:val="sk-SK"/>
        </w:rPr>
      </w:pPr>
      <w:r w:rsidRPr="00125F4D">
        <w:rPr>
          <w:rFonts w:ascii="Times New Roman" w:hAnsi="Times New Roman"/>
          <w:bCs/>
          <w:lang w:val="sk-SK"/>
        </w:rPr>
        <w:t>(3) Riaditeľ agentúry predkladá ministerstvu</w:t>
      </w:r>
      <w:r w:rsidRPr="00125F4D" w:rsidR="00D80CCC">
        <w:rPr>
          <w:rFonts w:ascii="Times New Roman" w:hAnsi="Times New Roman"/>
          <w:bCs/>
          <w:lang w:val="sk-SK"/>
        </w:rPr>
        <w:t xml:space="preserve"> </w:t>
      </w:r>
      <w:r w:rsidRPr="00125F4D" w:rsidR="00D80CCC">
        <w:rPr>
          <w:rFonts w:ascii="Times New Roman" w:hAnsi="Times New Roman"/>
          <w:lang w:val="sk-SK"/>
        </w:rPr>
        <w:t>zahraničných vecí</w:t>
      </w:r>
      <w:r w:rsidRPr="00125F4D">
        <w:rPr>
          <w:rFonts w:ascii="Times New Roman" w:hAnsi="Times New Roman"/>
          <w:bCs/>
          <w:lang w:val="sk-SK"/>
        </w:rPr>
        <w:t xml:space="preserve"> </w:t>
      </w:r>
    </w:p>
    <w:p w:rsidR="00A65AF0" w:rsidRPr="00125F4D" w:rsidP="00125F4D">
      <w:pPr>
        <w:pStyle w:val="l4"/>
        <w:numPr>
          <w:numId w:val="12"/>
        </w:numPr>
        <w:shd w:val="clear" w:color="auto" w:fill="FFFFFF"/>
        <w:tabs>
          <w:tab w:val="left" w:pos="567"/>
        </w:tabs>
        <w:bidi w:val="0"/>
        <w:spacing w:before="0" w:beforeAutospacing="0" w:after="0" w:afterAutospacing="0"/>
        <w:ind w:left="284" w:firstLine="0"/>
        <w:jc w:val="both"/>
        <w:rPr>
          <w:rFonts w:ascii="Times New Roman" w:hAnsi="Times New Roman"/>
          <w:bCs/>
          <w:lang w:val="sk-SK"/>
        </w:rPr>
      </w:pPr>
      <w:bookmarkStart w:id="27" w:name="f_4750843"/>
      <w:bookmarkEnd w:id="27"/>
      <w:r w:rsidRPr="00125F4D">
        <w:rPr>
          <w:rFonts w:ascii="Times New Roman" w:hAnsi="Times New Roman"/>
          <w:bCs/>
          <w:lang w:val="sk-SK"/>
        </w:rPr>
        <w:t>návrh štatútu agentúry,</w:t>
      </w:r>
    </w:p>
    <w:p w:rsidR="00A65AF0" w:rsidRPr="00125F4D" w:rsidP="00125F4D">
      <w:pPr>
        <w:pStyle w:val="l4"/>
        <w:numPr>
          <w:numId w:val="12"/>
        </w:numPr>
        <w:shd w:val="clear" w:color="auto" w:fill="FFFFFF"/>
        <w:tabs>
          <w:tab w:val="left" w:pos="567"/>
        </w:tabs>
        <w:bidi w:val="0"/>
        <w:spacing w:before="0" w:beforeAutospacing="0" w:after="0" w:afterAutospacing="0"/>
        <w:ind w:left="284" w:firstLine="0"/>
        <w:jc w:val="both"/>
        <w:rPr>
          <w:rFonts w:ascii="Times New Roman" w:hAnsi="Times New Roman"/>
          <w:bCs/>
          <w:lang w:val="sk-SK"/>
        </w:rPr>
      </w:pPr>
      <w:bookmarkStart w:id="28" w:name="f_4750844"/>
      <w:bookmarkEnd w:id="28"/>
      <w:r w:rsidRPr="00125F4D">
        <w:rPr>
          <w:rFonts w:ascii="Times New Roman" w:hAnsi="Times New Roman"/>
          <w:bCs/>
          <w:lang w:val="sk-SK"/>
        </w:rPr>
        <w:t>návrh rozpočtu agentúry na nasledujúci rozpočtový rok,</w:t>
      </w:r>
    </w:p>
    <w:p w:rsidR="00A65AF0" w:rsidRPr="00125F4D" w:rsidP="00125F4D">
      <w:pPr>
        <w:pStyle w:val="l4"/>
        <w:numPr>
          <w:numId w:val="12"/>
        </w:numPr>
        <w:shd w:val="clear" w:color="auto" w:fill="FFFFFF"/>
        <w:tabs>
          <w:tab w:val="left" w:pos="567"/>
        </w:tabs>
        <w:bidi w:val="0"/>
        <w:spacing w:before="0" w:beforeAutospacing="0" w:after="0" w:afterAutospacing="0"/>
        <w:ind w:left="284" w:firstLine="0"/>
        <w:jc w:val="both"/>
        <w:rPr>
          <w:rFonts w:ascii="Times New Roman" w:hAnsi="Times New Roman"/>
          <w:bCs/>
          <w:lang w:val="sk-SK"/>
        </w:rPr>
      </w:pPr>
      <w:r w:rsidRPr="00125F4D">
        <w:rPr>
          <w:rFonts w:ascii="Times New Roman" w:hAnsi="Times New Roman"/>
          <w:bCs/>
          <w:lang w:val="sk-SK"/>
        </w:rPr>
        <w:t>podklady na vypracovanie návrhu rozpočtu kapitoly ministerstva</w:t>
      </w:r>
      <w:r w:rsidRPr="00125F4D" w:rsidR="006B4164">
        <w:rPr>
          <w:rFonts w:ascii="Times New Roman" w:hAnsi="Times New Roman"/>
          <w:bCs/>
          <w:lang w:val="sk-SK"/>
        </w:rPr>
        <w:t xml:space="preserve"> zahraničných vecí</w:t>
      </w:r>
      <w:r w:rsidRPr="00125F4D">
        <w:rPr>
          <w:rFonts w:ascii="Times New Roman" w:hAnsi="Times New Roman"/>
          <w:bCs/>
          <w:lang w:val="sk-SK"/>
        </w:rPr>
        <w:t>,</w:t>
      </w:r>
    </w:p>
    <w:p w:rsidR="00A65AF0" w:rsidRPr="00125F4D" w:rsidP="00125F4D">
      <w:pPr>
        <w:pStyle w:val="l4"/>
        <w:numPr>
          <w:numId w:val="12"/>
        </w:numPr>
        <w:shd w:val="clear" w:color="auto" w:fill="FFFFFF"/>
        <w:tabs>
          <w:tab w:val="left" w:pos="567"/>
        </w:tabs>
        <w:bidi w:val="0"/>
        <w:spacing w:before="0" w:beforeAutospacing="0" w:after="0" w:afterAutospacing="0"/>
        <w:ind w:left="284" w:firstLine="0"/>
        <w:jc w:val="both"/>
        <w:rPr>
          <w:rFonts w:ascii="Times New Roman" w:hAnsi="Times New Roman"/>
          <w:bCs/>
          <w:lang w:val="sk-SK"/>
        </w:rPr>
      </w:pPr>
      <w:bookmarkStart w:id="29" w:name="f_4750845"/>
      <w:bookmarkEnd w:id="29"/>
      <w:r w:rsidRPr="00125F4D">
        <w:rPr>
          <w:rFonts w:ascii="Times New Roman" w:hAnsi="Times New Roman"/>
          <w:bCs/>
          <w:lang w:val="sk-SK"/>
        </w:rPr>
        <w:t xml:space="preserve">žiadosť </w:t>
      </w:r>
      <w:r w:rsidRPr="00125F4D" w:rsidR="001A1C87">
        <w:rPr>
          <w:rFonts w:ascii="Times New Roman" w:hAnsi="Times New Roman"/>
          <w:bCs/>
          <w:lang w:val="sk-SK"/>
        </w:rPr>
        <w:t>o</w:t>
      </w:r>
      <w:r w:rsidRPr="00125F4D">
        <w:rPr>
          <w:rFonts w:ascii="Times New Roman" w:hAnsi="Times New Roman"/>
          <w:bCs/>
          <w:lang w:val="sk-SK"/>
        </w:rPr>
        <w:t xml:space="preserve"> poskytnutie dotácie podľa § 7,</w:t>
      </w:r>
    </w:p>
    <w:p w:rsidR="00A65AF0" w:rsidRPr="00125F4D" w:rsidP="00125F4D">
      <w:pPr>
        <w:pStyle w:val="l4"/>
        <w:numPr>
          <w:numId w:val="12"/>
        </w:numPr>
        <w:shd w:val="clear" w:color="auto" w:fill="FFFFFF"/>
        <w:tabs>
          <w:tab w:val="left" w:pos="567"/>
        </w:tabs>
        <w:bidi w:val="0"/>
        <w:spacing w:before="0" w:beforeAutospacing="0" w:after="0" w:afterAutospacing="0"/>
        <w:ind w:left="284" w:firstLine="0"/>
        <w:jc w:val="both"/>
        <w:rPr>
          <w:rFonts w:ascii="Times New Roman" w:hAnsi="Times New Roman"/>
          <w:bCs/>
          <w:lang w:val="sk-SK"/>
        </w:rPr>
      </w:pPr>
      <w:r w:rsidRPr="00125F4D">
        <w:rPr>
          <w:rFonts w:ascii="Times New Roman" w:hAnsi="Times New Roman"/>
          <w:bCs/>
          <w:lang w:val="sk-SK"/>
        </w:rPr>
        <w:t xml:space="preserve">žiadosť </w:t>
      </w:r>
      <w:r w:rsidRPr="00125F4D" w:rsidR="00E76474">
        <w:rPr>
          <w:rFonts w:ascii="Times New Roman" w:hAnsi="Times New Roman"/>
          <w:bCs/>
          <w:lang w:val="sk-SK"/>
        </w:rPr>
        <w:t>o</w:t>
      </w:r>
      <w:r w:rsidRPr="00125F4D">
        <w:rPr>
          <w:rFonts w:ascii="Times New Roman" w:hAnsi="Times New Roman"/>
          <w:bCs/>
          <w:lang w:val="sk-SK"/>
        </w:rPr>
        <w:t xml:space="preserve"> poskytnutie finančného príspevku podľa § 8</w:t>
      </w:r>
      <w:bookmarkStart w:id="30" w:name="f_4750846"/>
      <w:bookmarkEnd w:id="30"/>
      <w:r w:rsidRPr="00125F4D">
        <w:rPr>
          <w:rFonts w:ascii="Times New Roman" w:hAnsi="Times New Roman"/>
          <w:bCs/>
          <w:lang w:val="sk-SK"/>
        </w:rPr>
        <w:t>,</w:t>
      </w:r>
    </w:p>
    <w:p w:rsidR="00A65AF0" w:rsidRPr="00125F4D" w:rsidP="00125F4D">
      <w:pPr>
        <w:pStyle w:val="l4"/>
        <w:numPr>
          <w:numId w:val="12"/>
        </w:numPr>
        <w:shd w:val="clear" w:color="auto" w:fill="FFFFFF"/>
        <w:tabs>
          <w:tab w:val="left" w:pos="567"/>
        </w:tabs>
        <w:bidi w:val="0"/>
        <w:spacing w:before="0" w:beforeAutospacing="0" w:after="0" w:afterAutospacing="0"/>
        <w:ind w:left="284" w:firstLine="0"/>
        <w:jc w:val="both"/>
        <w:rPr>
          <w:rFonts w:ascii="Times New Roman" w:hAnsi="Times New Roman"/>
          <w:bCs/>
          <w:lang w:val="sk-SK"/>
        </w:rPr>
      </w:pPr>
      <w:r w:rsidRPr="00125F4D" w:rsidR="006864E9">
        <w:rPr>
          <w:rFonts w:ascii="Times New Roman" w:hAnsi="Times New Roman"/>
          <w:bCs/>
          <w:lang w:val="sk-SK"/>
        </w:rPr>
        <w:t>ponuku</w:t>
      </w:r>
      <w:r w:rsidRPr="00125F4D">
        <w:rPr>
          <w:rFonts w:ascii="Times New Roman" w:hAnsi="Times New Roman"/>
          <w:bCs/>
          <w:lang w:val="sk-SK"/>
        </w:rPr>
        <w:t xml:space="preserve"> na zadanie zákazky podľa § 9,</w:t>
      </w:r>
    </w:p>
    <w:p w:rsidR="00A65AF0" w:rsidRPr="00125F4D" w:rsidP="00125F4D">
      <w:pPr>
        <w:pStyle w:val="l4"/>
        <w:numPr>
          <w:numId w:val="12"/>
        </w:numPr>
        <w:shd w:val="clear" w:color="auto" w:fill="FFFFFF"/>
        <w:tabs>
          <w:tab w:val="left" w:pos="567"/>
        </w:tabs>
        <w:bidi w:val="0"/>
        <w:spacing w:before="0" w:beforeAutospacing="0" w:after="0" w:afterAutospacing="0"/>
        <w:ind w:left="284" w:firstLine="0"/>
        <w:jc w:val="both"/>
        <w:rPr>
          <w:rFonts w:ascii="Times New Roman" w:hAnsi="Times New Roman"/>
          <w:bCs/>
          <w:lang w:val="sk-SK"/>
        </w:rPr>
      </w:pPr>
      <w:r w:rsidRPr="00125F4D">
        <w:rPr>
          <w:rFonts w:ascii="Times New Roman" w:hAnsi="Times New Roman"/>
          <w:bCs/>
          <w:lang w:val="sk-SK"/>
        </w:rPr>
        <w:t>návrh na darovanie hnuteľného majetku štátu.</w:t>
      </w:r>
      <w:r>
        <w:rPr>
          <w:rStyle w:val="FootnoteReference"/>
          <w:rFonts w:ascii="Times New Roman" w:hAnsi="Times New Roman"/>
          <w:bCs/>
          <w:rtl w:val="0"/>
          <w:lang w:val="sk-SK"/>
        </w:rPr>
        <w:footnoteReference w:id="3"/>
      </w:r>
      <w:r w:rsidRPr="00125F4D" w:rsidR="00653338">
        <w:rPr>
          <w:rFonts w:ascii="Times New Roman" w:hAnsi="Times New Roman"/>
          <w:bCs/>
          <w:lang w:val="sk-SK"/>
        </w:rPr>
        <w:t>)</w:t>
      </w:r>
    </w:p>
    <w:p w:rsidR="000B384C" w:rsidRPr="00125F4D" w:rsidP="00125F4D">
      <w:pPr>
        <w:pStyle w:val="l4"/>
        <w:shd w:val="clear" w:color="auto" w:fill="FFFFFF"/>
        <w:bidi w:val="0"/>
        <w:spacing w:before="0" w:beforeAutospacing="0" w:after="0" w:afterAutospacing="0"/>
        <w:ind w:left="284"/>
        <w:jc w:val="both"/>
        <w:rPr>
          <w:rFonts w:ascii="Times New Roman" w:hAnsi="Times New Roman"/>
          <w:bCs/>
          <w:lang w:val="sk-SK"/>
        </w:rPr>
      </w:pPr>
    </w:p>
    <w:p w:rsidR="003C4E93" w:rsidRPr="00125F4D" w:rsidP="00125F4D">
      <w:pPr>
        <w:pStyle w:val="l4"/>
        <w:shd w:val="clear" w:color="auto" w:fill="FFFFFF"/>
        <w:tabs>
          <w:tab w:val="left" w:pos="426"/>
        </w:tabs>
        <w:bidi w:val="0"/>
        <w:spacing w:before="0" w:beforeAutospacing="0" w:after="0" w:afterAutospacing="0"/>
        <w:jc w:val="both"/>
        <w:rPr>
          <w:rFonts w:ascii="Times New Roman" w:hAnsi="Times New Roman"/>
          <w:bCs/>
          <w:lang w:val="sk-SK"/>
        </w:rPr>
      </w:pPr>
      <w:r w:rsidRPr="00125F4D">
        <w:rPr>
          <w:rFonts w:ascii="Times New Roman" w:hAnsi="Times New Roman"/>
          <w:bCs/>
          <w:lang w:val="sk-SK"/>
        </w:rPr>
        <w:t>(</w:t>
      </w:r>
      <w:r w:rsidRPr="00125F4D" w:rsidR="00A65AF0">
        <w:rPr>
          <w:rFonts w:ascii="Times New Roman" w:hAnsi="Times New Roman"/>
          <w:bCs/>
          <w:lang w:val="sk-SK"/>
        </w:rPr>
        <w:t>4</w:t>
      </w:r>
      <w:r w:rsidRPr="00125F4D">
        <w:rPr>
          <w:rFonts w:ascii="Times New Roman" w:hAnsi="Times New Roman"/>
          <w:bCs/>
          <w:lang w:val="sk-SK"/>
        </w:rPr>
        <w:t>) Riaditeľ agentúry</w:t>
      </w:r>
    </w:p>
    <w:p w:rsidR="003C4E93" w:rsidRPr="00125F4D" w:rsidP="00125F4D">
      <w:pPr>
        <w:pStyle w:val="l4"/>
        <w:numPr>
          <w:numId w:val="45"/>
        </w:numPr>
        <w:shd w:val="clear" w:color="auto" w:fill="FFFFFF"/>
        <w:tabs>
          <w:tab w:val="left" w:pos="567"/>
        </w:tabs>
        <w:bidi w:val="0"/>
        <w:spacing w:before="0" w:beforeAutospacing="0" w:after="0" w:afterAutospacing="0"/>
        <w:ind w:left="567" w:hanging="283"/>
        <w:jc w:val="both"/>
        <w:rPr>
          <w:rFonts w:ascii="Times New Roman" w:hAnsi="Times New Roman"/>
          <w:bCs/>
          <w:lang w:val="sk-SK"/>
        </w:rPr>
      </w:pPr>
      <w:bookmarkStart w:id="31" w:name="f_4750837"/>
      <w:bookmarkEnd w:id="31"/>
      <w:r w:rsidRPr="00125F4D">
        <w:rPr>
          <w:rFonts w:ascii="Times New Roman" w:hAnsi="Times New Roman"/>
          <w:bCs/>
          <w:lang w:val="sk-SK"/>
        </w:rPr>
        <w:t>zodpovedá za hospodárn</w:t>
      </w:r>
      <w:r w:rsidRPr="00125F4D" w:rsidR="004C5886">
        <w:rPr>
          <w:rFonts w:ascii="Times New Roman" w:hAnsi="Times New Roman"/>
          <w:bCs/>
          <w:lang w:val="sk-SK"/>
        </w:rPr>
        <w:t xml:space="preserve">e, </w:t>
      </w:r>
      <w:r w:rsidRPr="00125F4D" w:rsidR="001A6A85">
        <w:rPr>
          <w:rFonts w:ascii="Times New Roman" w:hAnsi="Times New Roman"/>
          <w:bCs/>
          <w:lang w:val="sk-SK"/>
        </w:rPr>
        <w:t>efektívne, účinné a účelné</w:t>
      </w:r>
      <w:r w:rsidRPr="00125F4D" w:rsidR="001A6A85">
        <w:rPr>
          <w:rFonts w:ascii="Times New Roman" w:hAnsi="Times New Roman"/>
          <w:bCs/>
          <w:vertAlign w:val="superscript"/>
          <w:lang w:val="sk-SK"/>
        </w:rPr>
        <w:t>1</w:t>
      </w:r>
      <w:r w:rsidRPr="00125F4D" w:rsidR="001A6A85">
        <w:rPr>
          <w:rFonts w:ascii="Times New Roman" w:hAnsi="Times New Roman"/>
          <w:bCs/>
          <w:lang w:val="sk-SK"/>
        </w:rPr>
        <w:t>)</w:t>
      </w:r>
      <w:r w:rsidRPr="00125F4D" w:rsidR="001A6A85">
        <w:rPr>
          <w:rFonts w:ascii="Times New Roman" w:hAnsi="Times New Roman"/>
          <w:bCs/>
          <w:vertAlign w:val="superscript"/>
          <w:lang w:val="sk-SK"/>
        </w:rPr>
        <w:t xml:space="preserve"> </w:t>
      </w:r>
      <w:r w:rsidRPr="00125F4D" w:rsidR="001A6A85">
        <w:rPr>
          <w:rFonts w:ascii="Times New Roman" w:hAnsi="Times New Roman"/>
          <w:bCs/>
          <w:lang w:val="sk-SK"/>
        </w:rPr>
        <w:t>hospodárenie s verejnými</w:t>
      </w:r>
      <w:r w:rsidRPr="00125F4D" w:rsidR="001A6A85">
        <w:rPr>
          <w:rFonts w:ascii="Times New Roman" w:hAnsi="Times New Roman"/>
          <w:bCs/>
          <w:color w:val="FF0000"/>
          <w:lang w:val="sk-SK"/>
        </w:rPr>
        <w:t xml:space="preserve"> </w:t>
      </w:r>
      <w:r w:rsidRPr="00125F4D" w:rsidR="001A6A85">
        <w:rPr>
          <w:rFonts w:ascii="Times New Roman" w:hAnsi="Times New Roman"/>
          <w:bCs/>
          <w:lang w:val="sk-SK"/>
        </w:rPr>
        <w:t>prostriedkami</w:t>
      </w:r>
      <w:r w:rsidRPr="00125F4D">
        <w:rPr>
          <w:rFonts w:ascii="Times New Roman" w:hAnsi="Times New Roman"/>
          <w:bCs/>
          <w:lang w:val="sk-SK"/>
        </w:rPr>
        <w:t>,</w:t>
      </w:r>
    </w:p>
    <w:p w:rsidR="00D72068" w:rsidRPr="00125F4D" w:rsidP="00125F4D">
      <w:pPr>
        <w:pStyle w:val="l4"/>
        <w:numPr>
          <w:numId w:val="45"/>
        </w:numPr>
        <w:shd w:val="clear" w:color="auto" w:fill="FFFFFF"/>
        <w:tabs>
          <w:tab w:val="left" w:pos="567"/>
        </w:tabs>
        <w:bidi w:val="0"/>
        <w:spacing w:before="0" w:beforeAutospacing="0" w:after="0" w:afterAutospacing="0"/>
        <w:ind w:left="567" w:hanging="283"/>
        <w:jc w:val="both"/>
        <w:rPr>
          <w:rFonts w:ascii="Times New Roman" w:hAnsi="Times New Roman"/>
          <w:bCs/>
          <w:lang w:val="sk-SK"/>
        </w:rPr>
      </w:pPr>
      <w:bookmarkStart w:id="32" w:name="f_4750838"/>
      <w:bookmarkEnd w:id="32"/>
      <w:r w:rsidRPr="00125F4D" w:rsidR="003C4E93">
        <w:rPr>
          <w:rFonts w:ascii="Times New Roman" w:hAnsi="Times New Roman"/>
          <w:bCs/>
          <w:lang w:val="sk-SK"/>
        </w:rPr>
        <w:t xml:space="preserve">zodpovedá za administratívne a technické zabezpečenie činnosti agentúry, </w:t>
      </w:r>
      <w:bookmarkStart w:id="33" w:name="f_4750839"/>
      <w:bookmarkEnd w:id="33"/>
    </w:p>
    <w:p w:rsidR="006E0840" w:rsidRPr="00125F4D" w:rsidP="00125F4D">
      <w:pPr>
        <w:pStyle w:val="l4"/>
        <w:numPr>
          <w:numId w:val="45"/>
        </w:numPr>
        <w:shd w:val="clear" w:color="auto" w:fill="FFFFFF"/>
        <w:tabs>
          <w:tab w:val="left" w:pos="567"/>
        </w:tabs>
        <w:bidi w:val="0"/>
        <w:spacing w:before="0" w:beforeAutospacing="0" w:after="0" w:afterAutospacing="0"/>
        <w:ind w:left="567" w:hanging="283"/>
        <w:jc w:val="both"/>
        <w:rPr>
          <w:rFonts w:ascii="Times New Roman" w:hAnsi="Times New Roman"/>
          <w:bCs/>
          <w:lang w:val="sk-SK"/>
        </w:rPr>
      </w:pPr>
      <w:r w:rsidRPr="00125F4D" w:rsidR="003C4E93">
        <w:rPr>
          <w:rFonts w:ascii="Times New Roman" w:hAnsi="Times New Roman"/>
          <w:bCs/>
          <w:lang w:val="sk-SK"/>
        </w:rPr>
        <w:t xml:space="preserve">uzatvára </w:t>
      </w:r>
      <w:r w:rsidRPr="00125F4D">
        <w:rPr>
          <w:rFonts w:ascii="Times New Roman" w:hAnsi="Times New Roman"/>
          <w:bCs/>
          <w:lang w:val="sk-SK"/>
        </w:rPr>
        <w:t xml:space="preserve">zmluvu o poskytnutí dotácie </w:t>
      </w:r>
      <w:r w:rsidRPr="00125F4D" w:rsidR="00D72068">
        <w:rPr>
          <w:rFonts w:ascii="Times New Roman" w:hAnsi="Times New Roman"/>
          <w:bCs/>
          <w:lang w:val="sk-SK"/>
        </w:rPr>
        <w:t>podľa § 7</w:t>
      </w:r>
      <w:r w:rsidRPr="00125F4D">
        <w:rPr>
          <w:rFonts w:ascii="Times New Roman" w:hAnsi="Times New Roman"/>
          <w:bCs/>
          <w:lang w:val="sk-SK"/>
        </w:rPr>
        <w:t>,</w:t>
      </w:r>
      <w:r w:rsidRPr="00125F4D" w:rsidR="003C4E93">
        <w:rPr>
          <w:rFonts w:ascii="Times New Roman" w:hAnsi="Times New Roman"/>
          <w:bCs/>
          <w:lang w:val="sk-SK"/>
        </w:rPr>
        <w:t xml:space="preserve"> </w:t>
      </w:r>
      <w:bookmarkStart w:id="34" w:name="f_4750840"/>
      <w:bookmarkStart w:id="35" w:name="f_4750841"/>
      <w:bookmarkEnd w:id="34"/>
      <w:bookmarkEnd w:id="35"/>
    </w:p>
    <w:p w:rsidR="00970008" w:rsidRPr="00125F4D" w:rsidP="00125F4D">
      <w:pPr>
        <w:pStyle w:val="l4"/>
        <w:numPr>
          <w:numId w:val="45"/>
        </w:numPr>
        <w:shd w:val="clear" w:color="auto" w:fill="FFFFFF"/>
        <w:tabs>
          <w:tab w:val="left" w:pos="567"/>
        </w:tabs>
        <w:bidi w:val="0"/>
        <w:spacing w:before="0" w:beforeAutospacing="0" w:after="0" w:afterAutospacing="0"/>
        <w:ind w:left="567" w:hanging="283"/>
        <w:jc w:val="both"/>
        <w:rPr>
          <w:rFonts w:ascii="Times New Roman" w:hAnsi="Times New Roman"/>
          <w:bCs/>
          <w:lang w:val="sk-SK"/>
        </w:rPr>
      </w:pPr>
      <w:r w:rsidRPr="00125F4D">
        <w:rPr>
          <w:rFonts w:ascii="Times New Roman" w:hAnsi="Times New Roman"/>
          <w:bCs/>
          <w:lang w:val="sk-SK"/>
        </w:rPr>
        <w:t>uzatvára zmluvu o poskytnutí finančného príspevku podľa § 8,</w:t>
      </w:r>
    </w:p>
    <w:p w:rsidR="003C4E93" w:rsidRPr="00125F4D" w:rsidP="00125F4D">
      <w:pPr>
        <w:pStyle w:val="l4"/>
        <w:numPr>
          <w:numId w:val="45"/>
        </w:numPr>
        <w:shd w:val="clear" w:color="auto" w:fill="FFFFFF"/>
        <w:tabs>
          <w:tab w:val="left" w:pos="567"/>
        </w:tabs>
        <w:bidi w:val="0"/>
        <w:spacing w:before="0" w:beforeAutospacing="0" w:after="0" w:afterAutospacing="0"/>
        <w:ind w:left="567" w:hanging="283"/>
        <w:jc w:val="both"/>
        <w:rPr>
          <w:rFonts w:ascii="Times New Roman" w:hAnsi="Times New Roman"/>
          <w:bCs/>
          <w:lang w:val="sk-SK"/>
        </w:rPr>
      </w:pPr>
      <w:r w:rsidRPr="00125F4D" w:rsidR="006E0840">
        <w:rPr>
          <w:rFonts w:ascii="Times New Roman" w:hAnsi="Times New Roman"/>
          <w:bCs/>
          <w:lang w:val="sk-SK"/>
        </w:rPr>
        <w:t>uzatvára zmluvu o zadaní zákazky podľa § 9</w:t>
      </w:r>
      <w:r w:rsidRPr="00125F4D">
        <w:rPr>
          <w:rFonts w:ascii="Times New Roman" w:hAnsi="Times New Roman"/>
          <w:bCs/>
          <w:lang w:val="sk-SK"/>
        </w:rPr>
        <w:t>.</w:t>
      </w:r>
    </w:p>
    <w:p w:rsidR="000B384C" w:rsidRPr="00125F4D" w:rsidP="00125F4D">
      <w:pPr>
        <w:pStyle w:val="l4"/>
        <w:shd w:val="clear" w:color="auto" w:fill="FFFFFF"/>
        <w:tabs>
          <w:tab w:val="left" w:pos="284"/>
        </w:tabs>
        <w:bidi w:val="0"/>
        <w:spacing w:before="0" w:beforeAutospacing="0" w:after="0" w:afterAutospacing="0"/>
        <w:ind w:left="426"/>
        <w:jc w:val="both"/>
        <w:rPr>
          <w:rFonts w:ascii="Times New Roman" w:hAnsi="Times New Roman"/>
          <w:bCs/>
          <w:lang w:val="sk-SK"/>
        </w:rPr>
      </w:pPr>
    </w:p>
    <w:p w:rsidR="000E3D7C" w:rsidRPr="00125F4D" w:rsidP="00125F4D">
      <w:pPr>
        <w:pStyle w:val="l4"/>
        <w:shd w:val="clear" w:color="auto" w:fill="FFFFFF"/>
        <w:bidi w:val="0"/>
        <w:spacing w:before="0" w:beforeAutospacing="0" w:after="0" w:afterAutospacing="0"/>
        <w:ind w:left="284" w:hanging="284"/>
        <w:jc w:val="both"/>
        <w:rPr>
          <w:rFonts w:ascii="Times New Roman" w:hAnsi="Times New Roman"/>
          <w:lang w:val="sk-SK"/>
        </w:rPr>
      </w:pPr>
      <w:bookmarkStart w:id="36" w:name="f_4750842"/>
      <w:bookmarkEnd w:id="36"/>
      <w:r w:rsidRPr="00125F4D">
        <w:rPr>
          <w:rStyle w:val="num1"/>
          <w:rFonts w:ascii="Times New Roman" w:hAnsi="Times New Roman"/>
          <w:b w:val="0"/>
          <w:bCs/>
          <w:color w:val="auto"/>
          <w:lang w:val="sk-SK"/>
        </w:rPr>
        <w:t>(</w:t>
      </w:r>
      <w:r w:rsidRPr="00125F4D" w:rsidR="00727C83">
        <w:rPr>
          <w:rStyle w:val="num1"/>
          <w:rFonts w:ascii="Times New Roman" w:hAnsi="Times New Roman"/>
          <w:b w:val="0"/>
          <w:bCs/>
          <w:color w:val="auto"/>
          <w:lang w:val="sk-SK"/>
        </w:rPr>
        <w:t>5</w:t>
      </w:r>
      <w:r w:rsidRPr="00125F4D">
        <w:rPr>
          <w:rStyle w:val="num1"/>
          <w:rFonts w:ascii="Times New Roman" w:hAnsi="Times New Roman"/>
          <w:b w:val="0"/>
          <w:bCs/>
          <w:color w:val="auto"/>
          <w:lang w:val="sk-SK"/>
        </w:rPr>
        <w:t>)</w:t>
      </w:r>
      <w:r w:rsidRPr="00125F4D">
        <w:rPr>
          <w:rFonts w:ascii="Times New Roman" w:hAnsi="Times New Roman"/>
          <w:lang w:val="sk-SK"/>
        </w:rPr>
        <w:t xml:space="preserve"> Agentúra</w:t>
      </w:r>
      <w:r w:rsidRPr="00125F4D" w:rsidR="003E0E32">
        <w:rPr>
          <w:rFonts w:ascii="Times New Roman" w:hAnsi="Times New Roman"/>
          <w:lang w:val="sk-SK"/>
        </w:rPr>
        <w:t xml:space="preserve"> v súčinnosti s ministerstvom</w:t>
      </w:r>
      <w:r w:rsidRPr="00125F4D">
        <w:rPr>
          <w:rFonts w:ascii="Times New Roman" w:hAnsi="Times New Roman"/>
          <w:lang w:val="sk-SK"/>
        </w:rPr>
        <w:t xml:space="preserve"> </w:t>
      </w:r>
      <w:r w:rsidRPr="00125F4D" w:rsidR="00D80CCC">
        <w:rPr>
          <w:rFonts w:ascii="Times New Roman" w:hAnsi="Times New Roman"/>
          <w:lang w:val="sk-SK"/>
        </w:rPr>
        <w:t xml:space="preserve">zahraničných vecí </w:t>
      </w:r>
      <w:r w:rsidRPr="00125F4D" w:rsidR="00D8538E">
        <w:rPr>
          <w:rFonts w:ascii="Times New Roman" w:hAnsi="Times New Roman"/>
          <w:lang w:val="sk-SK"/>
        </w:rPr>
        <w:t>r</w:t>
      </w:r>
      <w:r w:rsidRPr="00125F4D" w:rsidR="002E5F74">
        <w:rPr>
          <w:rFonts w:ascii="Times New Roman" w:hAnsi="Times New Roman"/>
          <w:lang w:val="sk-SK"/>
        </w:rPr>
        <w:t>ealizuje rozvojovú spoluprácu</w:t>
      </w:r>
      <w:r w:rsidRPr="00125F4D" w:rsidR="00824AA5">
        <w:rPr>
          <w:rFonts w:ascii="Times New Roman" w:hAnsi="Times New Roman"/>
          <w:lang w:val="sk-SK"/>
        </w:rPr>
        <w:t xml:space="preserve"> vrátane</w:t>
      </w:r>
      <w:r w:rsidRPr="00125F4D" w:rsidR="007573FD">
        <w:rPr>
          <w:rFonts w:ascii="Times New Roman" w:hAnsi="Times New Roman"/>
          <w:lang w:val="sk-SK"/>
        </w:rPr>
        <w:t xml:space="preserve"> humanitárnej pomoci</w:t>
      </w:r>
      <w:r w:rsidRPr="00125F4D" w:rsidR="00D40FB1">
        <w:rPr>
          <w:rFonts w:ascii="Times New Roman" w:hAnsi="Times New Roman"/>
          <w:lang w:val="sk-SK"/>
        </w:rPr>
        <w:t>,</w:t>
      </w:r>
      <w:r w:rsidRPr="00125F4D" w:rsidR="00374BB1">
        <w:rPr>
          <w:rFonts w:ascii="Times New Roman" w:hAnsi="Times New Roman"/>
          <w:lang w:val="sk-SK"/>
        </w:rPr>
        <w:t> verejnej informovanosti</w:t>
      </w:r>
      <w:r w:rsidRPr="00125F4D" w:rsidR="008659BF">
        <w:rPr>
          <w:rFonts w:ascii="Times New Roman" w:hAnsi="Times New Roman"/>
          <w:lang w:val="sk-SK"/>
        </w:rPr>
        <w:t>,</w:t>
      </w:r>
      <w:r w:rsidRPr="00125F4D" w:rsidR="00D40FB1">
        <w:rPr>
          <w:rFonts w:ascii="Times New Roman" w:hAnsi="Times New Roman"/>
          <w:lang w:val="sk-SK"/>
        </w:rPr>
        <w:t> rozvojového vzdelávania</w:t>
      </w:r>
      <w:r w:rsidRPr="00125F4D" w:rsidR="000A4E6A">
        <w:rPr>
          <w:rFonts w:ascii="Times New Roman" w:hAnsi="Times New Roman"/>
          <w:lang w:val="sk-SK"/>
        </w:rPr>
        <w:t xml:space="preserve"> a</w:t>
      </w:r>
      <w:r w:rsidRPr="00125F4D" w:rsidR="000B0D86">
        <w:rPr>
          <w:rFonts w:ascii="Times New Roman" w:hAnsi="Times New Roman"/>
          <w:lang w:val="sk-SK"/>
        </w:rPr>
        <w:t xml:space="preserve"> </w:t>
      </w:r>
      <w:r w:rsidRPr="00125F4D" w:rsidR="008659BF">
        <w:rPr>
          <w:rFonts w:ascii="Times New Roman" w:hAnsi="Times New Roman"/>
          <w:lang w:val="sk-SK"/>
        </w:rPr>
        <w:t>budovania kapacít</w:t>
      </w:r>
      <w:r w:rsidRPr="00125F4D" w:rsidR="000E7779">
        <w:rPr>
          <w:rFonts w:ascii="Times New Roman" w:hAnsi="Times New Roman"/>
          <w:lang w:val="sk-SK"/>
        </w:rPr>
        <w:t xml:space="preserve"> a na </w:t>
      </w:r>
      <w:r w:rsidRPr="00125F4D" w:rsidR="009C28B4">
        <w:rPr>
          <w:rFonts w:ascii="Times New Roman" w:hAnsi="Times New Roman"/>
          <w:lang w:val="sk-SK"/>
        </w:rPr>
        <w:t>tieto účely</w:t>
      </w:r>
      <w:r w:rsidRPr="00125F4D" w:rsidR="00D52650">
        <w:rPr>
          <w:rFonts w:ascii="Times New Roman" w:hAnsi="Times New Roman"/>
          <w:lang w:val="sk-SK"/>
        </w:rPr>
        <w:t>:</w:t>
      </w:r>
    </w:p>
    <w:p w:rsidR="00091AA2" w:rsidRPr="00125F4D" w:rsidP="00125F4D">
      <w:pPr>
        <w:pStyle w:val="Farebnzoznamzvraznenie11"/>
        <w:numPr>
          <w:numId w:val="13"/>
        </w:numPr>
        <w:bidi w:val="0"/>
        <w:spacing w:after="0" w:line="240" w:lineRule="auto"/>
        <w:ind w:left="567" w:hanging="283"/>
        <w:jc w:val="both"/>
        <w:rPr>
          <w:rFonts w:ascii="Times New Roman" w:hAnsi="Times New Roman"/>
          <w:bCs/>
          <w:sz w:val="24"/>
          <w:szCs w:val="24"/>
          <w:lang w:eastAsia="sk-SK"/>
        </w:rPr>
      </w:pPr>
      <w:bookmarkStart w:id="37" w:name="p10-1-b"/>
      <w:bookmarkEnd w:id="37"/>
      <w:r w:rsidRPr="00125F4D" w:rsidR="00824AA5">
        <w:rPr>
          <w:rFonts w:ascii="Times New Roman" w:hAnsi="Times New Roman"/>
          <w:bCs/>
          <w:sz w:val="24"/>
          <w:szCs w:val="24"/>
          <w:lang w:eastAsia="sk-SK"/>
        </w:rPr>
        <w:t>realizuje</w:t>
      </w:r>
      <w:r w:rsidRPr="00125F4D" w:rsidR="00AB4906">
        <w:rPr>
          <w:rFonts w:ascii="Times New Roman" w:hAnsi="Times New Roman"/>
          <w:bCs/>
          <w:sz w:val="24"/>
          <w:szCs w:val="24"/>
          <w:lang w:eastAsia="sk-SK"/>
        </w:rPr>
        <w:t xml:space="preserve"> rozvojovú spoluprácu podľa §</w:t>
      </w:r>
      <w:r w:rsidRPr="00125F4D" w:rsidR="00824AA5">
        <w:rPr>
          <w:rFonts w:ascii="Times New Roman" w:hAnsi="Times New Roman"/>
          <w:bCs/>
          <w:sz w:val="24"/>
          <w:szCs w:val="24"/>
          <w:lang w:eastAsia="sk-SK"/>
        </w:rPr>
        <w:t xml:space="preserve"> </w:t>
      </w:r>
      <w:r w:rsidRPr="00125F4D" w:rsidR="00AB4906">
        <w:rPr>
          <w:rFonts w:ascii="Times New Roman" w:hAnsi="Times New Roman"/>
          <w:bCs/>
          <w:sz w:val="24"/>
          <w:szCs w:val="24"/>
          <w:lang w:eastAsia="sk-SK"/>
        </w:rPr>
        <w:t>6</w:t>
      </w:r>
      <w:r w:rsidRPr="00125F4D" w:rsidR="00824AA5">
        <w:rPr>
          <w:rFonts w:ascii="Times New Roman" w:hAnsi="Times New Roman"/>
          <w:bCs/>
          <w:sz w:val="24"/>
          <w:szCs w:val="24"/>
          <w:lang w:eastAsia="sk-SK"/>
        </w:rPr>
        <w:t xml:space="preserve"> písm. a) až </w:t>
      </w:r>
      <w:r w:rsidRPr="00125F4D" w:rsidR="00EB0B93">
        <w:rPr>
          <w:rFonts w:ascii="Times New Roman" w:hAnsi="Times New Roman"/>
          <w:bCs/>
          <w:sz w:val="24"/>
          <w:szCs w:val="24"/>
          <w:lang w:eastAsia="sk-SK"/>
        </w:rPr>
        <w:t>d</w:t>
      </w:r>
      <w:r w:rsidRPr="00125F4D" w:rsidR="00824AA5">
        <w:rPr>
          <w:rFonts w:ascii="Times New Roman" w:hAnsi="Times New Roman"/>
          <w:bCs/>
          <w:sz w:val="24"/>
          <w:szCs w:val="24"/>
          <w:lang w:eastAsia="sk-SK"/>
        </w:rPr>
        <w:t>) a h)</w:t>
      </w:r>
      <w:r w:rsidRPr="00125F4D" w:rsidR="00FE6CF0">
        <w:rPr>
          <w:rFonts w:ascii="Times New Roman" w:hAnsi="Times New Roman"/>
          <w:bCs/>
          <w:sz w:val="24"/>
          <w:szCs w:val="24"/>
          <w:lang w:eastAsia="sk-SK"/>
        </w:rPr>
        <w:t>,</w:t>
      </w:r>
      <w:r w:rsidRPr="00125F4D" w:rsidR="003E0E32">
        <w:rPr>
          <w:rFonts w:ascii="Times New Roman" w:hAnsi="Times New Roman"/>
          <w:bCs/>
          <w:sz w:val="24"/>
          <w:szCs w:val="24"/>
          <w:lang w:eastAsia="sk-SK"/>
        </w:rPr>
        <w:t xml:space="preserve"> </w:t>
      </w:r>
    </w:p>
    <w:p w:rsidR="00B84029" w:rsidRPr="00125F4D" w:rsidP="000D24D9">
      <w:pPr>
        <w:pStyle w:val="Farebnzoznamzvraznenie11"/>
        <w:numPr>
          <w:numId w:val="13"/>
        </w:numPr>
        <w:bidi w:val="0"/>
        <w:spacing w:after="0" w:line="240" w:lineRule="auto"/>
        <w:ind w:left="567" w:hanging="283"/>
        <w:jc w:val="both"/>
        <w:rPr>
          <w:rFonts w:ascii="Times New Roman" w:hAnsi="Times New Roman"/>
          <w:bCs/>
          <w:sz w:val="24"/>
          <w:szCs w:val="24"/>
          <w:lang w:eastAsia="sk-SK"/>
        </w:rPr>
      </w:pPr>
      <w:r w:rsidRPr="00125F4D" w:rsidR="005E5036">
        <w:rPr>
          <w:rFonts w:ascii="Times New Roman" w:hAnsi="Times New Roman"/>
          <w:bCs/>
          <w:sz w:val="24"/>
          <w:szCs w:val="24"/>
          <w:lang w:eastAsia="sk-SK"/>
        </w:rPr>
        <w:t>spolupracuje so subjektmi pôsobiacimi v oblasti rozvojovej spolupráce</w:t>
      </w:r>
      <w:r w:rsidRPr="00125F4D" w:rsidR="00FE6CF0">
        <w:rPr>
          <w:rFonts w:ascii="Times New Roman" w:hAnsi="Times New Roman"/>
          <w:bCs/>
          <w:sz w:val="24"/>
          <w:szCs w:val="24"/>
          <w:lang w:eastAsia="sk-SK"/>
        </w:rPr>
        <w:t>,</w:t>
      </w:r>
    </w:p>
    <w:p w:rsidR="00C308BD" w:rsidRPr="00125F4D" w:rsidP="008519E0">
      <w:pPr>
        <w:pStyle w:val="Farebnzoznamzvraznenie11"/>
        <w:numPr>
          <w:numId w:val="13"/>
        </w:numPr>
        <w:bidi w:val="0"/>
        <w:spacing w:after="0" w:line="240" w:lineRule="auto"/>
        <w:ind w:left="567" w:hanging="283"/>
        <w:jc w:val="both"/>
        <w:rPr>
          <w:rFonts w:ascii="Times New Roman" w:hAnsi="Times New Roman"/>
          <w:bCs/>
          <w:sz w:val="24"/>
          <w:szCs w:val="24"/>
          <w:lang w:eastAsia="sk-SK"/>
        </w:rPr>
      </w:pPr>
      <w:r w:rsidRPr="00125F4D" w:rsidR="006864E9">
        <w:rPr>
          <w:rFonts w:ascii="Times New Roman" w:hAnsi="Times New Roman"/>
          <w:bCs/>
          <w:sz w:val="24"/>
          <w:szCs w:val="24"/>
          <w:lang w:eastAsia="sk-SK"/>
        </w:rPr>
        <w:t>spolupracuje s ministerstvom</w:t>
      </w:r>
      <w:r w:rsidRPr="00125F4D">
        <w:rPr>
          <w:rFonts w:ascii="Times New Roman" w:hAnsi="Times New Roman"/>
          <w:bCs/>
          <w:sz w:val="24"/>
          <w:szCs w:val="24"/>
          <w:lang w:eastAsia="sk-SK"/>
        </w:rPr>
        <w:t xml:space="preserve"> </w:t>
      </w:r>
      <w:r w:rsidRPr="00125F4D" w:rsidR="00D80CCC">
        <w:rPr>
          <w:rFonts w:ascii="Times New Roman" w:hAnsi="Times New Roman"/>
          <w:sz w:val="24"/>
          <w:szCs w:val="24"/>
        </w:rPr>
        <w:t xml:space="preserve">zahraničných vecí </w:t>
      </w:r>
      <w:r w:rsidRPr="00125F4D">
        <w:rPr>
          <w:rFonts w:ascii="Times New Roman" w:hAnsi="Times New Roman"/>
          <w:bCs/>
          <w:sz w:val="24"/>
          <w:szCs w:val="24"/>
          <w:lang w:eastAsia="sk-SK"/>
        </w:rPr>
        <w:t>pri tvorbe stratégie</w:t>
      </w:r>
      <w:r w:rsidRPr="00125F4D" w:rsidR="00824AA5">
        <w:rPr>
          <w:rFonts w:ascii="Times New Roman" w:hAnsi="Times New Roman"/>
          <w:bCs/>
          <w:sz w:val="24"/>
          <w:szCs w:val="24"/>
          <w:lang w:eastAsia="sk-SK"/>
        </w:rPr>
        <w:t>, </w:t>
      </w:r>
      <w:r w:rsidRPr="00125F4D">
        <w:rPr>
          <w:rFonts w:ascii="Times New Roman" w:hAnsi="Times New Roman"/>
          <w:bCs/>
          <w:sz w:val="24"/>
          <w:szCs w:val="24"/>
          <w:lang w:eastAsia="sk-SK"/>
        </w:rPr>
        <w:t>zamerania</w:t>
      </w:r>
      <w:r w:rsidRPr="00125F4D" w:rsidR="005E5036">
        <w:rPr>
          <w:rFonts w:ascii="Times New Roman" w:hAnsi="Times New Roman"/>
          <w:bCs/>
          <w:sz w:val="24"/>
          <w:szCs w:val="24"/>
          <w:lang w:eastAsia="sk-SK"/>
        </w:rPr>
        <w:t>, správy o rozvojovej spolupráci</w:t>
      </w:r>
      <w:r w:rsidRPr="00125F4D" w:rsidR="00824AA5">
        <w:rPr>
          <w:rFonts w:ascii="Times New Roman" w:hAnsi="Times New Roman"/>
          <w:bCs/>
          <w:sz w:val="24"/>
          <w:szCs w:val="24"/>
          <w:lang w:eastAsia="sk-SK"/>
        </w:rPr>
        <w:t xml:space="preserve"> a iných koncepčných dokumentov</w:t>
      </w:r>
      <w:r w:rsidRPr="00125F4D" w:rsidR="00FE6CF0">
        <w:rPr>
          <w:rFonts w:ascii="Times New Roman" w:hAnsi="Times New Roman"/>
          <w:bCs/>
          <w:sz w:val="24"/>
          <w:szCs w:val="24"/>
          <w:lang w:eastAsia="sk-SK"/>
        </w:rPr>
        <w:t>,</w:t>
      </w:r>
    </w:p>
    <w:p w:rsidR="00B455BF" w:rsidRPr="00125F4D" w:rsidP="008519E0">
      <w:pPr>
        <w:pStyle w:val="Farebnzoznamzvraznenie11"/>
        <w:numPr>
          <w:numId w:val="13"/>
        </w:numPr>
        <w:bidi w:val="0"/>
        <w:spacing w:after="0" w:line="240" w:lineRule="auto"/>
        <w:ind w:left="567" w:hanging="283"/>
        <w:jc w:val="both"/>
        <w:rPr>
          <w:rFonts w:ascii="Times New Roman" w:hAnsi="Times New Roman"/>
          <w:bCs/>
          <w:sz w:val="24"/>
          <w:szCs w:val="24"/>
          <w:lang w:eastAsia="sk-SK"/>
        </w:rPr>
      </w:pPr>
      <w:r w:rsidRPr="00125F4D" w:rsidR="00A94ED4">
        <w:rPr>
          <w:rFonts w:ascii="Times New Roman" w:hAnsi="Times New Roman"/>
          <w:bCs/>
          <w:sz w:val="24"/>
          <w:szCs w:val="24"/>
          <w:lang w:eastAsia="sk-SK"/>
        </w:rPr>
        <w:t>monitoruje a kontroluje rozvojov</w:t>
      </w:r>
      <w:r w:rsidRPr="00125F4D" w:rsidR="00507BD5">
        <w:rPr>
          <w:rFonts w:ascii="Times New Roman" w:hAnsi="Times New Roman"/>
          <w:bCs/>
          <w:sz w:val="24"/>
          <w:szCs w:val="24"/>
          <w:lang w:eastAsia="sk-SK"/>
        </w:rPr>
        <w:t>ú</w:t>
      </w:r>
      <w:r w:rsidRPr="00125F4D" w:rsidR="00A94ED4">
        <w:rPr>
          <w:rFonts w:ascii="Times New Roman" w:hAnsi="Times New Roman"/>
          <w:bCs/>
          <w:sz w:val="24"/>
          <w:szCs w:val="24"/>
          <w:lang w:eastAsia="sk-SK"/>
        </w:rPr>
        <w:t xml:space="preserve"> </w:t>
      </w:r>
      <w:r w:rsidRPr="00125F4D">
        <w:rPr>
          <w:rFonts w:ascii="Times New Roman" w:hAnsi="Times New Roman"/>
          <w:bCs/>
          <w:sz w:val="24"/>
          <w:szCs w:val="24"/>
          <w:lang w:eastAsia="sk-SK"/>
        </w:rPr>
        <w:t>spoluprác</w:t>
      </w:r>
      <w:r w:rsidRPr="00125F4D" w:rsidR="00507BD5">
        <w:rPr>
          <w:rFonts w:ascii="Times New Roman" w:hAnsi="Times New Roman"/>
          <w:bCs/>
          <w:sz w:val="24"/>
          <w:szCs w:val="24"/>
          <w:lang w:eastAsia="sk-SK"/>
        </w:rPr>
        <w:t>u subjektov, ktoré ju realizujú na základe zmluvy s agentúrou</w:t>
      </w:r>
      <w:r w:rsidRPr="00125F4D" w:rsidR="00FE6CF0">
        <w:rPr>
          <w:rFonts w:ascii="Times New Roman" w:hAnsi="Times New Roman"/>
          <w:bCs/>
          <w:sz w:val="24"/>
          <w:szCs w:val="24"/>
          <w:lang w:eastAsia="sk-SK"/>
        </w:rPr>
        <w:t>,</w:t>
      </w:r>
    </w:p>
    <w:p w:rsidR="002C1F51" w:rsidRPr="00125F4D" w:rsidP="008519E0">
      <w:pPr>
        <w:pStyle w:val="Farebnzoznamzvraznenie11"/>
        <w:numPr>
          <w:numId w:val="13"/>
        </w:numPr>
        <w:bidi w:val="0"/>
        <w:spacing w:after="0" w:line="240" w:lineRule="auto"/>
        <w:ind w:left="567" w:hanging="283"/>
        <w:jc w:val="both"/>
        <w:rPr>
          <w:rFonts w:ascii="Times New Roman" w:hAnsi="Times New Roman"/>
          <w:bCs/>
          <w:sz w:val="24"/>
          <w:szCs w:val="24"/>
          <w:lang w:eastAsia="sk-SK"/>
        </w:rPr>
      </w:pPr>
      <w:r w:rsidRPr="00125F4D" w:rsidR="00B455BF">
        <w:rPr>
          <w:rFonts w:ascii="Times New Roman" w:hAnsi="Times New Roman"/>
          <w:bCs/>
          <w:sz w:val="24"/>
          <w:szCs w:val="24"/>
          <w:lang w:eastAsia="sk-SK"/>
        </w:rPr>
        <w:t>informuje o </w:t>
      </w:r>
      <w:r w:rsidRPr="00125F4D" w:rsidR="00507BD5">
        <w:rPr>
          <w:rFonts w:ascii="Times New Roman" w:hAnsi="Times New Roman"/>
          <w:bCs/>
          <w:sz w:val="24"/>
          <w:szCs w:val="24"/>
          <w:lang w:eastAsia="sk-SK"/>
        </w:rPr>
        <w:t>rozvojovej spolupráci na svojom webovom sídle</w:t>
      </w:r>
      <w:r w:rsidRPr="00125F4D" w:rsidR="001A351C">
        <w:rPr>
          <w:rFonts w:ascii="Times New Roman" w:hAnsi="Times New Roman"/>
          <w:bCs/>
          <w:sz w:val="24"/>
          <w:szCs w:val="24"/>
          <w:lang w:eastAsia="sk-SK"/>
        </w:rPr>
        <w:t>.</w:t>
      </w:r>
    </w:p>
    <w:p w:rsidR="000B384C" w:rsidRPr="00125F4D" w:rsidP="008519E0">
      <w:pPr>
        <w:pStyle w:val="Farebnzoznamzvraznenie11"/>
        <w:bidi w:val="0"/>
        <w:spacing w:after="0" w:line="240" w:lineRule="auto"/>
        <w:ind w:left="284"/>
        <w:jc w:val="both"/>
        <w:rPr>
          <w:rFonts w:ascii="Times New Roman" w:hAnsi="Times New Roman"/>
          <w:bCs/>
          <w:sz w:val="24"/>
          <w:szCs w:val="24"/>
          <w:lang w:eastAsia="sk-SK"/>
        </w:rPr>
      </w:pPr>
    </w:p>
    <w:p w:rsidR="000E3D7C" w:rsidRPr="00125F4D" w:rsidP="008519E0">
      <w:pPr>
        <w:bidi w:val="0"/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  <w:lang w:eastAsia="sk-SK"/>
        </w:rPr>
      </w:pPr>
      <w:r w:rsidRPr="00125F4D">
        <w:rPr>
          <w:rFonts w:ascii="Times New Roman" w:hAnsi="Times New Roman"/>
          <w:bCs/>
          <w:sz w:val="24"/>
          <w:szCs w:val="24"/>
          <w:lang w:eastAsia="sk-SK"/>
        </w:rPr>
        <w:t>(</w:t>
      </w:r>
      <w:r w:rsidRPr="00125F4D" w:rsidR="00727C83">
        <w:rPr>
          <w:rFonts w:ascii="Times New Roman" w:hAnsi="Times New Roman"/>
          <w:bCs/>
          <w:sz w:val="24"/>
          <w:szCs w:val="24"/>
          <w:lang w:eastAsia="sk-SK"/>
        </w:rPr>
        <w:t>6</w:t>
      </w:r>
      <w:r w:rsidRPr="00125F4D">
        <w:rPr>
          <w:rFonts w:ascii="Times New Roman" w:hAnsi="Times New Roman"/>
          <w:bCs/>
          <w:sz w:val="24"/>
          <w:szCs w:val="24"/>
          <w:lang w:eastAsia="sk-SK"/>
        </w:rPr>
        <w:t>)</w:t>
      </w:r>
      <w:r w:rsidRPr="00125F4D">
        <w:rPr>
          <w:rFonts w:ascii="Times New Roman" w:hAnsi="Times New Roman"/>
          <w:sz w:val="24"/>
          <w:szCs w:val="24"/>
          <w:lang w:eastAsia="sk-SK"/>
        </w:rPr>
        <w:t xml:space="preserve"> Podrobnosti o</w:t>
      </w:r>
      <w:r w:rsidRPr="00125F4D" w:rsidR="002779D6">
        <w:rPr>
          <w:rFonts w:ascii="Times New Roman" w:hAnsi="Times New Roman"/>
          <w:sz w:val="24"/>
          <w:szCs w:val="24"/>
          <w:lang w:eastAsia="sk-SK"/>
        </w:rPr>
        <w:t> </w:t>
      </w:r>
      <w:r w:rsidRPr="00125F4D" w:rsidR="00507BD5">
        <w:rPr>
          <w:rFonts w:ascii="Times New Roman" w:hAnsi="Times New Roman"/>
          <w:sz w:val="24"/>
          <w:szCs w:val="24"/>
          <w:lang w:eastAsia="sk-SK"/>
        </w:rPr>
        <w:t>úlohách</w:t>
      </w:r>
      <w:r w:rsidRPr="00125F4D" w:rsidR="002779D6">
        <w:rPr>
          <w:rFonts w:ascii="Times New Roman" w:hAnsi="Times New Roman"/>
          <w:sz w:val="24"/>
          <w:szCs w:val="24"/>
          <w:lang w:eastAsia="sk-SK"/>
        </w:rPr>
        <w:t xml:space="preserve"> agentúry</w:t>
      </w:r>
      <w:r w:rsidRPr="00125F4D" w:rsidR="00507BD5">
        <w:rPr>
          <w:rFonts w:ascii="Times New Roman" w:hAnsi="Times New Roman"/>
          <w:sz w:val="24"/>
          <w:szCs w:val="24"/>
          <w:lang w:eastAsia="sk-SK"/>
        </w:rPr>
        <w:t>,</w:t>
      </w:r>
      <w:r w:rsidRPr="00125F4D" w:rsidR="00A653E4">
        <w:rPr>
          <w:rFonts w:ascii="Times New Roman" w:hAnsi="Times New Roman"/>
          <w:sz w:val="24"/>
          <w:szCs w:val="24"/>
          <w:lang w:eastAsia="sk-SK"/>
        </w:rPr>
        <w:t xml:space="preserve"> o</w:t>
      </w:r>
      <w:r w:rsidRPr="00125F4D" w:rsidR="00507BD5">
        <w:rPr>
          <w:rFonts w:ascii="Times New Roman" w:hAnsi="Times New Roman"/>
          <w:sz w:val="24"/>
          <w:szCs w:val="24"/>
          <w:lang w:eastAsia="sk-SK"/>
        </w:rPr>
        <w:t xml:space="preserve"> </w:t>
      </w:r>
      <w:r w:rsidRPr="00125F4D" w:rsidR="00C817A4">
        <w:rPr>
          <w:rFonts w:ascii="Times New Roman" w:hAnsi="Times New Roman"/>
          <w:sz w:val="24"/>
          <w:szCs w:val="24"/>
          <w:lang w:eastAsia="sk-SK"/>
        </w:rPr>
        <w:t xml:space="preserve">vnútornej </w:t>
      </w:r>
      <w:r w:rsidRPr="00125F4D">
        <w:rPr>
          <w:rFonts w:ascii="Times New Roman" w:hAnsi="Times New Roman"/>
          <w:sz w:val="24"/>
          <w:szCs w:val="24"/>
          <w:lang w:eastAsia="sk-SK"/>
        </w:rPr>
        <w:t>organizácii</w:t>
      </w:r>
      <w:r w:rsidRPr="00125F4D" w:rsidR="005E5036">
        <w:rPr>
          <w:rFonts w:ascii="Times New Roman" w:hAnsi="Times New Roman"/>
          <w:sz w:val="24"/>
          <w:szCs w:val="24"/>
          <w:lang w:eastAsia="sk-SK"/>
        </w:rPr>
        <w:t xml:space="preserve"> </w:t>
      </w:r>
      <w:r w:rsidRPr="00125F4D">
        <w:rPr>
          <w:rFonts w:ascii="Times New Roman" w:hAnsi="Times New Roman"/>
          <w:sz w:val="24"/>
          <w:szCs w:val="24"/>
          <w:lang w:eastAsia="sk-SK"/>
        </w:rPr>
        <w:t xml:space="preserve">agentúry </w:t>
      </w:r>
      <w:r w:rsidRPr="00125F4D" w:rsidR="00C817A4">
        <w:rPr>
          <w:rFonts w:ascii="Times New Roman" w:hAnsi="Times New Roman"/>
          <w:sz w:val="24"/>
          <w:szCs w:val="24"/>
          <w:lang w:eastAsia="sk-SK"/>
        </w:rPr>
        <w:t>a</w:t>
      </w:r>
      <w:r w:rsidRPr="00125F4D" w:rsidR="00A653E4">
        <w:rPr>
          <w:rFonts w:ascii="Times New Roman" w:hAnsi="Times New Roman"/>
          <w:sz w:val="24"/>
          <w:szCs w:val="24"/>
          <w:lang w:eastAsia="sk-SK"/>
        </w:rPr>
        <w:t xml:space="preserve"> o </w:t>
      </w:r>
      <w:r w:rsidRPr="00125F4D" w:rsidR="00C817A4">
        <w:rPr>
          <w:rFonts w:ascii="Times New Roman" w:hAnsi="Times New Roman"/>
          <w:sz w:val="24"/>
          <w:szCs w:val="24"/>
          <w:lang w:eastAsia="sk-SK"/>
        </w:rPr>
        <w:t xml:space="preserve">vzájomných vzťahoch medzi agentúrou a ministerstvom </w:t>
      </w:r>
      <w:r w:rsidRPr="00125F4D" w:rsidR="00D80CCC">
        <w:rPr>
          <w:rFonts w:ascii="Times New Roman" w:hAnsi="Times New Roman"/>
          <w:sz w:val="24"/>
          <w:szCs w:val="24"/>
        </w:rPr>
        <w:t xml:space="preserve">zahraničných vecí </w:t>
      </w:r>
      <w:r w:rsidRPr="00125F4D">
        <w:rPr>
          <w:rFonts w:ascii="Times New Roman" w:hAnsi="Times New Roman"/>
          <w:sz w:val="24"/>
          <w:szCs w:val="24"/>
          <w:lang w:eastAsia="sk-SK"/>
        </w:rPr>
        <w:t>upravuje štatút agentúry, ktorý schvaľuje minister</w:t>
      </w:r>
      <w:bookmarkStart w:id="38" w:name="p10-1-c"/>
      <w:bookmarkStart w:id="39" w:name="p10-1-d"/>
      <w:bookmarkStart w:id="40" w:name="p10-2-a"/>
      <w:bookmarkStart w:id="41" w:name="p10-2-b"/>
      <w:bookmarkStart w:id="42" w:name="p10-2-b-1"/>
      <w:bookmarkStart w:id="43" w:name="p10-2-b-2"/>
      <w:bookmarkStart w:id="44" w:name="p10-2-c"/>
      <w:bookmarkStart w:id="45" w:name="p10-2-d"/>
      <w:bookmarkStart w:id="46" w:name="p10-2-e"/>
      <w:bookmarkStart w:id="47" w:name="p10-2-f"/>
      <w:bookmarkStart w:id="48" w:name="p10-2-g"/>
      <w:bookmarkEnd w:id="38"/>
      <w:bookmarkEnd w:id="39"/>
      <w:bookmarkEnd w:id="40"/>
      <w:bookmarkEnd w:id="41"/>
      <w:bookmarkEnd w:id="42"/>
      <w:bookmarkEnd w:id="43"/>
      <w:bookmarkEnd w:id="44"/>
      <w:bookmarkEnd w:id="45"/>
      <w:bookmarkEnd w:id="46"/>
      <w:bookmarkEnd w:id="47"/>
      <w:bookmarkEnd w:id="48"/>
      <w:r w:rsidRPr="00125F4D" w:rsidR="002F3C43">
        <w:rPr>
          <w:rFonts w:ascii="Times New Roman" w:hAnsi="Times New Roman"/>
          <w:bCs/>
          <w:sz w:val="24"/>
          <w:szCs w:val="24"/>
        </w:rPr>
        <w:t xml:space="preserve"> zahraničných vecí.</w:t>
      </w:r>
    </w:p>
    <w:p w:rsidR="00173715" w:rsidRPr="00125F4D" w:rsidP="008519E0">
      <w:pPr>
        <w:bidi w:val="0"/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BA3526" w:rsidRPr="00125F4D" w:rsidP="008519E0">
      <w:pPr>
        <w:bidi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125F4D" w:rsidR="001E7BD6">
        <w:rPr>
          <w:rFonts w:ascii="Times New Roman" w:hAnsi="Times New Roman"/>
          <w:b/>
          <w:sz w:val="24"/>
          <w:szCs w:val="24"/>
        </w:rPr>
        <w:t>§ 6</w:t>
      </w:r>
    </w:p>
    <w:p w:rsidR="000E3D7C" w:rsidRPr="00125F4D" w:rsidP="008519E0">
      <w:pPr>
        <w:bidi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125F4D" w:rsidR="00050C23">
        <w:rPr>
          <w:rFonts w:ascii="Times New Roman" w:hAnsi="Times New Roman"/>
          <w:b/>
          <w:sz w:val="24"/>
          <w:szCs w:val="24"/>
        </w:rPr>
        <w:t>Nástroje</w:t>
      </w:r>
      <w:r w:rsidRPr="00125F4D">
        <w:rPr>
          <w:rFonts w:ascii="Times New Roman" w:hAnsi="Times New Roman"/>
          <w:b/>
          <w:sz w:val="24"/>
          <w:szCs w:val="24"/>
        </w:rPr>
        <w:t xml:space="preserve"> rozvojovej spolupráce</w:t>
      </w:r>
    </w:p>
    <w:p w:rsidR="00A25899" w:rsidRPr="00125F4D" w:rsidP="008519E0">
      <w:p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EB22DD" w:rsidRPr="00125F4D" w:rsidP="008519E0">
      <w:p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25F4D" w:rsidR="002779D6">
        <w:rPr>
          <w:rFonts w:ascii="Times New Roman" w:hAnsi="Times New Roman"/>
          <w:sz w:val="24"/>
          <w:szCs w:val="24"/>
        </w:rPr>
        <w:t>Nástroje rozvojovej spolupráce sú</w:t>
      </w:r>
      <w:r w:rsidRPr="00125F4D" w:rsidR="00DB393D">
        <w:rPr>
          <w:rFonts w:ascii="Times New Roman" w:hAnsi="Times New Roman"/>
          <w:sz w:val="24"/>
          <w:szCs w:val="24"/>
        </w:rPr>
        <w:t xml:space="preserve">: </w:t>
      </w:r>
    </w:p>
    <w:p w:rsidR="00C5017F" w:rsidRPr="00125F4D" w:rsidP="008519E0">
      <w:pPr>
        <w:pStyle w:val="Farebnzoznamzvraznenie11"/>
        <w:numPr>
          <w:numId w:val="7"/>
        </w:numPr>
        <w:bidi w:val="0"/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125F4D" w:rsidR="009B0046">
        <w:rPr>
          <w:rFonts w:ascii="Times New Roman" w:hAnsi="Times New Roman"/>
          <w:sz w:val="24"/>
          <w:szCs w:val="24"/>
        </w:rPr>
        <w:t>poskyt</w:t>
      </w:r>
      <w:r w:rsidRPr="00125F4D" w:rsidR="00DB393D">
        <w:rPr>
          <w:rFonts w:ascii="Times New Roman" w:hAnsi="Times New Roman"/>
          <w:sz w:val="24"/>
          <w:szCs w:val="24"/>
        </w:rPr>
        <w:t>nutie</w:t>
      </w:r>
      <w:r w:rsidRPr="00125F4D" w:rsidR="009B0046">
        <w:rPr>
          <w:rFonts w:ascii="Times New Roman" w:hAnsi="Times New Roman"/>
          <w:sz w:val="24"/>
          <w:szCs w:val="24"/>
        </w:rPr>
        <w:t xml:space="preserve"> dotácie</w:t>
      </w:r>
      <w:r w:rsidRPr="00125F4D" w:rsidR="009C28B4">
        <w:rPr>
          <w:rFonts w:ascii="Times New Roman" w:hAnsi="Times New Roman"/>
          <w:sz w:val="24"/>
          <w:szCs w:val="24"/>
        </w:rPr>
        <w:t>,</w:t>
      </w:r>
    </w:p>
    <w:p w:rsidR="00EE2D1E" w:rsidRPr="00125F4D" w:rsidP="008519E0">
      <w:pPr>
        <w:pStyle w:val="Farebnzoznamzvraznenie11"/>
        <w:numPr>
          <w:numId w:val="7"/>
        </w:numPr>
        <w:bidi w:val="0"/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125F4D" w:rsidR="00DB393D">
        <w:rPr>
          <w:rFonts w:ascii="Times New Roman" w:hAnsi="Times New Roman"/>
          <w:sz w:val="24"/>
          <w:szCs w:val="24"/>
        </w:rPr>
        <w:t xml:space="preserve">poskytnutie </w:t>
      </w:r>
      <w:r w:rsidRPr="00125F4D" w:rsidR="009B0046">
        <w:rPr>
          <w:rFonts w:ascii="Times New Roman" w:hAnsi="Times New Roman"/>
          <w:sz w:val="24"/>
          <w:szCs w:val="24"/>
        </w:rPr>
        <w:t>finančného príspevku</w:t>
      </w:r>
      <w:r w:rsidRPr="00125F4D" w:rsidR="009C28B4">
        <w:rPr>
          <w:rFonts w:ascii="Times New Roman" w:hAnsi="Times New Roman"/>
          <w:sz w:val="24"/>
          <w:szCs w:val="24"/>
        </w:rPr>
        <w:t>,</w:t>
      </w:r>
    </w:p>
    <w:p w:rsidR="00DF205E" w:rsidRPr="00125F4D" w:rsidP="008519E0">
      <w:pPr>
        <w:pStyle w:val="Farebnzoznamzvraznenie11"/>
        <w:numPr>
          <w:numId w:val="7"/>
        </w:numPr>
        <w:bidi w:val="0"/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125F4D" w:rsidR="003F5B1F">
        <w:rPr>
          <w:rFonts w:ascii="Times New Roman" w:hAnsi="Times New Roman"/>
          <w:sz w:val="24"/>
          <w:szCs w:val="24"/>
        </w:rPr>
        <w:t>zadan</w:t>
      </w:r>
      <w:r w:rsidRPr="00125F4D" w:rsidR="00DB393D">
        <w:rPr>
          <w:rFonts w:ascii="Times New Roman" w:hAnsi="Times New Roman"/>
          <w:sz w:val="24"/>
          <w:szCs w:val="24"/>
        </w:rPr>
        <w:t>ie</w:t>
      </w:r>
      <w:r w:rsidRPr="00125F4D" w:rsidR="003F5B1F">
        <w:rPr>
          <w:rFonts w:ascii="Times New Roman" w:hAnsi="Times New Roman"/>
          <w:sz w:val="24"/>
          <w:szCs w:val="24"/>
        </w:rPr>
        <w:t xml:space="preserve"> zákazky</w:t>
      </w:r>
      <w:r w:rsidRPr="00125F4D" w:rsidR="00DB393D">
        <w:rPr>
          <w:rFonts w:ascii="Times New Roman" w:hAnsi="Times New Roman"/>
          <w:sz w:val="24"/>
          <w:szCs w:val="24"/>
        </w:rPr>
        <w:t>,</w:t>
      </w:r>
    </w:p>
    <w:p w:rsidR="00281EE5" w:rsidRPr="00125F4D" w:rsidP="008519E0">
      <w:pPr>
        <w:pStyle w:val="Farebnzoznamzvraznenie11"/>
        <w:numPr>
          <w:numId w:val="7"/>
        </w:numPr>
        <w:bidi w:val="0"/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125F4D" w:rsidR="00716C91">
        <w:rPr>
          <w:rFonts w:ascii="Times New Roman" w:hAnsi="Times New Roman"/>
          <w:sz w:val="24"/>
          <w:szCs w:val="24"/>
        </w:rPr>
        <w:t xml:space="preserve">darovanie </w:t>
      </w:r>
      <w:r w:rsidRPr="00125F4D" w:rsidR="000C52C9">
        <w:rPr>
          <w:rFonts w:ascii="Times New Roman" w:hAnsi="Times New Roman"/>
          <w:sz w:val="24"/>
          <w:szCs w:val="24"/>
        </w:rPr>
        <w:t xml:space="preserve">hnuteľného </w:t>
      </w:r>
      <w:r w:rsidRPr="00125F4D" w:rsidR="00716C91">
        <w:rPr>
          <w:rFonts w:ascii="Times New Roman" w:hAnsi="Times New Roman"/>
          <w:sz w:val="24"/>
          <w:szCs w:val="24"/>
        </w:rPr>
        <w:t>majetku štátu,</w:t>
      </w:r>
    </w:p>
    <w:p w:rsidR="00CB3EB4" w:rsidRPr="00125F4D" w:rsidP="008519E0">
      <w:pPr>
        <w:pStyle w:val="Farebnzoznamzvraznenie11"/>
        <w:numPr>
          <w:numId w:val="7"/>
        </w:numPr>
        <w:bidi w:val="0"/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125F4D" w:rsidR="001C3D50">
        <w:rPr>
          <w:rFonts w:ascii="Times New Roman" w:hAnsi="Times New Roman"/>
          <w:sz w:val="24"/>
          <w:szCs w:val="24"/>
        </w:rPr>
        <w:t>vládne štipendium,</w:t>
      </w:r>
    </w:p>
    <w:p w:rsidR="003A1103" w:rsidRPr="00125F4D" w:rsidP="008519E0">
      <w:pPr>
        <w:pStyle w:val="Farebnzoznamzvraznenie11"/>
        <w:numPr>
          <w:numId w:val="7"/>
        </w:numPr>
        <w:bidi w:val="0"/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125F4D" w:rsidR="00DB393D">
        <w:rPr>
          <w:rFonts w:ascii="Times New Roman" w:hAnsi="Times New Roman"/>
          <w:sz w:val="24"/>
          <w:szCs w:val="24"/>
        </w:rPr>
        <w:t>odpusteni</w:t>
      </w:r>
      <w:r w:rsidRPr="00125F4D" w:rsidR="005E5036">
        <w:rPr>
          <w:rFonts w:ascii="Times New Roman" w:hAnsi="Times New Roman"/>
          <w:sz w:val="24"/>
          <w:szCs w:val="24"/>
        </w:rPr>
        <w:t>e</w:t>
      </w:r>
      <w:r w:rsidRPr="00125F4D" w:rsidR="00DB393D">
        <w:rPr>
          <w:rFonts w:ascii="Times New Roman" w:hAnsi="Times New Roman"/>
          <w:sz w:val="24"/>
          <w:szCs w:val="24"/>
        </w:rPr>
        <w:t xml:space="preserve"> </w:t>
      </w:r>
      <w:r w:rsidRPr="00125F4D">
        <w:rPr>
          <w:rFonts w:ascii="Times New Roman" w:hAnsi="Times New Roman"/>
          <w:sz w:val="24"/>
          <w:szCs w:val="24"/>
        </w:rPr>
        <w:t>dlhu</w:t>
      </w:r>
      <w:r w:rsidRPr="00125F4D" w:rsidR="00DB393D">
        <w:rPr>
          <w:rFonts w:ascii="Times New Roman" w:hAnsi="Times New Roman"/>
          <w:sz w:val="24"/>
          <w:szCs w:val="24"/>
        </w:rPr>
        <w:t>,</w:t>
      </w:r>
    </w:p>
    <w:p w:rsidR="003A1103" w:rsidRPr="00125F4D" w:rsidP="008519E0">
      <w:pPr>
        <w:pStyle w:val="Farebnzoznamzvraznenie11"/>
        <w:numPr>
          <w:numId w:val="7"/>
        </w:numPr>
        <w:bidi w:val="0"/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125F4D" w:rsidR="00436D2B">
        <w:rPr>
          <w:rFonts w:ascii="Times New Roman" w:hAnsi="Times New Roman"/>
          <w:sz w:val="24"/>
          <w:szCs w:val="24"/>
        </w:rPr>
        <w:t xml:space="preserve">poskytnutie </w:t>
      </w:r>
      <w:r w:rsidRPr="00125F4D" w:rsidR="006E3C2C">
        <w:rPr>
          <w:rFonts w:ascii="Times New Roman" w:hAnsi="Times New Roman"/>
          <w:sz w:val="24"/>
          <w:szCs w:val="24"/>
        </w:rPr>
        <w:t>zvýhodneného v</w:t>
      </w:r>
      <w:r w:rsidRPr="00125F4D" w:rsidR="007F200B">
        <w:rPr>
          <w:rFonts w:ascii="Times New Roman" w:hAnsi="Times New Roman"/>
          <w:sz w:val="24"/>
          <w:szCs w:val="24"/>
        </w:rPr>
        <w:t>ývozné</w:t>
      </w:r>
      <w:r w:rsidRPr="00125F4D" w:rsidR="006E3C2C">
        <w:rPr>
          <w:rFonts w:ascii="Times New Roman" w:hAnsi="Times New Roman"/>
          <w:sz w:val="24"/>
          <w:szCs w:val="24"/>
        </w:rPr>
        <w:t xml:space="preserve">ho </w:t>
      </w:r>
      <w:r w:rsidRPr="00125F4D" w:rsidR="007F200B">
        <w:rPr>
          <w:rFonts w:ascii="Times New Roman" w:hAnsi="Times New Roman"/>
          <w:sz w:val="24"/>
          <w:szCs w:val="24"/>
        </w:rPr>
        <w:t>úveru</w:t>
      </w:r>
      <w:r w:rsidRPr="00125F4D" w:rsidR="00DB393D">
        <w:rPr>
          <w:rFonts w:ascii="Times New Roman" w:hAnsi="Times New Roman"/>
          <w:sz w:val="24"/>
          <w:szCs w:val="24"/>
        </w:rPr>
        <w:t>,</w:t>
      </w:r>
    </w:p>
    <w:p w:rsidR="003A1103" w:rsidRPr="00125F4D" w:rsidP="008519E0">
      <w:pPr>
        <w:pStyle w:val="Farebnzoznamzvraznenie11"/>
        <w:numPr>
          <w:numId w:val="7"/>
        </w:numPr>
        <w:bidi w:val="0"/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125F4D" w:rsidR="001C765D">
        <w:rPr>
          <w:rFonts w:ascii="Times New Roman" w:hAnsi="Times New Roman"/>
          <w:sz w:val="24"/>
          <w:szCs w:val="24"/>
        </w:rPr>
        <w:t>ďalšie nástroje</w:t>
      </w:r>
      <w:r w:rsidRPr="00125F4D">
        <w:rPr>
          <w:rFonts w:ascii="Times New Roman" w:hAnsi="Times New Roman"/>
          <w:sz w:val="24"/>
          <w:szCs w:val="24"/>
        </w:rPr>
        <w:t xml:space="preserve">, o ktorých </w:t>
      </w:r>
      <w:r w:rsidRPr="00125F4D" w:rsidR="00DB393D">
        <w:rPr>
          <w:rFonts w:ascii="Times New Roman" w:hAnsi="Times New Roman"/>
          <w:sz w:val="24"/>
          <w:szCs w:val="24"/>
        </w:rPr>
        <w:t xml:space="preserve">rozhodne </w:t>
      </w:r>
      <w:r w:rsidRPr="00125F4D">
        <w:rPr>
          <w:rFonts w:ascii="Times New Roman" w:hAnsi="Times New Roman"/>
          <w:sz w:val="24"/>
          <w:szCs w:val="24"/>
        </w:rPr>
        <w:t>vláda</w:t>
      </w:r>
      <w:r w:rsidRPr="00125F4D" w:rsidR="00DB393D">
        <w:rPr>
          <w:rFonts w:ascii="Times New Roman" w:hAnsi="Times New Roman"/>
          <w:sz w:val="24"/>
          <w:szCs w:val="24"/>
        </w:rPr>
        <w:t>.</w:t>
      </w:r>
    </w:p>
    <w:p w:rsidR="00073FAD" w:rsidRPr="00125F4D" w:rsidP="008519E0">
      <w:pPr>
        <w:bidi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756B58" w:rsidRPr="00125F4D" w:rsidP="008519E0">
      <w:pPr>
        <w:bidi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125F4D" w:rsidR="001E7BD6">
        <w:rPr>
          <w:rFonts w:ascii="Times New Roman" w:hAnsi="Times New Roman"/>
          <w:b/>
          <w:sz w:val="24"/>
          <w:szCs w:val="24"/>
        </w:rPr>
        <w:t>§ 7</w:t>
      </w:r>
    </w:p>
    <w:p w:rsidR="005D47E7" w:rsidRPr="00125F4D" w:rsidP="008519E0">
      <w:pPr>
        <w:bidi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125F4D" w:rsidR="001A351C">
        <w:rPr>
          <w:rFonts w:ascii="Times New Roman" w:hAnsi="Times New Roman"/>
          <w:b/>
          <w:sz w:val="24"/>
          <w:szCs w:val="24"/>
        </w:rPr>
        <w:t>Poskyt</w:t>
      </w:r>
      <w:r w:rsidRPr="00125F4D" w:rsidR="00D1157C">
        <w:rPr>
          <w:rFonts w:ascii="Times New Roman" w:hAnsi="Times New Roman"/>
          <w:b/>
          <w:sz w:val="24"/>
          <w:szCs w:val="24"/>
        </w:rPr>
        <w:t>nutie</w:t>
      </w:r>
      <w:r w:rsidRPr="00125F4D" w:rsidR="001A351C">
        <w:rPr>
          <w:rFonts w:ascii="Times New Roman" w:hAnsi="Times New Roman"/>
          <w:b/>
          <w:sz w:val="24"/>
          <w:szCs w:val="24"/>
        </w:rPr>
        <w:t xml:space="preserve"> </w:t>
      </w:r>
      <w:r w:rsidRPr="00125F4D" w:rsidR="001C765D">
        <w:rPr>
          <w:rFonts w:ascii="Times New Roman" w:hAnsi="Times New Roman"/>
          <w:b/>
          <w:sz w:val="24"/>
          <w:szCs w:val="24"/>
        </w:rPr>
        <w:t>dotácie</w:t>
      </w:r>
    </w:p>
    <w:p w:rsidR="00FD0E13" w:rsidRPr="00125F4D" w:rsidP="008519E0">
      <w:pPr>
        <w:bidi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BB5E14" w:rsidRPr="00125F4D" w:rsidP="008519E0">
      <w:pPr>
        <w:bidi w:val="0"/>
        <w:spacing w:after="0" w:line="240" w:lineRule="auto"/>
        <w:ind w:left="284" w:hanging="284"/>
        <w:jc w:val="both"/>
        <w:rPr>
          <w:rFonts w:ascii="Times New Roman" w:hAnsi="Times New Roman"/>
          <w:strike/>
          <w:sz w:val="24"/>
          <w:szCs w:val="24"/>
        </w:rPr>
      </w:pPr>
      <w:r w:rsidRPr="00125F4D" w:rsidR="005D47E7">
        <w:rPr>
          <w:rFonts w:ascii="Times New Roman" w:hAnsi="Times New Roman"/>
          <w:sz w:val="24"/>
          <w:szCs w:val="24"/>
        </w:rPr>
        <w:t>(1</w:t>
      </w:r>
      <w:r w:rsidRPr="00125F4D" w:rsidR="000E3D7C">
        <w:rPr>
          <w:rFonts w:ascii="Times New Roman" w:hAnsi="Times New Roman"/>
          <w:sz w:val="24"/>
          <w:szCs w:val="24"/>
        </w:rPr>
        <w:t>)</w:t>
      </w:r>
      <w:r w:rsidRPr="00125F4D" w:rsidR="00756B58">
        <w:rPr>
          <w:rFonts w:ascii="Times New Roman" w:hAnsi="Times New Roman"/>
          <w:sz w:val="24"/>
          <w:szCs w:val="24"/>
        </w:rPr>
        <w:t xml:space="preserve"> </w:t>
      </w:r>
      <w:r w:rsidRPr="00125F4D" w:rsidR="009B0046">
        <w:rPr>
          <w:rFonts w:ascii="Times New Roman" w:hAnsi="Times New Roman"/>
          <w:sz w:val="24"/>
          <w:szCs w:val="24"/>
        </w:rPr>
        <w:t>Dotáciu</w:t>
      </w:r>
      <w:r w:rsidRPr="00125F4D" w:rsidR="00825503">
        <w:rPr>
          <w:rFonts w:ascii="Times New Roman" w:hAnsi="Times New Roman"/>
          <w:sz w:val="24"/>
          <w:szCs w:val="24"/>
        </w:rPr>
        <w:t xml:space="preserve"> možno </w:t>
      </w:r>
      <w:r w:rsidRPr="00125F4D" w:rsidR="00E92E87">
        <w:rPr>
          <w:rFonts w:ascii="Times New Roman" w:hAnsi="Times New Roman"/>
          <w:sz w:val="24"/>
          <w:szCs w:val="24"/>
        </w:rPr>
        <w:t xml:space="preserve">poskytnúť </w:t>
      </w:r>
      <w:r w:rsidRPr="00125F4D" w:rsidR="00551F47">
        <w:rPr>
          <w:rFonts w:ascii="Times New Roman" w:hAnsi="Times New Roman"/>
          <w:sz w:val="24"/>
          <w:szCs w:val="24"/>
        </w:rPr>
        <w:t>právnickej osobe založenej po</w:t>
      </w:r>
      <w:r w:rsidRPr="00125F4D" w:rsidR="002B0BEA">
        <w:rPr>
          <w:rFonts w:ascii="Times New Roman" w:hAnsi="Times New Roman"/>
          <w:sz w:val="24"/>
          <w:szCs w:val="24"/>
        </w:rPr>
        <w:t>d</w:t>
      </w:r>
      <w:r w:rsidRPr="00125F4D" w:rsidR="00551F47">
        <w:rPr>
          <w:rFonts w:ascii="Times New Roman" w:hAnsi="Times New Roman"/>
          <w:sz w:val="24"/>
          <w:szCs w:val="24"/>
        </w:rPr>
        <w:t xml:space="preserve">ľa právneho poriadku </w:t>
      </w:r>
      <w:r w:rsidRPr="00125F4D" w:rsidR="009B0046">
        <w:rPr>
          <w:rFonts w:ascii="Times New Roman" w:hAnsi="Times New Roman"/>
          <w:sz w:val="24"/>
          <w:szCs w:val="24"/>
        </w:rPr>
        <w:t>Slovenskej republiky</w:t>
      </w:r>
      <w:r w:rsidRPr="00125F4D" w:rsidR="00706172">
        <w:rPr>
          <w:rFonts w:ascii="Times New Roman" w:hAnsi="Times New Roman"/>
          <w:sz w:val="24"/>
          <w:szCs w:val="24"/>
        </w:rPr>
        <w:t xml:space="preserve"> na</w:t>
      </w:r>
    </w:p>
    <w:p w:rsidR="009C28B4" w:rsidRPr="00125F4D" w:rsidP="008519E0">
      <w:pPr>
        <w:pStyle w:val="Farebnzoznamzvraznenie11"/>
        <w:numPr>
          <w:ilvl w:val="1"/>
          <w:numId w:val="2"/>
        </w:numPr>
        <w:bidi w:val="0"/>
        <w:spacing w:after="0" w:line="240" w:lineRule="auto"/>
        <w:ind w:left="567" w:hanging="283"/>
        <w:jc w:val="both"/>
        <w:rPr>
          <w:rFonts w:ascii="Times New Roman" w:hAnsi="Times New Roman"/>
          <w:sz w:val="24"/>
          <w:szCs w:val="24"/>
        </w:rPr>
      </w:pPr>
      <w:r w:rsidRPr="00125F4D" w:rsidR="00733842">
        <w:rPr>
          <w:rFonts w:ascii="Times New Roman" w:hAnsi="Times New Roman"/>
          <w:sz w:val="24"/>
          <w:szCs w:val="24"/>
        </w:rPr>
        <w:t>rozvojový</w:t>
      </w:r>
      <w:r w:rsidRPr="00125F4D" w:rsidR="00E92E87">
        <w:rPr>
          <w:rFonts w:ascii="Times New Roman" w:hAnsi="Times New Roman"/>
          <w:sz w:val="24"/>
          <w:szCs w:val="24"/>
        </w:rPr>
        <w:t xml:space="preserve"> </w:t>
      </w:r>
      <w:r w:rsidRPr="00125F4D" w:rsidR="00733842">
        <w:rPr>
          <w:rFonts w:ascii="Times New Roman" w:hAnsi="Times New Roman"/>
          <w:sz w:val="24"/>
          <w:szCs w:val="24"/>
        </w:rPr>
        <w:t>projekt</w:t>
      </w:r>
      <w:r w:rsidRPr="00125F4D">
        <w:rPr>
          <w:rFonts w:ascii="Times New Roman" w:hAnsi="Times New Roman"/>
          <w:sz w:val="24"/>
          <w:szCs w:val="24"/>
        </w:rPr>
        <w:t>,</w:t>
      </w:r>
    </w:p>
    <w:p w:rsidR="00E92E87" w:rsidRPr="00125F4D" w:rsidP="008519E0">
      <w:pPr>
        <w:pStyle w:val="Farebnzoznamzvraznenie11"/>
        <w:numPr>
          <w:ilvl w:val="1"/>
          <w:numId w:val="2"/>
        </w:numPr>
        <w:bidi w:val="0"/>
        <w:spacing w:after="0" w:line="240" w:lineRule="auto"/>
        <w:ind w:left="567" w:hanging="283"/>
        <w:jc w:val="both"/>
        <w:rPr>
          <w:rFonts w:ascii="Times New Roman" w:hAnsi="Times New Roman"/>
          <w:sz w:val="24"/>
          <w:szCs w:val="24"/>
        </w:rPr>
      </w:pPr>
      <w:r w:rsidRPr="00125F4D" w:rsidR="00733842">
        <w:rPr>
          <w:rFonts w:ascii="Times New Roman" w:hAnsi="Times New Roman"/>
          <w:sz w:val="24"/>
          <w:szCs w:val="24"/>
        </w:rPr>
        <w:t>humanitárny projekt</w:t>
      </w:r>
      <w:r w:rsidRPr="00125F4D" w:rsidR="00551F47">
        <w:rPr>
          <w:rFonts w:ascii="Times New Roman" w:hAnsi="Times New Roman"/>
          <w:sz w:val="24"/>
          <w:szCs w:val="24"/>
        </w:rPr>
        <w:t>,</w:t>
      </w:r>
    </w:p>
    <w:p w:rsidR="00733842" w:rsidRPr="00125F4D" w:rsidP="008519E0">
      <w:pPr>
        <w:pStyle w:val="Farebnzoznamzvraznenie11"/>
        <w:numPr>
          <w:ilvl w:val="1"/>
          <w:numId w:val="2"/>
        </w:numPr>
        <w:bidi w:val="0"/>
        <w:spacing w:after="0" w:line="240" w:lineRule="auto"/>
        <w:ind w:left="567" w:hanging="283"/>
        <w:jc w:val="both"/>
        <w:rPr>
          <w:rFonts w:ascii="Times New Roman" w:hAnsi="Times New Roman"/>
          <w:sz w:val="24"/>
          <w:szCs w:val="24"/>
        </w:rPr>
      </w:pPr>
      <w:r w:rsidRPr="00125F4D">
        <w:rPr>
          <w:rFonts w:ascii="Times New Roman" w:hAnsi="Times New Roman"/>
          <w:sz w:val="24"/>
          <w:szCs w:val="24"/>
        </w:rPr>
        <w:t>projekt</w:t>
      </w:r>
      <w:r w:rsidRPr="00125F4D" w:rsidR="00E92E87">
        <w:rPr>
          <w:rFonts w:ascii="Times New Roman" w:hAnsi="Times New Roman"/>
          <w:sz w:val="24"/>
          <w:szCs w:val="24"/>
        </w:rPr>
        <w:t xml:space="preserve"> rozvojového vzdelávania, </w:t>
      </w:r>
    </w:p>
    <w:p w:rsidR="00733842" w:rsidRPr="00125F4D" w:rsidP="008519E0">
      <w:pPr>
        <w:pStyle w:val="Farebnzoznamzvraznenie11"/>
        <w:numPr>
          <w:ilvl w:val="1"/>
          <w:numId w:val="2"/>
        </w:numPr>
        <w:bidi w:val="0"/>
        <w:spacing w:after="0" w:line="240" w:lineRule="auto"/>
        <w:ind w:left="567" w:hanging="283"/>
        <w:jc w:val="both"/>
        <w:rPr>
          <w:rFonts w:ascii="Times New Roman" w:hAnsi="Times New Roman"/>
          <w:sz w:val="24"/>
          <w:szCs w:val="24"/>
        </w:rPr>
      </w:pPr>
      <w:r w:rsidRPr="00125F4D">
        <w:rPr>
          <w:rFonts w:ascii="Times New Roman" w:hAnsi="Times New Roman"/>
          <w:sz w:val="24"/>
          <w:szCs w:val="24"/>
        </w:rPr>
        <w:t xml:space="preserve">projekt </w:t>
      </w:r>
      <w:r w:rsidRPr="00125F4D" w:rsidR="00E92E87">
        <w:rPr>
          <w:rFonts w:ascii="Times New Roman" w:hAnsi="Times New Roman"/>
          <w:sz w:val="24"/>
          <w:szCs w:val="24"/>
        </w:rPr>
        <w:t>verejnej informovanosti</w:t>
      </w:r>
      <w:r w:rsidRPr="00125F4D">
        <w:rPr>
          <w:rFonts w:ascii="Times New Roman" w:hAnsi="Times New Roman"/>
          <w:sz w:val="24"/>
          <w:szCs w:val="24"/>
        </w:rPr>
        <w:t>,</w:t>
      </w:r>
    </w:p>
    <w:p w:rsidR="00E92E87" w:rsidRPr="00125F4D" w:rsidP="008519E0">
      <w:pPr>
        <w:pStyle w:val="Farebnzoznamzvraznenie11"/>
        <w:numPr>
          <w:ilvl w:val="1"/>
          <w:numId w:val="2"/>
        </w:numPr>
        <w:bidi w:val="0"/>
        <w:spacing w:after="0" w:line="240" w:lineRule="auto"/>
        <w:ind w:left="567" w:hanging="283"/>
        <w:jc w:val="both"/>
        <w:rPr>
          <w:rFonts w:ascii="Times New Roman" w:hAnsi="Times New Roman"/>
          <w:sz w:val="24"/>
          <w:szCs w:val="24"/>
        </w:rPr>
      </w:pPr>
      <w:r w:rsidRPr="00125F4D" w:rsidR="00733842">
        <w:rPr>
          <w:rFonts w:ascii="Times New Roman" w:hAnsi="Times New Roman"/>
          <w:sz w:val="24"/>
          <w:szCs w:val="24"/>
        </w:rPr>
        <w:t xml:space="preserve">projekt </w:t>
      </w:r>
      <w:r w:rsidRPr="00125F4D">
        <w:rPr>
          <w:rFonts w:ascii="Times New Roman" w:hAnsi="Times New Roman"/>
          <w:sz w:val="24"/>
          <w:szCs w:val="24"/>
        </w:rPr>
        <w:t>budovania kapacít</w:t>
      </w:r>
      <w:r w:rsidRPr="00125F4D" w:rsidR="00551F47">
        <w:rPr>
          <w:rFonts w:ascii="Times New Roman" w:hAnsi="Times New Roman"/>
          <w:sz w:val="24"/>
          <w:szCs w:val="24"/>
        </w:rPr>
        <w:t>,</w:t>
      </w:r>
    </w:p>
    <w:p w:rsidR="0072087C" w:rsidRPr="00125F4D" w:rsidP="008519E0">
      <w:pPr>
        <w:pStyle w:val="Farebnzoznamzvraznenie11"/>
        <w:numPr>
          <w:ilvl w:val="1"/>
          <w:numId w:val="2"/>
        </w:numPr>
        <w:bidi w:val="0"/>
        <w:spacing w:after="0" w:line="240" w:lineRule="auto"/>
        <w:ind w:left="567" w:hanging="283"/>
        <w:jc w:val="both"/>
        <w:rPr>
          <w:rFonts w:ascii="Times New Roman" w:hAnsi="Times New Roman"/>
          <w:sz w:val="24"/>
          <w:szCs w:val="24"/>
        </w:rPr>
      </w:pPr>
      <w:r w:rsidRPr="00125F4D" w:rsidR="00E92E87">
        <w:rPr>
          <w:rFonts w:ascii="Times New Roman" w:hAnsi="Times New Roman"/>
          <w:sz w:val="24"/>
          <w:szCs w:val="24"/>
        </w:rPr>
        <w:t>vys</w:t>
      </w:r>
      <w:r w:rsidRPr="00125F4D" w:rsidR="00D1157C">
        <w:rPr>
          <w:rFonts w:ascii="Times New Roman" w:hAnsi="Times New Roman"/>
          <w:sz w:val="24"/>
          <w:szCs w:val="24"/>
        </w:rPr>
        <w:t>lanie</w:t>
      </w:r>
      <w:r w:rsidRPr="00125F4D" w:rsidR="00E92E87">
        <w:rPr>
          <w:rFonts w:ascii="Times New Roman" w:hAnsi="Times New Roman"/>
          <w:sz w:val="24"/>
          <w:szCs w:val="24"/>
        </w:rPr>
        <w:t xml:space="preserve"> dobrovoľník</w:t>
      </w:r>
      <w:r w:rsidRPr="00125F4D" w:rsidR="00D1157C">
        <w:rPr>
          <w:rFonts w:ascii="Times New Roman" w:hAnsi="Times New Roman"/>
          <w:sz w:val="24"/>
          <w:szCs w:val="24"/>
        </w:rPr>
        <w:t>a</w:t>
      </w:r>
      <w:r>
        <w:rPr>
          <w:rStyle w:val="FootnoteReference"/>
          <w:rFonts w:ascii="Times New Roman" w:hAnsi="Times New Roman"/>
          <w:sz w:val="24"/>
          <w:szCs w:val="24"/>
          <w:rtl w:val="0"/>
        </w:rPr>
        <w:footnoteReference w:id="4"/>
      </w:r>
      <w:r w:rsidRPr="00125F4D" w:rsidR="00883470">
        <w:rPr>
          <w:rFonts w:ascii="Times New Roman" w:hAnsi="Times New Roman"/>
          <w:sz w:val="24"/>
          <w:szCs w:val="24"/>
        </w:rPr>
        <w:t>)</w:t>
      </w:r>
      <w:r w:rsidRPr="00125F4D" w:rsidR="009B0046">
        <w:rPr>
          <w:rFonts w:ascii="Times New Roman" w:hAnsi="Times New Roman"/>
          <w:sz w:val="24"/>
          <w:szCs w:val="24"/>
        </w:rPr>
        <w:t xml:space="preserve"> </w:t>
      </w:r>
      <w:r w:rsidRPr="00125F4D" w:rsidR="00E92E87">
        <w:rPr>
          <w:rFonts w:ascii="Times New Roman" w:hAnsi="Times New Roman"/>
          <w:sz w:val="24"/>
          <w:szCs w:val="24"/>
        </w:rPr>
        <w:t>do partnersk</w:t>
      </w:r>
      <w:r w:rsidRPr="00125F4D" w:rsidR="00BB2437">
        <w:rPr>
          <w:rFonts w:ascii="Times New Roman" w:hAnsi="Times New Roman"/>
          <w:sz w:val="24"/>
          <w:szCs w:val="24"/>
        </w:rPr>
        <w:t>ej krajiny</w:t>
      </w:r>
      <w:r w:rsidRPr="00125F4D">
        <w:rPr>
          <w:rFonts w:ascii="Times New Roman" w:hAnsi="Times New Roman"/>
          <w:sz w:val="24"/>
          <w:szCs w:val="24"/>
        </w:rPr>
        <w:t>,</w:t>
      </w:r>
    </w:p>
    <w:p w:rsidR="00E92E87" w:rsidRPr="00125F4D" w:rsidP="008519E0">
      <w:pPr>
        <w:pStyle w:val="Farebnzoznamzvraznenie11"/>
        <w:numPr>
          <w:ilvl w:val="1"/>
          <w:numId w:val="2"/>
        </w:numPr>
        <w:bidi w:val="0"/>
        <w:spacing w:after="0" w:line="240" w:lineRule="auto"/>
        <w:ind w:left="567" w:hanging="283"/>
        <w:jc w:val="both"/>
        <w:rPr>
          <w:rFonts w:ascii="Times New Roman" w:hAnsi="Times New Roman"/>
          <w:sz w:val="24"/>
          <w:szCs w:val="24"/>
        </w:rPr>
      </w:pPr>
      <w:r w:rsidRPr="00125F4D" w:rsidR="0072087C">
        <w:rPr>
          <w:rFonts w:ascii="Times New Roman" w:hAnsi="Times New Roman"/>
          <w:sz w:val="24"/>
          <w:szCs w:val="24"/>
        </w:rPr>
        <w:t>rozvojový program</w:t>
      </w:r>
      <w:r w:rsidRPr="00125F4D" w:rsidR="001A351C">
        <w:rPr>
          <w:rFonts w:ascii="Times New Roman" w:hAnsi="Times New Roman"/>
          <w:sz w:val="24"/>
          <w:szCs w:val="24"/>
        </w:rPr>
        <w:t>.</w:t>
      </w:r>
    </w:p>
    <w:p w:rsidR="000B384C" w:rsidRPr="00125F4D" w:rsidP="008519E0">
      <w:pPr>
        <w:pStyle w:val="Farebnzoznamzvraznenie11"/>
        <w:bidi w:val="0"/>
        <w:spacing w:after="0" w:line="240" w:lineRule="auto"/>
        <w:ind w:left="567" w:hanging="283"/>
        <w:jc w:val="both"/>
        <w:rPr>
          <w:rFonts w:ascii="Times New Roman" w:hAnsi="Times New Roman"/>
          <w:sz w:val="24"/>
          <w:szCs w:val="24"/>
        </w:rPr>
      </w:pPr>
    </w:p>
    <w:p w:rsidR="00CB73AD" w:rsidRPr="00125F4D" w:rsidP="008519E0">
      <w:pPr>
        <w:bidi w:val="0"/>
        <w:spacing w:after="0" w:line="240" w:lineRule="auto"/>
        <w:ind w:left="284" w:hanging="284"/>
        <w:contextualSpacing/>
        <w:jc w:val="both"/>
        <w:rPr>
          <w:rFonts w:ascii="Times New Roman" w:hAnsi="Times New Roman"/>
          <w:bCs/>
          <w:sz w:val="24"/>
          <w:szCs w:val="24"/>
          <w:lang w:eastAsia="sk-SK"/>
        </w:rPr>
      </w:pPr>
      <w:r w:rsidRPr="00125F4D">
        <w:rPr>
          <w:rFonts w:ascii="Times New Roman" w:hAnsi="Times New Roman"/>
          <w:sz w:val="24"/>
          <w:szCs w:val="24"/>
        </w:rPr>
        <w:t xml:space="preserve">(2)  </w:t>
      </w:r>
      <w:r w:rsidRPr="00125F4D">
        <w:rPr>
          <w:rFonts w:ascii="Times New Roman" w:hAnsi="Times New Roman"/>
          <w:bCs/>
          <w:sz w:val="24"/>
          <w:szCs w:val="24"/>
          <w:lang w:eastAsia="sk-SK"/>
        </w:rPr>
        <w:t xml:space="preserve">Dotáciu podľa odseku 1 možno poskytnúť aj právnickej osobe založenej podľa právneho poriadku cudzieho štátu, ak sú v zákone o štátnom rozpočte na príslušný rozpočtový rok schválené výdavky štátneho rozpočtu na dotácie podľa odseku 1 najmenej v sume 15 miliónov eur.  </w:t>
      </w:r>
    </w:p>
    <w:p w:rsidR="000B384C" w:rsidRPr="00125F4D" w:rsidP="008519E0">
      <w:pPr>
        <w:bidi w:val="0"/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:rsidR="002B5CE5" w:rsidRPr="00125F4D" w:rsidP="008519E0">
      <w:pPr>
        <w:bidi w:val="0"/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125F4D" w:rsidR="00DD5802">
        <w:rPr>
          <w:rFonts w:ascii="Times New Roman" w:hAnsi="Times New Roman"/>
          <w:sz w:val="24"/>
          <w:szCs w:val="24"/>
        </w:rPr>
        <w:t>(</w:t>
      </w:r>
      <w:r w:rsidRPr="00125F4D" w:rsidR="00CB73AD">
        <w:rPr>
          <w:rFonts w:ascii="Times New Roman" w:hAnsi="Times New Roman"/>
          <w:sz w:val="24"/>
          <w:szCs w:val="24"/>
        </w:rPr>
        <w:t>3</w:t>
      </w:r>
      <w:r w:rsidRPr="00125F4D" w:rsidR="00DD5802">
        <w:rPr>
          <w:rFonts w:ascii="Times New Roman" w:hAnsi="Times New Roman"/>
          <w:sz w:val="24"/>
          <w:szCs w:val="24"/>
        </w:rPr>
        <w:t xml:space="preserve">) </w:t>
      </w:r>
      <w:r w:rsidRPr="00125F4D" w:rsidR="00621BAB">
        <w:rPr>
          <w:rFonts w:ascii="Times New Roman" w:hAnsi="Times New Roman"/>
          <w:sz w:val="24"/>
          <w:szCs w:val="24"/>
        </w:rPr>
        <w:t xml:space="preserve"> </w:t>
      </w:r>
      <w:r w:rsidRPr="00125F4D" w:rsidR="00EC07D3">
        <w:rPr>
          <w:rFonts w:ascii="Times New Roman" w:hAnsi="Times New Roman"/>
          <w:sz w:val="24"/>
          <w:szCs w:val="24"/>
        </w:rPr>
        <w:t>Agentúra zverejňuje výzvu na predkladanie žiadostí o</w:t>
      </w:r>
      <w:r w:rsidRPr="00125F4D" w:rsidR="00B7662A">
        <w:rPr>
          <w:rFonts w:ascii="Times New Roman" w:hAnsi="Times New Roman"/>
          <w:sz w:val="24"/>
          <w:szCs w:val="24"/>
        </w:rPr>
        <w:t> poskytnutie dotácie</w:t>
      </w:r>
      <w:r w:rsidRPr="00125F4D" w:rsidR="00EC07D3">
        <w:rPr>
          <w:rFonts w:ascii="Times New Roman" w:hAnsi="Times New Roman"/>
          <w:sz w:val="24"/>
          <w:szCs w:val="24"/>
        </w:rPr>
        <w:t xml:space="preserve"> na účely </w:t>
      </w:r>
      <w:r w:rsidRPr="00125F4D" w:rsidR="00D0221A">
        <w:rPr>
          <w:rFonts w:ascii="Times New Roman" w:hAnsi="Times New Roman"/>
          <w:sz w:val="24"/>
          <w:szCs w:val="24"/>
        </w:rPr>
        <w:t>podľa odseku 1</w:t>
      </w:r>
      <w:r w:rsidRPr="00125F4D" w:rsidR="00CB73AD">
        <w:rPr>
          <w:rFonts w:ascii="Times New Roman" w:hAnsi="Times New Roman"/>
          <w:sz w:val="24"/>
          <w:szCs w:val="24"/>
        </w:rPr>
        <w:t xml:space="preserve"> a 2</w:t>
      </w:r>
      <w:r w:rsidRPr="00125F4D" w:rsidR="00D0221A">
        <w:rPr>
          <w:rFonts w:ascii="Times New Roman" w:hAnsi="Times New Roman"/>
          <w:sz w:val="24"/>
          <w:szCs w:val="24"/>
        </w:rPr>
        <w:t xml:space="preserve"> na svojom webovom sídle najmenej </w:t>
      </w:r>
      <w:r w:rsidRPr="00125F4D" w:rsidR="00C16864">
        <w:rPr>
          <w:rFonts w:ascii="Times New Roman" w:hAnsi="Times New Roman"/>
          <w:sz w:val="24"/>
          <w:szCs w:val="24"/>
        </w:rPr>
        <w:t>jeden</w:t>
      </w:r>
      <w:r w:rsidRPr="00125F4D" w:rsidR="00D0221A">
        <w:rPr>
          <w:rFonts w:ascii="Times New Roman" w:hAnsi="Times New Roman"/>
          <w:sz w:val="24"/>
          <w:szCs w:val="24"/>
        </w:rPr>
        <w:t xml:space="preserve"> mesiac pred termínom </w:t>
      </w:r>
      <w:r w:rsidRPr="00125F4D" w:rsidR="00AA4F16">
        <w:rPr>
          <w:rFonts w:ascii="Times New Roman" w:hAnsi="Times New Roman"/>
          <w:sz w:val="24"/>
          <w:szCs w:val="24"/>
        </w:rPr>
        <w:t>predkladania žiadostí o</w:t>
      </w:r>
      <w:r w:rsidRPr="00125F4D" w:rsidR="00B7662A">
        <w:rPr>
          <w:rFonts w:ascii="Times New Roman" w:hAnsi="Times New Roman"/>
          <w:sz w:val="24"/>
          <w:szCs w:val="24"/>
        </w:rPr>
        <w:t xml:space="preserve"> poskytnutie dotácie</w:t>
      </w:r>
      <w:r w:rsidRPr="00125F4D" w:rsidR="00AA4F16">
        <w:rPr>
          <w:rFonts w:ascii="Times New Roman" w:hAnsi="Times New Roman"/>
          <w:sz w:val="24"/>
          <w:szCs w:val="24"/>
        </w:rPr>
        <w:t>; to neplatí pre predkladanie žiadostí o</w:t>
      </w:r>
      <w:r w:rsidRPr="00125F4D" w:rsidR="00B7662A">
        <w:rPr>
          <w:rFonts w:ascii="Times New Roman" w:hAnsi="Times New Roman"/>
          <w:sz w:val="24"/>
          <w:szCs w:val="24"/>
        </w:rPr>
        <w:t xml:space="preserve"> poskytnutie dotácie</w:t>
      </w:r>
      <w:r w:rsidRPr="00125F4D" w:rsidR="00AA4F16">
        <w:rPr>
          <w:rFonts w:ascii="Times New Roman" w:hAnsi="Times New Roman"/>
          <w:sz w:val="24"/>
          <w:szCs w:val="24"/>
        </w:rPr>
        <w:t xml:space="preserve"> podľa ods</w:t>
      </w:r>
      <w:r w:rsidRPr="00125F4D" w:rsidR="002779D6">
        <w:rPr>
          <w:rFonts w:ascii="Times New Roman" w:hAnsi="Times New Roman"/>
          <w:sz w:val="24"/>
          <w:szCs w:val="24"/>
        </w:rPr>
        <w:t>eku</w:t>
      </w:r>
      <w:r w:rsidRPr="00125F4D" w:rsidR="00AA4F16">
        <w:rPr>
          <w:rFonts w:ascii="Times New Roman" w:hAnsi="Times New Roman"/>
          <w:sz w:val="24"/>
          <w:szCs w:val="24"/>
        </w:rPr>
        <w:t xml:space="preserve"> 1 písm. b)</w:t>
      </w:r>
      <w:r w:rsidRPr="00125F4D" w:rsidR="001D489D">
        <w:rPr>
          <w:rFonts w:ascii="Times New Roman" w:hAnsi="Times New Roman"/>
          <w:sz w:val="24"/>
          <w:szCs w:val="24"/>
        </w:rPr>
        <w:t xml:space="preserve"> a f)</w:t>
      </w:r>
      <w:r w:rsidRPr="00125F4D" w:rsidR="00AA4F16">
        <w:rPr>
          <w:rFonts w:ascii="Times New Roman" w:hAnsi="Times New Roman"/>
          <w:sz w:val="24"/>
          <w:szCs w:val="24"/>
        </w:rPr>
        <w:t xml:space="preserve">. </w:t>
      </w:r>
    </w:p>
    <w:p w:rsidR="000B384C" w:rsidRPr="00125F4D" w:rsidP="008519E0">
      <w:p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B5CE5" w:rsidRPr="00125F4D" w:rsidP="008519E0">
      <w:pPr>
        <w:bidi w:val="0"/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125F4D">
        <w:rPr>
          <w:rFonts w:ascii="Times New Roman" w:hAnsi="Times New Roman"/>
          <w:sz w:val="24"/>
          <w:szCs w:val="24"/>
        </w:rPr>
        <w:t>(</w:t>
      </w:r>
      <w:r w:rsidRPr="00125F4D" w:rsidR="00CB73AD">
        <w:rPr>
          <w:rFonts w:ascii="Times New Roman" w:hAnsi="Times New Roman"/>
          <w:sz w:val="24"/>
          <w:szCs w:val="24"/>
        </w:rPr>
        <w:t>4</w:t>
      </w:r>
      <w:r w:rsidRPr="00125F4D">
        <w:rPr>
          <w:rFonts w:ascii="Times New Roman" w:hAnsi="Times New Roman"/>
          <w:sz w:val="24"/>
          <w:szCs w:val="24"/>
        </w:rPr>
        <w:t xml:space="preserve">) </w:t>
      </w:r>
      <w:r w:rsidRPr="00125F4D" w:rsidR="00621BAB">
        <w:rPr>
          <w:rFonts w:ascii="Times New Roman" w:hAnsi="Times New Roman"/>
          <w:sz w:val="24"/>
          <w:szCs w:val="24"/>
        </w:rPr>
        <w:t xml:space="preserve"> </w:t>
      </w:r>
      <w:r w:rsidRPr="00125F4D">
        <w:rPr>
          <w:rFonts w:ascii="Times New Roman" w:hAnsi="Times New Roman"/>
          <w:sz w:val="24"/>
          <w:szCs w:val="24"/>
        </w:rPr>
        <w:t xml:space="preserve">Agentúra predkladá </w:t>
      </w:r>
      <w:r w:rsidRPr="00125F4D" w:rsidR="00352807">
        <w:rPr>
          <w:rFonts w:ascii="Times New Roman" w:hAnsi="Times New Roman"/>
          <w:sz w:val="24"/>
          <w:szCs w:val="24"/>
        </w:rPr>
        <w:t xml:space="preserve">doručenú žiadosť o </w:t>
      </w:r>
      <w:r w:rsidRPr="00125F4D" w:rsidR="00B7662A">
        <w:rPr>
          <w:rFonts w:ascii="Times New Roman" w:hAnsi="Times New Roman"/>
          <w:sz w:val="24"/>
          <w:szCs w:val="24"/>
        </w:rPr>
        <w:t xml:space="preserve">poskytnutie dotácie </w:t>
      </w:r>
      <w:r w:rsidRPr="00125F4D">
        <w:rPr>
          <w:rFonts w:ascii="Times New Roman" w:hAnsi="Times New Roman"/>
          <w:sz w:val="24"/>
          <w:szCs w:val="24"/>
        </w:rPr>
        <w:t>ministerstvu</w:t>
      </w:r>
      <w:r w:rsidRPr="00125F4D" w:rsidR="00D80CCC">
        <w:rPr>
          <w:rFonts w:ascii="Times New Roman" w:hAnsi="Times New Roman"/>
          <w:sz w:val="24"/>
          <w:szCs w:val="24"/>
        </w:rPr>
        <w:t xml:space="preserve"> zahraničných vecí</w:t>
      </w:r>
      <w:r w:rsidRPr="00125F4D">
        <w:rPr>
          <w:rFonts w:ascii="Times New Roman" w:hAnsi="Times New Roman"/>
          <w:sz w:val="24"/>
          <w:szCs w:val="24"/>
        </w:rPr>
        <w:t xml:space="preserve">. </w:t>
      </w:r>
    </w:p>
    <w:p w:rsidR="000B384C" w:rsidRPr="00125F4D" w:rsidP="008519E0">
      <w:p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C04794" w:rsidRPr="00125F4D" w:rsidP="008519E0">
      <w:pPr>
        <w:bidi w:val="0"/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125F4D" w:rsidR="002B5CE5">
        <w:rPr>
          <w:rFonts w:ascii="Times New Roman" w:hAnsi="Times New Roman"/>
          <w:sz w:val="24"/>
          <w:szCs w:val="24"/>
        </w:rPr>
        <w:t>(</w:t>
      </w:r>
      <w:r w:rsidRPr="00125F4D" w:rsidR="00CB73AD">
        <w:rPr>
          <w:rFonts w:ascii="Times New Roman" w:hAnsi="Times New Roman"/>
          <w:sz w:val="24"/>
          <w:szCs w:val="24"/>
        </w:rPr>
        <w:t>5</w:t>
      </w:r>
      <w:r w:rsidRPr="00125F4D" w:rsidR="002B5CE5">
        <w:rPr>
          <w:rFonts w:ascii="Times New Roman" w:hAnsi="Times New Roman"/>
          <w:sz w:val="24"/>
          <w:szCs w:val="24"/>
        </w:rPr>
        <w:t>)</w:t>
      </w:r>
      <w:r w:rsidRPr="00125F4D" w:rsidR="00621BAB">
        <w:rPr>
          <w:rFonts w:ascii="Times New Roman" w:hAnsi="Times New Roman"/>
          <w:sz w:val="24"/>
          <w:szCs w:val="24"/>
        </w:rPr>
        <w:t xml:space="preserve"> </w:t>
      </w:r>
      <w:r w:rsidRPr="00125F4D" w:rsidR="002B5CE5">
        <w:rPr>
          <w:rFonts w:ascii="Times New Roman" w:hAnsi="Times New Roman"/>
          <w:sz w:val="24"/>
          <w:szCs w:val="24"/>
        </w:rPr>
        <w:t xml:space="preserve"> Žiadosti </w:t>
      </w:r>
      <w:r w:rsidRPr="00125F4D" w:rsidR="00E77AAF">
        <w:rPr>
          <w:rFonts w:ascii="Times New Roman" w:hAnsi="Times New Roman"/>
          <w:sz w:val="24"/>
          <w:szCs w:val="24"/>
        </w:rPr>
        <w:t xml:space="preserve">o poskytnutie dotácie </w:t>
      </w:r>
      <w:r w:rsidRPr="00125F4D" w:rsidR="00D0221A">
        <w:rPr>
          <w:rFonts w:ascii="Times New Roman" w:hAnsi="Times New Roman"/>
          <w:sz w:val="24"/>
          <w:szCs w:val="24"/>
        </w:rPr>
        <w:t>vyhodnocuje najmenej trojčlenná komisia, ktorú zriaďuje minister</w:t>
      </w:r>
      <w:r w:rsidRPr="00125F4D" w:rsidR="00360042">
        <w:rPr>
          <w:rFonts w:ascii="Times New Roman" w:hAnsi="Times New Roman"/>
          <w:sz w:val="24"/>
          <w:szCs w:val="24"/>
        </w:rPr>
        <w:t xml:space="preserve"> zahraničných vecí</w:t>
      </w:r>
      <w:r w:rsidRPr="00125F4D" w:rsidR="00D0221A">
        <w:rPr>
          <w:rFonts w:ascii="Times New Roman" w:hAnsi="Times New Roman"/>
          <w:sz w:val="24"/>
          <w:szCs w:val="24"/>
        </w:rPr>
        <w:t xml:space="preserve">. Podmienkou schválenia žiadosti </w:t>
      </w:r>
      <w:r w:rsidRPr="00125F4D" w:rsidR="00716615">
        <w:rPr>
          <w:rFonts w:ascii="Times New Roman" w:hAnsi="Times New Roman"/>
          <w:sz w:val="24"/>
          <w:szCs w:val="24"/>
        </w:rPr>
        <w:t xml:space="preserve">o poskytnutie dotácie </w:t>
      </w:r>
      <w:r w:rsidRPr="00125F4D" w:rsidR="00D0221A">
        <w:rPr>
          <w:rFonts w:ascii="Times New Roman" w:hAnsi="Times New Roman"/>
          <w:sz w:val="24"/>
          <w:szCs w:val="24"/>
        </w:rPr>
        <w:t xml:space="preserve">je </w:t>
      </w:r>
      <w:r w:rsidRPr="00125F4D" w:rsidR="000506E5">
        <w:rPr>
          <w:rFonts w:ascii="Times New Roman" w:hAnsi="Times New Roman"/>
          <w:sz w:val="24"/>
          <w:szCs w:val="24"/>
        </w:rPr>
        <w:t>preukázanie</w:t>
      </w:r>
      <w:r w:rsidRPr="00125F4D" w:rsidR="00D0221A">
        <w:rPr>
          <w:rFonts w:ascii="Times New Roman" w:hAnsi="Times New Roman"/>
          <w:sz w:val="24"/>
          <w:szCs w:val="24"/>
        </w:rPr>
        <w:t xml:space="preserve"> spolufinancovania projekt</w:t>
      </w:r>
      <w:r w:rsidRPr="00125F4D" w:rsidR="000506E5">
        <w:rPr>
          <w:rFonts w:ascii="Times New Roman" w:hAnsi="Times New Roman"/>
          <w:sz w:val="24"/>
          <w:szCs w:val="24"/>
        </w:rPr>
        <w:t>u</w:t>
      </w:r>
      <w:r w:rsidRPr="00125F4D" w:rsidR="00D0221A">
        <w:rPr>
          <w:rFonts w:ascii="Times New Roman" w:hAnsi="Times New Roman"/>
          <w:sz w:val="24"/>
          <w:szCs w:val="24"/>
        </w:rPr>
        <w:t xml:space="preserve"> najmenej </w:t>
      </w:r>
      <w:r w:rsidRPr="00125F4D" w:rsidR="000506E5">
        <w:rPr>
          <w:rFonts w:ascii="Times New Roman" w:hAnsi="Times New Roman"/>
          <w:sz w:val="24"/>
          <w:szCs w:val="24"/>
        </w:rPr>
        <w:t xml:space="preserve">vo výške </w:t>
      </w:r>
      <w:r w:rsidRPr="00125F4D" w:rsidR="00D0221A">
        <w:rPr>
          <w:rFonts w:ascii="Times New Roman" w:hAnsi="Times New Roman"/>
          <w:sz w:val="24"/>
          <w:szCs w:val="24"/>
        </w:rPr>
        <w:t xml:space="preserve">20% hodnoty </w:t>
      </w:r>
      <w:r w:rsidRPr="00125F4D" w:rsidR="00477409">
        <w:rPr>
          <w:rFonts w:ascii="Times New Roman" w:hAnsi="Times New Roman"/>
          <w:sz w:val="24"/>
          <w:szCs w:val="24"/>
        </w:rPr>
        <w:t>žiadanej</w:t>
      </w:r>
      <w:r w:rsidRPr="00125F4D" w:rsidR="00D0221A">
        <w:rPr>
          <w:rFonts w:ascii="Times New Roman" w:hAnsi="Times New Roman"/>
          <w:sz w:val="24"/>
          <w:szCs w:val="24"/>
        </w:rPr>
        <w:t xml:space="preserve"> dotácie pri právnických osobách založených podľa osobitného predpisu</w:t>
      </w:r>
      <w:r>
        <w:rPr>
          <w:rStyle w:val="FootnoteReference"/>
          <w:rFonts w:ascii="Times New Roman" w:hAnsi="Times New Roman"/>
          <w:sz w:val="24"/>
          <w:szCs w:val="24"/>
          <w:rtl w:val="0"/>
        </w:rPr>
        <w:footnoteReference w:id="5"/>
      </w:r>
      <w:r w:rsidRPr="00125F4D" w:rsidR="00AD35AC">
        <w:rPr>
          <w:rFonts w:ascii="Times New Roman" w:hAnsi="Times New Roman"/>
          <w:sz w:val="24"/>
          <w:szCs w:val="24"/>
        </w:rPr>
        <w:t>)</w:t>
      </w:r>
      <w:r w:rsidRPr="00125F4D" w:rsidR="00D0221A">
        <w:rPr>
          <w:rFonts w:ascii="Times New Roman" w:hAnsi="Times New Roman"/>
          <w:sz w:val="24"/>
          <w:szCs w:val="24"/>
        </w:rPr>
        <w:t xml:space="preserve"> a</w:t>
      </w:r>
      <w:r w:rsidRPr="00125F4D" w:rsidR="000506E5">
        <w:rPr>
          <w:rFonts w:ascii="Times New Roman" w:hAnsi="Times New Roman"/>
          <w:sz w:val="24"/>
          <w:szCs w:val="24"/>
        </w:rPr>
        <w:t> </w:t>
      </w:r>
      <w:r w:rsidRPr="00125F4D" w:rsidR="00D0221A">
        <w:rPr>
          <w:rFonts w:ascii="Times New Roman" w:hAnsi="Times New Roman"/>
          <w:sz w:val="24"/>
          <w:szCs w:val="24"/>
        </w:rPr>
        <w:t>najmenej</w:t>
      </w:r>
      <w:r w:rsidRPr="00125F4D" w:rsidR="000506E5">
        <w:rPr>
          <w:rFonts w:ascii="Times New Roman" w:hAnsi="Times New Roman"/>
          <w:sz w:val="24"/>
          <w:szCs w:val="24"/>
        </w:rPr>
        <w:t xml:space="preserve"> vo výške</w:t>
      </w:r>
      <w:r w:rsidRPr="00125F4D" w:rsidR="00D0221A">
        <w:rPr>
          <w:rFonts w:ascii="Times New Roman" w:hAnsi="Times New Roman"/>
          <w:sz w:val="24"/>
          <w:szCs w:val="24"/>
        </w:rPr>
        <w:t xml:space="preserve"> 10% hodnoty </w:t>
      </w:r>
      <w:r w:rsidRPr="00125F4D" w:rsidR="00477409">
        <w:rPr>
          <w:rFonts w:ascii="Times New Roman" w:hAnsi="Times New Roman"/>
          <w:sz w:val="24"/>
          <w:szCs w:val="24"/>
        </w:rPr>
        <w:t>žiadanej</w:t>
      </w:r>
      <w:r w:rsidRPr="00125F4D" w:rsidR="00D0221A">
        <w:rPr>
          <w:rFonts w:ascii="Times New Roman" w:hAnsi="Times New Roman"/>
          <w:sz w:val="24"/>
          <w:szCs w:val="24"/>
        </w:rPr>
        <w:t xml:space="preserve"> dotácie pri ostatných právnických osobách; to neplatí pri </w:t>
      </w:r>
      <w:r w:rsidRPr="00125F4D" w:rsidR="004C5886">
        <w:rPr>
          <w:rFonts w:ascii="Times New Roman" w:hAnsi="Times New Roman"/>
          <w:sz w:val="24"/>
          <w:szCs w:val="24"/>
        </w:rPr>
        <w:t>poskytovaní</w:t>
      </w:r>
      <w:r w:rsidRPr="00125F4D" w:rsidR="00D0221A">
        <w:rPr>
          <w:rFonts w:ascii="Times New Roman" w:hAnsi="Times New Roman"/>
          <w:sz w:val="24"/>
          <w:szCs w:val="24"/>
        </w:rPr>
        <w:t xml:space="preserve"> dotácie podľa odseku </w:t>
      </w:r>
      <w:r w:rsidRPr="00125F4D" w:rsidR="00FD0E13">
        <w:rPr>
          <w:rFonts w:ascii="Times New Roman" w:hAnsi="Times New Roman"/>
          <w:sz w:val="24"/>
          <w:szCs w:val="24"/>
        </w:rPr>
        <w:t>1</w:t>
      </w:r>
      <w:r w:rsidRPr="00125F4D" w:rsidR="00D0221A">
        <w:rPr>
          <w:rFonts w:ascii="Times New Roman" w:hAnsi="Times New Roman"/>
          <w:sz w:val="24"/>
          <w:szCs w:val="24"/>
        </w:rPr>
        <w:t xml:space="preserve"> písm. b) a f) a pre rozpočtové organizácie.</w:t>
      </w:r>
      <w:r w:rsidRPr="00125F4D" w:rsidR="002B5CE5">
        <w:rPr>
          <w:rFonts w:ascii="Times New Roman" w:hAnsi="Times New Roman"/>
          <w:sz w:val="24"/>
          <w:szCs w:val="24"/>
        </w:rPr>
        <w:t xml:space="preserve"> </w:t>
      </w:r>
    </w:p>
    <w:p w:rsidR="00A13812" w:rsidRPr="00125F4D" w:rsidP="008519E0">
      <w:pPr>
        <w:bidi w:val="0"/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</w:p>
    <w:p w:rsidR="002B5CE5" w:rsidRPr="00125F4D" w:rsidP="008519E0">
      <w:pPr>
        <w:tabs>
          <w:tab w:val="left" w:pos="284"/>
        </w:tabs>
        <w:bidi w:val="0"/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125F4D">
        <w:rPr>
          <w:rFonts w:ascii="Times New Roman" w:hAnsi="Times New Roman"/>
          <w:sz w:val="24"/>
          <w:szCs w:val="24"/>
        </w:rPr>
        <w:t>(</w:t>
      </w:r>
      <w:r w:rsidRPr="00125F4D" w:rsidR="00CB73AD">
        <w:rPr>
          <w:rFonts w:ascii="Times New Roman" w:hAnsi="Times New Roman"/>
          <w:sz w:val="24"/>
          <w:szCs w:val="24"/>
        </w:rPr>
        <w:t>6</w:t>
      </w:r>
      <w:r w:rsidRPr="00125F4D">
        <w:rPr>
          <w:rFonts w:ascii="Times New Roman" w:hAnsi="Times New Roman"/>
          <w:sz w:val="24"/>
          <w:szCs w:val="24"/>
        </w:rPr>
        <w:t xml:space="preserve">) </w:t>
      </w:r>
      <w:r w:rsidRPr="00125F4D" w:rsidR="00621BAB">
        <w:rPr>
          <w:rFonts w:ascii="Times New Roman" w:hAnsi="Times New Roman"/>
          <w:sz w:val="24"/>
          <w:szCs w:val="24"/>
        </w:rPr>
        <w:t xml:space="preserve"> </w:t>
      </w:r>
      <w:r w:rsidRPr="00125F4D">
        <w:rPr>
          <w:rFonts w:ascii="Times New Roman" w:hAnsi="Times New Roman"/>
          <w:sz w:val="24"/>
          <w:szCs w:val="24"/>
        </w:rPr>
        <w:t>Žiados</w:t>
      </w:r>
      <w:r w:rsidRPr="00125F4D" w:rsidR="00E76474">
        <w:rPr>
          <w:rFonts w:ascii="Times New Roman" w:hAnsi="Times New Roman"/>
          <w:sz w:val="24"/>
          <w:szCs w:val="24"/>
        </w:rPr>
        <w:t>ť</w:t>
      </w:r>
      <w:r w:rsidRPr="00125F4D" w:rsidR="00C04794">
        <w:rPr>
          <w:rFonts w:ascii="Times New Roman" w:hAnsi="Times New Roman"/>
          <w:sz w:val="24"/>
          <w:szCs w:val="24"/>
        </w:rPr>
        <w:t xml:space="preserve"> o</w:t>
      </w:r>
      <w:r w:rsidRPr="00125F4D" w:rsidR="00E77AAF">
        <w:rPr>
          <w:rFonts w:ascii="Times New Roman" w:hAnsi="Times New Roman"/>
          <w:sz w:val="24"/>
          <w:szCs w:val="24"/>
        </w:rPr>
        <w:t xml:space="preserve"> poskytnutie dotácie</w:t>
      </w:r>
      <w:r w:rsidRPr="00125F4D" w:rsidR="00C04794">
        <w:rPr>
          <w:rFonts w:ascii="Times New Roman" w:hAnsi="Times New Roman"/>
          <w:sz w:val="24"/>
          <w:szCs w:val="24"/>
        </w:rPr>
        <w:t xml:space="preserve"> schvaľuje minister </w:t>
      </w:r>
      <w:r w:rsidRPr="00125F4D" w:rsidR="002F3C43">
        <w:rPr>
          <w:rFonts w:ascii="Times New Roman" w:hAnsi="Times New Roman"/>
          <w:bCs/>
          <w:sz w:val="24"/>
          <w:szCs w:val="24"/>
        </w:rPr>
        <w:t xml:space="preserve">zahraničných vecí </w:t>
      </w:r>
      <w:r w:rsidRPr="00125F4D" w:rsidR="00C04794">
        <w:rPr>
          <w:rFonts w:ascii="Times New Roman" w:hAnsi="Times New Roman"/>
          <w:sz w:val="24"/>
          <w:szCs w:val="24"/>
        </w:rPr>
        <w:t>na základe vyhodnotenia komisie, ktoré má odporúčací charakter.</w:t>
      </w:r>
    </w:p>
    <w:p w:rsidR="000B384C" w:rsidRPr="00125F4D" w:rsidP="008519E0">
      <w:pPr>
        <w:tabs>
          <w:tab w:val="left" w:pos="284"/>
        </w:tabs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733842" w:rsidRPr="00125F4D" w:rsidP="008519E0">
      <w:pPr>
        <w:bidi w:val="0"/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125F4D" w:rsidR="00D0221A">
        <w:rPr>
          <w:rFonts w:ascii="Times New Roman" w:hAnsi="Times New Roman"/>
          <w:sz w:val="24"/>
          <w:szCs w:val="24"/>
        </w:rPr>
        <w:t>(</w:t>
      </w:r>
      <w:r w:rsidRPr="00125F4D" w:rsidR="00CB73AD">
        <w:rPr>
          <w:rFonts w:ascii="Times New Roman" w:hAnsi="Times New Roman"/>
          <w:sz w:val="24"/>
          <w:szCs w:val="24"/>
        </w:rPr>
        <w:t>7</w:t>
      </w:r>
      <w:r w:rsidRPr="00125F4D" w:rsidR="00D0221A">
        <w:rPr>
          <w:rFonts w:ascii="Times New Roman" w:hAnsi="Times New Roman"/>
          <w:sz w:val="24"/>
          <w:szCs w:val="24"/>
        </w:rPr>
        <w:t xml:space="preserve">) </w:t>
      </w:r>
      <w:r w:rsidRPr="00125F4D" w:rsidR="00621BAB">
        <w:rPr>
          <w:rFonts w:ascii="Times New Roman" w:hAnsi="Times New Roman"/>
          <w:sz w:val="24"/>
          <w:szCs w:val="24"/>
        </w:rPr>
        <w:t xml:space="preserve"> </w:t>
      </w:r>
      <w:r w:rsidRPr="00125F4D" w:rsidR="00DD5802">
        <w:rPr>
          <w:rFonts w:ascii="Times New Roman" w:hAnsi="Times New Roman"/>
          <w:sz w:val="24"/>
          <w:szCs w:val="24"/>
        </w:rPr>
        <w:t>Agentúra po schválení žiadosti</w:t>
      </w:r>
      <w:r w:rsidRPr="00125F4D" w:rsidR="005348E7">
        <w:rPr>
          <w:rFonts w:ascii="Times New Roman" w:hAnsi="Times New Roman"/>
          <w:sz w:val="24"/>
          <w:szCs w:val="24"/>
        </w:rPr>
        <w:t xml:space="preserve"> </w:t>
      </w:r>
      <w:r w:rsidRPr="00125F4D" w:rsidR="00AA4FC5">
        <w:rPr>
          <w:rFonts w:ascii="Times New Roman" w:hAnsi="Times New Roman"/>
          <w:sz w:val="24"/>
          <w:szCs w:val="24"/>
        </w:rPr>
        <w:t xml:space="preserve">o </w:t>
      </w:r>
      <w:r w:rsidRPr="00125F4D" w:rsidR="005348E7">
        <w:rPr>
          <w:rFonts w:ascii="Times New Roman" w:hAnsi="Times New Roman"/>
          <w:sz w:val="24"/>
          <w:szCs w:val="24"/>
        </w:rPr>
        <w:t>poskytnutie dotácie</w:t>
      </w:r>
      <w:r w:rsidRPr="00125F4D" w:rsidR="00DD5802">
        <w:rPr>
          <w:rFonts w:ascii="Times New Roman" w:hAnsi="Times New Roman"/>
          <w:sz w:val="24"/>
          <w:szCs w:val="24"/>
        </w:rPr>
        <w:t xml:space="preserve"> podľa odseku </w:t>
      </w:r>
      <w:r w:rsidRPr="00125F4D" w:rsidR="00CB73AD">
        <w:rPr>
          <w:rFonts w:ascii="Times New Roman" w:hAnsi="Times New Roman"/>
          <w:sz w:val="24"/>
          <w:szCs w:val="24"/>
        </w:rPr>
        <w:t>6</w:t>
      </w:r>
      <w:r w:rsidRPr="00125F4D" w:rsidR="002B5CE5">
        <w:rPr>
          <w:rFonts w:ascii="Times New Roman" w:hAnsi="Times New Roman"/>
          <w:sz w:val="24"/>
          <w:szCs w:val="24"/>
        </w:rPr>
        <w:t xml:space="preserve"> </w:t>
      </w:r>
      <w:r w:rsidRPr="00125F4D" w:rsidR="00C9101C">
        <w:rPr>
          <w:rFonts w:ascii="Times New Roman" w:hAnsi="Times New Roman"/>
          <w:sz w:val="24"/>
          <w:szCs w:val="24"/>
        </w:rPr>
        <w:t>uzatvorí so žiadateľom zmluvu o poskytnutí dotácie</w:t>
      </w:r>
      <w:r w:rsidRPr="00125F4D" w:rsidR="00D0221A">
        <w:rPr>
          <w:rFonts w:ascii="Times New Roman" w:hAnsi="Times New Roman"/>
          <w:sz w:val="24"/>
          <w:szCs w:val="24"/>
        </w:rPr>
        <w:t xml:space="preserve">. </w:t>
      </w:r>
    </w:p>
    <w:p w:rsidR="000B384C" w:rsidRPr="00125F4D" w:rsidP="008519E0">
      <w:p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B033CF" w:rsidRPr="00125F4D" w:rsidP="008519E0">
      <w:pPr>
        <w:bidi w:val="0"/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125F4D" w:rsidR="00820009">
        <w:rPr>
          <w:rFonts w:ascii="Times New Roman" w:hAnsi="Times New Roman"/>
          <w:sz w:val="24"/>
          <w:szCs w:val="24"/>
        </w:rPr>
        <w:t>(</w:t>
      </w:r>
      <w:r w:rsidRPr="00125F4D" w:rsidR="00CB73AD">
        <w:rPr>
          <w:rFonts w:ascii="Times New Roman" w:hAnsi="Times New Roman"/>
          <w:sz w:val="24"/>
          <w:szCs w:val="24"/>
        </w:rPr>
        <w:t>8</w:t>
      </w:r>
      <w:r w:rsidRPr="00125F4D" w:rsidR="00820009">
        <w:rPr>
          <w:rFonts w:ascii="Times New Roman" w:hAnsi="Times New Roman"/>
          <w:sz w:val="24"/>
          <w:szCs w:val="24"/>
        </w:rPr>
        <w:t>) Ministerstvo</w:t>
      </w:r>
      <w:r w:rsidRPr="00125F4D" w:rsidR="00D80CCC">
        <w:rPr>
          <w:rFonts w:ascii="Times New Roman" w:hAnsi="Times New Roman"/>
          <w:sz w:val="24"/>
          <w:szCs w:val="24"/>
        </w:rPr>
        <w:t xml:space="preserve"> zahraničných vecí</w:t>
      </w:r>
      <w:r w:rsidRPr="00125F4D" w:rsidR="00820009">
        <w:rPr>
          <w:rFonts w:ascii="Times New Roman" w:hAnsi="Times New Roman"/>
          <w:sz w:val="24"/>
          <w:szCs w:val="24"/>
        </w:rPr>
        <w:t xml:space="preserve"> </w:t>
      </w:r>
      <w:r w:rsidRPr="00125F4D" w:rsidR="00D0221A">
        <w:rPr>
          <w:rFonts w:ascii="Times New Roman" w:hAnsi="Times New Roman"/>
          <w:sz w:val="24"/>
          <w:szCs w:val="24"/>
        </w:rPr>
        <w:t xml:space="preserve">ustanoví </w:t>
      </w:r>
      <w:r w:rsidRPr="00125F4D" w:rsidR="00CD7129">
        <w:rPr>
          <w:rFonts w:ascii="Times New Roman" w:hAnsi="Times New Roman"/>
          <w:sz w:val="24"/>
          <w:szCs w:val="24"/>
        </w:rPr>
        <w:t>všeobecne záväzným predpisom</w:t>
      </w:r>
      <w:r w:rsidRPr="00125F4D" w:rsidR="00E76474">
        <w:rPr>
          <w:rFonts w:ascii="Times New Roman" w:hAnsi="Times New Roman"/>
          <w:sz w:val="24"/>
          <w:szCs w:val="24"/>
        </w:rPr>
        <w:t xml:space="preserve"> podrobnosti o náležitosti</w:t>
      </w:r>
      <w:r w:rsidRPr="00125F4D" w:rsidR="00C10662">
        <w:rPr>
          <w:rFonts w:ascii="Times New Roman" w:hAnsi="Times New Roman"/>
          <w:sz w:val="24"/>
          <w:szCs w:val="24"/>
        </w:rPr>
        <w:t>ach</w:t>
      </w:r>
      <w:r w:rsidRPr="00125F4D" w:rsidR="00E76474">
        <w:rPr>
          <w:rFonts w:ascii="Times New Roman" w:hAnsi="Times New Roman"/>
          <w:sz w:val="24"/>
          <w:szCs w:val="24"/>
        </w:rPr>
        <w:t xml:space="preserve"> výzvy</w:t>
      </w:r>
      <w:r w:rsidRPr="00125F4D" w:rsidR="00C44DA8">
        <w:rPr>
          <w:rFonts w:ascii="Times New Roman" w:hAnsi="Times New Roman"/>
          <w:sz w:val="24"/>
          <w:szCs w:val="24"/>
        </w:rPr>
        <w:t>,</w:t>
      </w:r>
      <w:r w:rsidRPr="00125F4D" w:rsidR="00E50364">
        <w:rPr>
          <w:rFonts w:ascii="Times New Roman" w:hAnsi="Times New Roman"/>
          <w:sz w:val="24"/>
          <w:szCs w:val="24"/>
        </w:rPr>
        <w:t xml:space="preserve"> o </w:t>
      </w:r>
      <w:r w:rsidRPr="00125F4D" w:rsidR="00EC07D3">
        <w:rPr>
          <w:rFonts w:ascii="Times New Roman" w:hAnsi="Times New Roman"/>
          <w:sz w:val="24"/>
          <w:szCs w:val="24"/>
        </w:rPr>
        <w:t>náležitosti</w:t>
      </w:r>
      <w:r w:rsidRPr="00125F4D" w:rsidR="00C10662">
        <w:rPr>
          <w:rFonts w:ascii="Times New Roman" w:hAnsi="Times New Roman"/>
          <w:sz w:val="24"/>
          <w:szCs w:val="24"/>
        </w:rPr>
        <w:t>ach</w:t>
      </w:r>
      <w:r w:rsidRPr="00125F4D" w:rsidR="00EC07D3">
        <w:rPr>
          <w:rFonts w:ascii="Times New Roman" w:hAnsi="Times New Roman"/>
          <w:sz w:val="24"/>
          <w:szCs w:val="24"/>
        </w:rPr>
        <w:t xml:space="preserve"> </w:t>
      </w:r>
      <w:r w:rsidRPr="00125F4D" w:rsidR="00820009">
        <w:rPr>
          <w:rFonts w:ascii="Times New Roman" w:hAnsi="Times New Roman"/>
          <w:sz w:val="24"/>
          <w:szCs w:val="24"/>
        </w:rPr>
        <w:t>žiadosti o</w:t>
      </w:r>
      <w:r w:rsidRPr="00125F4D" w:rsidR="00AA4FC5">
        <w:rPr>
          <w:rFonts w:ascii="Times New Roman" w:hAnsi="Times New Roman"/>
          <w:sz w:val="24"/>
          <w:szCs w:val="24"/>
        </w:rPr>
        <w:t xml:space="preserve"> poskytnutie dotácie</w:t>
      </w:r>
      <w:r w:rsidRPr="00125F4D" w:rsidR="00CD7129">
        <w:rPr>
          <w:rFonts w:ascii="Times New Roman" w:hAnsi="Times New Roman"/>
          <w:sz w:val="24"/>
          <w:szCs w:val="24"/>
        </w:rPr>
        <w:t>,</w:t>
      </w:r>
      <w:r w:rsidRPr="00125F4D" w:rsidR="00E50364">
        <w:rPr>
          <w:rFonts w:ascii="Times New Roman" w:hAnsi="Times New Roman"/>
          <w:sz w:val="24"/>
          <w:szCs w:val="24"/>
        </w:rPr>
        <w:t xml:space="preserve"> o </w:t>
      </w:r>
      <w:r w:rsidRPr="00125F4D" w:rsidR="005701A7">
        <w:rPr>
          <w:rFonts w:ascii="Times New Roman" w:hAnsi="Times New Roman"/>
          <w:sz w:val="24"/>
          <w:szCs w:val="24"/>
        </w:rPr>
        <w:t xml:space="preserve"> </w:t>
      </w:r>
      <w:r w:rsidRPr="00125F4D" w:rsidR="00D0221A">
        <w:rPr>
          <w:rFonts w:ascii="Times New Roman" w:hAnsi="Times New Roman"/>
          <w:sz w:val="24"/>
          <w:szCs w:val="24"/>
        </w:rPr>
        <w:t>postup</w:t>
      </w:r>
      <w:r w:rsidRPr="00125F4D" w:rsidR="00E76474">
        <w:rPr>
          <w:rFonts w:ascii="Times New Roman" w:hAnsi="Times New Roman"/>
          <w:sz w:val="24"/>
          <w:szCs w:val="24"/>
        </w:rPr>
        <w:t>e</w:t>
      </w:r>
      <w:r w:rsidRPr="00125F4D" w:rsidR="00D0221A">
        <w:rPr>
          <w:rFonts w:ascii="Times New Roman" w:hAnsi="Times New Roman"/>
          <w:sz w:val="24"/>
          <w:szCs w:val="24"/>
        </w:rPr>
        <w:t xml:space="preserve"> pri </w:t>
      </w:r>
      <w:r w:rsidRPr="00125F4D" w:rsidR="003A1103">
        <w:rPr>
          <w:rFonts w:ascii="Times New Roman" w:hAnsi="Times New Roman"/>
          <w:sz w:val="24"/>
          <w:szCs w:val="24"/>
        </w:rPr>
        <w:t>vyhodnocovan</w:t>
      </w:r>
      <w:r w:rsidRPr="00125F4D" w:rsidR="00D0221A">
        <w:rPr>
          <w:rFonts w:ascii="Times New Roman" w:hAnsi="Times New Roman"/>
          <w:sz w:val="24"/>
          <w:szCs w:val="24"/>
        </w:rPr>
        <w:t>í</w:t>
      </w:r>
      <w:r w:rsidRPr="00125F4D" w:rsidR="00820009">
        <w:rPr>
          <w:rFonts w:ascii="Times New Roman" w:hAnsi="Times New Roman"/>
          <w:sz w:val="24"/>
          <w:szCs w:val="24"/>
        </w:rPr>
        <w:t xml:space="preserve"> žiado</w:t>
      </w:r>
      <w:r w:rsidRPr="00125F4D" w:rsidR="00E76474">
        <w:rPr>
          <w:rFonts w:ascii="Times New Roman" w:hAnsi="Times New Roman"/>
          <w:sz w:val="24"/>
          <w:szCs w:val="24"/>
        </w:rPr>
        <w:t>sti</w:t>
      </w:r>
      <w:r w:rsidRPr="00125F4D" w:rsidR="00C9101C">
        <w:rPr>
          <w:rFonts w:ascii="Times New Roman" w:hAnsi="Times New Roman"/>
          <w:sz w:val="24"/>
          <w:szCs w:val="24"/>
        </w:rPr>
        <w:t xml:space="preserve"> </w:t>
      </w:r>
      <w:r w:rsidRPr="00125F4D" w:rsidR="002B5CE5">
        <w:rPr>
          <w:rFonts w:ascii="Times New Roman" w:hAnsi="Times New Roman"/>
          <w:sz w:val="24"/>
          <w:szCs w:val="24"/>
        </w:rPr>
        <w:t>o</w:t>
      </w:r>
      <w:r w:rsidRPr="00125F4D" w:rsidR="001C765D">
        <w:rPr>
          <w:rFonts w:ascii="Times New Roman" w:hAnsi="Times New Roman"/>
          <w:sz w:val="24"/>
          <w:szCs w:val="24"/>
        </w:rPr>
        <w:t> </w:t>
      </w:r>
      <w:r w:rsidRPr="00125F4D" w:rsidR="00AA4FC5">
        <w:rPr>
          <w:rFonts w:ascii="Times New Roman" w:hAnsi="Times New Roman"/>
          <w:sz w:val="24"/>
          <w:szCs w:val="24"/>
        </w:rPr>
        <w:t>poskytnutie dotácie</w:t>
      </w:r>
      <w:r w:rsidRPr="00125F4D" w:rsidR="001C765D">
        <w:rPr>
          <w:rFonts w:ascii="Times New Roman" w:hAnsi="Times New Roman"/>
          <w:sz w:val="24"/>
          <w:szCs w:val="24"/>
        </w:rPr>
        <w:t>,</w:t>
      </w:r>
      <w:r w:rsidRPr="00125F4D" w:rsidR="00E76474">
        <w:rPr>
          <w:rFonts w:ascii="Times New Roman" w:hAnsi="Times New Roman"/>
          <w:b/>
          <w:sz w:val="24"/>
          <w:szCs w:val="24"/>
        </w:rPr>
        <w:t xml:space="preserve"> </w:t>
      </w:r>
      <w:r w:rsidRPr="00125F4D" w:rsidR="00A13812">
        <w:rPr>
          <w:rFonts w:ascii="Times New Roman" w:hAnsi="Times New Roman"/>
          <w:sz w:val="24"/>
          <w:szCs w:val="24"/>
        </w:rPr>
        <w:t>o</w:t>
      </w:r>
      <w:r w:rsidRPr="00125F4D" w:rsidR="002B5CE5">
        <w:rPr>
          <w:rFonts w:ascii="Times New Roman" w:hAnsi="Times New Roman"/>
          <w:sz w:val="24"/>
          <w:szCs w:val="24"/>
        </w:rPr>
        <w:t xml:space="preserve"> </w:t>
      </w:r>
      <w:r w:rsidRPr="00125F4D" w:rsidR="00EC07D3">
        <w:rPr>
          <w:rFonts w:ascii="Times New Roman" w:hAnsi="Times New Roman"/>
          <w:sz w:val="24"/>
          <w:szCs w:val="24"/>
        </w:rPr>
        <w:t>náležitost</w:t>
      </w:r>
      <w:r w:rsidRPr="00125F4D" w:rsidR="00A13812">
        <w:rPr>
          <w:rFonts w:ascii="Times New Roman" w:hAnsi="Times New Roman"/>
          <w:sz w:val="24"/>
          <w:szCs w:val="24"/>
        </w:rPr>
        <w:t>iach</w:t>
      </w:r>
      <w:r w:rsidRPr="00125F4D" w:rsidR="00C9101C">
        <w:rPr>
          <w:rFonts w:ascii="Times New Roman" w:hAnsi="Times New Roman"/>
          <w:sz w:val="24"/>
          <w:szCs w:val="24"/>
        </w:rPr>
        <w:t xml:space="preserve"> </w:t>
      </w:r>
      <w:r w:rsidRPr="00125F4D" w:rsidR="005701A7">
        <w:rPr>
          <w:rFonts w:ascii="Times New Roman" w:hAnsi="Times New Roman"/>
          <w:sz w:val="24"/>
          <w:szCs w:val="24"/>
        </w:rPr>
        <w:t xml:space="preserve">zmluvy o poskytnutí dotácie </w:t>
      </w:r>
      <w:r w:rsidRPr="00125F4D" w:rsidR="00E76474">
        <w:rPr>
          <w:rFonts w:ascii="Times New Roman" w:hAnsi="Times New Roman"/>
          <w:sz w:val="24"/>
          <w:szCs w:val="24"/>
        </w:rPr>
        <w:t>a</w:t>
      </w:r>
      <w:r w:rsidRPr="00125F4D" w:rsidR="00E50364">
        <w:rPr>
          <w:rFonts w:ascii="Times New Roman" w:hAnsi="Times New Roman"/>
          <w:sz w:val="24"/>
          <w:szCs w:val="24"/>
        </w:rPr>
        <w:t xml:space="preserve">  o </w:t>
      </w:r>
      <w:r w:rsidRPr="00125F4D" w:rsidR="00E76474">
        <w:rPr>
          <w:rFonts w:ascii="Times New Roman" w:hAnsi="Times New Roman"/>
          <w:sz w:val="24"/>
          <w:szCs w:val="24"/>
        </w:rPr>
        <w:t>zverejňovaní</w:t>
      </w:r>
      <w:r w:rsidRPr="00125F4D" w:rsidR="009F5CBD">
        <w:rPr>
          <w:rFonts w:ascii="Times New Roman" w:hAnsi="Times New Roman"/>
          <w:sz w:val="24"/>
          <w:szCs w:val="24"/>
        </w:rPr>
        <w:t xml:space="preserve"> informácií</w:t>
      </w:r>
      <w:r w:rsidRPr="00125F4D" w:rsidR="00F102AF">
        <w:rPr>
          <w:rFonts w:ascii="Times New Roman" w:hAnsi="Times New Roman"/>
          <w:sz w:val="24"/>
          <w:szCs w:val="24"/>
        </w:rPr>
        <w:t xml:space="preserve"> o poskytovaní dotácií</w:t>
      </w:r>
      <w:r w:rsidRPr="00125F4D" w:rsidR="00217AA6">
        <w:rPr>
          <w:rFonts w:ascii="Times New Roman" w:hAnsi="Times New Roman"/>
          <w:sz w:val="24"/>
          <w:szCs w:val="24"/>
        </w:rPr>
        <w:t>.</w:t>
      </w:r>
    </w:p>
    <w:p w:rsidR="002F3C43" w:rsidRPr="00125F4D" w:rsidP="008519E0">
      <w:p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64234B" w:rsidRPr="00125F4D" w:rsidP="008519E0">
      <w:pPr>
        <w:bidi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125F4D" w:rsidR="005905B9">
        <w:rPr>
          <w:rFonts w:ascii="Times New Roman" w:hAnsi="Times New Roman"/>
          <w:b/>
          <w:sz w:val="24"/>
          <w:szCs w:val="24"/>
        </w:rPr>
        <w:t>§</w:t>
      </w:r>
      <w:r w:rsidRPr="00125F4D" w:rsidR="001850D5">
        <w:rPr>
          <w:rFonts w:ascii="Times New Roman" w:hAnsi="Times New Roman"/>
          <w:b/>
          <w:sz w:val="24"/>
          <w:szCs w:val="24"/>
        </w:rPr>
        <w:t xml:space="preserve"> </w:t>
      </w:r>
      <w:r w:rsidRPr="00125F4D" w:rsidR="005905B9">
        <w:rPr>
          <w:rFonts w:ascii="Times New Roman" w:hAnsi="Times New Roman"/>
          <w:b/>
          <w:sz w:val="24"/>
          <w:szCs w:val="24"/>
        </w:rPr>
        <w:t>8</w:t>
      </w:r>
    </w:p>
    <w:p w:rsidR="00756B58" w:rsidRPr="00125F4D" w:rsidP="008519E0">
      <w:pPr>
        <w:bidi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125F4D" w:rsidR="00C663E6">
        <w:rPr>
          <w:rFonts w:ascii="Times New Roman" w:hAnsi="Times New Roman"/>
          <w:b/>
          <w:sz w:val="24"/>
          <w:szCs w:val="24"/>
        </w:rPr>
        <w:t>Poskyt</w:t>
      </w:r>
      <w:r w:rsidRPr="00125F4D" w:rsidR="00D1157C">
        <w:rPr>
          <w:rFonts w:ascii="Times New Roman" w:hAnsi="Times New Roman"/>
          <w:b/>
          <w:sz w:val="24"/>
          <w:szCs w:val="24"/>
        </w:rPr>
        <w:t>nutie</w:t>
      </w:r>
      <w:r w:rsidRPr="00125F4D" w:rsidR="00C663E6">
        <w:rPr>
          <w:rFonts w:ascii="Times New Roman" w:hAnsi="Times New Roman"/>
          <w:b/>
          <w:sz w:val="24"/>
          <w:szCs w:val="24"/>
        </w:rPr>
        <w:t xml:space="preserve"> f</w:t>
      </w:r>
      <w:r w:rsidRPr="00125F4D">
        <w:rPr>
          <w:rFonts w:ascii="Times New Roman" w:hAnsi="Times New Roman"/>
          <w:b/>
          <w:sz w:val="24"/>
          <w:szCs w:val="24"/>
        </w:rPr>
        <w:t>inančné</w:t>
      </w:r>
      <w:r w:rsidRPr="00125F4D" w:rsidR="00C663E6">
        <w:rPr>
          <w:rFonts w:ascii="Times New Roman" w:hAnsi="Times New Roman"/>
          <w:b/>
          <w:sz w:val="24"/>
          <w:szCs w:val="24"/>
        </w:rPr>
        <w:t>ho</w:t>
      </w:r>
      <w:r w:rsidRPr="00125F4D">
        <w:rPr>
          <w:rFonts w:ascii="Times New Roman" w:hAnsi="Times New Roman"/>
          <w:b/>
          <w:sz w:val="24"/>
          <w:szCs w:val="24"/>
        </w:rPr>
        <w:t xml:space="preserve"> príspevk</w:t>
      </w:r>
      <w:r w:rsidRPr="00125F4D" w:rsidR="00C663E6">
        <w:rPr>
          <w:rFonts w:ascii="Times New Roman" w:hAnsi="Times New Roman"/>
          <w:b/>
          <w:sz w:val="24"/>
          <w:szCs w:val="24"/>
        </w:rPr>
        <w:t>u</w:t>
      </w:r>
    </w:p>
    <w:p w:rsidR="00A25899" w:rsidRPr="00125F4D" w:rsidP="008519E0">
      <w:p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AA42A1" w:rsidRPr="00125F4D" w:rsidP="008519E0">
      <w:p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25F4D" w:rsidR="005D47E7">
        <w:rPr>
          <w:rFonts w:ascii="Times New Roman" w:hAnsi="Times New Roman"/>
          <w:sz w:val="24"/>
          <w:szCs w:val="24"/>
        </w:rPr>
        <w:t xml:space="preserve">(1) </w:t>
      </w:r>
      <w:r w:rsidRPr="00125F4D" w:rsidR="00756B58">
        <w:rPr>
          <w:rFonts w:ascii="Times New Roman" w:hAnsi="Times New Roman"/>
          <w:sz w:val="24"/>
          <w:szCs w:val="24"/>
        </w:rPr>
        <w:t xml:space="preserve"> </w:t>
      </w:r>
      <w:r w:rsidRPr="00125F4D" w:rsidR="00C663E6">
        <w:rPr>
          <w:rFonts w:ascii="Times New Roman" w:hAnsi="Times New Roman"/>
          <w:sz w:val="24"/>
          <w:szCs w:val="24"/>
        </w:rPr>
        <w:t>Finančný príspevok</w:t>
      </w:r>
      <w:r w:rsidRPr="00125F4D" w:rsidR="00502978">
        <w:rPr>
          <w:rFonts w:ascii="Times New Roman" w:hAnsi="Times New Roman"/>
          <w:sz w:val="24"/>
          <w:szCs w:val="24"/>
        </w:rPr>
        <w:t xml:space="preserve"> </w:t>
      </w:r>
      <w:r w:rsidRPr="00125F4D" w:rsidR="001F7512">
        <w:rPr>
          <w:rFonts w:ascii="Times New Roman" w:hAnsi="Times New Roman"/>
          <w:sz w:val="24"/>
          <w:szCs w:val="24"/>
        </w:rPr>
        <w:t>možno poskytnúť</w:t>
      </w:r>
      <w:r w:rsidRPr="00125F4D" w:rsidR="00C663E6">
        <w:rPr>
          <w:rFonts w:ascii="Times New Roman" w:hAnsi="Times New Roman"/>
          <w:sz w:val="24"/>
          <w:szCs w:val="24"/>
        </w:rPr>
        <w:t xml:space="preserve"> </w:t>
      </w:r>
    </w:p>
    <w:p w:rsidR="00502978" w:rsidRPr="00125F4D" w:rsidP="00125F4D">
      <w:pPr>
        <w:pStyle w:val="Farebnzoznamzvraznenie11"/>
        <w:numPr>
          <w:numId w:val="14"/>
        </w:numPr>
        <w:bidi w:val="0"/>
        <w:spacing w:after="0" w:line="240" w:lineRule="auto"/>
        <w:ind w:left="567" w:hanging="283"/>
        <w:jc w:val="both"/>
        <w:rPr>
          <w:rFonts w:ascii="Times New Roman" w:hAnsi="Times New Roman"/>
          <w:sz w:val="24"/>
          <w:szCs w:val="24"/>
        </w:rPr>
      </w:pPr>
      <w:r w:rsidRPr="00125F4D" w:rsidR="00C94C74">
        <w:rPr>
          <w:rFonts w:ascii="Times New Roman" w:hAnsi="Times New Roman"/>
          <w:sz w:val="24"/>
          <w:szCs w:val="24"/>
        </w:rPr>
        <w:t>medzinárodnej organizácii</w:t>
      </w:r>
      <w:r w:rsidRPr="00125F4D" w:rsidR="007B5CF1">
        <w:rPr>
          <w:rFonts w:ascii="Times New Roman" w:hAnsi="Times New Roman"/>
          <w:sz w:val="24"/>
          <w:szCs w:val="24"/>
        </w:rPr>
        <w:t xml:space="preserve"> alebo finančnej inštitúcii založenej podľa právneho poriadku cudzieho štátu</w:t>
      </w:r>
      <w:r w:rsidRPr="00125F4D" w:rsidR="00C94C74">
        <w:rPr>
          <w:rFonts w:ascii="Times New Roman" w:hAnsi="Times New Roman"/>
          <w:sz w:val="24"/>
          <w:szCs w:val="24"/>
        </w:rPr>
        <w:t xml:space="preserve">, </w:t>
      </w:r>
    </w:p>
    <w:p w:rsidR="00621E16" w:rsidRPr="00125F4D" w:rsidP="00125F4D">
      <w:pPr>
        <w:pStyle w:val="Farebnzoznamzvraznenie11"/>
        <w:numPr>
          <w:numId w:val="14"/>
        </w:numPr>
        <w:bidi w:val="0"/>
        <w:spacing w:after="0" w:line="240" w:lineRule="auto"/>
        <w:ind w:left="567" w:hanging="283"/>
        <w:jc w:val="both"/>
        <w:rPr>
          <w:rStyle w:val="apple-converted-space"/>
          <w:rFonts w:ascii="Times New Roman" w:hAnsi="Times New Roman"/>
          <w:sz w:val="24"/>
          <w:szCs w:val="24"/>
        </w:rPr>
      </w:pPr>
      <w:r w:rsidRPr="00125F4D" w:rsidR="00B86409">
        <w:rPr>
          <w:rStyle w:val="apple-converted-space"/>
          <w:rFonts w:ascii="Times New Roman" w:hAnsi="Times New Roman"/>
          <w:sz w:val="24"/>
          <w:szCs w:val="24"/>
          <w:shd w:val="clear" w:color="auto" w:fill="FFFFFF"/>
        </w:rPr>
        <w:t>právnickej osobe</w:t>
      </w:r>
      <w:r w:rsidRPr="00125F4D" w:rsidR="001A1C87">
        <w:rPr>
          <w:rStyle w:val="apple-converted-space"/>
          <w:rFonts w:ascii="Times New Roman" w:hAnsi="Times New Roman"/>
          <w:sz w:val="24"/>
          <w:szCs w:val="24"/>
          <w:shd w:val="clear" w:color="auto" w:fill="FFFFFF"/>
        </w:rPr>
        <w:t>,</w:t>
      </w:r>
      <w:r w:rsidRPr="00125F4D" w:rsidR="00E11A52">
        <w:rPr>
          <w:rStyle w:val="apple-converted-space"/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r w:rsidRPr="00125F4D" w:rsidR="00A13812">
        <w:rPr>
          <w:rStyle w:val="apple-converted-space"/>
          <w:rFonts w:ascii="Times New Roman" w:hAnsi="Times New Roman"/>
          <w:sz w:val="24"/>
          <w:szCs w:val="24"/>
          <w:shd w:val="clear" w:color="auto" w:fill="FFFFFF"/>
        </w:rPr>
        <w:t>ktorá nie je podnikateľom,</w:t>
      </w:r>
      <w:r w:rsidRPr="00125F4D" w:rsidR="001A1C87">
        <w:rPr>
          <w:rStyle w:val="apple-converted-space"/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r w:rsidRPr="00125F4D" w:rsidR="00E11A52">
        <w:rPr>
          <w:rStyle w:val="apple-converted-space"/>
          <w:rFonts w:ascii="Times New Roman" w:hAnsi="Times New Roman"/>
          <w:sz w:val="24"/>
          <w:szCs w:val="24"/>
          <w:shd w:val="clear" w:color="auto" w:fill="FFFFFF"/>
        </w:rPr>
        <w:t>založenej podľa právneho poriadku cudzieho štátu</w:t>
      </w:r>
      <w:r w:rsidRPr="00125F4D" w:rsidR="00A674A8">
        <w:rPr>
          <w:rStyle w:val="apple-converted-space"/>
          <w:rFonts w:ascii="Times New Roman" w:hAnsi="Times New Roman"/>
          <w:sz w:val="24"/>
          <w:szCs w:val="24"/>
          <w:shd w:val="clear" w:color="auto" w:fill="FFFFFF"/>
        </w:rPr>
        <w:t xml:space="preserve">, </w:t>
      </w:r>
    </w:p>
    <w:p w:rsidR="00621E16" w:rsidRPr="00125F4D" w:rsidP="00125F4D">
      <w:pPr>
        <w:pStyle w:val="Farebnzoznamzvraznenie11"/>
        <w:numPr>
          <w:numId w:val="14"/>
        </w:numPr>
        <w:bidi w:val="0"/>
        <w:spacing w:after="0" w:line="240" w:lineRule="auto"/>
        <w:ind w:left="567" w:hanging="283"/>
        <w:jc w:val="both"/>
        <w:rPr>
          <w:rStyle w:val="apple-converted-space"/>
          <w:rFonts w:ascii="Times New Roman" w:hAnsi="Times New Roman"/>
          <w:sz w:val="24"/>
          <w:szCs w:val="24"/>
        </w:rPr>
      </w:pPr>
      <w:r w:rsidRPr="00125F4D" w:rsidR="00A674A8">
        <w:rPr>
          <w:rStyle w:val="apple-converted-space"/>
          <w:rFonts w:ascii="Times New Roman" w:hAnsi="Times New Roman"/>
          <w:sz w:val="24"/>
          <w:szCs w:val="24"/>
          <w:shd w:val="clear" w:color="auto" w:fill="FFFFFF"/>
        </w:rPr>
        <w:t>mimovládnej organizácii</w:t>
      </w:r>
      <w:r w:rsidRPr="00125F4D" w:rsidR="00C663E6">
        <w:rPr>
          <w:rStyle w:val="apple-converted-space"/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r w:rsidRPr="00125F4D" w:rsidR="00220BDD">
        <w:rPr>
          <w:rFonts w:ascii="Times New Roman" w:hAnsi="Times New Roman"/>
          <w:sz w:val="24"/>
          <w:szCs w:val="24"/>
        </w:rPr>
        <w:t xml:space="preserve">založenej podľa právneho poriadku cudzieho štátu, </w:t>
      </w:r>
      <w:r w:rsidRPr="00125F4D" w:rsidR="00B86409">
        <w:rPr>
          <w:rStyle w:val="apple-converted-space"/>
          <w:rFonts w:ascii="Times New Roman" w:hAnsi="Times New Roman"/>
          <w:sz w:val="24"/>
          <w:szCs w:val="24"/>
          <w:shd w:val="clear" w:color="auto" w:fill="FFFFFF"/>
        </w:rPr>
        <w:t xml:space="preserve"> </w:t>
      </w:r>
    </w:p>
    <w:p w:rsidR="00502978" w:rsidRPr="00125F4D" w:rsidP="00125F4D">
      <w:pPr>
        <w:pStyle w:val="Farebnzoznamzvraznenie11"/>
        <w:numPr>
          <w:numId w:val="14"/>
        </w:numPr>
        <w:bidi w:val="0"/>
        <w:spacing w:after="0" w:line="240" w:lineRule="auto"/>
        <w:ind w:left="567" w:hanging="283"/>
        <w:jc w:val="both"/>
        <w:rPr>
          <w:rFonts w:ascii="Times New Roman" w:hAnsi="Times New Roman"/>
          <w:sz w:val="24"/>
          <w:szCs w:val="24"/>
        </w:rPr>
      </w:pPr>
      <w:r w:rsidRPr="00125F4D" w:rsidR="00A674A8">
        <w:rPr>
          <w:rStyle w:val="apple-converted-space"/>
          <w:rFonts w:ascii="Times New Roman" w:hAnsi="Times New Roman"/>
          <w:sz w:val="24"/>
          <w:szCs w:val="24"/>
          <w:shd w:val="clear" w:color="auto" w:fill="FFFFFF"/>
        </w:rPr>
        <w:t>jednotke územnej samosprávy</w:t>
      </w:r>
      <w:r w:rsidRPr="00125F4D" w:rsidR="00B86409">
        <w:rPr>
          <w:rStyle w:val="apple-converted-space"/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r w:rsidRPr="00125F4D" w:rsidR="00502A20">
        <w:rPr>
          <w:rStyle w:val="apple-converted-space"/>
          <w:rFonts w:ascii="Times New Roman" w:hAnsi="Times New Roman"/>
          <w:sz w:val="24"/>
          <w:szCs w:val="24"/>
          <w:shd w:val="clear" w:color="auto" w:fill="FFFFFF"/>
        </w:rPr>
        <w:t>partnersk</w:t>
      </w:r>
      <w:r w:rsidRPr="00125F4D" w:rsidR="00D26152">
        <w:rPr>
          <w:rStyle w:val="apple-converted-space"/>
          <w:rFonts w:ascii="Times New Roman" w:hAnsi="Times New Roman"/>
          <w:sz w:val="24"/>
          <w:szCs w:val="24"/>
          <w:shd w:val="clear" w:color="auto" w:fill="FFFFFF"/>
        </w:rPr>
        <w:t>ej krajiny</w:t>
      </w:r>
      <w:r w:rsidRPr="00125F4D" w:rsidR="00B16558">
        <w:rPr>
          <w:rStyle w:val="apple-converted-space"/>
          <w:rFonts w:ascii="Times New Roman" w:hAnsi="Times New Roman"/>
          <w:sz w:val="24"/>
          <w:szCs w:val="24"/>
          <w:shd w:val="clear" w:color="auto" w:fill="FFFFFF"/>
        </w:rPr>
        <w:t>,</w:t>
      </w:r>
    </w:p>
    <w:p w:rsidR="00A25899" w:rsidRPr="00125F4D" w:rsidP="00125F4D">
      <w:pPr>
        <w:pStyle w:val="Farebnzoznamzvraznenie11"/>
        <w:numPr>
          <w:numId w:val="14"/>
        </w:numPr>
        <w:bidi w:val="0"/>
        <w:spacing w:after="0" w:line="240" w:lineRule="auto"/>
        <w:ind w:left="567" w:hanging="283"/>
        <w:jc w:val="both"/>
        <w:rPr>
          <w:rFonts w:ascii="Times New Roman" w:hAnsi="Times New Roman"/>
          <w:sz w:val="24"/>
          <w:szCs w:val="24"/>
        </w:rPr>
      </w:pPr>
      <w:r w:rsidRPr="00125F4D" w:rsidR="00061E30">
        <w:rPr>
          <w:rFonts w:ascii="Times New Roman" w:hAnsi="Times New Roman"/>
          <w:sz w:val="24"/>
          <w:szCs w:val="24"/>
        </w:rPr>
        <w:t>p</w:t>
      </w:r>
      <w:r w:rsidRPr="00125F4D" w:rsidR="00064F39">
        <w:rPr>
          <w:rFonts w:ascii="Times New Roman" w:hAnsi="Times New Roman"/>
          <w:sz w:val="24"/>
          <w:szCs w:val="24"/>
        </w:rPr>
        <w:t>artnersk</w:t>
      </w:r>
      <w:r w:rsidRPr="00125F4D" w:rsidR="00D26152">
        <w:rPr>
          <w:rFonts w:ascii="Times New Roman" w:hAnsi="Times New Roman"/>
          <w:sz w:val="24"/>
          <w:szCs w:val="24"/>
        </w:rPr>
        <w:t>ej krajine</w:t>
      </w:r>
      <w:r w:rsidRPr="00125F4D" w:rsidR="00B23916">
        <w:rPr>
          <w:rFonts w:ascii="Times New Roman" w:hAnsi="Times New Roman"/>
          <w:sz w:val="24"/>
          <w:szCs w:val="24"/>
        </w:rPr>
        <w:t>.</w:t>
      </w:r>
    </w:p>
    <w:p w:rsidR="000B384C" w:rsidRPr="00125F4D" w:rsidP="008519E0">
      <w:pPr>
        <w:pStyle w:val="Farebnzoznamzvraznenie11"/>
        <w:bidi w:val="0"/>
        <w:spacing w:after="0" w:line="240" w:lineRule="auto"/>
        <w:ind w:left="284"/>
        <w:jc w:val="both"/>
        <w:rPr>
          <w:rFonts w:ascii="Times New Roman" w:hAnsi="Times New Roman"/>
          <w:sz w:val="24"/>
          <w:szCs w:val="24"/>
        </w:rPr>
      </w:pPr>
    </w:p>
    <w:p w:rsidR="00DC56DC" w:rsidRPr="00125F4D" w:rsidP="00125F4D">
      <w:pPr>
        <w:numPr>
          <w:numId w:val="2"/>
        </w:numPr>
        <w:tabs>
          <w:tab w:val="left" w:pos="426"/>
        </w:tabs>
        <w:bidi w:val="0"/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125F4D" w:rsidR="00F30845">
        <w:rPr>
          <w:rFonts w:ascii="Times New Roman" w:hAnsi="Times New Roman"/>
          <w:sz w:val="24"/>
          <w:szCs w:val="24"/>
        </w:rPr>
        <w:t>Ministerstvo</w:t>
      </w:r>
      <w:r w:rsidRPr="00125F4D" w:rsidR="00D80CCC">
        <w:rPr>
          <w:rFonts w:ascii="Times New Roman" w:hAnsi="Times New Roman"/>
          <w:sz w:val="24"/>
          <w:szCs w:val="24"/>
        </w:rPr>
        <w:t xml:space="preserve"> zahraničných vecí</w:t>
      </w:r>
      <w:r w:rsidRPr="00125F4D" w:rsidR="001B3FD3">
        <w:rPr>
          <w:rFonts w:ascii="Times New Roman" w:hAnsi="Times New Roman"/>
          <w:sz w:val="24"/>
          <w:szCs w:val="24"/>
        </w:rPr>
        <w:t xml:space="preserve"> </w:t>
      </w:r>
      <w:r w:rsidRPr="00125F4D" w:rsidR="006C63F7">
        <w:rPr>
          <w:rFonts w:ascii="Times New Roman" w:hAnsi="Times New Roman"/>
          <w:sz w:val="24"/>
          <w:szCs w:val="24"/>
        </w:rPr>
        <w:t>môže poskytnúť</w:t>
      </w:r>
      <w:r w:rsidRPr="00125F4D" w:rsidR="00436503">
        <w:rPr>
          <w:rFonts w:ascii="Times New Roman" w:hAnsi="Times New Roman"/>
          <w:sz w:val="24"/>
          <w:szCs w:val="24"/>
        </w:rPr>
        <w:t xml:space="preserve"> </w:t>
      </w:r>
      <w:r w:rsidRPr="00125F4D" w:rsidR="00F31A8F">
        <w:rPr>
          <w:rFonts w:ascii="Times New Roman" w:hAnsi="Times New Roman"/>
          <w:sz w:val="24"/>
          <w:szCs w:val="24"/>
        </w:rPr>
        <w:t>finančn</w:t>
      </w:r>
      <w:r w:rsidRPr="00125F4D" w:rsidR="001F7512">
        <w:rPr>
          <w:rFonts w:ascii="Times New Roman" w:hAnsi="Times New Roman"/>
          <w:sz w:val="24"/>
          <w:szCs w:val="24"/>
        </w:rPr>
        <w:t>ý</w:t>
      </w:r>
      <w:r w:rsidRPr="00125F4D" w:rsidR="00F31A8F">
        <w:rPr>
          <w:rFonts w:ascii="Times New Roman" w:hAnsi="Times New Roman"/>
          <w:sz w:val="24"/>
          <w:szCs w:val="24"/>
        </w:rPr>
        <w:t xml:space="preserve"> príspev</w:t>
      </w:r>
      <w:r w:rsidRPr="00125F4D" w:rsidR="001F7512">
        <w:rPr>
          <w:rFonts w:ascii="Times New Roman" w:hAnsi="Times New Roman"/>
          <w:sz w:val="24"/>
          <w:szCs w:val="24"/>
        </w:rPr>
        <w:t>ok</w:t>
      </w:r>
      <w:r w:rsidRPr="00125F4D" w:rsidR="00502978">
        <w:rPr>
          <w:rFonts w:ascii="Times New Roman" w:hAnsi="Times New Roman"/>
          <w:sz w:val="24"/>
          <w:szCs w:val="24"/>
        </w:rPr>
        <w:t xml:space="preserve"> </w:t>
      </w:r>
      <w:r w:rsidRPr="00125F4D" w:rsidR="009F5CBD">
        <w:rPr>
          <w:rFonts w:ascii="Times New Roman" w:hAnsi="Times New Roman"/>
          <w:sz w:val="24"/>
          <w:szCs w:val="24"/>
        </w:rPr>
        <w:t>podľa odseku 1 písm. a) a </w:t>
      </w:r>
      <w:r w:rsidRPr="00125F4D" w:rsidR="00621E16">
        <w:rPr>
          <w:rFonts w:ascii="Times New Roman" w:hAnsi="Times New Roman"/>
          <w:sz w:val="24"/>
          <w:szCs w:val="24"/>
        </w:rPr>
        <w:t>e</w:t>
      </w:r>
      <w:r w:rsidRPr="00125F4D" w:rsidR="009F5CBD">
        <w:rPr>
          <w:rFonts w:ascii="Times New Roman" w:hAnsi="Times New Roman"/>
          <w:sz w:val="24"/>
          <w:szCs w:val="24"/>
        </w:rPr>
        <w:t>)</w:t>
      </w:r>
      <w:r w:rsidRPr="00125F4D" w:rsidR="00E579D0">
        <w:rPr>
          <w:rFonts w:ascii="Times New Roman" w:hAnsi="Times New Roman"/>
          <w:sz w:val="24"/>
          <w:szCs w:val="24"/>
        </w:rPr>
        <w:t xml:space="preserve"> na základe rozhodnutia ministra</w:t>
      </w:r>
      <w:r w:rsidRPr="00125F4D" w:rsidR="002F3C43">
        <w:rPr>
          <w:rFonts w:ascii="Times New Roman" w:hAnsi="Times New Roman"/>
          <w:sz w:val="24"/>
          <w:szCs w:val="24"/>
        </w:rPr>
        <w:t xml:space="preserve"> zahraničných vecí, </w:t>
      </w:r>
      <w:r w:rsidRPr="00125F4D" w:rsidR="00E579D0">
        <w:rPr>
          <w:rFonts w:ascii="Times New Roman" w:hAnsi="Times New Roman"/>
          <w:sz w:val="24"/>
          <w:szCs w:val="24"/>
        </w:rPr>
        <w:t>a to aj bez žiadosti</w:t>
      </w:r>
      <w:r w:rsidRPr="00125F4D" w:rsidR="00E76474">
        <w:rPr>
          <w:rFonts w:ascii="Times New Roman" w:hAnsi="Times New Roman"/>
          <w:sz w:val="24"/>
          <w:szCs w:val="24"/>
        </w:rPr>
        <w:t xml:space="preserve"> o poskytnutie finančného príspevku</w:t>
      </w:r>
      <w:r w:rsidRPr="00125F4D" w:rsidR="00B434DA">
        <w:rPr>
          <w:rFonts w:ascii="Times New Roman" w:hAnsi="Times New Roman"/>
          <w:sz w:val="24"/>
          <w:szCs w:val="24"/>
        </w:rPr>
        <w:t>.</w:t>
      </w:r>
    </w:p>
    <w:p w:rsidR="000B384C" w:rsidRPr="00125F4D" w:rsidP="008519E0">
      <w:pPr>
        <w:tabs>
          <w:tab w:val="left" w:pos="426"/>
        </w:tabs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706172" w:rsidRPr="00125F4D" w:rsidP="00125F4D">
      <w:pPr>
        <w:numPr>
          <w:numId w:val="2"/>
        </w:numPr>
        <w:tabs>
          <w:tab w:val="left" w:pos="426"/>
        </w:tabs>
        <w:bidi w:val="0"/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125F4D" w:rsidR="009B5DD4">
        <w:rPr>
          <w:rFonts w:ascii="Times New Roman" w:hAnsi="Times New Roman"/>
          <w:sz w:val="24"/>
          <w:szCs w:val="24"/>
        </w:rPr>
        <w:t>Ústredné</w:t>
      </w:r>
      <w:r w:rsidRPr="00125F4D" w:rsidR="000D5F3A">
        <w:rPr>
          <w:rFonts w:ascii="Times New Roman" w:hAnsi="Times New Roman"/>
          <w:sz w:val="24"/>
          <w:szCs w:val="24"/>
        </w:rPr>
        <w:t xml:space="preserve"> </w:t>
      </w:r>
      <w:r w:rsidRPr="00125F4D">
        <w:rPr>
          <w:rFonts w:ascii="Times New Roman" w:hAnsi="Times New Roman"/>
          <w:sz w:val="24"/>
          <w:szCs w:val="24"/>
        </w:rPr>
        <w:t xml:space="preserve">orgány </w:t>
      </w:r>
      <w:r w:rsidRPr="00125F4D" w:rsidR="006C63F7">
        <w:rPr>
          <w:rFonts w:ascii="Times New Roman" w:hAnsi="Times New Roman"/>
          <w:sz w:val="24"/>
          <w:szCs w:val="24"/>
        </w:rPr>
        <w:t>môžu poskytnúť</w:t>
      </w:r>
      <w:r w:rsidRPr="00125F4D">
        <w:rPr>
          <w:rFonts w:ascii="Times New Roman" w:hAnsi="Times New Roman"/>
          <w:sz w:val="24"/>
          <w:szCs w:val="24"/>
        </w:rPr>
        <w:t xml:space="preserve"> v rámci svojej pôsobnosti finančný príspevok podľa odseku 1 písm. a) a e) na základe rozhodnutia štatutárneho orgánu, a to aj bez žiadosti</w:t>
      </w:r>
      <w:r w:rsidRPr="00125F4D" w:rsidR="00E76474">
        <w:rPr>
          <w:rFonts w:ascii="Times New Roman" w:hAnsi="Times New Roman"/>
          <w:sz w:val="24"/>
          <w:szCs w:val="24"/>
        </w:rPr>
        <w:t xml:space="preserve"> o poskytnutie finančného príspevku</w:t>
      </w:r>
      <w:r w:rsidRPr="00125F4D">
        <w:rPr>
          <w:rFonts w:ascii="Times New Roman" w:hAnsi="Times New Roman"/>
          <w:sz w:val="24"/>
          <w:szCs w:val="24"/>
        </w:rPr>
        <w:t xml:space="preserve">. </w:t>
      </w:r>
    </w:p>
    <w:p w:rsidR="000B384C" w:rsidRPr="00125F4D" w:rsidP="008519E0">
      <w:pPr>
        <w:tabs>
          <w:tab w:val="left" w:pos="426"/>
        </w:tabs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F31A8F" w:rsidRPr="00125F4D" w:rsidP="008519E0">
      <w:pPr>
        <w:bidi w:val="0"/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125F4D" w:rsidR="009F5CBD">
        <w:rPr>
          <w:rFonts w:ascii="Times New Roman" w:hAnsi="Times New Roman"/>
          <w:sz w:val="24"/>
          <w:szCs w:val="24"/>
        </w:rPr>
        <w:t>(</w:t>
      </w:r>
      <w:r w:rsidRPr="00125F4D" w:rsidR="00706172">
        <w:rPr>
          <w:rFonts w:ascii="Times New Roman" w:hAnsi="Times New Roman"/>
          <w:sz w:val="24"/>
          <w:szCs w:val="24"/>
        </w:rPr>
        <w:t>4</w:t>
      </w:r>
      <w:r w:rsidRPr="00125F4D" w:rsidR="009F5CBD">
        <w:rPr>
          <w:rFonts w:ascii="Times New Roman" w:hAnsi="Times New Roman"/>
          <w:sz w:val="24"/>
          <w:szCs w:val="24"/>
        </w:rPr>
        <w:t xml:space="preserve">) </w:t>
      </w:r>
      <w:r w:rsidRPr="00125F4D" w:rsidR="00E579D0">
        <w:rPr>
          <w:rFonts w:ascii="Times New Roman" w:hAnsi="Times New Roman"/>
          <w:sz w:val="24"/>
          <w:szCs w:val="24"/>
        </w:rPr>
        <w:t>Finančný príspevok podľa odseku 1 písm. b)</w:t>
      </w:r>
      <w:r w:rsidRPr="00125F4D" w:rsidR="00621E16">
        <w:rPr>
          <w:rFonts w:ascii="Times New Roman" w:hAnsi="Times New Roman"/>
          <w:sz w:val="24"/>
          <w:szCs w:val="24"/>
        </w:rPr>
        <w:t xml:space="preserve"> až d)</w:t>
      </w:r>
      <w:r w:rsidRPr="00125F4D" w:rsidR="00E579D0">
        <w:rPr>
          <w:rFonts w:ascii="Times New Roman" w:hAnsi="Times New Roman"/>
          <w:sz w:val="24"/>
          <w:szCs w:val="24"/>
        </w:rPr>
        <w:t xml:space="preserve"> </w:t>
      </w:r>
      <w:r w:rsidRPr="00125F4D" w:rsidR="006C63F7">
        <w:rPr>
          <w:rFonts w:ascii="Times New Roman" w:hAnsi="Times New Roman"/>
          <w:sz w:val="24"/>
          <w:szCs w:val="24"/>
        </w:rPr>
        <w:t>môže poskytnúť</w:t>
      </w:r>
      <w:r w:rsidRPr="00125F4D" w:rsidR="00E579D0">
        <w:rPr>
          <w:rFonts w:ascii="Times New Roman" w:hAnsi="Times New Roman"/>
          <w:sz w:val="24"/>
          <w:szCs w:val="24"/>
        </w:rPr>
        <w:t xml:space="preserve"> a</w:t>
      </w:r>
      <w:r w:rsidRPr="00125F4D" w:rsidR="008F604D">
        <w:rPr>
          <w:rFonts w:ascii="Times New Roman" w:hAnsi="Times New Roman"/>
          <w:sz w:val="24"/>
          <w:szCs w:val="24"/>
        </w:rPr>
        <w:t xml:space="preserve">gentúra </w:t>
      </w:r>
      <w:r w:rsidRPr="00125F4D" w:rsidR="00182A21">
        <w:rPr>
          <w:rFonts w:ascii="Times New Roman" w:hAnsi="Times New Roman"/>
          <w:sz w:val="24"/>
          <w:szCs w:val="24"/>
        </w:rPr>
        <w:t>na základe žiadosti</w:t>
      </w:r>
      <w:r w:rsidRPr="00125F4D" w:rsidR="00970008">
        <w:rPr>
          <w:rFonts w:ascii="Times New Roman" w:hAnsi="Times New Roman"/>
          <w:sz w:val="24"/>
          <w:szCs w:val="24"/>
        </w:rPr>
        <w:t xml:space="preserve"> </w:t>
      </w:r>
      <w:r w:rsidRPr="00125F4D" w:rsidR="00E76474">
        <w:rPr>
          <w:rFonts w:ascii="Times New Roman" w:hAnsi="Times New Roman"/>
          <w:sz w:val="24"/>
          <w:szCs w:val="24"/>
        </w:rPr>
        <w:t xml:space="preserve">o poskytnutie finančného príspevku </w:t>
      </w:r>
      <w:r w:rsidRPr="00125F4D" w:rsidR="00970008">
        <w:rPr>
          <w:rFonts w:ascii="Times New Roman" w:hAnsi="Times New Roman"/>
          <w:sz w:val="24"/>
          <w:szCs w:val="24"/>
        </w:rPr>
        <w:t>predloženej zastupiteľskému úradu</w:t>
      </w:r>
      <w:r w:rsidRPr="00125F4D" w:rsidR="00BF6A90">
        <w:rPr>
          <w:rFonts w:ascii="Times New Roman" w:hAnsi="Times New Roman"/>
          <w:sz w:val="24"/>
          <w:szCs w:val="24"/>
        </w:rPr>
        <w:t xml:space="preserve"> Slovenskej republiky</w:t>
      </w:r>
      <w:r>
        <w:rPr>
          <w:rStyle w:val="FootnoteReference"/>
          <w:rFonts w:ascii="Times New Roman" w:hAnsi="Times New Roman"/>
          <w:sz w:val="24"/>
          <w:szCs w:val="24"/>
          <w:rtl w:val="0"/>
        </w:rPr>
        <w:footnoteReference w:id="6"/>
      </w:r>
      <w:r w:rsidRPr="00125F4D" w:rsidR="0038336D">
        <w:rPr>
          <w:rFonts w:ascii="Times New Roman" w:hAnsi="Times New Roman"/>
          <w:sz w:val="24"/>
          <w:szCs w:val="24"/>
        </w:rPr>
        <w:t>)</w:t>
      </w:r>
      <w:r w:rsidRPr="00125F4D" w:rsidR="00BF6A90">
        <w:rPr>
          <w:rFonts w:ascii="Times New Roman" w:hAnsi="Times New Roman"/>
          <w:sz w:val="24"/>
          <w:szCs w:val="24"/>
        </w:rPr>
        <w:t xml:space="preserve"> (ďalej len „zastupiteľský úrad“)</w:t>
      </w:r>
      <w:r w:rsidRPr="00125F4D" w:rsidR="00061E30">
        <w:rPr>
          <w:rFonts w:ascii="Times New Roman" w:hAnsi="Times New Roman"/>
          <w:sz w:val="24"/>
          <w:szCs w:val="24"/>
        </w:rPr>
        <w:t>.</w:t>
      </w:r>
      <w:r w:rsidRPr="00125F4D" w:rsidR="00BF6A90">
        <w:rPr>
          <w:rFonts w:ascii="Times New Roman" w:hAnsi="Times New Roman"/>
          <w:sz w:val="24"/>
          <w:szCs w:val="24"/>
        </w:rPr>
        <w:t xml:space="preserve"> </w:t>
      </w:r>
      <w:r w:rsidRPr="00125F4D" w:rsidR="00E579D0">
        <w:rPr>
          <w:rFonts w:ascii="Times New Roman" w:hAnsi="Times New Roman"/>
          <w:sz w:val="24"/>
          <w:szCs w:val="24"/>
        </w:rPr>
        <w:t>Minister</w:t>
      </w:r>
      <w:r w:rsidRPr="00125F4D" w:rsidR="002F3C43">
        <w:rPr>
          <w:rFonts w:ascii="Times New Roman" w:hAnsi="Times New Roman"/>
          <w:sz w:val="24"/>
          <w:szCs w:val="24"/>
        </w:rPr>
        <w:t xml:space="preserve"> zahraničných vecí</w:t>
      </w:r>
      <w:r w:rsidRPr="00125F4D" w:rsidR="00E579D0">
        <w:rPr>
          <w:rFonts w:ascii="Times New Roman" w:hAnsi="Times New Roman"/>
          <w:sz w:val="24"/>
          <w:szCs w:val="24"/>
        </w:rPr>
        <w:t xml:space="preserve"> môže rozhodnúť o poskytnutí finančného príspevku aj bez predloženia žiadosti</w:t>
      </w:r>
      <w:r w:rsidRPr="00125F4D" w:rsidR="00E76474">
        <w:rPr>
          <w:rFonts w:ascii="Times New Roman" w:hAnsi="Times New Roman"/>
          <w:sz w:val="24"/>
          <w:szCs w:val="24"/>
        </w:rPr>
        <w:t xml:space="preserve"> o poskytnutie finančného príspevku</w:t>
      </w:r>
      <w:r w:rsidRPr="00125F4D" w:rsidR="00E579D0">
        <w:rPr>
          <w:rFonts w:ascii="Times New Roman" w:hAnsi="Times New Roman"/>
          <w:sz w:val="24"/>
          <w:szCs w:val="24"/>
        </w:rPr>
        <w:t xml:space="preserve">. </w:t>
      </w:r>
      <w:r w:rsidRPr="00125F4D" w:rsidR="00182A21">
        <w:rPr>
          <w:rFonts w:ascii="Times New Roman" w:hAnsi="Times New Roman"/>
          <w:sz w:val="24"/>
          <w:szCs w:val="24"/>
        </w:rPr>
        <w:t xml:space="preserve"> </w:t>
      </w:r>
    </w:p>
    <w:p w:rsidR="000B384C" w:rsidRPr="00125F4D" w:rsidP="008519E0">
      <w:pPr>
        <w:bidi w:val="0"/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</w:p>
    <w:p w:rsidR="00182A21" w:rsidRPr="00125F4D" w:rsidP="008519E0">
      <w:pPr>
        <w:tabs>
          <w:tab w:val="left" w:pos="284"/>
        </w:tabs>
        <w:bidi w:val="0"/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125F4D" w:rsidR="00B434DA">
        <w:rPr>
          <w:rFonts w:ascii="Times New Roman" w:hAnsi="Times New Roman"/>
          <w:sz w:val="24"/>
          <w:szCs w:val="24"/>
        </w:rPr>
        <w:t>(</w:t>
      </w:r>
      <w:r w:rsidRPr="00125F4D" w:rsidR="00706172">
        <w:rPr>
          <w:rFonts w:ascii="Times New Roman" w:hAnsi="Times New Roman"/>
          <w:sz w:val="24"/>
          <w:szCs w:val="24"/>
        </w:rPr>
        <w:t>5</w:t>
      </w:r>
      <w:r w:rsidRPr="00125F4D" w:rsidR="00B434DA">
        <w:rPr>
          <w:rFonts w:ascii="Times New Roman" w:hAnsi="Times New Roman"/>
          <w:sz w:val="24"/>
          <w:szCs w:val="24"/>
        </w:rPr>
        <w:t xml:space="preserve">) </w:t>
      </w:r>
      <w:r w:rsidRPr="00125F4D" w:rsidR="009555A2">
        <w:rPr>
          <w:rFonts w:ascii="Times New Roman" w:hAnsi="Times New Roman"/>
          <w:sz w:val="24"/>
          <w:szCs w:val="24"/>
        </w:rPr>
        <w:t xml:space="preserve"> </w:t>
      </w:r>
      <w:r w:rsidRPr="00125F4D" w:rsidR="00B434DA">
        <w:rPr>
          <w:rFonts w:ascii="Times New Roman" w:hAnsi="Times New Roman"/>
          <w:sz w:val="24"/>
          <w:szCs w:val="24"/>
        </w:rPr>
        <w:t xml:space="preserve">Ministerstvo </w:t>
      </w:r>
      <w:r w:rsidRPr="00125F4D" w:rsidR="00D80CCC">
        <w:rPr>
          <w:rFonts w:ascii="Times New Roman" w:hAnsi="Times New Roman"/>
          <w:sz w:val="24"/>
          <w:szCs w:val="24"/>
        </w:rPr>
        <w:t xml:space="preserve">zahraničných vecí </w:t>
      </w:r>
      <w:r w:rsidRPr="00125F4D" w:rsidR="00B434DA">
        <w:rPr>
          <w:rFonts w:ascii="Times New Roman" w:hAnsi="Times New Roman"/>
          <w:sz w:val="24"/>
          <w:szCs w:val="24"/>
        </w:rPr>
        <w:t xml:space="preserve">zverejňuje oznámenie na predkladanie žiadostí </w:t>
      </w:r>
      <w:r w:rsidRPr="00125F4D" w:rsidR="00E76474">
        <w:rPr>
          <w:rFonts w:ascii="Times New Roman" w:hAnsi="Times New Roman"/>
          <w:sz w:val="24"/>
          <w:szCs w:val="24"/>
        </w:rPr>
        <w:t xml:space="preserve">o poskytnutie finančného príspevku </w:t>
      </w:r>
      <w:r w:rsidRPr="00125F4D" w:rsidR="00B434DA">
        <w:rPr>
          <w:rFonts w:ascii="Times New Roman" w:hAnsi="Times New Roman"/>
          <w:sz w:val="24"/>
          <w:szCs w:val="24"/>
        </w:rPr>
        <w:t>podľa odseku 1 písm. b)</w:t>
      </w:r>
      <w:r w:rsidRPr="00125F4D" w:rsidR="00621E16">
        <w:rPr>
          <w:rFonts w:ascii="Times New Roman" w:hAnsi="Times New Roman"/>
          <w:sz w:val="24"/>
          <w:szCs w:val="24"/>
        </w:rPr>
        <w:t xml:space="preserve"> až d)</w:t>
      </w:r>
      <w:r w:rsidRPr="00125F4D" w:rsidR="00B434DA">
        <w:rPr>
          <w:rFonts w:ascii="Times New Roman" w:hAnsi="Times New Roman"/>
          <w:sz w:val="24"/>
          <w:szCs w:val="24"/>
        </w:rPr>
        <w:t xml:space="preserve"> na webovom sídle pr</w:t>
      </w:r>
      <w:r w:rsidRPr="00125F4D" w:rsidR="00962234">
        <w:rPr>
          <w:rFonts w:ascii="Times New Roman" w:hAnsi="Times New Roman"/>
          <w:sz w:val="24"/>
          <w:szCs w:val="24"/>
        </w:rPr>
        <w:t>íslušného zastupiteľského úradu</w:t>
      </w:r>
      <w:r w:rsidRPr="00125F4D" w:rsidR="007B5CF1">
        <w:rPr>
          <w:rFonts w:ascii="Times New Roman" w:hAnsi="Times New Roman"/>
          <w:sz w:val="24"/>
          <w:szCs w:val="24"/>
        </w:rPr>
        <w:t xml:space="preserve"> najmenej</w:t>
      </w:r>
      <w:r w:rsidRPr="00125F4D" w:rsidR="00B434DA">
        <w:rPr>
          <w:rFonts w:ascii="Times New Roman" w:hAnsi="Times New Roman"/>
          <w:sz w:val="24"/>
          <w:szCs w:val="24"/>
        </w:rPr>
        <w:t xml:space="preserve"> </w:t>
      </w:r>
      <w:r w:rsidRPr="00125F4D" w:rsidR="005158F3">
        <w:rPr>
          <w:rFonts w:ascii="Times New Roman" w:hAnsi="Times New Roman"/>
          <w:sz w:val="24"/>
          <w:szCs w:val="24"/>
        </w:rPr>
        <w:t>jed</w:t>
      </w:r>
      <w:r w:rsidRPr="00125F4D" w:rsidR="0057084C">
        <w:rPr>
          <w:rFonts w:ascii="Times New Roman" w:hAnsi="Times New Roman"/>
          <w:sz w:val="24"/>
          <w:szCs w:val="24"/>
        </w:rPr>
        <w:t>e</w:t>
      </w:r>
      <w:r w:rsidRPr="00125F4D" w:rsidR="005158F3">
        <w:rPr>
          <w:rFonts w:ascii="Times New Roman" w:hAnsi="Times New Roman"/>
          <w:sz w:val="24"/>
          <w:szCs w:val="24"/>
        </w:rPr>
        <w:t>n</w:t>
      </w:r>
      <w:r w:rsidRPr="00125F4D" w:rsidR="00B434DA">
        <w:rPr>
          <w:rFonts w:ascii="Times New Roman" w:hAnsi="Times New Roman"/>
          <w:sz w:val="24"/>
          <w:szCs w:val="24"/>
        </w:rPr>
        <w:t xml:space="preserve"> mesiac pred termínom predkladania žiadostí</w:t>
      </w:r>
      <w:r w:rsidRPr="00125F4D" w:rsidR="00E76474">
        <w:rPr>
          <w:rFonts w:ascii="Times New Roman" w:hAnsi="Times New Roman"/>
          <w:sz w:val="24"/>
          <w:szCs w:val="24"/>
        </w:rPr>
        <w:t xml:space="preserve"> </w:t>
      </w:r>
      <w:r w:rsidRPr="00125F4D" w:rsidR="00962234">
        <w:rPr>
          <w:rFonts w:ascii="Times New Roman" w:hAnsi="Times New Roman"/>
          <w:sz w:val="24"/>
          <w:szCs w:val="24"/>
        </w:rPr>
        <w:t>o</w:t>
      </w:r>
      <w:r w:rsidRPr="00125F4D" w:rsidR="00E76474">
        <w:rPr>
          <w:rFonts w:ascii="Times New Roman" w:hAnsi="Times New Roman"/>
          <w:sz w:val="24"/>
          <w:szCs w:val="24"/>
        </w:rPr>
        <w:t> poskytnutie finančného príspevku</w:t>
      </w:r>
      <w:r w:rsidRPr="00125F4D" w:rsidR="00B434DA">
        <w:rPr>
          <w:rFonts w:ascii="Times New Roman" w:hAnsi="Times New Roman"/>
          <w:sz w:val="24"/>
          <w:szCs w:val="24"/>
        </w:rPr>
        <w:t xml:space="preserve">.  </w:t>
      </w:r>
    </w:p>
    <w:p w:rsidR="000B384C" w:rsidRPr="00125F4D" w:rsidP="008519E0">
      <w:p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B434DA" w:rsidRPr="00125F4D" w:rsidP="008519E0">
      <w:pPr>
        <w:bidi w:val="0"/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125F4D">
        <w:rPr>
          <w:rFonts w:ascii="Times New Roman" w:hAnsi="Times New Roman"/>
          <w:sz w:val="24"/>
          <w:szCs w:val="24"/>
        </w:rPr>
        <w:t>(</w:t>
      </w:r>
      <w:r w:rsidRPr="00125F4D" w:rsidR="00706172">
        <w:rPr>
          <w:rFonts w:ascii="Times New Roman" w:hAnsi="Times New Roman"/>
          <w:sz w:val="24"/>
          <w:szCs w:val="24"/>
        </w:rPr>
        <w:t>6</w:t>
      </w:r>
      <w:r w:rsidRPr="00125F4D">
        <w:rPr>
          <w:rFonts w:ascii="Times New Roman" w:hAnsi="Times New Roman"/>
          <w:sz w:val="24"/>
          <w:szCs w:val="24"/>
        </w:rPr>
        <w:t>)</w:t>
      </w:r>
      <w:r w:rsidRPr="00125F4D" w:rsidR="00B12568">
        <w:rPr>
          <w:rFonts w:ascii="Times New Roman" w:hAnsi="Times New Roman"/>
          <w:sz w:val="24"/>
          <w:szCs w:val="24"/>
        </w:rPr>
        <w:t xml:space="preserve"> </w:t>
      </w:r>
      <w:r w:rsidRPr="00125F4D" w:rsidR="009555A2">
        <w:rPr>
          <w:rFonts w:ascii="Times New Roman" w:hAnsi="Times New Roman"/>
          <w:sz w:val="24"/>
          <w:szCs w:val="24"/>
        </w:rPr>
        <w:t xml:space="preserve"> </w:t>
      </w:r>
      <w:r w:rsidRPr="00125F4D" w:rsidR="00B12568">
        <w:rPr>
          <w:rFonts w:ascii="Times New Roman" w:hAnsi="Times New Roman"/>
          <w:sz w:val="24"/>
          <w:szCs w:val="24"/>
        </w:rPr>
        <w:t>Žiados</w:t>
      </w:r>
      <w:r w:rsidRPr="00125F4D" w:rsidR="00ED3634">
        <w:rPr>
          <w:rFonts w:ascii="Times New Roman" w:hAnsi="Times New Roman"/>
          <w:sz w:val="24"/>
          <w:szCs w:val="24"/>
        </w:rPr>
        <w:t>ti</w:t>
      </w:r>
      <w:r w:rsidRPr="00125F4D" w:rsidR="00E76474">
        <w:rPr>
          <w:rFonts w:ascii="Times New Roman" w:hAnsi="Times New Roman"/>
          <w:sz w:val="24"/>
          <w:szCs w:val="24"/>
        </w:rPr>
        <w:t xml:space="preserve"> o poskytnutie finančného príspevku</w:t>
      </w:r>
      <w:r w:rsidRPr="00125F4D">
        <w:rPr>
          <w:rFonts w:ascii="Times New Roman" w:hAnsi="Times New Roman"/>
          <w:sz w:val="24"/>
          <w:szCs w:val="24"/>
        </w:rPr>
        <w:t xml:space="preserve"> podľa odseku 1 písm. b) </w:t>
      </w:r>
      <w:r w:rsidRPr="00125F4D" w:rsidR="00621E16">
        <w:rPr>
          <w:rFonts w:ascii="Times New Roman" w:hAnsi="Times New Roman"/>
          <w:sz w:val="24"/>
          <w:szCs w:val="24"/>
        </w:rPr>
        <w:t xml:space="preserve">až d) </w:t>
      </w:r>
      <w:r w:rsidRPr="00125F4D">
        <w:rPr>
          <w:rFonts w:ascii="Times New Roman" w:hAnsi="Times New Roman"/>
          <w:sz w:val="24"/>
          <w:szCs w:val="24"/>
        </w:rPr>
        <w:t>schvaľuje ministerstvo</w:t>
      </w:r>
      <w:r w:rsidRPr="00125F4D" w:rsidR="00D80CCC">
        <w:rPr>
          <w:rFonts w:ascii="Times New Roman" w:hAnsi="Times New Roman"/>
          <w:sz w:val="24"/>
          <w:szCs w:val="24"/>
        </w:rPr>
        <w:t xml:space="preserve"> zahraničných vecí</w:t>
      </w:r>
      <w:r w:rsidRPr="00125F4D">
        <w:rPr>
          <w:rFonts w:ascii="Times New Roman" w:hAnsi="Times New Roman"/>
          <w:sz w:val="24"/>
          <w:szCs w:val="24"/>
        </w:rPr>
        <w:t>.</w:t>
      </w:r>
    </w:p>
    <w:p w:rsidR="000B384C" w:rsidRPr="00125F4D" w:rsidP="008519E0">
      <w:pPr>
        <w:bidi w:val="0"/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</w:p>
    <w:p w:rsidR="00182A21" w:rsidRPr="00125F4D" w:rsidP="008519E0">
      <w:pPr>
        <w:bidi w:val="0"/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125F4D" w:rsidR="00B434DA">
        <w:rPr>
          <w:rFonts w:ascii="Times New Roman" w:hAnsi="Times New Roman"/>
          <w:sz w:val="24"/>
          <w:szCs w:val="24"/>
        </w:rPr>
        <w:t>(</w:t>
      </w:r>
      <w:r w:rsidRPr="00125F4D" w:rsidR="00706172">
        <w:rPr>
          <w:rFonts w:ascii="Times New Roman" w:hAnsi="Times New Roman"/>
          <w:sz w:val="24"/>
          <w:szCs w:val="24"/>
        </w:rPr>
        <w:t>7</w:t>
      </w:r>
      <w:r w:rsidRPr="00125F4D" w:rsidR="00B434DA">
        <w:rPr>
          <w:rFonts w:ascii="Times New Roman" w:hAnsi="Times New Roman"/>
          <w:sz w:val="24"/>
          <w:szCs w:val="24"/>
        </w:rPr>
        <w:t xml:space="preserve">) Agentúra po schválení žiadosti podľa odseku </w:t>
      </w:r>
      <w:r w:rsidRPr="00125F4D" w:rsidR="00D436D1">
        <w:rPr>
          <w:rFonts w:ascii="Times New Roman" w:hAnsi="Times New Roman"/>
          <w:sz w:val="24"/>
          <w:szCs w:val="24"/>
        </w:rPr>
        <w:t>6</w:t>
      </w:r>
      <w:r w:rsidRPr="00125F4D" w:rsidR="00B434DA">
        <w:rPr>
          <w:rFonts w:ascii="Times New Roman" w:hAnsi="Times New Roman"/>
          <w:sz w:val="24"/>
          <w:szCs w:val="24"/>
        </w:rPr>
        <w:t xml:space="preserve"> uzatvorí so žiadateľom zmluvu o poskytnutí </w:t>
      </w:r>
      <w:r w:rsidRPr="00125F4D" w:rsidR="00970008">
        <w:rPr>
          <w:rFonts w:ascii="Times New Roman" w:hAnsi="Times New Roman"/>
          <w:sz w:val="24"/>
          <w:szCs w:val="24"/>
        </w:rPr>
        <w:t xml:space="preserve">finančného príspevku. </w:t>
      </w:r>
    </w:p>
    <w:p w:rsidR="000B384C" w:rsidRPr="00125F4D" w:rsidP="008519E0">
      <w:pPr>
        <w:bidi w:val="0"/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</w:p>
    <w:p w:rsidR="002B4674" w:rsidRPr="00125F4D" w:rsidP="008519E0">
      <w:pPr>
        <w:bidi w:val="0"/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  <w:vertAlign w:val="superscript"/>
        </w:rPr>
      </w:pPr>
      <w:r w:rsidRPr="00125F4D" w:rsidR="00182A21">
        <w:rPr>
          <w:rFonts w:ascii="Times New Roman" w:hAnsi="Times New Roman"/>
          <w:sz w:val="24"/>
          <w:szCs w:val="24"/>
        </w:rPr>
        <w:t>(</w:t>
      </w:r>
      <w:r w:rsidRPr="00125F4D" w:rsidR="00706172">
        <w:rPr>
          <w:rFonts w:ascii="Times New Roman" w:hAnsi="Times New Roman"/>
          <w:sz w:val="24"/>
          <w:szCs w:val="24"/>
        </w:rPr>
        <w:t>8</w:t>
      </w:r>
      <w:r w:rsidRPr="00125F4D" w:rsidR="00182A21">
        <w:rPr>
          <w:rFonts w:ascii="Times New Roman" w:hAnsi="Times New Roman"/>
          <w:sz w:val="24"/>
          <w:szCs w:val="24"/>
        </w:rPr>
        <w:t xml:space="preserve">) </w:t>
      </w:r>
      <w:r w:rsidRPr="00125F4D" w:rsidR="009555A2">
        <w:rPr>
          <w:rFonts w:ascii="Times New Roman" w:hAnsi="Times New Roman"/>
          <w:sz w:val="24"/>
          <w:szCs w:val="24"/>
        </w:rPr>
        <w:t xml:space="preserve"> </w:t>
      </w:r>
      <w:r w:rsidRPr="00125F4D">
        <w:rPr>
          <w:rFonts w:ascii="Times New Roman" w:hAnsi="Times New Roman"/>
          <w:sz w:val="24"/>
          <w:szCs w:val="24"/>
        </w:rPr>
        <w:t>F</w:t>
      </w:r>
      <w:r w:rsidRPr="00125F4D" w:rsidR="00970008">
        <w:rPr>
          <w:rFonts w:ascii="Times New Roman" w:hAnsi="Times New Roman"/>
          <w:sz w:val="24"/>
          <w:szCs w:val="24"/>
        </w:rPr>
        <w:t>inančný príspevok nie je dotáciou</w:t>
      </w:r>
      <w:r w:rsidRPr="00125F4D">
        <w:rPr>
          <w:rFonts w:ascii="Times New Roman" w:hAnsi="Times New Roman"/>
          <w:sz w:val="24"/>
          <w:szCs w:val="24"/>
        </w:rPr>
        <w:t xml:space="preserve"> podľa osobitného predpisu</w:t>
      </w:r>
      <w:r w:rsidRPr="00125F4D" w:rsidR="00DD1921">
        <w:rPr>
          <w:rFonts w:ascii="Times New Roman" w:hAnsi="Times New Roman"/>
          <w:sz w:val="24"/>
          <w:szCs w:val="24"/>
        </w:rPr>
        <w:t>.</w:t>
      </w:r>
      <w:r>
        <w:rPr>
          <w:rStyle w:val="FootnoteReference"/>
          <w:rFonts w:ascii="Times New Roman" w:hAnsi="Times New Roman"/>
          <w:sz w:val="24"/>
          <w:szCs w:val="24"/>
          <w:rtl w:val="0"/>
        </w:rPr>
        <w:footnoteReference w:id="7"/>
      </w:r>
      <w:r w:rsidRPr="00125F4D" w:rsidR="0077142E">
        <w:rPr>
          <w:rFonts w:ascii="Times New Roman" w:hAnsi="Times New Roman"/>
          <w:sz w:val="24"/>
          <w:szCs w:val="24"/>
        </w:rPr>
        <w:t>)</w:t>
      </w:r>
    </w:p>
    <w:p w:rsidR="000B384C" w:rsidRPr="00125F4D" w:rsidP="008519E0">
      <w:pPr>
        <w:bidi w:val="0"/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  <w:vertAlign w:val="superscript"/>
        </w:rPr>
      </w:pPr>
    </w:p>
    <w:p w:rsidR="007B5BAE" w:rsidRPr="00125F4D" w:rsidP="008519E0">
      <w:pPr>
        <w:bidi w:val="0"/>
        <w:spacing w:after="0" w:line="240" w:lineRule="auto"/>
        <w:ind w:left="284" w:hanging="284"/>
        <w:jc w:val="both"/>
        <w:rPr>
          <w:rFonts w:ascii="Times New Roman" w:hAnsi="Times New Roman"/>
          <w:b/>
          <w:sz w:val="24"/>
          <w:szCs w:val="24"/>
        </w:rPr>
      </w:pPr>
      <w:r w:rsidRPr="00125F4D" w:rsidR="002B4674">
        <w:rPr>
          <w:rFonts w:ascii="Times New Roman" w:hAnsi="Times New Roman"/>
          <w:sz w:val="24"/>
          <w:szCs w:val="24"/>
        </w:rPr>
        <w:t>(</w:t>
      </w:r>
      <w:r w:rsidRPr="00125F4D" w:rsidR="00706172">
        <w:rPr>
          <w:rFonts w:ascii="Times New Roman" w:hAnsi="Times New Roman"/>
          <w:sz w:val="24"/>
          <w:szCs w:val="24"/>
        </w:rPr>
        <w:t>9</w:t>
      </w:r>
      <w:r w:rsidRPr="00125F4D" w:rsidR="00C56671">
        <w:rPr>
          <w:rFonts w:ascii="Times New Roman" w:hAnsi="Times New Roman"/>
          <w:sz w:val="24"/>
          <w:szCs w:val="24"/>
        </w:rPr>
        <w:t>) Ministe</w:t>
      </w:r>
      <w:r w:rsidRPr="00125F4D" w:rsidR="00743823">
        <w:rPr>
          <w:rFonts w:ascii="Times New Roman" w:hAnsi="Times New Roman"/>
          <w:sz w:val="24"/>
          <w:szCs w:val="24"/>
        </w:rPr>
        <w:t>rstvo</w:t>
      </w:r>
      <w:r w:rsidRPr="00125F4D" w:rsidR="00D80CCC">
        <w:rPr>
          <w:rFonts w:ascii="Times New Roman" w:hAnsi="Times New Roman"/>
          <w:sz w:val="24"/>
          <w:szCs w:val="24"/>
        </w:rPr>
        <w:t xml:space="preserve"> zahraničných vecí</w:t>
      </w:r>
      <w:r w:rsidRPr="00125F4D" w:rsidR="00743823">
        <w:rPr>
          <w:rFonts w:ascii="Times New Roman" w:hAnsi="Times New Roman"/>
          <w:sz w:val="24"/>
          <w:szCs w:val="24"/>
        </w:rPr>
        <w:t xml:space="preserve"> </w:t>
      </w:r>
      <w:r w:rsidRPr="00125F4D" w:rsidR="009F5CBD">
        <w:rPr>
          <w:rFonts w:ascii="Times New Roman" w:hAnsi="Times New Roman"/>
          <w:sz w:val="24"/>
          <w:szCs w:val="24"/>
        </w:rPr>
        <w:t xml:space="preserve">ustanoví </w:t>
      </w:r>
      <w:r w:rsidRPr="00125F4D" w:rsidR="00CD7129">
        <w:rPr>
          <w:rFonts w:ascii="Times New Roman" w:hAnsi="Times New Roman"/>
          <w:sz w:val="24"/>
          <w:szCs w:val="24"/>
        </w:rPr>
        <w:t>všeobecne záväzným predpisom</w:t>
      </w:r>
      <w:r w:rsidRPr="00125F4D" w:rsidR="003A1103">
        <w:rPr>
          <w:rFonts w:ascii="Times New Roman" w:hAnsi="Times New Roman"/>
          <w:sz w:val="24"/>
          <w:szCs w:val="24"/>
        </w:rPr>
        <w:t xml:space="preserve"> </w:t>
      </w:r>
      <w:r w:rsidRPr="00125F4D" w:rsidR="00C10662">
        <w:rPr>
          <w:rFonts w:ascii="Times New Roman" w:hAnsi="Times New Roman"/>
          <w:sz w:val="24"/>
          <w:szCs w:val="24"/>
        </w:rPr>
        <w:t xml:space="preserve">podrobnosti o </w:t>
      </w:r>
      <w:r w:rsidRPr="00125F4D" w:rsidR="001F7512">
        <w:rPr>
          <w:rFonts w:ascii="Times New Roman" w:hAnsi="Times New Roman"/>
          <w:sz w:val="24"/>
          <w:szCs w:val="24"/>
        </w:rPr>
        <w:t>náležitosti</w:t>
      </w:r>
      <w:r w:rsidRPr="00125F4D" w:rsidR="00C10662">
        <w:rPr>
          <w:rFonts w:ascii="Times New Roman" w:hAnsi="Times New Roman"/>
          <w:sz w:val="24"/>
          <w:szCs w:val="24"/>
        </w:rPr>
        <w:t>ach</w:t>
      </w:r>
      <w:r w:rsidRPr="00125F4D" w:rsidR="001F7512">
        <w:rPr>
          <w:rFonts w:ascii="Times New Roman" w:hAnsi="Times New Roman"/>
          <w:sz w:val="24"/>
          <w:szCs w:val="24"/>
        </w:rPr>
        <w:t xml:space="preserve"> </w:t>
      </w:r>
      <w:r w:rsidRPr="00125F4D" w:rsidR="009F5CBD">
        <w:rPr>
          <w:rFonts w:ascii="Times New Roman" w:hAnsi="Times New Roman"/>
          <w:sz w:val="24"/>
          <w:szCs w:val="24"/>
        </w:rPr>
        <w:t>žiadosti o</w:t>
      </w:r>
      <w:r w:rsidRPr="00125F4D" w:rsidR="00C56671">
        <w:rPr>
          <w:rFonts w:ascii="Times New Roman" w:hAnsi="Times New Roman"/>
          <w:sz w:val="24"/>
          <w:szCs w:val="24"/>
        </w:rPr>
        <w:t xml:space="preserve"> poskyt</w:t>
      </w:r>
      <w:r w:rsidRPr="00125F4D" w:rsidR="009F5CBD">
        <w:rPr>
          <w:rFonts w:ascii="Times New Roman" w:hAnsi="Times New Roman"/>
          <w:sz w:val="24"/>
          <w:szCs w:val="24"/>
        </w:rPr>
        <w:t>nutie</w:t>
      </w:r>
      <w:r w:rsidRPr="00125F4D" w:rsidR="00C56671">
        <w:rPr>
          <w:rFonts w:ascii="Times New Roman" w:hAnsi="Times New Roman"/>
          <w:sz w:val="24"/>
          <w:szCs w:val="24"/>
        </w:rPr>
        <w:t xml:space="preserve"> finančn</w:t>
      </w:r>
      <w:r w:rsidRPr="00125F4D" w:rsidR="009F5CBD">
        <w:rPr>
          <w:rFonts w:ascii="Times New Roman" w:hAnsi="Times New Roman"/>
          <w:sz w:val="24"/>
          <w:szCs w:val="24"/>
        </w:rPr>
        <w:t>ého</w:t>
      </w:r>
      <w:r w:rsidRPr="00125F4D" w:rsidR="00C56671">
        <w:rPr>
          <w:rFonts w:ascii="Times New Roman" w:hAnsi="Times New Roman"/>
          <w:sz w:val="24"/>
          <w:szCs w:val="24"/>
        </w:rPr>
        <w:t xml:space="preserve"> príspevk</w:t>
      </w:r>
      <w:r w:rsidRPr="00125F4D" w:rsidR="009F5CBD">
        <w:rPr>
          <w:rFonts w:ascii="Times New Roman" w:hAnsi="Times New Roman"/>
          <w:sz w:val="24"/>
          <w:szCs w:val="24"/>
        </w:rPr>
        <w:t xml:space="preserve">u, </w:t>
      </w:r>
      <w:r w:rsidRPr="00125F4D" w:rsidR="00B4464F">
        <w:rPr>
          <w:rFonts w:ascii="Times New Roman" w:hAnsi="Times New Roman"/>
          <w:sz w:val="24"/>
          <w:szCs w:val="24"/>
        </w:rPr>
        <w:t xml:space="preserve">o  </w:t>
      </w:r>
      <w:r w:rsidRPr="00125F4D" w:rsidR="009F5CBD">
        <w:rPr>
          <w:rFonts w:ascii="Times New Roman" w:hAnsi="Times New Roman"/>
          <w:sz w:val="24"/>
          <w:szCs w:val="24"/>
        </w:rPr>
        <w:t>náležitosti</w:t>
      </w:r>
      <w:r w:rsidRPr="00125F4D" w:rsidR="00C10662">
        <w:rPr>
          <w:rFonts w:ascii="Times New Roman" w:hAnsi="Times New Roman"/>
          <w:sz w:val="24"/>
          <w:szCs w:val="24"/>
        </w:rPr>
        <w:t>ach</w:t>
      </w:r>
      <w:r w:rsidRPr="00125F4D" w:rsidR="009F5CBD">
        <w:rPr>
          <w:rFonts w:ascii="Times New Roman" w:hAnsi="Times New Roman"/>
          <w:sz w:val="24"/>
          <w:szCs w:val="24"/>
        </w:rPr>
        <w:t xml:space="preserve"> zmluvy o poskytnutí finančného príspevku a</w:t>
      </w:r>
      <w:r w:rsidRPr="00125F4D" w:rsidR="00B4464F">
        <w:rPr>
          <w:rFonts w:ascii="Times New Roman" w:hAnsi="Times New Roman"/>
          <w:sz w:val="24"/>
          <w:szCs w:val="24"/>
        </w:rPr>
        <w:t xml:space="preserve"> o </w:t>
      </w:r>
      <w:r w:rsidRPr="00125F4D" w:rsidR="009F5CBD">
        <w:rPr>
          <w:rFonts w:ascii="Times New Roman" w:hAnsi="Times New Roman"/>
          <w:sz w:val="24"/>
          <w:szCs w:val="24"/>
        </w:rPr>
        <w:t>zverejňovan</w:t>
      </w:r>
      <w:r w:rsidRPr="00125F4D" w:rsidR="00C10662">
        <w:rPr>
          <w:rFonts w:ascii="Times New Roman" w:hAnsi="Times New Roman"/>
          <w:sz w:val="24"/>
          <w:szCs w:val="24"/>
        </w:rPr>
        <w:t>í</w:t>
      </w:r>
      <w:r w:rsidRPr="00125F4D" w:rsidR="009F5CBD">
        <w:rPr>
          <w:rFonts w:ascii="Times New Roman" w:hAnsi="Times New Roman"/>
          <w:sz w:val="24"/>
          <w:szCs w:val="24"/>
        </w:rPr>
        <w:t xml:space="preserve"> informácií</w:t>
      </w:r>
      <w:r w:rsidRPr="00125F4D" w:rsidR="00F102AF">
        <w:rPr>
          <w:rFonts w:ascii="Times New Roman" w:hAnsi="Times New Roman"/>
          <w:sz w:val="24"/>
          <w:szCs w:val="24"/>
        </w:rPr>
        <w:t xml:space="preserve"> o poskytovaní finančných príspevkov</w:t>
      </w:r>
      <w:r w:rsidRPr="00125F4D" w:rsidR="00B12568">
        <w:rPr>
          <w:rFonts w:ascii="Times New Roman" w:hAnsi="Times New Roman"/>
          <w:sz w:val="24"/>
          <w:szCs w:val="24"/>
        </w:rPr>
        <w:t>.</w:t>
      </w:r>
    </w:p>
    <w:p w:rsidR="000D080F" w:rsidRPr="00125F4D" w:rsidP="008519E0">
      <w:pPr>
        <w:bidi w:val="0"/>
        <w:spacing w:after="0" w:line="240" w:lineRule="auto"/>
        <w:ind w:left="284" w:hanging="284"/>
        <w:rPr>
          <w:rFonts w:ascii="Times New Roman" w:hAnsi="Times New Roman"/>
          <w:b/>
          <w:sz w:val="24"/>
          <w:szCs w:val="24"/>
        </w:rPr>
      </w:pPr>
    </w:p>
    <w:p w:rsidR="00FE7348" w:rsidRPr="00125F4D" w:rsidP="008519E0">
      <w:pPr>
        <w:bidi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125F4D">
        <w:rPr>
          <w:rFonts w:ascii="Times New Roman" w:hAnsi="Times New Roman"/>
          <w:b/>
          <w:sz w:val="24"/>
          <w:szCs w:val="24"/>
        </w:rPr>
        <w:t xml:space="preserve">§ </w:t>
      </w:r>
      <w:r w:rsidRPr="00125F4D" w:rsidR="00C83E45">
        <w:rPr>
          <w:rFonts w:ascii="Times New Roman" w:hAnsi="Times New Roman"/>
          <w:b/>
          <w:sz w:val="24"/>
          <w:szCs w:val="24"/>
        </w:rPr>
        <w:t>9</w:t>
      </w:r>
    </w:p>
    <w:p w:rsidR="00B02194" w:rsidRPr="00125F4D" w:rsidP="008519E0">
      <w:pPr>
        <w:bidi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125F4D" w:rsidR="000902F7">
        <w:rPr>
          <w:rFonts w:ascii="Times New Roman" w:hAnsi="Times New Roman"/>
          <w:b/>
          <w:sz w:val="24"/>
          <w:szCs w:val="24"/>
        </w:rPr>
        <w:t>Zad</w:t>
      </w:r>
      <w:r w:rsidRPr="00125F4D" w:rsidR="00D1157C">
        <w:rPr>
          <w:rFonts w:ascii="Times New Roman" w:hAnsi="Times New Roman"/>
          <w:b/>
          <w:sz w:val="24"/>
          <w:szCs w:val="24"/>
        </w:rPr>
        <w:t>anie</w:t>
      </w:r>
      <w:r w:rsidRPr="00125F4D" w:rsidR="000902F7">
        <w:rPr>
          <w:rFonts w:ascii="Times New Roman" w:hAnsi="Times New Roman"/>
          <w:b/>
          <w:sz w:val="24"/>
          <w:szCs w:val="24"/>
        </w:rPr>
        <w:t xml:space="preserve"> zákazky</w:t>
      </w:r>
    </w:p>
    <w:p w:rsidR="00FD0E13" w:rsidRPr="00125F4D" w:rsidP="008519E0">
      <w:pPr>
        <w:bidi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C10662" w:rsidRPr="00125F4D" w:rsidP="00125F4D">
      <w:pPr>
        <w:numPr>
          <w:numId w:val="8"/>
        </w:num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25F4D">
        <w:rPr>
          <w:rFonts w:ascii="Times New Roman" w:hAnsi="Times New Roman"/>
          <w:sz w:val="24"/>
          <w:szCs w:val="24"/>
        </w:rPr>
        <w:t>Zákazku možno zadať</w:t>
      </w:r>
    </w:p>
    <w:p w:rsidR="00C10662" w:rsidRPr="00125F4D" w:rsidP="00125F4D">
      <w:pPr>
        <w:pStyle w:val="Farebnzoznamzvraznenie11"/>
        <w:numPr>
          <w:numId w:val="16"/>
        </w:numPr>
        <w:bidi w:val="0"/>
        <w:spacing w:after="0" w:line="240" w:lineRule="auto"/>
        <w:ind w:left="567" w:hanging="283"/>
        <w:jc w:val="both"/>
        <w:rPr>
          <w:rFonts w:ascii="Times New Roman" w:hAnsi="Times New Roman"/>
          <w:sz w:val="24"/>
          <w:szCs w:val="24"/>
        </w:rPr>
      </w:pPr>
      <w:r w:rsidRPr="00125F4D">
        <w:rPr>
          <w:rFonts w:ascii="Times New Roman" w:hAnsi="Times New Roman"/>
          <w:sz w:val="24"/>
          <w:szCs w:val="24"/>
        </w:rPr>
        <w:t>právnickej osobe založenej podľa právneho poriadku Slovenskej republiky,</w:t>
      </w:r>
    </w:p>
    <w:p w:rsidR="00C10662" w:rsidRPr="00125F4D" w:rsidP="00125F4D">
      <w:pPr>
        <w:pStyle w:val="Farebnzoznamzvraznenie11"/>
        <w:numPr>
          <w:numId w:val="16"/>
        </w:numPr>
        <w:bidi w:val="0"/>
        <w:spacing w:after="0" w:line="240" w:lineRule="auto"/>
        <w:ind w:left="567" w:hanging="283"/>
        <w:jc w:val="both"/>
        <w:rPr>
          <w:rFonts w:ascii="Times New Roman" w:hAnsi="Times New Roman"/>
          <w:sz w:val="24"/>
          <w:szCs w:val="24"/>
        </w:rPr>
      </w:pPr>
      <w:r w:rsidRPr="00125F4D">
        <w:rPr>
          <w:rFonts w:ascii="Times New Roman" w:hAnsi="Times New Roman"/>
          <w:sz w:val="24"/>
          <w:szCs w:val="24"/>
        </w:rPr>
        <w:t>právnickej osobe</w:t>
      </w:r>
      <w:r w:rsidRPr="00125F4D" w:rsidR="00E11A52">
        <w:rPr>
          <w:rFonts w:ascii="Times New Roman" w:hAnsi="Times New Roman"/>
          <w:sz w:val="24"/>
          <w:szCs w:val="24"/>
        </w:rPr>
        <w:t xml:space="preserve"> založenej podľa právneho poriadku cudzieho štátu</w:t>
      </w:r>
      <w:r w:rsidRPr="00125F4D">
        <w:rPr>
          <w:rFonts w:ascii="Times New Roman" w:hAnsi="Times New Roman"/>
          <w:sz w:val="24"/>
          <w:szCs w:val="24"/>
        </w:rPr>
        <w:t xml:space="preserve">, </w:t>
      </w:r>
    </w:p>
    <w:p w:rsidR="00C10662" w:rsidRPr="00125F4D" w:rsidP="00125F4D">
      <w:pPr>
        <w:pStyle w:val="Farebnzoznamzvraznenie11"/>
        <w:numPr>
          <w:numId w:val="16"/>
        </w:numPr>
        <w:bidi w:val="0"/>
        <w:spacing w:after="0" w:line="240" w:lineRule="auto"/>
        <w:ind w:left="567" w:hanging="283"/>
        <w:jc w:val="both"/>
        <w:rPr>
          <w:rFonts w:ascii="Times New Roman" w:hAnsi="Times New Roman"/>
          <w:sz w:val="24"/>
          <w:szCs w:val="24"/>
        </w:rPr>
      </w:pPr>
      <w:r w:rsidRPr="00125F4D">
        <w:rPr>
          <w:rFonts w:ascii="Times New Roman" w:hAnsi="Times New Roman"/>
          <w:sz w:val="24"/>
          <w:szCs w:val="24"/>
        </w:rPr>
        <w:t xml:space="preserve">mimovládnej organizácii </w:t>
      </w:r>
      <w:r w:rsidRPr="00125F4D" w:rsidR="00220BDD">
        <w:rPr>
          <w:rFonts w:ascii="Times New Roman" w:hAnsi="Times New Roman"/>
          <w:sz w:val="24"/>
          <w:szCs w:val="24"/>
        </w:rPr>
        <w:t xml:space="preserve">založenej podľa právneho poriadku cudzieho štátu, </w:t>
      </w:r>
      <w:r w:rsidRPr="00125F4D">
        <w:rPr>
          <w:rFonts w:ascii="Times New Roman" w:hAnsi="Times New Roman"/>
          <w:sz w:val="24"/>
          <w:szCs w:val="24"/>
        </w:rPr>
        <w:t xml:space="preserve"> </w:t>
      </w:r>
    </w:p>
    <w:p w:rsidR="00C10662" w:rsidRPr="00125F4D" w:rsidP="00125F4D">
      <w:pPr>
        <w:pStyle w:val="Farebnzoznamzvraznenie11"/>
        <w:numPr>
          <w:numId w:val="16"/>
        </w:numPr>
        <w:bidi w:val="0"/>
        <w:spacing w:after="0" w:line="240" w:lineRule="auto"/>
        <w:ind w:left="567" w:hanging="283"/>
        <w:jc w:val="both"/>
        <w:rPr>
          <w:rFonts w:ascii="Times New Roman" w:hAnsi="Times New Roman"/>
          <w:sz w:val="24"/>
          <w:szCs w:val="24"/>
        </w:rPr>
      </w:pPr>
      <w:r w:rsidRPr="00125F4D">
        <w:rPr>
          <w:rFonts w:ascii="Times New Roman" w:hAnsi="Times New Roman"/>
          <w:sz w:val="24"/>
          <w:szCs w:val="24"/>
        </w:rPr>
        <w:t xml:space="preserve">jednotke územnej samosprávy </w:t>
      </w:r>
      <w:r w:rsidRPr="00125F4D" w:rsidR="00D26152">
        <w:rPr>
          <w:rFonts w:ascii="Times New Roman" w:hAnsi="Times New Roman"/>
          <w:sz w:val="24"/>
          <w:szCs w:val="24"/>
        </w:rPr>
        <w:t>partnerskej krajiny</w:t>
      </w:r>
      <w:r w:rsidRPr="00125F4D">
        <w:rPr>
          <w:rFonts w:ascii="Times New Roman" w:hAnsi="Times New Roman"/>
          <w:sz w:val="24"/>
          <w:szCs w:val="24"/>
        </w:rPr>
        <w:t>.</w:t>
      </w:r>
    </w:p>
    <w:p w:rsidR="000B384C" w:rsidRPr="00125F4D" w:rsidP="008519E0">
      <w:pPr>
        <w:pStyle w:val="Farebnzoznamzvraznenie11"/>
        <w:bidi w:val="0"/>
        <w:spacing w:after="0" w:line="240" w:lineRule="auto"/>
        <w:ind w:left="284"/>
        <w:jc w:val="both"/>
        <w:rPr>
          <w:rFonts w:ascii="Times New Roman" w:hAnsi="Times New Roman"/>
          <w:sz w:val="24"/>
          <w:szCs w:val="24"/>
        </w:rPr>
      </w:pPr>
    </w:p>
    <w:p w:rsidR="007B5BAE" w:rsidRPr="00D62234" w:rsidP="00EB3A90">
      <w:pPr>
        <w:pStyle w:val="Farebnzoznamzvraznenie11"/>
        <w:numPr>
          <w:numId w:val="8"/>
        </w:num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25F4D" w:rsidR="00FD0E13">
        <w:rPr>
          <w:rFonts w:ascii="Times New Roman" w:hAnsi="Times New Roman"/>
          <w:sz w:val="24"/>
          <w:szCs w:val="24"/>
        </w:rPr>
        <w:t xml:space="preserve"> </w:t>
      </w:r>
      <w:r w:rsidRPr="00125F4D" w:rsidR="00FE05FF">
        <w:rPr>
          <w:rFonts w:ascii="Times New Roman" w:hAnsi="Times New Roman"/>
          <w:sz w:val="24"/>
          <w:szCs w:val="24"/>
        </w:rPr>
        <w:t>Zadať zákazku</w:t>
      </w:r>
      <w:r w:rsidRPr="00EB3A90" w:rsidR="009A3A28">
        <w:rPr>
          <w:rFonts w:ascii="Times New Roman" w:hAnsi="Times New Roman"/>
          <w:sz w:val="24"/>
          <w:szCs w:val="24"/>
        </w:rPr>
        <w:t xml:space="preserve"> podľa osobitného predpisu</w:t>
      </w:r>
      <w:r>
        <w:rPr>
          <w:rStyle w:val="FootnoteReference"/>
          <w:rFonts w:ascii="Times New Roman" w:hAnsi="Times New Roman"/>
          <w:sz w:val="24"/>
          <w:szCs w:val="24"/>
          <w:rtl w:val="0"/>
        </w:rPr>
        <w:footnoteReference w:id="8"/>
      </w:r>
      <w:r w:rsidRPr="00BE2108" w:rsidR="009A3A28">
        <w:rPr>
          <w:rFonts w:ascii="Times New Roman" w:hAnsi="Times New Roman"/>
          <w:sz w:val="24"/>
          <w:szCs w:val="24"/>
        </w:rPr>
        <w:t xml:space="preserve">) </w:t>
      </w:r>
      <w:r w:rsidRPr="00D62234" w:rsidR="00FE05FF">
        <w:rPr>
          <w:rFonts w:ascii="Times New Roman" w:hAnsi="Times New Roman"/>
          <w:sz w:val="24"/>
          <w:szCs w:val="24"/>
        </w:rPr>
        <w:t>možno</w:t>
      </w:r>
      <w:r w:rsidRPr="00D62234">
        <w:rPr>
          <w:rFonts w:ascii="Times New Roman" w:hAnsi="Times New Roman"/>
          <w:sz w:val="24"/>
          <w:szCs w:val="24"/>
        </w:rPr>
        <w:t xml:space="preserve"> na </w:t>
      </w:r>
    </w:p>
    <w:p w:rsidR="007B5BAE" w:rsidRPr="000D3307" w:rsidP="00125F4D">
      <w:pPr>
        <w:pStyle w:val="Farebnzoznamzvraznenie11"/>
        <w:numPr>
          <w:numId w:val="15"/>
        </w:numPr>
        <w:tabs>
          <w:tab w:val="left" w:pos="567"/>
        </w:tabs>
        <w:bidi w:val="0"/>
        <w:spacing w:after="0" w:line="240" w:lineRule="auto"/>
        <w:ind w:left="284" w:firstLine="0"/>
        <w:jc w:val="both"/>
        <w:rPr>
          <w:rFonts w:ascii="Times New Roman" w:hAnsi="Times New Roman"/>
          <w:sz w:val="24"/>
          <w:szCs w:val="24"/>
        </w:rPr>
      </w:pPr>
      <w:r w:rsidRPr="00D62234">
        <w:rPr>
          <w:rFonts w:ascii="Times New Roman" w:hAnsi="Times New Roman"/>
          <w:sz w:val="24"/>
          <w:szCs w:val="24"/>
        </w:rPr>
        <w:t xml:space="preserve">dodanie tovaru, </w:t>
      </w:r>
    </w:p>
    <w:p w:rsidR="007B5BAE" w:rsidRPr="00CE2A19" w:rsidP="00125F4D">
      <w:pPr>
        <w:pStyle w:val="Farebnzoznamzvraznenie11"/>
        <w:numPr>
          <w:numId w:val="15"/>
        </w:numPr>
        <w:tabs>
          <w:tab w:val="left" w:pos="567"/>
        </w:tabs>
        <w:bidi w:val="0"/>
        <w:spacing w:after="0" w:line="240" w:lineRule="auto"/>
        <w:ind w:left="284" w:firstLine="0"/>
        <w:jc w:val="both"/>
        <w:rPr>
          <w:rFonts w:ascii="Times New Roman" w:hAnsi="Times New Roman"/>
          <w:sz w:val="24"/>
          <w:szCs w:val="24"/>
        </w:rPr>
      </w:pPr>
      <w:r w:rsidRPr="00CE2A19">
        <w:rPr>
          <w:rFonts w:ascii="Times New Roman" w:hAnsi="Times New Roman"/>
          <w:sz w:val="24"/>
          <w:szCs w:val="24"/>
        </w:rPr>
        <w:t xml:space="preserve">uskutočnenie stavebných prác, </w:t>
      </w:r>
    </w:p>
    <w:p w:rsidR="00C10662" w:rsidRPr="00CE2A19" w:rsidP="00125F4D">
      <w:pPr>
        <w:pStyle w:val="Farebnzoznamzvraznenie11"/>
        <w:numPr>
          <w:numId w:val="15"/>
        </w:numPr>
        <w:tabs>
          <w:tab w:val="left" w:pos="567"/>
        </w:tabs>
        <w:bidi w:val="0"/>
        <w:spacing w:after="0" w:line="240" w:lineRule="auto"/>
        <w:ind w:left="284" w:firstLine="0"/>
        <w:jc w:val="both"/>
        <w:rPr>
          <w:rFonts w:ascii="Times New Roman" w:hAnsi="Times New Roman"/>
          <w:sz w:val="24"/>
          <w:szCs w:val="24"/>
        </w:rPr>
      </w:pPr>
      <w:r w:rsidRPr="00CE2A19" w:rsidR="007B5BAE">
        <w:rPr>
          <w:rFonts w:ascii="Times New Roman" w:hAnsi="Times New Roman"/>
          <w:sz w:val="24"/>
          <w:szCs w:val="24"/>
        </w:rPr>
        <w:t>poskytnutie služieb.</w:t>
      </w:r>
    </w:p>
    <w:p w:rsidR="000B384C" w:rsidRPr="00CE2A19" w:rsidP="008519E0">
      <w:pPr>
        <w:pStyle w:val="Farebnzoznamzvraznenie11"/>
        <w:bidi w:val="0"/>
        <w:spacing w:after="0" w:line="240" w:lineRule="auto"/>
        <w:ind w:left="284"/>
        <w:jc w:val="both"/>
        <w:rPr>
          <w:rFonts w:ascii="Times New Roman" w:hAnsi="Times New Roman"/>
          <w:sz w:val="24"/>
          <w:szCs w:val="24"/>
        </w:rPr>
      </w:pPr>
    </w:p>
    <w:p w:rsidR="00EB3FE9" w:rsidRPr="00125F4D" w:rsidP="00125F4D">
      <w:pPr>
        <w:numPr>
          <w:numId w:val="8"/>
        </w:numPr>
        <w:tabs>
          <w:tab w:val="left" w:pos="426"/>
        </w:tabs>
        <w:bidi w:val="0"/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CE2A19" w:rsidR="001D444A">
        <w:rPr>
          <w:rFonts w:ascii="Times New Roman" w:hAnsi="Times New Roman"/>
          <w:sz w:val="24"/>
          <w:szCs w:val="24"/>
        </w:rPr>
        <w:t>Agentúra zverejňuje sú</w:t>
      </w:r>
      <w:r w:rsidRPr="00125F4D" w:rsidR="001D444A">
        <w:rPr>
          <w:rFonts w:ascii="Times New Roman" w:hAnsi="Times New Roman"/>
          <w:sz w:val="24"/>
          <w:szCs w:val="24"/>
        </w:rPr>
        <w:t xml:space="preserve">ťažné podmienky na predkladanie ponúk na zadanie zákazky podľa odseku </w:t>
      </w:r>
      <w:r w:rsidRPr="00125F4D" w:rsidR="004C01EA">
        <w:rPr>
          <w:rFonts w:ascii="Times New Roman" w:hAnsi="Times New Roman"/>
          <w:sz w:val="24"/>
          <w:szCs w:val="24"/>
        </w:rPr>
        <w:t>2</w:t>
      </w:r>
      <w:r w:rsidRPr="00125F4D" w:rsidR="001D444A">
        <w:rPr>
          <w:rFonts w:ascii="Times New Roman" w:hAnsi="Times New Roman"/>
          <w:sz w:val="24"/>
          <w:szCs w:val="24"/>
        </w:rPr>
        <w:t xml:space="preserve"> na svojom webovom sídle najmenej jeden mesiac pred termínom prekladania ponúk. </w:t>
      </w:r>
    </w:p>
    <w:p w:rsidR="000B384C" w:rsidRPr="00125F4D" w:rsidP="008519E0">
      <w:pPr>
        <w:tabs>
          <w:tab w:val="left" w:pos="426"/>
        </w:tabs>
        <w:bidi w:val="0"/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</w:p>
    <w:p w:rsidR="001D444A" w:rsidRPr="00125F4D" w:rsidP="00125F4D">
      <w:pPr>
        <w:numPr>
          <w:numId w:val="8"/>
        </w:numPr>
        <w:bidi w:val="0"/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125F4D">
        <w:rPr>
          <w:rFonts w:ascii="Times New Roman" w:hAnsi="Times New Roman"/>
          <w:sz w:val="24"/>
          <w:szCs w:val="24"/>
        </w:rPr>
        <w:t xml:space="preserve"> Ponuky</w:t>
      </w:r>
      <w:r w:rsidRPr="00125F4D" w:rsidR="00BE3793">
        <w:rPr>
          <w:rFonts w:ascii="Times New Roman" w:hAnsi="Times New Roman"/>
          <w:sz w:val="24"/>
          <w:szCs w:val="24"/>
        </w:rPr>
        <w:t xml:space="preserve"> na zadanie zákazky</w:t>
      </w:r>
      <w:r w:rsidRPr="00125F4D">
        <w:rPr>
          <w:rFonts w:ascii="Times New Roman" w:hAnsi="Times New Roman"/>
          <w:sz w:val="24"/>
          <w:szCs w:val="24"/>
        </w:rPr>
        <w:t xml:space="preserve"> vyhodnocuje komisia</w:t>
      </w:r>
      <w:r w:rsidRPr="00125F4D" w:rsidR="006B2294">
        <w:rPr>
          <w:rFonts w:ascii="Times New Roman" w:hAnsi="Times New Roman"/>
          <w:sz w:val="24"/>
          <w:szCs w:val="24"/>
        </w:rPr>
        <w:t xml:space="preserve"> zriadená</w:t>
      </w:r>
      <w:r w:rsidRPr="00125F4D">
        <w:rPr>
          <w:rFonts w:ascii="Times New Roman" w:hAnsi="Times New Roman"/>
          <w:sz w:val="24"/>
          <w:szCs w:val="24"/>
        </w:rPr>
        <w:t xml:space="preserve"> podľa § 7 ods. 5. </w:t>
      </w:r>
    </w:p>
    <w:p w:rsidR="000B384C" w:rsidRPr="00125F4D" w:rsidP="008519E0">
      <w:pPr>
        <w:bidi w:val="0"/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</w:p>
    <w:p w:rsidR="009E032B" w:rsidRPr="00125F4D" w:rsidP="00125F4D">
      <w:pPr>
        <w:numPr>
          <w:numId w:val="8"/>
        </w:numPr>
        <w:tabs>
          <w:tab w:val="left" w:pos="426"/>
        </w:tabs>
        <w:bidi w:val="0"/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125F4D" w:rsidR="00EB3FE9">
        <w:rPr>
          <w:rFonts w:ascii="Times New Roman" w:hAnsi="Times New Roman"/>
          <w:sz w:val="24"/>
          <w:szCs w:val="24"/>
        </w:rPr>
        <w:t>Na zadávanie zákazky, ktorej predpokladaná hodnota je vyššia ako finančný limit ustanovený všeobecne záväzným predpis</w:t>
      </w:r>
      <w:r w:rsidRPr="00125F4D" w:rsidR="00CF6A63">
        <w:rPr>
          <w:rFonts w:ascii="Times New Roman" w:hAnsi="Times New Roman"/>
          <w:sz w:val="24"/>
          <w:szCs w:val="24"/>
        </w:rPr>
        <w:t>om</w:t>
      </w:r>
      <w:r w:rsidRPr="00125F4D" w:rsidR="00FD30DF">
        <w:rPr>
          <w:rFonts w:ascii="Times New Roman" w:hAnsi="Times New Roman"/>
          <w:sz w:val="24"/>
          <w:szCs w:val="24"/>
        </w:rPr>
        <w:t>,</w:t>
      </w:r>
      <w:r>
        <w:rPr>
          <w:rStyle w:val="FootnoteReference"/>
          <w:rFonts w:ascii="Times New Roman" w:hAnsi="Times New Roman"/>
          <w:sz w:val="24"/>
          <w:szCs w:val="24"/>
          <w:rtl w:val="0"/>
        </w:rPr>
        <w:footnoteReference w:id="9"/>
      </w:r>
      <w:r w:rsidRPr="00125F4D" w:rsidR="00DA41CC">
        <w:rPr>
          <w:rFonts w:ascii="Times New Roman" w:hAnsi="Times New Roman"/>
          <w:sz w:val="24"/>
          <w:szCs w:val="24"/>
        </w:rPr>
        <w:t>)</w:t>
      </w:r>
      <w:r w:rsidRPr="00125F4D" w:rsidR="00CF6A63">
        <w:rPr>
          <w:rFonts w:ascii="Times New Roman" w:hAnsi="Times New Roman"/>
          <w:sz w:val="24"/>
          <w:szCs w:val="24"/>
        </w:rPr>
        <w:t xml:space="preserve"> </w:t>
      </w:r>
      <w:r w:rsidRPr="00125F4D" w:rsidR="00EB3FE9">
        <w:rPr>
          <w:rFonts w:ascii="Times New Roman" w:hAnsi="Times New Roman"/>
          <w:sz w:val="24"/>
          <w:szCs w:val="24"/>
        </w:rPr>
        <w:t>sa vzťahuje osobitný predpis</w:t>
      </w:r>
      <w:r w:rsidRPr="00125F4D" w:rsidR="00FD30DF">
        <w:rPr>
          <w:rFonts w:ascii="Times New Roman" w:hAnsi="Times New Roman"/>
          <w:sz w:val="24"/>
          <w:szCs w:val="24"/>
        </w:rPr>
        <w:t>.</w:t>
      </w:r>
      <w:r>
        <w:rPr>
          <w:rStyle w:val="FootnoteReference"/>
          <w:rFonts w:ascii="Times New Roman" w:hAnsi="Times New Roman"/>
          <w:sz w:val="24"/>
          <w:szCs w:val="24"/>
          <w:rtl w:val="0"/>
        </w:rPr>
        <w:footnoteReference w:id="10"/>
      </w:r>
      <w:r w:rsidRPr="00125F4D" w:rsidR="00DA41CC">
        <w:rPr>
          <w:rFonts w:ascii="Times New Roman" w:hAnsi="Times New Roman"/>
          <w:sz w:val="24"/>
          <w:szCs w:val="24"/>
        </w:rPr>
        <w:t>)</w:t>
      </w:r>
    </w:p>
    <w:p w:rsidR="000B384C" w:rsidRPr="00125F4D" w:rsidP="008519E0">
      <w:pPr>
        <w:tabs>
          <w:tab w:val="left" w:pos="426"/>
        </w:tabs>
        <w:bidi w:val="0"/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</w:p>
    <w:p w:rsidR="00EB0B93" w:rsidRPr="00125F4D" w:rsidP="008519E0">
      <w:pPr>
        <w:bidi w:val="0"/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125F4D" w:rsidR="00C83E45">
        <w:rPr>
          <w:rFonts w:ascii="Times New Roman" w:hAnsi="Times New Roman"/>
          <w:sz w:val="24"/>
          <w:szCs w:val="24"/>
        </w:rPr>
        <w:t>(</w:t>
      </w:r>
      <w:r w:rsidRPr="00125F4D" w:rsidR="009E032B">
        <w:rPr>
          <w:rFonts w:ascii="Times New Roman" w:hAnsi="Times New Roman"/>
          <w:sz w:val="24"/>
          <w:szCs w:val="24"/>
        </w:rPr>
        <w:t>6</w:t>
      </w:r>
      <w:r w:rsidRPr="00125F4D" w:rsidR="00265622">
        <w:rPr>
          <w:rFonts w:ascii="Times New Roman" w:hAnsi="Times New Roman"/>
          <w:sz w:val="24"/>
          <w:szCs w:val="24"/>
        </w:rPr>
        <w:t xml:space="preserve">) Ministerstvo </w:t>
      </w:r>
      <w:r w:rsidRPr="00125F4D" w:rsidR="00D80CCC">
        <w:rPr>
          <w:rFonts w:ascii="Times New Roman" w:hAnsi="Times New Roman"/>
          <w:sz w:val="24"/>
          <w:szCs w:val="24"/>
        </w:rPr>
        <w:t xml:space="preserve">zahraničných vecí </w:t>
      </w:r>
      <w:r w:rsidRPr="00125F4D" w:rsidR="002A3FAB">
        <w:rPr>
          <w:rFonts w:ascii="Times New Roman" w:hAnsi="Times New Roman"/>
          <w:sz w:val="24"/>
          <w:szCs w:val="24"/>
        </w:rPr>
        <w:t>v</w:t>
      </w:r>
      <w:r w:rsidRPr="00125F4D" w:rsidR="00A25899">
        <w:rPr>
          <w:rFonts w:ascii="Times New Roman" w:hAnsi="Times New Roman"/>
          <w:sz w:val="24"/>
          <w:szCs w:val="24"/>
        </w:rPr>
        <w:t xml:space="preserve">šeobecne záväzným predpisom </w:t>
      </w:r>
      <w:r w:rsidRPr="00125F4D" w:rsidR="00B23916">
        <w:rPr>
          <w:rFonts w:ascii="Times New Roman" w:hAnsi="Times New Roman"/>
          <w:sz w:val="24"/>
          <w:szCs w:val="24"/>
        </w:rPr>
        <w:t>ustanoví</w:t>
      </w:r>
      <w:r w:rsidRPr="00125F4D" w:rsidR="00FA0580">
        <w:rPr>
          <w:rFonts w:ascii="Times New Roman" w:hAnsi="Times New Roman"/>
          <w:sz w:val="24"/>
          <w:szCs w:val="24"/>
        </w:rPr>
        <w:t xml:space="preserve"> podrobnosti o náležitostiach</w:t>
      </w:r>
      <w:r w:rsidRPr="00125F4D" w:rsidR="000548FF">
        <w:rPr>
          <w:rFonts w:ascii="Times New Roman" w:hAnsi="Times New Roman"/>
          <w:sz w:val="24"/>
          <w:szCs w:val="24"/>
        </w:rPr>
        <w:t xml:space="preserve"> </w:t>
      </w:r>
      <w:r w:rsidRPr="00125F4D" w:rsidR="00CF6A63">
        <w:rPr>
          <w:rFonts w:ascii="Times New Roman" w:hAnsi="Times New Roman"/>
          <w:sz w:val="24"/>
          <w:szCs w:val="24"/>
        </w:rPr>
        <w:t>obsahu súťažný</w:t>
      </w:r>
      <w:r w:rsidRPr="00125F4D" w:rsidR="00FA0580">
        <w:rPr>
          <w:rFonts w:ascii="Times New Roman" w:hAnsi="Times New Roman"/>
          <w:sz w:val="24"/>
          <w:szCs w:val="24"/>
        </w:rPr>
        <w:t>ch podmienok,</w:t>
      </w:r>
      <w:r w:rsidRPr="00125F4D" w:rsidR="00636A95">
        <w:rPr>
          <w:rFonts w:ascii="Times New Roman" w:hAnsi="Times New Roman"/>
          <w:sz w:val="24"/>
          <w:szCs w:val="24"/>
        </w:rPr>
        <w:t xml:space="preserve"> </w:t>
      </w:r>
      <w:r w:rsidRPr="00125F4D" w:rsidR="00FA0580">
        <w:rPr>
          <w:rFonts w:ascii="Times New Roman" w:hAnsi="Times New Roman"/>
          <w:sz w:val="24"/>
          <w:szCs w:val="24"/>
        </w:rPr>
        <w:t>o</w:t>
      </w:r>
      <w:r w:rsidRPr="00125F4D" w:rsidR="00B4464F">
        <w:rPr>
          <w:rFonts w:ascii="Times New Roman" w:hAnsi="Times New Roman"/>
          <w:sz w:val="24"/>
          <w:szCs w:val="24"/>
        </w:rPr>
        <w:t xml:space="preserve"> </w:t>
      </w:r>
      <w:r w:rsidRPr="00125F4D" w:rsidR="00CF6A63">
        <w:rPr>
          <w:rFonts w:ascii="Times New Roman" w:hAnsi="Times New Roman"/>
          <w:sz w:val="24"/>
          <w:szCs w:val="24"/>
        </w:rPr>
        <w:t>postup</w:t>
      </w:r>
      <w:r w:rsidRPr="00125F4D" w:rsidR="00BE3793">
        <w:rPr>
          <w:rFonts w:ascii="Times New Roman" w:hAnsi="Times New Roman"/>
          <w:sz w:val="24"/>
          <w:szCs w:val="24"/>
        </w:rPr>
        <w:t>e</w:t>
      </w:r>
      <w:r w:rsidRPr="00125F4D" w:rsidR="00CF6A63">
        <w:rPr>
          <w:rFonts w:ascii="Times New Roman" w:hAnsi="Times New Roman"/>
          <w:sz w:val="24"/>
          <w:szCs w:val="24"/>
        </w:rPr>
        <w:t xml:space="preserve"> pri vyhodnocovaní ponúk a</w:t>
      </w:r>
      <w:r w:rsidRPr="00125F4D" w:rsidR="00B4464F">
        <w:rPr>
          <w:rFonts w:ascii="Times New Roman" w:hAnsi="Times New Roman"/>
          <w:sz w:val="24"/>
          <w:szCs w:val="24"/>
        </w:rPr>
        <w:t xml:space="preserve"> o </w:t>
      </w:r>
      <w:r w:rsidRPr="00125F4D" w:rsidR="00CF6A63">
        <w:rPr>
          <w:rFonts w:ascii="Times New Roman" w:hAnsi="Times New Roman"/>
          <w:sz w:val="24"/>
          <w:szCs w:val="24"/>
        </w:rPr>
        <w:t>náležitosti</w:t>
      </w:r>
      <w:r w:rsidRPr="00125F4D" w:rsidR="00BE3793">
        <w:rPr>
          <w:rFonts w:ascii="Times New Roman" w:hAnsi="Times New Roman"/>
          <w:sz w:val="24"/>
          <w:szCs w:val="24"/>
        </w:rPr>
        <w:t>ach</w:t>
      </w:r>
      <w:r w:rsidRPr="00125F4D" w:rsidR="00CF6A63">
        <w:rPr>
          <w:rFonts w:ascii="Times New Roman" w:hAnsi="Times New Roman"/>
          <w:sz w:val="24"/>
          <w:szCs w:val="24"/>
        </w:rPr>
        <w:t xml:space="preserve"> zmluvy o zadaní zákazky</w:t>
      </w:r>
      <w:r w:rsidRPr="00125F4D" w:rsidR="00FB0625">
        <w:rPr>
          <w:rFonts w:ascii="Times New Roman" w:hAnsi="Times New Roman"/>
          <w:sz w:val="24"/>
          <w:szCs w:val="24"/>
        </w:rPr>
        <w:t>.</w:t>
      </w:r>
      <w:r w:rsidRPr="00125F4D" w:rsidR="00FE7348">
        <w:rPr>
          <w:rFonts w:ascii="Times New Roman" w:hAnsi="Times New Roman"/>
          <w:sz w:val="24"/>
          <w:szCs w:val="24"/>
        </w:rPr>
        <w:t xml:space="preserve"> </w:t>
      </w:r>
      <w:r w:rsidRPr="00125F4D" w:rsidR="00604744">
        <w:rPr>
          <w:rFonts w:ascii="Times New Roman" w:hAnsi="Times New Roman"/>
          <w:sz w:val="24"/>
          <w:szCs w:val="24"/>
        </w:rPr>
        <w:t xml:space="preserve"> </w:t>
      </w:r>
    </w:p>
    <w:p w:rsidR="000D080F" w:rsidRPr="00125F4D" w:rsidP="008519E0">
      <w:pPr>
        <w:bidi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A13812" w:rsidRPr="00125F4D" w:rsidP="008519E0">
      <w:pPr>
        <w:bidi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125F4D" w:rsidP="00125F4D">
      <w:pPr>
        <w:bidi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153B12" w:rsidRPr="00125F4D" w:rsidP="008519E0">
      <w:pPr>
        <w:bidi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125F4D">
        <w:rPr>
          <w:rFonts w:ascii="Times New Roman" w:hAnsi="Times New Roman"/>
          <w:b/>
          <w:sz w:val="24"/>
          <w:szCs w:val="24"/>
        </w:rPr>
        <w:t>§ 10</w:t>
      </w:r>
    </w:p>
    <w:p w:rsidR="00153B12" w:rsidRPr="00125F4D" w:rsidP="008519E0">
      <w:pPr>
        <w:bidi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125F4D">
        <w:rPr>
          <w:rFonts w:ascii="Times New Roman" w:hAnsi="Times New Roman"/>
          <w:b/>
          <w:sz w:val="24"/>
          <w:szCs w:val="24"/>
        </w:rPr>
        <w:t xml:space="preserve">Vládne </w:t>
      </w:r>
      <w:r w:rsidRPr="00125F4D" w:rsidR="00B12568">
        <w:rPr>
          <w:rFonts w:ascii="Times New Roman" w:hAnsi="Times New Roman"/>
          <w:b/>
          <w:sz w:val="24"/>
          <w:szCs w:val="24"/>
        </w:rPr>
        <w:t>štipendium</w:t>
      </w:r>
    </w:p>
    <w:p w:rsidR="008171B8" w:rsidRPr="00125F4D" w:rsidP="008519E0">
      <w:pPr>
        <w:bidi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3520E5" w:rsidRPr="00125F4D" w:rsidP="008519E0">
      <w:pPr>
        <w:bidi w:val="0"/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125F4D" w:rsidR="008171B8">
        <w:rPr>
          <w:rFonts w:ascii="Times New Roman" w:hAnsi="Times New Roman"/>
          <w:sz w:val="24"/>
          <w:szCs w:val="24"/>
        </w:rPr>
        <w:t xml:space="preserve">(1)  </w:t>
      </w:r>
      <w:r w:rsidRPr="00125F4D">
        <w:rPr>
          <w:rFonts w:ascii="Times New Roman" w:hAnsi="Times New Roman"/>
          <w:sz w:val="24"/>
          <w:szCs w:val="24"/>
        </w:rPr>
        <w:t>Vládne štipendium poskytuje Ministerstvo školstva, vedy, výskumu a športu Slovenskej republiky (ďalej len „ministerstvo školstva“) občanovi partnersk</w:t>
      </w:r>
      <w:r w:rsidRPr="00125F4D" w:rsidR="00D26152">
        <w:rPr>
          <w:rFonts w:ascii="Times New Roman" w:hAnsi="Times New Roman"/>
          <w:sz w:val="24"/>
          <w:szCs w:val="24"/>
        </w:rPr>
        <w:t>ej krajiny</w:t>
      </w:r>
      <w:r w:rsidRPr="00125F4D">
        <w:rPr>
          <w:rFonts w:ascii="Times New Roman" w:hAnsi="Times New Roman"/>
          <w:sz w:val="24"/>
          <w:szCs w:val="24"/>
        </w:rPr>
        <w:t xml:space="preserve"> na čiastočnú úhradu nákladov spojených so štúdiom na verejnej vysokej škole</w:t>
      </w:r>
      <w:r w:rsidRPr="00125F4D" w:rsidR="004A359C">
        <w:rPr>
          <w:rFonts w:ascii="Times New Roman" w:hAnsi="Times New Roman"/>
          <w:sz w:val="24"/>
          <w:szCs w:val="24"/>
        </w:rPr>
        <w:t xml:space="preserve"> so sídlom na území</w:t>
      </w:r>
      <w:r w:rsidRPr="00125F4D">
        <w:rPr>
          <w:rFonts w:ascii="Times New Roman" w:hAnsi="Times New Roman"/>
          <w:sz w:val="24"/>
          <w:szCs w:val="24"/>
        </w:rPr>
        <w:t xml:space="preserve"> Slovenskej republik</w:t>
      </w:r>
      <w:r w:rsidRPr="00125F4D" w:rsidR="004A359C">
        <w:rPr>
          <w:rFonts w:ascii="Times New Roman" w:hAnsi="Times New Roman"/>
          <w:sz w:val="24"/>
          <w:szCs w:val="24"/>
        </w:rPr>
        <w:t>y</w:t>
      </w:r>
      <w:r w:rsidRPr="00125F4D">
        <w:rPr>
          <w:rFonts w:ascii="Times New Roman" w:hAnsi="Times New Roman"/>
          <w:sz w:val="24"/>
          <w:szCs w:val="24"/>
        </w:rPr>
        <w:t>. Výšku vládneho štipendia ministerstvo školstva zverej</w:t>
      </w:r>
      <w:r w:rsidRPr="00125F4D" w:rsidR="00FA0580">
        <w:rPr>
          <w:rFonts w:ascii="Times New Roman" w:hAnsi="Times New Roman"/>
          <w:sz w:val="24"/>
          <w:szCs w:val="24"/>
        </w:rPr>
        <w:t>ňuje  každoročne do 31. augusta</w:t>
      </w:r>
      <w:r w:rsidRPr="00125F4D">
        <w:rPr>
          <w:rFonts w:ascii="Times New Roman" w:hAnsi="Times New Roman"/>
          <w:sz w:val="24"/>
          <w:szCs w:val="24"/>
        </w:rPr>
        <w:t xml:space="preserve"> na svojom webovom síd</w:t>
      </w:r>
      <w:r w:rsidRPr="00125F4D" w:rsidR="00FA0580">
        <w:rPr>
          <w:rFonts w:ascii="Times New Roman" w:hAnsi="Times New Roman"/>
          <w:sz w:val="24"/>
          <w:szCs w:val="24"/>
        </w:rPr>
        <w:t>le; výška vládneho štipendia je</w:t>
      </w:r>
      <w:r w:rsidRPr="00125F4D">
        <w:rPr>
          <w:rFonts w:ascii="Times New Roman" w:hAnsi="Times New Roman"/>
          <w:sz w:val="24"/>
          <w:szCs w:val="24"/>
        </w:rPr>
        <w:t xml:space="preserve"> najmenej suma životného minima jednej plnoletej fyzickej osoby.</w:t>
      </w:r>
    </w:p>
    <w:p w:rsidR="000B384C" w:rsidRPr="00125F4D" w:rsidP="008519E0">
      <w:pPr>
        <w:bidi w:val="0"/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</w:p>
    <w:p w:rsidR="003520E5" w:rsidRPr="00BE2108" w:rsidP="00AB7835">
      <w:pPr>
        <w:bidi w:val="0"/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125F4D" w:rsidR="008171B8">
        <w:rPr>
          <w:rFonts w:ascii="Times New Roman" w:hAnsi="Times New Roman"/>
          <w:sz w:val="24"/>
          <w:szCs w:val="24"/>
        </w:rPr>
        <w:t xml:space="preserve">(2)   </w:t>
      </w:r>
      <w:r w:rsidRPr="00125F4D">
        <w:rPr>
          <w:rFonts w:ascii="Times New Roman" w:hAnsi="Times New Roman"/>
          <w:sz w:val="24"/>
          <w:szCs w:val="24"/>
        </w:rPr>
        <w:t>Partnersk</w:t>
      </w:r>
      <w:r w:rsidRPr="00125F4D" w:rsidR="00D26152">
        <w:rPr>
          <w:rFonts w:ascii="Times New Roman" w:hAnsi="Times New Roman"/>
          <w:sz w:val="24"/>
          <w:szCs w:val="24"/>
        </w:rPr>
        <w:t>é krajiny</w:t>
      </w:r>
      <w:r w:rsidRPr="00125F4D">
        <w:rPr>
          <w:rFonts w:ascii="Times New Roman" w:hAnsi="Times New Roman"/>
          <w:sz w:val="24"/>
          <w:szCs w:val="24"/>
        </w:rPr>
        <w:t>, ktorých občania sú pre nasledujúci akademický rok oprávnení uchádzať sa o vládne štipendium, sú uvedené v zameraní podľa § 3 ods. 3. Ministerstvo školstva zabezpečuje oznámenie podmienok pre poskytnutie vládneho štipendia na príslušný</w:t>
      </w:r>
      <w:r w:rsidRPr="00AB7835">
        <w:rPr>
          <w:rFonts w:ascii="Times New Roman" w:hAnsi="Times New Roman"/>
          <w:sz w:val="24"/>
          <w:szCs w:val="24"/>
        </w:rPr>
        <w:t xml:space="preserve"> akademický rok ministerstvu zahraničných vecí príslušn</w:t>
      </w:r>
      <w:r w:rsidRPr="00BE2108" w:rsidR="00D26152">
        <w:rPr>
          <w:rFonts w:ascii="Times New Roman" w:hAnsi="Times New Roman"/>
          <w:sz w:val="24"/>
          <w:szCs w:val="24"/>
        </w:rPr>
        <w:t>ej partnerskej krajiny</w:t>
      </w:r>
      <w:r w:rsidRPr="00BE2108">
        <w:rPr>
          <w:rFonts w:ascii="Times New Roman" w:hAnsi="Times New Roman"/>
          <w:sz w:val="24"/>
          <w:szCs w:val="24"/>
        </w:rPr>
        <w:t xml:space="preserve"> každoročne do 28. februára.</w:t>
      </w:r>
    </w:p>
    <w:p w:rsidR="000B384C" w:rsidRPr="00D62234" w:rsidP="008519E0">
      <w:p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3520E5" w:rsidRPr="00CE2A19" w:rsidP="008519E0">
      <w:p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D3307" w:rsidR="008171B8">
        <w:rPr>
          <w:rFonts w:ascii="Times New Roman" w:hAnsi="Times New Roman"/>
          <w:sz w:val="24"/>
          <w:szCs w:val="24"/>
        </w:rPr>
        <w:t>(3)  </w:t>
      </w:r>
      <w:r w:rsidRPr="00CE2A19" w:rsidR="008171B8">
        <w:rPr>
          <w:rFonts w:ascii="Times New Roman" w:hAnsi="Times New Roman"/>
          <w:sz w:val="24"/>
          <w:szCs w:val="24"/>
        </w:rPr>
        <w:t xml:space="preserve"> </w:t>
      </w:r>
      <w:r w:rsidRPr="00CE2A19">
        <w:rPr>
          <w:rFonts w:ascii="Times New Roman" w:hAnsi="Times New Roman"/>
          <w:sz w:val="24"/>
          <w:szCs w:val="24"/>
        </w:rPr>
        <w:t>Vládne štipendium možno  poskytnúť občanovi partnersk</w:t>
      </w:r>
      <w:r w:rsidRPr="00CE2A19" w:rsidR="00D26152">
        <w:rPr>
          <w:rFonts w:ascii="Times New Roman" w:hAnsi="Times New Roman"/>
          <w:sz w:val="24"/>
          <w:szCs w:val="24"/>
        </w:rPr>
        <w:t>ej krajiny</w:t>
      </w:r>
      <w:r w:rsidRPr="00CE2A19">
        <w:rPr>
          <w:rFonts w:ascii="Times New Roman" w:hAnsi="Times New Roman"/>
          <w:sz w:val="24"/>
          <w:szCs w:val="24"/>
        </w:rPr>
        <w:t xml:space="preserve"> podľa odseku 2, ktorý</w:t>
      </w:r>
    </w:p>
    <w:p w:rsidR="00360042" w:rsidRPr="00CE2A19" w:rsidP="00125F4D">
      <w:pPr>
        <w:pStyle w:val="ListParagraph"/>
        <w:numPr>
          <w:numId w:val="29"/>
        </w:numPr>
        <w:bidi w:val="0"/>
        <w:spacing w:after="0" w:line="240" w:lineRule="auto"/>
        <w:ind w:left="567" w:hanging="283"/>
        <w:jc w:val="both"/>
        <w:rPr>
          <w:rFonts w:ascii="Times New Roman" w:hAnsi="Times New Roman"/>
          <w:sz w:val="24"/>
          <w:szCs w:val="24"/>
        </w:rPr>
      </w:pPr>
      <w:r w:rsidRPr="00CE2A19" w:rsidR="004E4551">
        <w:rPr>
          <w:rFonts w:ascii="Times New Roman" w:hAnsi="Times New Roman"/>
          <w:sz w:val="24"/>
          <w:szCs w:val="24"/>
        </w:rPr>
        <w:t>m</w:t>
      </w:r>
      <w:r w:rsidRPr="00CE2A19" w:rsidR="003520E5">
        <w:rPr>
          <w:rFonts w:ascii="Times New Roman" w:hAnsi="Times New Roman"/>
          <w:sz w:val="24"/>
          <w:szCs w:val="24"/>
        </w:rPr>
        <w:t>á</w:t>
      </w:r>
    </w:p>
    <w:p w:rsidR="008171B8" w:rsidRPr="00125F4D" w:rsidP="008519E0">
      <w:pPr>
        <w:bidi w:val="0"/>
        <w:spacing w:after="0" w:line="240" w:lineRule="auto"/>
        <w:ind w:left="851" w:hanging="284"/>
        <w:jc w:val="both"/>
        <w:rPr>
          <w:rFonts w:ascii="Times New Roman" w:hAnsi="Times New Roman"/>
          <w:sz w:val="24"/>
          <w:szCs w:val="24"/>
          <w:vertAlign w:val="superscript"/>
        </w:rPr>
      </w:pPr>
      <w:r w:rsidRPr="00125F4D" w:rsidR="003520E5">
        <w:rPr>
          <w:rFonts w:ascii="Times New Roman" w:hAnsi="Times New Roman"/>
          <w:sz w:val="24"/>
          <w:szCs w:val="24"/>
        </w:rPr>
        <w:t>1. prechodný pobyt na účel štúdia,</w:t>
      </w:r>
      <w:r>
        <w:rPr>
          <w:rStyle w:val="FootnoteReference"/>
          <w:rFonts w:ascii="Times New Roman" w:hAnsi="Times New Roman"/>
          <w:sz w:val="24"/>
          <w:szCs w:val="24"/>
          <w:rtl w:val="0"/>
        </w:rPr>
        <w:footnoteReference w:id="11"/>
      </w:r>
      <w:r w:rsidRPr="00125F4D">
        <w:rPr>
          <w:rFonts w:ascii="Times New Roman" w:hAnsi="Times New Roman"/>
          <w:sz w:val="24"/>
          <w:szCs w:val="24"/>
        </w:rPr>
        <w:t>)</w:t>
      </w:r>
    </w:p>
    <w:p w:rsidR="008171B8" w:rsidRPr="00125F4D" w:rsidP="008519E0">
      <w:pPr>
        <w:bidi w:val="0"/>
        <w:spacing w:after="0" w:line="240" w:lineRule="auto"/>
        <w:ind w:left="851" w:hanging="284"/>
        <w:jc w:val="both"/>
        <w:rPr>
          <w:rFonts w:ascii="Times New Roman" w:hAnsi="Times New Roman"/>
          <w:sz w:val="24"/>
          <w:szCs w:val="24"/>
        </w:rPr>
      </w:pPr>
      <w:r w:rsidRPr="00125F4D" w:rsidR="003520E5">
        <w:rPr>
          <w:rFonts w:ascii="Times New Roman" w:hAnsi="Times New Roman"/>
          <w:sz w:val="24"/>
          <w:szCs w:val="24"/>
        </w:rPr>
        <w:t>2. prechodný pobyt štátneho príslušníka tret</w:t>
      </w:r>
      <w:r w:rsidRPr="00125F4D" w:rsidR="00B06B2A">
        <w:rPr>
          <w:rFonts w:ascii="Times New Roman" w:hAnsi="Times New Roman"/>
          <w:sz w:val="24"/>
          <w:szCs w:val="24"/>
        </w:rPr>
        <w:t>e</w:t>
      </w:r>
      <w:r w:rsidRPr="00125F4D" w:rsidR="00D26152">
        <w:rPr>
          <w:rFonts w:ascii="Times New Roman" w:hAnsi="Times New Roman"/>
          <w:sz w:val="24"/>
          <w:szCs w:val="24"/>
        </w:rPr>
        <w:t>j krajiny</w:t>
      </w:r>
      <w:r w:rsidRPr="00125F4D" w:rsidR="003520E5">
        <w:rPr>
          <w:rFonts w:ascii="Times New Roman" w:hAnsi="Times New Roman"/>
          <w:sz w:val="24"/>
          <w:szCs w:val="24"/>
        </w:rPr>
        <w:t>, ktorý má priznané postavenie Slováka žijúceho v</w:t>
      </w:r>
      <w:r w:rsidRPr="00125F4D" w:rsidR="003B238F">
        <w:rPr>
          <w:rFonts w:ascii="Times New Roman" w:hAnsi="Times New Roman"/>
          <w:sz w:val="24"/>
          <w:szCs w:val="24"/>
        </w:rPr>
        <w:t> </w:t>
      </w:r>
      <w:r w:rsidRPr="00125F4D" w:rsidR="003520E5">
        <w:rPr>
          <w:rFonts w:ascii="Times New Roman" w:hAnsi="Times New Roman"/>
          <w:sz w:val="24"/>
          <w:szCs w:val="24"/>
        </w:rPr>
        <w:t>zahraničí</w:t>
      </w:r>
      <w:r w:rsidRPr="00125F4D" w:rsidR="003B238F">
        <w:rPr>
          <w:rFonts w:ascii="Times New Roman" w:hAnsi="Times New Roman"/>
          <w:sz w:val="24"/>
          <w:szCs w:val="24"/>
        </w:rPr>
        <w:t>,</w:t>
      </w:r>
      <w:r>
        <w:rPr>
          <w:rStyle w:val="FootnoteReference"/>
          <w:rFonts w:ascii="Times New Roman" w:hAnsi="Times New Roman"/>
          <w:sz w:val="24"/>
          <w:szCs w:val="24"/>
          <w:rtl w:val="0"/>
        </w:rPr>
        <w:footnoteReference w:id="12"/>
      </w:r>
      <w:r w:rsidRPr="00125F4D">
        <w:rPr>
          <w:rFonts w:ascii="Times New Roman" w:hAnsi="Times New Roman"/>
          <w:sz w:val="24"/>
          <w:szCs w:val="24"/>
        </w:rPr>
        <w:t>) alebo</w:t>
      </w:r>
    </w:p>
    <w:p w:rsidR="008171B8" w:rsidRPr="00125F4D" w:rsidP="005A0511">
      <w:pPr>
        <w:pStyle w:val="ListParagraph"/>
        <w:numPr>
          <w:numId w:val="39"/>
        </w:numPr>
        <w:bidi w:val="0"/>
        <w:spacing w:after="0" w:line="240" w:lineRule="auto"/>
        <w:ind w:left="851" w:hanging="284"/>
        <w:jc w:val="both"/>
        <w:rPr>
          <w:rFonts w:ascii="Times New Roman" w:hAnsi="Times New Roman"/>
          <w:sz w:val="24"/>
          <w:szCs w:val="24"/>
        </w:rPr>
      </w:pPr>
      <w:r w:rsidRPr="00125F4D">
        <w:rPr>
          <w:rFonts w:ascii="Times New Roman" w:hAnsi="Times New Roman"/>
          <w:sz w:val="24"/>
          <w:szCs w:val="24"/>
        </w:rPr>
        <w:t>právo na pobyt na území Slovenskej republiky počas obdobia dlhšieho ako tri mesiace,</w:t>
      </w:r>
      <w:r>
        <w:rPr>
          <w:rStyle w:val="FootnoteReference"/>
          <w:rFonts w:ascii="Times New Roman" w:hAnsi="Times New Roman"/>
          <w:sz w:val="24"/>
          <w:szCs w:val="24"/>
          <w:rtl w:val="0"/>
        </w:rPr>
        <w:footnoteReference w:id="13"/>
      </w:r>
      <w:r w:rsidRPr="00125F4D">
        <w:rPr>
          <w:rFonts w:ascii="Times New Roman" w:hAnsi="Times New Roman"/>
          <w:sz w:val="24"/>
          <w:szCs w:val="24"/>
        </w:rPr>
        <w:t>)</w:t>
      </w:r>
    </w:p>
    <w:p w:rsidR="008171B8" w:rsidRPr="00125F4D" w:rsidP="000D24D9">
      <w:pPr>
        <w:pStyle w:val="ListParagraph"/>
        <w:numPr>
          <w:numId w:val="29"/>
        </w:numPr>
        <w:bidi w:val="0"/>
        <w:spacing w:after="0" w:line="240" w:lineRule="auto"/>
        <w:ind w:left="567" w:hanging="283"/>
        <w:jc w:val="both"/>
        <w:rPr>
          <w:rFonts w:ascii="Times New Roman" w:hAnsi="Times New Roman"/>
          <w:sz w:val="24"/>
          <w:szCs w:val="24"/>
        </w:rPr>
      </w:pPr>
      <w:r w:rsidRPr="00125F4D">
        <w:rPr>
          <w:rFonts w:ascii="Times New Roman" w:hAnsi="Times New Roman"/>
          <w:sz w:val="24"/>
          <w:szCs w:val="24"/>
        </w:rPr>
        <w:t>je</w:t>
      </w:r>
    </w:p>
    <w:p w:rsidR="008171B8" w:rsidRPr="00125F4D" w:rsidP="008519E0">
      <w:pPr>
        <w:pStyle w:val="ListParagraph"/>
        <w:numPr>
          <w:numId w:val="30"/>
        </w:numPr>
        <w:tabs>
          <w:tab w:val="left" w:pos="851"/>
        </w:tabs>
        <w:bidi w:val="0"/>
        <w:spacing w:after="0" w:line="240" w:lineRule="auto"/>
        <w:ind w:left="851" w:hanging="284"/>
        <w:jc w:val="both"/>
        <w:rPr>
          <w:rFonts w:ascii="Times New Roman" w:hAnsi="Times New Roman"/>
          <w:sz w:val="24"/>
          <w:szCs w:val="24"/>
        </w:rPr>
      </w:pPr>
      <w:r w:rsidRPr="00125F4D">
        <w:rPr>
          <w:rFonts w:ascii="Times New Roman" w:hAnsi="Times New Roman"/>
          <w:sz w:val="24"/>
          <w:szCs w:val="24"/>
        </w:rPr>
        <w:t xml:space="preserve">študentom študijného programu v dennej forme štúdia na verejnej vysokej škole so sídlom na území Slovenskej republiky </w:t>
      </w:r>
      <w:r w:rsidRPr="00125F4D" w:rsidR="001678D2">
        <w:rPr>
          <w:rFonts w:ascii="Times New Roman" w:hAnsi="Times New Roman"/>
          <w:sz w:val="24"/>
          <w:szCs w:val="24"/>
        </w:rPr>
        <w:t xml:space="preserve">v študijnom odbore uvedenom v oznámení podľa odseku </w:t>
      </w:r>
      <w:smartTag w:uri="urn:schemas-microsoft-com:office:smarttags" w:element="metricconverter">
        <w:smartTagPr>
          <w:attr w:name="ProductID" w:val="2 a"/>
        </w:smartTagPr>
        <w:r w:rsidRPr="00125F4D" w:rsidR="001678D2">
          <w:rPr>
            <w:rFonts w:ascii="Times New Roman" w:hAnsi="Times New Roman"/>
            <w:sz w:val="24"/>
            <w:szCs w:val="24"/>
          </w:rPr>
          <w:t>2</w:t>
        </w:r>
        <w:r w:rsidRPr="00125F4D">
          <w:rPr>
            <w:rFonts w:ascii="Times New Roman" w:hAnsi="Times New Roman"/>
            <w:sz w:val="24"/>
            <w:szCs w:val="24"/>
          </w:rPr>
          <w:t xml:space="preserve"> a</w:t>
        </w:r>
      </w:smartTag>
      <w:r w:rsidRPr="00125F4D">
        <w:rPr>
          <w:rFonts w:ascii="Times New Roman" w:hAnsi="Times New Roman"/>
          <w:sz w:val="24"/>
          <w:szCs w:val="24"/>
        </w:rPr>
        <w:t xml:space="preserve"> preukáže ovládanie slovenského jazyka na úrovni požadovanej príslušnou </w:t>
      </w:r>
      <w:r w:rsidRPr="00125F4D" w:rsidR="00BF2844">
        <w:rPr>
          <w:rFonts w:ascii="Times New Roman" w:hAnsi="Times New Roman"/>
          <w:sz w:val="24"/>
          <w:szCs w:val="24"/>
        </w:rPr>
        <w:t xml:space="preserve"> verejnou </w:t>
      </w:r>
      <w:r w:rsidRPr="00125F4D">
        <w:rPr>
          <w:rFonts w:ascii="Times New Roman" w:hAnsi="Times New Roman"/>
          <w:sz w:val="24"/>
          <w:szCs w:val="24"/>
        </w:rPr>
        <w:t xml:space="preserve">vysokou školou </w:t>
      </w:r>
      <w:r w:rsidRPr="00125F4D">
        <w:rPr>
          <w:rFonts w:ascii="Times New Roman" w:hAnsi="Times New Roman"/>
          <w:bCs/>
          <w:sz w:val="24"/>
          <w:szCs w:val="24"/>
        </w:rPr>
        <w:t>alebo</w:t>
      </w:r>
    </w:p>
    <w:p w:rsidR="008171B8" w:rsidRPr="00125F4D" w:rsidP="008519E0">
      <w:pPr>
        <w:pStyle w:val="ListParagraph"/>
        <w:numPr>
          <w:numId w:val="30"/>
        </w:numPr>
        <w:tabs>
          <w:tab w:val="left" w:pos="851"/>
        </w:tabs>
        <w:bidi w:val="0"/>
        <w:spacing w:after="0" w:line="240" w:lineRule="auto"/>
        <w:ind w:left="851" w:hanging="284"/>
        <w:jc w:val="both"/>
        <w:rPr>
          <w:rFonts w:ascii="Times New Roman" w:hAnsi="Times New Roman"/>
          <w:sz w:val="24"/>
          <w:szCs w:val="24"/>
        </w:rPr>
      </w:pPr>
      <w:r w:rsidRPr="00125F4D">
        <w:rPr>
          <w:rFonts w:ascii="Times New Roman" w:hAnsi="Times New Roman"/>
          <w:sz w:val="24"/>
          <w:szCs w:val="24"/>
        </w:rPr>
        <w:t>účastníkom jazykovej prípravy k štúdiu na vysokej škole (ďalej len „jazyková príprava“) a</w:t>
      </w:r>
    </w:p>
    <w:p w:rsidR="008171B8" w:rsidRPr="00125F4D" w:rsidP="008519E0">
      <w:pPr>
        <w:pStyle w:val="ListParagraph"/>
        <w:numPr>
          <w:numId w:val="29"/>
        </w:numPr>
        <w:bidi w:val="0"/>
        <w:spacing w:after="0" w:line="240" w:lineRule="auto"/>
        <w:ind w:left="567" w:hanging="283"/>
        <w:jc w:val="both"/>
        <w:rPr>
          <w:rFonts w:ascii="Times New Roman" w:hAnsi="Times New Roman"/>
          <w:sz w:val="24"/>
          <w:szCs w:val="24"/>
        </w:rPr>
      </w:pPr>
      <w:r w:rsidRPr="00125F4D">
        <w:rPr>
          <w:rFonts w:ascii="Times New Roman" w:hAnsi="Times New Roman"/>
          <w:sz w:val="24"/>
          <w:szCs w:val="24"/>
        </w:rPr>
        <w:t xml:space="preserve">k 1. </w:t>
      </w:r>
      <w:r w:rsidRPr="00125F4D" w:rsidR="00073935">
        <w:rPr>
          <w:rFonts w:ascii="Times New Roman" w:hAnsi="Times New Roman"/>
          <w:sz w:val="24"/>
          <w:szCs w:val="24"/>
        </w:rPr>
        <w:t>s</w:t>
      </w:r>
      <w:r w:rsidRPr="00125F4D">
        <w:rPr>
          <w:rFonts w:ascii="Times New Roman" w:hAnsi="Times New Roman"/>
          <w:sz w:val="24"/>
          <w:szCs w:val="24"/>
        </w:rPr>
        <w:t>eptembru</w:t>
      </w:r>
      <w:r w:rsidRPr="00125F4D" w:rsidR="00073935">
        <w:rPr>
          <w:rFonts w:ascii="Times New Roman" w:hAnsi="Times New Roman"/>
          <w:sz w:val="24"/>
          <w:szCs w:val="24"/>
        </w:rPr>
        <w:t xml:space="preserve"> </w:t>
      </w:r>
      <w:r w:rsidRPr="00125F4D">
        <w:rPr>
          <w:rFonts w:ascii="Times New Roman" w:hAnsi="Times New Roman"/>
          <w:sz w:val="24"/>
          <w:szCs w:val="24"/>
        </w:rPr>
        <w:t>roka, v ktorom sa podáva žiadosť</w:t>
      </w:r>
      <w:r w:rsidRPr="00125F4D" w:rsidR="00073935">
        <w:rPr>
          <w:rFonts w:ascii="Times New Roman" w:hAnsi="Times New Roman"/>
          <w:sz w:val="24"/>
          <w:szCs w:val="24"/>
        </w:rPr>
        <w:t xml:space="preserve"> o poskytnutie vládneho štipendia</w:t>
      </w:r>
    </w:p>
    <w:p w:rsidR="008171B8" w:rsidRPr="00125F4D" w:rsidP="008519E0">
      <w:pPr>
        <w:pStyle w:val="ListParagraph"/>
        <w:numPr>
          <w:numId w:val="31"/>
        </w:numPr>
        <w:bidi w:val="0"/>
        <w:spacing w:after="0" w:line="240" w:lineRule="auto"/>
        <w:ind w:left="851" w:hanging="284"/>
        <w:jc w:val="both"/>
        <w:rPr>
          <w:rFonts w:ascii="Times New Roman" w:hAnsi="Times New Roman"/>
          <w:sz w:val="24"/>
          <w:szCs w:val="24"/>
        </w:rPr>
      </w:pPr>
      <w:r w:rsidRPr="00125F4D">
        <w:rPr>
          <w:rFonts w:ascii="Times New Roman" w:hAnsi="Times New Roman"/>
          <w:sz w:val="24"/>
          <w:szCs w:val="24"/>
        </w:rPr>
        <w:t>dovŕši najmenej 18 rokov veku a nepresiahne 26 rokov veku, ak ide o jazykovú prípravu na štúdium študijného programu prvého stupňa, študijného programu druhého stupňa alebo študijného programu spájajúceho prvý a druhý stupeň alebo o štúdium takých študijných programov alebo</w:t>
      </w:r>
    </w:p>
    <w:p w:rsidR="008171B8" w:rsidRPr="00125F4D" w:rsidP="008519E0">
      <w:pPr>
        <w:pStyle w:val="ListParagraph"/>
        <w:numPr>
          <w:numId w:val="31"/>
        </w:numPr>
        <w:bidi w:val="0"/>
        <w:spacing w:after="0" w:line="240" w:lineRule="auto"/>
        <w:ind w:left="851" w:hanging="284"/>
        <w:jc w:val="both"/>
        <w:rPr>
          <w:rFonts w:ascii="Times New Roman" w:hAnsi="Times New Roman"/>
          <w:sz w:val="24"/>
          <w:szCs w:val="24"/>
        </w:rPr>
      </w:pPr>
      <w:r w:rsidRPr="00125F4D">
        <w:rPr>
          <w:rFonts w:ascii="Times New Roman" w:hAnsi="Times New Roman"/>
          <w:sz w:val="24"/>
          <w:szCs w:val="24"/>
        </w:rPr>
        <w:t>dovŕši najmenej 23 rokov veku a nepresiahne 35 rokov veku, ak ide o jazykovú prípravu na štúdium študijného programu tretieho stupňa alebo o štúdium takého študijného programu.</w:t>
      </w:r>
    </w:p>
    <w:p w:rsidR="000B384C" w:rsidRPr="00125F4D" w:rsidP="008519E0">
      <w:pPr>
        <w:pStyle w:val="ListParagraph"/>
        <w:bidi w:val="0"/>
        <w:spacing w:after="0" w:line="240" w:lineRule="auto"/>
        <w:ind w:left="567"/>
        <w:jc w:val="both"/>
        <w:rPr>
          <w:rFonts w:ascii="Times New Roman" w:hAnsi="Times New Roman"/>
          <w:sz w:val="24"/>
          <w:szCs w:val="24"/>
        </w:rPr>
      </w:pPr>
    </w:p>
    <w:p w:rsidR="00BF2844" w:rsidRPr="00125F4D" w:rsidP="008519E0">
      <w:p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25F4D" w:rsidR="008171B8">
        <w:rPr>
          <w:rFonts w:ascii="Times New Roman" w:hAnsi="Times New Roman"/>
          <w:sz w:val="24"/>
          <w:szCs w:val="24"/>
        </w:rPr>
        <w:t xml:space="preserve">(4)  </w:t>
      </w:r>
      <w:r w:rsidRPr="00125F4D">
        <w:rPr>
          <w:rFonts w:ascii="Times New Roman" w:hAnsi="Times New Roman"/>
          <w:sz w:val="24"/>
          <w:szCs w:val="24"/>
        </w:rPr>
        <w:t>Vládne štipendium sa poskytuje</w:t>
      </w:r>
    </w:p>
    <w:p w:rsidR="00BF2844" w:rsidRPr="00125F4D" w:rsidP="008519E0">
      <w:pPr>
        <w:numPr>
          <w:numId w:val="40"/>
        </w:numPr>
        <w:bidi w:val="0"/>
        <w:spacing w:after="0" w:line="240" w:lineRule="auto"/>
        <w:ind w:left="709" w:hanging="283"/>
        <w:jc w:val="both"/>
        <w:rPr>
          <w:rFonts w:ascii="Times New Roman" w:hAnsi="Times New Roman"/>
          <w:sz w:val="24"/>
          <w:szCs w:val="24"/>
        </w:rPr>
      </w:pPr>
      <w:r w:rsidRPr="00125F4D">
        <w:rPr>
          <w:rFonts w:ascii="Times New Roman" w:hAnsi="Times New Roman"/>
          <w:sz w:val="24"/>
          <w:szCs w:val="24"/>
        </w:rPr>
        <w:t>počas štandardnej dĺžky štúdia príslušného študijného programu,</w:t>
      </w:r>
    </w:p>
    <w:p w:rsidR="00BF2844" w:rsidRPr="00125F4D" w:rsidP="008519E0">
      <w:pPr>
        <w:numPr>
          <w:numId w:val="40"/>
        </w:numPr>
        <w:bidi w:val="0"/>
        <w:spacing w:after="0" w:line="240" w:lineRule="auto"/>
        <w:ind w:left="709" w:hanging="283"/>
        <w:jc w:val="both"/>
        <w:rPr>
          <w:rFonts w:ascii="Times New Roman" w:hAnsi="Times New Roman"/>
          <w:sz w:val="24"/>
          <w:szCs w:val="24"/>
        </w:rPr>
      </w:pPr>
      <w:r w:rsidRPr="00125F4D">
        <w:rPr>
          <w:rFonts w:ascii="Times New Roman" w:hAnsi="Times New Roman"/>
          <w:sz w:val="24"/>
          <w:szCs w:val="24"/>
        </w:rPr>
        <w:t>desať mesiacov, ak ide o jazykovú prípravu,</w:t>
      </w:r>
    </w:p>
    <w:p w:rsidR="00BF2844" w:rsidRPr="00125F4D" w:rsidP="008519E0">
      <w:pPr>
        <w:numPr>
          <w:numId w:val="40"/>
        </w:numPr>
        <w:tabs>
          <w:tab w:val="left" w:pos="284"/>
        </w:tabs>
        <w:bidi w:val="0"/>
        <w:spacing w:after="0" w:line="240" w:lineRule="auto"/>
        <w:ind w:left="709" w:hanging="283"/>
        <w:jc w:val="both"/>
        <w:rPr>
          <w:rFonts w:ascii="Times New Roman" w:hAnsi="Times New Roman"/>
          <w:sz w:val="24"/>
          <w:szCs w:val="24"/>
        </w:rPr>
      </w:pPr>
      <w:r w:rsidRPr="00125F4D">
        <w:rPr>
          <w:rFonts w:ascii="Times New Roman" w:hAnsi="Times New Roman"/>
          <w:sz w:val="24"/>
          <w:szCs w:val="24"/>
        </w:rPr>
        <w:t>počas mesiacov medzi skončením jazykovej prípravy a zápisom na štúdium príslušného študijného programu alebo</w:t>
      </w:r>
      <w:r w:rsidRPr="00125F4D" w:rsidR="005C7D79">
        <w:rPr>
          <w:rFonts w:ascii="Times New Roman" w:hAnsi="Times New Roman"/>
          <w:sz w:val="24"/>
          <w:szCs w:val="24"/>
        </w:rPr>
        <w:t xml:space="preserve"> medzi</w:t>
      </w:r>
      <w:r w:rsidRPr="00125F4D">
        <w:rPr>
          <w:rFonts w:ascii="Times New Roman" w:hAnsi="Times New Roman"/>
          <w:sz w:val="24"/>
          <w:szCs w:val="24"/>
        </w:rPr>
        <w:t xml:space="preserve"> skončením štúdia jedného študijného programu a zápisom na štúdium ďalšieho študijného programu, ak</w:t>
      </w:r>
    </w:p>
    <w:p w:rsidR="00BF2844" w:rsidRPr="00125F4D" w:rsidP="008519E0">
      <w:pPr>
        <w:numPr>
          <w:numId w:val="41"/>
        </w:numPr>
        <w:bidi w:val="0"/>
        <w:spacing w:after="0" w:line="240" w:lineRule="auto"/>
        <w:ind w:left="993" w:hanging="284"/>
        <w:jc w:val="both"/>
        <w:rPr>
          <w:rFonts w:ascii="Times New Roman" w:hAnsi="Times New Roman"/>
          <w:sz w:val="24"/>
          <w:szCs w:val="24"/>
        </w:rPr>
      </w:pPr>
      <w:r w:rsidRPr="00125F4D">
        <w:rPr>
          <w:rFonts w:ascii="Times New Roman" w:hAnsi="Times New Roman"/>
          <w:sz w:val="24"/>
          <w:szCs w:val="24"/>
        </w:rPr>
        <w:t>účastník jazykovej prípravy skončí jazykovú prípravu alebo študent skončí štúdium</w:t>
      </w:r>
      <w:r w:rsidRPr="00125F4D" w:rsidR="00FD4E2A">
        <w:rPr>
          <w:rFonts w:ascii="Times New Roman" w:hAnsi="Times New Roman"/>
          <w:sz w:val="24"/>
          <w:szCs w:val="24"/>
        </w:rPr>
        <w:t xml:space="preserve">    </w:t>
      </w:r>
      <w:r w:rsidRPr="00125F4D" w:rsidR="00473308">
        <w:rPr>
          <w:rFonts w:ascii="Times New Roman" w:hAnsi="Times New Roman"/>
          <w:sz w:val="24"/>
          <w:szCs w:val="24"/>
        </w:rPr>
        <w:t xml:space="preserve">   </w:t>
      </w:r>
      <w:r w:rsidRPr="00125F4D">
        <w:rPr>
          <w:rFonts w:ascii="Times New Roman" w:hAnsi="Times New Roman"/>
          <w:sz w:val="24"/>
          <w:szCs w:val="24"/>
        </w:rPr>
        <w:t>a</w:t>
      </w:r>
    </w:p>
    <w:p w:rsidR="00BF2844" w:rsidRPr="00125F4D" w:rsidP="008519E0">
      <w:pPr>
        <w:numPr>
          <w:numId w:val="41"/>
        </w:numPr>
        <w:bidi w:val="0"/>
        <w:spacing w:after="0" w:line="240" w:lineRule="auto"/>
        <w:ind w:left="993" w:hanging="284"/>
        <w:jc w:val="both"/>
        <w:rPr>
          <w:rFonts w:ascii="Times New Roman" w:hAnsi="Times New Roman"/>
          <w:sz w:val="24"/>
          <w:szCs w:val="24"/>
        </w:rPr>
      </w:pPr>
      <w:r w:rsidRPr="00125F4D">
        <w:rPr>
          <w:rFonts w:ascii="Times New Roman" w:hAnsi="Times New Roman"/>
          <w:sz w:val="24"/>
          <w:szCs w:val="24"/>
        </w:rPr>
        <w:t>ministerstvu školstva predloží rozhodnutie o prijatí na štúdium podľa odseku 3 písm. b) prvého bodu, ktoré začne od akademického roku nasledujúceho po akademickom roku, v ktorom skončil jazykovú prípravu alebo štúdium; ak ide o študenta, vyžaduje sa rozhodnutie o prijatí na štúdium vyššieho stupňa.</w:t>
      </w:r>
    </w:p>
    <w:p w:rsidR="000B384C" w:rsidRPr="00125F4D" w:rsidP="008519E0">
      <w:pPr>
        <w:bidi w:val="0"/>
        <w:spacing w:after="0" w:line="240" w:lineRule="auto"/>
        <w:ind w:left="993" w:hanging="284"/>
        <w:jc w:val="both"/>
        <w:rPr>
          <w:rFonts w:ascii="Times New Roman" w:hAnsi="Times New Roman"/>
          <w:sz w:val="24"/>
          <w:szCs w:val="24"/>
        </w:rPr>
      </w:pPr>
    </w:p>
    <w:p w:rsidR="008171B8" w:rsidRPr="00125F4D" w:rsidP="008519E0">
      <w:p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25F4D" w:rsidR="00BF2844">
        <w:rPr>
          <w:rFonts w:ascii="Times New Roman" w:hAnsi="Times New Roman"/>
          <w:sz w:val="24"/>
          <w:szCs w:val="24"/>
        </w:rPr>
        <w:t xml:space="preserve">(5) </w:t>
      </w:r>
      <w:r w:rsidRPr="00125F4D">
        <w:rPr>
          <w:rFonts w:ascii="Times New Roman" w:hAnsi="Times New Roman"/>
          <w:sz w:val="24"/>
          <w:szCs w:val="24"/>
        </w:rPr>
        <w:t xml:space="preserve">Vládne štipendium sa neposkytuje </w:t>
      </w:r>
    </w:p>
    <w:p w:rsidR="008171B8" w:rsidRPr="00125F4D" w:rsidP="008519E0">
      <w:pPr>
        <w:pStyle w:val="ListParagraph"/>
        <w:numPr>
          <w:numId w:val="27"/>
        </w:numPr>
        <w:bidi w:val="0"/>
        <w:spacing w:after="0" w:line="240" w:lineRule="auto"/>
        <w:ind w:left="709" w:hanging="283"/>
        <w:jc w:val="both"/>
        <w:rPr>
          <w:rFonts w:ascii="Times New Roman" w:hAnsi="Times New Roman"/>
          <w:sz w:val="24"/>
          <w:szCs w:val="24"/>
        </w:rPr>
      </w:pPr>
      <w:r w:rsidRPr="00125F4D">
        <w:rPr>
          <w:rFonts w:ascii="Times New Roman" w:hAnsi="Times New Roman"/>
          <w:bCs/>
          <w:sz w:val="24"/>
          <w:szCs w:val="24"/>
        </w:rPr>
        <w:t>študentovi,</w:t>
      </w:r>
      <w:r w:rsidRPr="00125F4D">
        <w:rPr>
          <w:rFonts w:ascii="Times New Roman" w:hAnsi="Times New Roman"/>
          <w:sz w:val="24"/>
          <w:szCs w:val="24"/>
        </w:rPr>
        <w:t xml:space="preserve"> ktorý študuje študijný program</w:t>
      </w:r>
    </w:p>
    <w:p w:rsidR="008171B8" w:rsidRPr="00125F4D" w:rsidP="008519E0">
      <w:pPr>
        <w:pStyle w:val="ListParagraph"/>
        <w:numPr>
          <w:ilvl w:val="1"/>
          <w:numId w:val="27"/>
        </w:numPr>
        <w:bidi w:val="0"/>
        <w:spacing w:after="0" w:line="240" w:lineRule="auto"/>
        <w:ind w:left="993" w:hanging="284"/>
        <w:jc w:val="both"/>
        <w:rPr>
          <w:rFonts w:ascii="Times New Roman" w:hAnsi="Times New Roman"/>
          <w:sz w:val="24"/>
          <w:szCs w:val="24"/>
        </w:rPr>
      </w:pPr>
      <w:r w:rsidRPr="00125F4D">
        <w:rPr>
          <w:rFonts w:ascii="Times New Roman" w:hAnsi="Times New Roman"/>
          <w:sz w:val="24"/>
          <w:szCs w:val="24"/>
        </w:rPr>
        <w:t xml:space="preserve">prvého stupňa, ak na vysokej škole so sídlom </w:t>
      </w:r>
      <w:r w:rsidRPr="00125F4D" w:rsidR="004A359C">
        <w:rPr>
          <w:rFonts w:ascii="Times New Roman" w:hAnsi="Times New Roman"/>
          <w:sz w:val="24"/>
          <w:szCs w:val="24"/>
        </w:rPr>
        <w:t>na území</w:t>
      </w:r>
      <w:r w:rsidRPr="00125F4D">
        <w:rPr>
          <w:rFonts w:ascii="Times New Roman" w:hAnsi="Times New Roman"/>
          <w:sz w:val="24"/>
          <w:szCs w:val="24"/>
        </w:rPr>
        <w:t> Slovenskej republik</w:t>
      </w:r>
      <w:r w:rsidRPr="00125F4D" w:rsidR="004A359C">
        <w:rPr>
          <w:rFonts w:ascii="Times New Roman" w:hAnsi="Times New Roman"/>
          <w:sz w:val="24"/>
          <w:szCs w:val="24"/>
        </w:rPr>
        <w:t>y</w:t>
      </w:r>
      <w:r w:rsidRPr="00125F4D">
        <w:rPr>
          <w:rFonts w:ascii="Times New Roman" w:hAnsi="Times New Roman"/>
          <w:sz w:val="24"/>
          <w:szCs w:val="24"/>
        </w:rPr>
        <w:t xml:space="preserve"> dosiahol vysokoškolské vzdelanie prvého stupňa alebo </w:t>
      </w:r>
    </w:p>
    <w:p w:rsidR="008171B8" w:rsidRPr="00125F4D" w:rsidP="008519E0">
      <w:pPr>
        <w:pStyle w:val="ListParagraph"/>
        <w:numPr>
          <w:ilvl w:val="1"/>
          <w:numId w:val="27"/>
        </w:numPr>
        <w:bidi w:val="0"/>
        <w:spacing w:after="0" w:line="240" w:lineRule="auto"/>
        <w:ind w:left="993" w:hanging="284"/>
        <w:jc w:val="both"/>
        <w:rPr>
          <w:rFonts w:ascii="Times New Roman" w:hAnsi="Times New Roman"/>
          <w:sz w:val="24"/>
          <w:szCs w:val="24"/>
        </w:rPr>
      </w:pPr>
      <w:r w:rsidRPr="00125F4D">
        <w:rPr>
          <w:rFonts w:ascii="Times New Roman" w:hAnsi="Times New Roman"/>
          <w:sz w:val="24"/>
          <w:szCs w:val="24"/>
        </w:rPr>
        <w:t xml:space="preserve">druhého stupňa, ak na vysokej škole </w:t>
      </w:r>
      <w:r w:rsidRPr="00125F4D" w:rsidR="004A359C">
        <w:rPr>
          <w:rFonts w:ascii="Times New Roman" w:hAnsi="Times New Roman"/>
          <w:sz w:val="24"/>
          <w:szCs w:val="24"/>
        </w:rPr>
        <w:t xml:space="preserve">so sídlom na území Slovenskej republiky </w:t>
      </w:r>
      <w:r w:rsidRPr="00125F4D">
        <w:rPr>
          <w:rFonts w:ascii="Times New Roman" w:hAnsi="Times New Roman"/>
          <w:sz w:val="24"/>
          <w:szCs w:val="24"/>
        </w:rPr>
        <w:t>dosiahol vysokoškolské vzdelanie druhého stupňa,</w:t>
      </w:r>
    </w:p>
    <w:p w:rsidR="008171B8" w:rsidRPr="00125F4D" w:rsidP="008519E0">
      <w:pPr>
        <w:pStyle w:val="ListParagraph"/>
        <w:numPr>
          <w:ilvl w:val="1"/>
          <w:numId w:val="27"/>
        </w:numPr>
        <w:bidi w:val="0"/>
        <w:spacing w:after="0" w:line="240" w:lineRule="auto"/>
        <w:ind w:left="993" w:hanging="284"/>
        <w:jc w:val="both"/>
        <w:rPr>
          <w:rFonts w:ascii="Times New Roman" w:hAnsi="Times New Roman"/>
          <w:sz w:val="24"/>
          <w:szCs w:val="24"/>
        </w:rPr>
      </w:pPr>
      <w:r w:rsidRPr="00125F4D">
        <w:rPr>
          <w:rFonts w:ascii="Times New Roman" w:hAnsi="Times New Roman"/>
          <w:sz w:val="24"/>
          <w:szCs w:val="24"/>
        </w:rPr>
        <w:t>spájajúci prvý a druhý stupeň, ak na vysokej škole so sídlom v Slovenskej republike dosiahol vysokoškolské vzdelanie druhého stupňa,</w:t>
      </w:r>
    </w:p>
    <w:p w:rsidR="008171B8" w:rsidRPr="00125F4D" w:rsidP="00125F4D">
      <w:pPr>
        <w:pStyle w:val="ListParagraph"/>
        <w:numPr>
          <w:numId w:val="27"/>
        </w:numPr>
        <w:bidi w:val="0"/>
        <w:spacing w:after="0" w:line="240" w:lineRule="auto"/>
        <w:ind w:left="709" w:hanging="283"/>
        <w:jc w:val="both"/>
        <w:rPr>
          <w:rFonts w:ascii="Times New Roman" w:hAnsi="Times New Roman"/>
          <w:sz w:val="24"/>
          <w:szCs w:val="24"/>
        </w:rPr>
      </w:pPr>
      <w:r w:rsidRPr="00125F4D">
        <w:rPr>
          <w:rFonts w:ascii="Times New Roman" w:hAnsi="Times New Roman"/>
          <w:bCs/>
          <w:sz w:val="24"/>
          <w:szCs w:val="24"/>
        </w:rPr>
        <w:t>študentovi,</w:t>
      </w:r>
      <w:r w:rsidRPr="00125F4D">
        <w:rPr>
          <w:rFonts w:ascii="Times New Roman" w:hAnsi="Times New Roman"/>
          <w:sz w:val="24"/>
          <w:szCs w:val="24"/>
        </w:rPr>
        <w:t xml:space="preserve"> ktorý na vysokej škole </w:t>
      </w:r>
      <w:r w:rsidRPr="00125F4D" w:rsidR="004A359C">
        <w:rPr>
          <w:rFonts w:ascii="Times New Roman" w:hAnsi="Times New Roman"/>
          <w:sz w:val="24"/>
          <w:szCs w:val="24"/>
        </w:rPr>
        <w:t>so sídlom na území Slovenskej republiky</w:t>
      </w:r>
      <w:r w:rsidRPr="00125F4D">
        <w:rPr>
          <w:rFonts w:ascii="Times New Roman" w:hAnsi="Times New Roman"/>
          <w:sz w:val="24"/>
          <w:szCs w:val="24"/>
        </w:rPr>
        <w:t xml:space="preserve"> dosiahol vysokoškolské vzdelanie tretieho stupňa,</w:t>
      </w:r>
    </w:p>
    <w:p w:rsidR="008171B8" w:rsidRPr="00125F4D" w:rsidP="00125F4D">
      <w:pPr>
        <w:pStyle w:val="ListParagraph"/>
        <w:numPr>
          <w:numId w:val="27"/>
        </w:numPr>
        <w:bidi w:val="0"/>
        <w:spacing w:after="0" w:line="240" w:lineRule="auto"/>
        <w:ind w:left="709" w:hanging="283"/>
        <w:jc w:val="both"/>
        <w:rPr>
          <w:rFonts w:ascii="Times New Roman" w:hAnsi="Times New Roman"/>
          <w:sz w:val="24"/>
          <w:szCs w:val="24"/>
        </w:rPr>
      </w:pPr>
      <w:r w:rsidRPr="00125F4D">
        <w:rPr>
          <w:rFonts w:ascii="Times New Roman" w:hAnsi="Times New Roman"/>
          <w:bCs/>
          <w:sz w:val="24"/>
          <w:szCs w:val="24"/>
        </w:rPr>
        <w:t>študentovi,</w:t>
      </w:r>
      <w:r w:rsidRPr="00125F4D">
        <w:rPr>
          <w:rFonts w:ascii="Times New Roman" w:hAnsi="Times New Roman"/>
          <w:sz w:val="24"/>
          <w:szCs w:val="24"/>
        </w:rPr>
        <w:t xml:space="preserve"> ktorému bolo poskytované vládne štipendium</w:t>
      </w:r>
      <w:r w:rsidRPr="00125F4D" w:rsidR="00020FF4">
        <w:rPr>
          <w:rFonts w:ascii="Times New Roman" w:hAnsi="Times New Roman"/>
          <w:sz w:val="24"/>
          <w:szCs w:val="24"/>
        </w:rPr>
        <w:t xml:space="preserve"> v príslušnom roku štúdia alebo</w:t>
      </w:r>
      <w:r w:rsidRPr="00125F4D" w:rsidR="00484EC3">
        <w:rPr>
          <w:rFonts w:ascii="Times New Roman" w:hAnsi="Times New Roman"/>
          <w:sz w:val="24"/>
          <w:szCs w:val="24"/>
        </w:rPr>
        <w:t xml:space="preserve"> </w:t>
      </w:r>
      <w:r w:rsidRPr="00125F4D">
        <w:rPr>
          <w:rFonts w:ascii="Times New Roman" w:hAnsi="Times New Roman"/>
          <w:sz w:val="24"/>
          <w:szCs w:val="24"/>
        </w:rPr>
        <w:t>v jeho časti v študijnom programe príslušného stupňa,</w:t>
      </w:r>
    </w:p>
    <w:p w:rsidR="008171B8" w:rsidRPr="00125F4D" w:rsidP="00125F4D">
      <w:pPr>
        <w:pStyle w:val="ListParagraph"/>
        <w:numPr>
          <w:numId w:val="27"/>
        </w:numPr>
        <w:bidi w:val="0"/>
        <w:spacing w:after="0" w:line="240" w:lineRule="auto"/>
        <w:ind w:left="709" w:hanging="283"/>
        <w:jc w:val="both"/>
        <w:rPr>
          <w:rFonts w:ascii="Times New Roman" w:hAnsi="Times New Roman"/>
          <w:sz w:val="24"/>
          <w:szCs w:val="24"/>
        </w:rPr>
      </w:pPr>
      <w:r w:rsidRPr="00125F4D">
        <w:rPr>
          <w:rFonts w:ascii="Times New Roman" w:hAnsi="Times New Roman"/>
          <w:bCs/>
          <w:sz w:val="24"/>
          <w:szCs w:val="24"/>
        </w:rPr>
        <w:t>študentovi,</w:t>
      </w:r>
      <w:r w:rsidRPr="00125F4D">
        <w:rPr>
          <w:rFonts w:ascii="Times New Roman" w:hAnsi="Times New Roman"/>
          <w:sz w:val="24"/>
          <w:szCs w:val="24"/>
        </w:rPr>
        <w:t xml:space="preserve"> ktorý príslušný študijný program študuje dlhšie ako je jeho štandardná dĺžka štúdia</w:t>
      </w:r>
      <w:r w:rsidRPr="00125F4D" w:rsidR="00BF2844">
        <w:rPr>
          <w:rFonts w:ascii="Times New Roman" w:hAnsi="Times New Roman"/>
          <w:sz w:val="24"/>
          <w:szCs w:val="24"/>
        </w:rPr>
        <w:t>,</w:t>
      </w:r>
      <w:r w:rsidRPr="00125F4D">
        <w:rPr>
          <w:rFonts w:ascii="Times New Roman" w:hAnsi="Times New Roman"/>
          <w:sz w:val="24"/>
          <w:szCs w:val="24"/>
        </w:rPr>
        <w:t xml:space="preserve"> </w:t>
      </w:r>
    </w:p>
    <w:p w:rsidR="008171B8" w:rsidRPr="00125F4D" w:rsidP="00125F4D">
      <w:pPr>
        <w:pStyle w:val="ListParagraph"/>
        <w:numPr>
          <w:numId w:val="27"/>
        </w:numPr>
        <w:bidi w:val="0"/>
        <w:spacing w:after="0" w:line="240" w:lineRule="auto"/>
        <w:ind w:left="709" w:hanging="283"/>
        <w:jc w:val="both"/>
        <w:rPr>
          <w:rFonts w:ascii="Times New Roman" w:hAnsi="Times New Roman"/>
          <w:sz w:val="24"/>
          <w:szCs w:val="24"/>
        </w:rPr>
      </w:pPr>
      <w:r w:rsidRPr="00125F4D">
        <w:rPr>
          <w:rFonts w:ascii="Times New Roman" w:hAnsi="Times New Roman"/>
          <w:bCs/>
          <w:sz w:val="24"/>
          <w:szCs w:val="24"/>
        </w:rPr>
        <w:t>študentovi,</w:t>
      </w:r>
      <w:r w:rsidRPr="00125F4D">
        <w:rPr>
          <w:rFonts w:ascii="Times New Roman" w:hAnsi="Times New Roman"/>
          <w:sz w:val="24"/>
          <w:szCs w:val="24"/>
        </w:rPr>
        <w:t xml:space="preserve"> ktorý študuje externou formou štúdia</w:t>
      </w:r>
      <w:r w:rsidRPr="00125F4D" w:rsidR="00BF2844">
        <w:rPr>
          <w:rFonts w:ascii="Times New Roman" w:hAnsi="Times New Roman"/>
          <w:sz w:val="24"/>
          <w:szCs w:val="24"/>
        </w:rPr>
        <w:t xml:space="preserve"> alebo</w:t>
      </w:r>
    </w:p>
    <w:p w:rsidR="00BF2844" w:rsidRPr="00125F4D" w:rsidP="00125F4D">
      <w:pPr>
        <w:pStyle w:val="ListParagraph"/>
        <w:numPr>
          <w:numId w:val="27"/>
        </w:numPr>
        <w:bidi w:val="0"/>
        <w:spacing w:after="0" w:line="240" w:lineRule="auto"/>
        <w:ind w:left="709" w:hanging="283"/>
        <w:jc w:val="both"/>
        <w:rPr>
          <w:rFonts w:ascii="Times New Roman" w:hAnsi="Times New Roman"/>
          <w:sz w:val="24"/>
          <w:szCs w:val="24"/>
        </w:rPr>
      </w:pPr>
      <w:r w:rsidRPr="00125F4D" w:rsidR="008171B8">
        <w:rPr>
          <w:rFonts w:ascii="Times New Roman" w:hAnsi="Times New Roman"/>
          <w:bCs/>
          <w:sz w:val="24"/>
          <w:szCs w:val="24"/>
        </w:rPr>
        <w:t xml:space="preserve">účastníkovi jazykovej prípravy, ktorý sa jej zúčastňoval </w:t>
      </w:r>
      <w:r w:rsidRPr="00125F4D" w:rsidR="003663AA">
        <w:rPr>
          <w:rFonts w:ascii="Times New Roman" w:hAnsi="Times New Roman"/>
          <w:bCs/>
          <w:sz w:val="24"/>
          <w:szCs w:val="24"/>
        </w:rPr>
        <w:t xml:space="preserve">už </w:t>
      </w:r>
      <w:r w:rsidRPr="00125F4D" w:rsidR="008171B8">
        <w:rPr>
          <w:rFonts w:ascii="Times New Roman" w:hAnsi="Times New Roman"/>
          <w:bCs/>
          <w:sz w:val="24"/>
          <w:szCs w:val="24"/>
        </w:rPr>
        <w:t>desať mesiacov</w:t>
      </w:r>
      <w:r w:rsidRPr="00125F4D" w:rsidR="008171B8">
        <w:rPr>
          <w:rFonts w:ascii="Times New Roman" w:hAnsi="Times New Roman"/>
          <w:sz w:val="24"/>
          <w:szCs w:val="24"/>
        </w:rPr>
        <w:t>.</w:t>
      </w:r>
    </w:p>
    <w:p w:rsidR="000B384C" w:rsidRPr="00125F4D" w:rsidP="008519E0">
      <w:pPr>
        <w:pStyle w:val="ListParagraph"/>
        <w:bidi w:val="0"/>
        <w:spacing w:after="0" w:line="240" w:lineRule="auto"/>
        <w:ind w:left="284"/>
        <w:jc w:val="both"/>
        <w:rPr>
          <w:rFonts w:ascii="Times New Roman" w:hAnsi="Times New Roman"/>
          <w:sz w:val="24"/>
          <w:szCs w:val="24"/>
        </w:rPr>
      </w:pPr>
    </w:p>
    <w:p w:rsidR="008171B8" w:rsidRPr="00125F4D" w:rsidP="00125F4D">
      <w:pPr>
        <w:numPr>
          <w:numId w:val="8"/>
        </w:num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25F4D">
        <w:rPr>
          <w:rFonts w:ascii="Times New Roman" w:hAnsi="Times New Roman"/>
          <w:sz w:val="24"/>
          <w:szCs w:val="24"/>
        </w:rPr>
        <w:t>Na poskytnutie vládneho</w:t>
      </w:r>
      <w:r w:rsidRPr="00125F4D" w:rsidR="001C1A41">
        <w:rPr>
          <w:rFonts w:ascii="Times New Roman" w:hAnsi="Times New Roman"/>
          <w:sz w:val="24"/>
          <w:szCs w:val="24"/>
        </w:rPr>
        <w:t xml:space="preserve"> štipendia nie je právny nárok.</w:t>
      </w:r>
    </w:p>
    <w:p w:rsidR="000B384C" w:rsidRPr="00125F4D" w:rsidP="008519E0">
      <w:pPr>
        <w:bidi w:val="0"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</w:p>
    <w:p w:rsidR="00BF2844" w:rsidRPr="00125F4D" w:rsidP="00125F4D">
      <w:pPr>
        <w:numPr>
          <w:numId w:val="8"/>
        </w:num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25F4D">
        <w:rPr>
          <w:rFonts w:ascii="Times New Roman" w:hAnsi="Times New Roman"/>
          <w:sz w:val="24"/>
          <w:szCs w:val="24"/>
        </w:rPr>
        <w:t>Uchádzač, ktorému bolo poskytnuté vládne štipendium, je povinný bezodkladne oznámiť ministerstvu školstva vstup na územie Slovenskej republiky najneskôr do dňa zápisu na štúdium alebo do dňa začiatku jazykovej prípravy a  predložiť originály dokladov, ktoré sú prílohami žiadosti o poskytnutie vládneho štipendia.</w:t>
      </w:r>
    </w:p>
    <w:p w:rsidR="000B384C" w:rsidRPr="00125F4D" w:rsidP="008519E0">
      <w:p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BF2844" w:rsidRPr="00125F4D" w:rsidP="008519E0">
      <w:p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25F4D">
        <w:rPr>
          <w:rFonts w:ascii="Times New Roman" w:hAnsi="Times New Roman"/>
          <w:sz w:val="24"/>
          <w:szCs w:val="24"/>
        </w:rPr>
        <w:t xml:space="preserve"> </w:t>
      </w:r>
      <w:r w:rsidRPr="00125F4D" w:rsidR="008171B8">
        <w:rPr>
          <w:rFonts w:ascii="Times New Roman" w:hAnsi="Times New Roman"/>
          <w:sz w:val="24"/>
          <w:szCs w:val="24"/>
        </w:rPr>
        <w:t>(</w:t>
      </w:r>
      <w:r w:rsidRPr="00125F4D">
        <w:rPr>
          <w:rFonts w:ascii="Times New Roman" w:hAnsi="Times New Roman"/>
          <w:sz w:val="24"/>
          <w:szCs w:val="24"/>
        </w:rPr>
        <w:t>8)  Ministerstvo školstva odníme vládne štipendium, ak</w:t>
      </w:r>
    </w:p>
    <w:p w:rsidR="00BF2844" w:rsidRPr="00125F4D" w:rsidP="00125F4D">
      <w:pPr>
        <w:pStyle w:val="ListParagraph"/>
        <w:numPr>
          <w:numId w:val="28"/>
        </w:numPr>
        <w:bidi w:val="0"/>
        <w:spacing w:after="0" w:line="240" w:lineRule="auto"/>
        <w:ind w:left="709" w:hanging="283"/>
        <w:jc w:val="both"/>
        <w:rPr>
          <w:rFonts w:ascii="Times New Roman" w:hAnsi="Times New Roman"/>
          <w:sz w:val="24"/>
          <w:szCs w:val="24"/>
        </w:rPr>
      </w:pPr>
      <w:r w:rsidRPr="00125F4D">
        <w:rPr>
          <w:rFonts w:ascii="Times New Roman" w:hAnsi="Times New Roman"/>
          <w:sz w:val="24"/>
          <w:szCs w:val="24"/>
        </w:rPr>
        <w:t>študent zmení študijný program bez predchádzajúceho písomného súhlasu ministerstva školstva,</w:t>
      </w:r>
    </w:p>
    <w:p w:rsidR="00BF2844" w:rsidRPr="00125F4D" w:rsidP="00125F4D">
      <w:pPr>
        <w:pStyle w:val="ListParagraph"/>
        <w:numPr>
          <w:numId w:val="28"/>
        </w:numPr>
        <w:bidi w:val="0"/>
        <w:spacing w:after="0" w:line="240" w:lineRule="auto"/>
        <w:ind w:left="709" w:hanging="283"/>
        <w:jc w:val="both"/>
        <w:rPr>
          <w:rFonts w:ascii="Times New Roman" w:hAnsi="Times New Roman"/>
          <w:sz w:val="24"/>
          <w:szCs w:val="24"/>
        </w:rPr>
      </w:pPr>
      <w:r w:rsidRPr="00125F4D">
        <w:rPr>
          <w:rFonts w:ascii="Times New Roman" w:hAnsi="Times New Roman"/>
          <w:sz w:val="24"/>
          <w:szCs w:val="24"/>
        </w:rPr>
        <w:t>študent študijného programu spájajúceho prvý a druhý stupeň, študijného programu druhého stupňa alebo študijného programu tretieho stupňa prekročí štandardnú dĺžku štúdia príslušného študijného programu,</w:t>
      </w:r>
    </w:p>
    <w:p w:rsidR="00BF2844" w:rsidRPr="00125F4D" w:rsidP="00125F4D">
      <w:pPr>
        <w:pStyle w:val="ListParagraph"/>
        <w:numPr>
          <w:numId w:val="28"/>
        </w:numPr>
        <w:bidi w:val="0"/>
        <w:spacing w:after="0" w:line="240" w:lineRule="auto"/>
        <w:ind w:left="709" w:hanging="283"/>
        <w:jc w:val="both"/>
        <w:rPr>
          <w:rFonts w:ascii="Times New Roman" w:hAnsi="Times New Roman"/>
          <w:sz w:val="24"/>
          <w:szCs w:val="24"/>
        </w:rPr>
      </w:pPr>
      <w:r w:rsidRPr="00125F4D">
        <w:rPr>
          <w:rFonts w:ascii="Times New Roman" w:hAnsi="Times New Roman"/>
          <w:sz w:val="24"/>
          <w:szCs w:val="24"/>
        </w:rPr>
        <w:t xml:space="preserve">sa študent zapíše na štúdium alebo </w:t>
      </w:r>
      <w:r w:rsidRPr="00125F4D">
        <w:rPr>
          <w:rFonts w:ascii="Times New Roman" w:hAnsi="Times New Roman"/>
          <w:bCs/>
          <w:sz w:val="24"/>
          <w:szCs w:val="24"/>
        </w:rPr>
        <w:t>účastník jazykovej prípravy</w:t>
      </w:r>
      <w:r w:rsidRPr="00125F4D">
        <w:rPr>
          <w:rFonts w:ascii="Times New Roman" w:hAnsi="Times New Roman"/>
          <w:sz w:val="24"/>
          <w:szCs w:val="24"/>
        </w:rPr>
        <w:t xml:space="preserve"> sa zapíše na túto prípravu neskôr ako 30 dní odo dňa uvedeného v oznámení o poskytnutí vládneho štipendia,</w:t>
      </w:r>
    </w:p>
    <w:p w:rsidR="00BF2844" w:rsidRPr="00125F4D" w:rsidP="00125F4D">
      <w:pPr>
        <w:pStyle w:val="ListParagraph"/>
        <w:numPr>
          <w:numId w:val="28"/>
        </w:numPr>
        <w:bidi w:val="0"/>
        <w:spacing w:after="0" w:line="240" w:lineRule="auto"/>
        <w:ind w:left="709" w:hanging="283"/>
        <w:jc w:val="both"/>
        <w:rPr>
          <w:rFonts w:ascii="Times New Roman" w:hAnsi="Times New Roman"/>
          <w:sz w:val="24"/>
          <w:szCs w:val="24"/>
        </w:rPr>
      </w:pPr>
      <w:r w:rsidRPr="00125F4D">
        <w:rPr>
          <w:rFonts w:ascii="Times New Roman" w:hAnsi="Times New Roman"/>
          <w:sz w:val="24"/>
          <w:szCs w:val="24"/>
        </w:rPr>
        <w:t xml:space="preserve">študent skončí štúdium; to neplatí, ak je od </w:t>
      </w:r>
      <w:r w:rsidRPr="00125F4D">
        <w:rPr>
          <w:rFonts w:ascii="Times New Roman" w:hAnsi="Times New Roman"/>
          <w:bCs/>
          <w:sz w:val="24"/>
          <w:szCs w:val="24"/>
        </w:rPr>
        <w:t xml:space="preserve">nasledujúceho akademického roku prijatý na štúdium vyššieho stupňa podľa odseku 3 písm. b) prvého bodu, </w:t>
      </w:r>
    </w:p>
    <w:p w:rsidR="00BF2844" w:rsidRPr="00125F4D" w:rsidP="00125F4D">
      <w:pPr>
        <w:pStyle w:val="ListParagraph"/>
        <w:numPr>
          <w:numId w:val="28"/>
        </w:numPr>
        <w:bidi w:val="0"/>
        <w:spacing w:after="0" w:line="240" w:lineRule="auto"/>
        <w:ind w:left="709" w:hanging="283"/>
        <w:jc w:val="both"/>
        <w:rPr>
          <w:rFonts w:ascii="Times New Roman" w:hAnsi="Times New Roman"/>
          <w:sz w:val="24"/>
          <w:szCs w:val="24"/>
        </w:rPr>
      </w:pPr>
      <w:r w:rsidRPr="00125F4D">
        <w:rPr>
          <w:rFonts w:ascii="Times New Roman" w:hAnsi="Times New Roman"/>
          <w:bCs/>
          <w:sz w:val="24"/>
          <w:szCs w:val="24"/>
        </w:rPr>
        <w:t>účastník jazykov</w:t>
      </w:r>
      <w:r w:rsidRPr="00125F4D" w:rsidR="00F0715E">
        <w:rPr>
          <w:rFonts w:ascii="Times New Roman" w:hAnsi="Times New Roman"/>
          <w:bCs/>
          <w:sz w:val="24"/>
          <w:szCs w:val="24"/>
        </w:rPr>
        <w:t>ej prípravy skončí</w:t>
      </w:r>
      <w:r w:rsidRPr="00125F4D">
        <w:rPr>
          <w:rFonts w:ascii="Times New Roman" w:hAnsi="Times New Roman"/>
          <w:bCs/>
          <w:sz w:val="24"/>
          <w:szCs w:val="24"/>
        </w:rPr>
        <w:t xml:space="preserve"> túto prípravu; to neplatí, ak je od nasledujúceho akademického roku prijatý na štúdium podľa odseku 3 písm. b) prvého bodu,</w:t>
      </w:r>
    </w:p>
    <w:p w:rsidR="00BF2844" w:rsidRPr="00125F4D" w:rsidP="00125F4D">
      <w:pPr>
        <w:pStyle w:val="ListParagraph"/>
        <w:numPr>
          <w:numId w:val="28"/>
        </w:numPr>
        <w:bidi w:val="0"/>
        <w:spacing w:after="0" w:line="240" w:lineRule="auto"/>
        <w:ind w:left="709" w:hanging="283"/>
        <w:jc w:val="both"/>
        <w:rPr>
          <w:rFonts w:ascii="Times New Roman" w:hAnsi="Times New Roman"/>
          <w:sz w:val="24"/>
          <w:szCs w:val="24"/>
        </w:rPr>
      </w:pPr>
      <w:r w:rsidRPr="00125F4D">
        <w:rPr>
          <w:rFonts w:ascii="Times New Roman" w:hAnsi="Times New Roman"/>
          <w:bCs/>
          <w:sz w:val="24"/>
          <w:szCs w:val="24"/>
        </w:rPr>
        <w:t>študent alebo účastník jazykovej prípravy nesplní povinnosť podľa odseku 7,</w:t>
      </w:r>
    </w:p>
    <w:p w:rsidR="00BF2844" w:rsidRPr="00125F4D" w:rsidP="00125F4D">
      <w:pPr>
        <w:pStyle w:val="ListParagraph"/>
        <w:numPr>
          <w:numId w:val="28"/>
        </w:numPr>
        <w:bidi w:val="0"/>
        <w:spacing w:after="0" w:line="240" w:lineRule="auto"/>
        <w:ind w:left="709" w:hanging="283"/>
        <w:jc w:val="both"/>
        <w:rPr>
          <w:rFonts w:ascii="Times New Roman" w:hAnsi="Times New Roman"/>
          <w:sz w:val="24"/>
          <w:szCs w:val="24"/>
        </w:rPr>
      </w:pPr>
      <w:r w:rsidRPr="00125F4D">
        <w:rPr>
          <w:rFonts w:ascii="Times New Roman" w:hAnsi="Times New Roman"/>
          <w:sz w:val="24"/>
          <w:szCs w:val="24"/>
        </w:rPr>
        <w:t xml:space="preserve">študentovi </w:t>
      </w:r>
      <w:r w:rsidRPr="00125F4D">
        <w:rPr>
          <w:rFonts w:ascii="Times New Roman" w:hAnsi="Times New Roman"/>
          <w:bCs/>
          <w:sz w:val="24"/>
          <w:szCs w:val="24"/>
        </w:rPr>
        <w:t>alebo účastníkovi jazykovej prípravy</w:t>
      </w:r>
      <w:r w:rsidRPr="00125F4D">
        <w:rPr>
          <w:rFonts w:ascii="Times New Roman" w:hAnsi="Times New Roman"/>
          <w:sz w:val="24"/>
          <w:szCs w:val="24"/>
        </w:rPr>
        <w:t xml:space="preserve"> je udelené štátne občianstvo Slovenskej republiky alebo</w:t>
      </w:r>
    </w:p>
    <w:p w:rsidR="00BF2844" w:rsidRPr="00125F4D" w:rsidP="00125F4D">
      <w:pPr>
        <w:pStyle w:val="ListParagraph"/>
        <w:numPr>
          <w:numId w:val="28"/>
        </w:numPr>
        <w:bidi w:val="0"/>
        <w:spacing w:after="0" w:line="240" w:lineRule="auto"/>
        <w:ind w:left="709" w:hanging="283"/>
        <w:jc w:val="both"/>
        <w:rPr>
          <w:rFonts w:ascii="Times New Roman" w:hAnsi="Times New Roman"/>
          <w:sz w:val="24"/>
          <w:szCs w:val="24"/>
        </w:rPr>
      </w:pPr>
      <w:r w:rsidRPr="00125F4D">
        <w:rPr>
          <w:rFonts w:ascii="Times New Roman" w:hAnsi="Times New Roman"/>
          <w:sz w:val="24"/>
          <w:szCs w:val="24"/>
        </w:rPr>
        <w:t xml:space="preserve">študentovi </w:t>
      </w:r>
      <w:r w:rsidRPr="00125F4D">
        <w:rPr>
          <w:rFonts w:ascii="Times New Roman" w:hAnsi="Times New Roman"/>
          <w:bCs/>
          <w:sz w:val="24"/>
          <w:szCs w:val="24"/>
        </w:rPr>
        <w:t>alebo účastníkovi jazykovej prípravy</w:t>
      </w:r>
      <w:r w:rsidRPr="00125F4D">
        <w:rPr>
          <w:rFonts w:ascii="Times New Roman" w:hAnsi="Times New Roman"/>
          <w:sz w:val="24"/>
          <w:szCs w:val="24"/>
        </w:rPr>
        <w:t xml:space="preserve"> je udelený trvalý pobyt na území Slovenskej republiky; to neplatí, ak ide o občana Európskej únie.</w:t>
      </w:r>
    </w:p>
    <w:p w:rsidR="000B384C" w:rsidRPr="00125F4D" w:rsidP="008519E0">
      <w:pPr>
        <w:pStyle w:val="ListParagraph"/>
        <w:bidi w:val="0"/>
        <w:spacing w:after="0" w:line="240" w:lineRule="auto"/>
        <w:ind w:left="284"/>
        <w:jc w:val="both"/>
        <w:rPr>
          <w:rFonts w:ascii="Times New Roman" w:hAnsi="Times New Roman"/>
          <w:sz w:val="24"/>
          <w:szCs w:val="24"/>
        </w:rPr>
      </w:pPr>
    </w:p>
    <w:p w:rsidR="001C30B6" w:rsidRPr="00125F4D" w:rsidP="008519E0">
      <w:p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25F4D">
        <w:rPr>
          <w:rFonts w:ascii="Times New Roman" w:hAnsi="Times New Roman"/>
          <w:sz w:val="24"/>
          <w:szCs w:val="24"/>
        </w:rPr>
        <w:t>(9)  Ministerstvo školstva pozastaví poskytovanie vládneho štipendia, ak</w:t>
      </w:r>
    </w:p>
    <w:p w:rsidR="001C30B6" w:rsidRPr="00125F4D" w:rsidP="00125F4D">
      <w:pPr>
        <w:pStyle w:val="ListParagraph"/>
        <w:numPr>
          <w:numId w:val="33"/>
        </w:numPr>
        <w:bidi w:val="0"/>
        <w:spacing w:after="0" w:line="240" w:lineRule="auto"/>
        <w:ind w:left="709" w:hanging="283"/>
        <w:jc w:val="both"/>
        <w:rPr>
          <w:rFonts w:ascii="Times New Roman" w:hAnsi="Times New Roman"/>
          <w:sz w:val="24"/>
          <w:szCs w:val="24"/>
        </w:rPr>
      </w:pPr>
      <w:r w:rsidRPr="00125F4D">
        <w:rPr>
          <w:rFonts w:ascii="Times New Roman" w:hAnsi="Times New Roman"/>
          <w:sz w:val="24"/>
          <w:szCs w:val="24"/>
        </w:rPr>
        <w:t>na obdobie dlhšie ako 10 dní</w:t>
      </w:r>
      <w:r w:rsidRPr="00125F4D" w:rsidR="006602CB">
        <w:rPr>
          <w:rFonts w:ascii="Times New Roman" w:hAnsi="Times New Roman"/>
          <w:sz w:val="24"/>
          <w:szCs w:val="24"/>
        </w:rPr>
        <w:t xml:space="preserve"> v mesiaci</w:t>
      </w:r>
    </w:p>
    <w:p w:rsidR="001C30B6" w:rsidRPr="00125F4D" w:rsidP="00125F4D">
      <w:pPr>
        <w:pStyle w:val="ListParagraph"/>
        <w:numPr>
          <w:numId w:val="34"/>
        </w:numPr>
        <w:tabs>
          <w:tab w:val="left" w:pos="567"/>
        </w:tabs>
        <w:bidi w:val="0"/>
        <w:spacing w:after="0" w:line="240" w:lineRule="auto"/>
        <w:ind w:left="993" w:hanging="284"/>
        <w:jc w:val="both"/>
        <w:rPr>
          <w:rFonts w:ascii="Times New Roman" w:hAnsi="Times New Roman"/>
          <w:sz w:val="24"/>
          <w:szCs w:val="24"/>
        </w:rPr>
      </w:pPr>
      <w:r w:rsidRPr="00125F4D">
        <w:rPr>
          <w:rFonts w:ascii="Times New Roman" w:hAnsi="Times New Roman"/>
          <w:sz w:val="24"/>
          <w:szCs w:val="24"/>
        </w:rPr>
        <w:t>študent je neprítomný na vzdelávacích činnostiach študijného programu,</w:t>
      </w:r>
    </w:p>
    <w:p w:rsidR="001C30B6" w:rsidRPr="00125F4D" w:rsidP="00125F4D">
      <w:pPr>
        <w:pStyle w:val="ListParagraph"/>
        <w:numPr>
          <w:numId w:val="34"/>
        </w:numPr>
        <w:tabs>
          <w:tab w:val="left" w:pos="567"/>
        </w:tabs>
        <w:bidi w:val="0"/>
        <w:spacing w:after="0" w:line="240" w:lineRule="auto"/>
        <w:ind w:left="993" w:hanging="284"/>
        <w:jc w:val="both"/>
        <w:rPr>
          <w:rFonts w:ascii="Times New Roman" w:hAnsi="Times New Roman"/>
          <w:sz w:val="24"/>
          <w:szCs w:val="24"/>
        </w:rPr>
      </w:pPr>
      <w:r w:rsidRPr="00125F4D">
        <w:rPr>
          <w:rFonts w:ascii="Times New Roman" w:hAnsi="Times New Roman"/>
          <w:sz w:val="24"/>
          <w:szCs w:val="24"/>
        </w:rPr>
        <w:t>účastník jazykovej prípravy sa jej nezúčastňuje alebo</w:t>
      </w:r>
    </w:p>
    <w:p w:rsidR="001C30B6" w:rsidRPr="00125F4D" w:rsidP="00125F4D">
      <w:pPr>
        <w:pStyle w:val="ListParagraph"/>
        <w:numPr>
          <w:numId w:val="34"/>
        </w:numPr>
        <w:tabs>
          <w:tab w:val="left" w:pos="567"/>
        </w:tabs>
        <w:bidi w:val="0"/>
        <w:spacing w:after="0" w:line="240" w:lineRule="auto"/>
        <w:ind w:left="993" w:hanging="284"/>
        <w:jc w:val="both"/>
        <w:rPr>
          <w:rFonts w:ascii="Times New Roman" w:hAnsi="Times New Roman"/>
          <w:sz w:val="24"/>
          <w:szCs w:val="24"/>
        </w:rPr>
      </w:pPr>
      <w:r w:rsidRPr="00125F4D">
        <w:rPr>
          <w:rFonts w:ascii="Times New Roman" w:hAnsi="Times New Roman"/>
          <w:sz w:val="24"/>
          <w:szCs w:val="24"/>
        </w:rPr>
        <w:t>študent alebo účastník jazykovej prípravy opustí územie Slovenskej republiky,</w:t>
      </w:r>
    </w:p>
    <w:p w:rsidR="001C30B6" w:rsidRPr="00125F4D" w:rsidP="00125F4D">
      <w:pPr>
        <w:pStyle w:val="ListParagraph"/>
        <w:numPr>
          <w:numId w:val="33"/>
        </w:numPr>
        <w:bidi w:val="0"/>
        <w:spacing w:after="0" w:line="240" w:lineRule="auto"/>
        <w:ind w:left="709" w:hanging="283"/>
        <w:jc w:val="both"/>
        <w:rPr>
          <w:rFonts w:ascii="Times New Roman" w:hAnsi="Times New Roman"/>
          <w:sz w:val="24"/>
          <w:szCs w:val="24"/>
        </w:rPr>
      </w:pPr>
      <w:r w:rsidRPr="00125F4D">
        <w:rPr>
          <w:rFonts w:ascii="Times New Roman" w:hAnsi="Times New Roman"/>
          <w:sz w:val="24"/>
          <w:szCs w:val="24"/>
        </w:rPr>
        <w:t>študent preruší štúdium alebo</w:t>
      </w:r>
    </w:p>
    <w:p w:rsidR="001C30B6" w:rsidRPr="00125F4D" w:rsidP="00125F4D">
      <w:pPr>
        <w:pStyle w:val="ListParagraph"/>
        <w:numPr>
          <w:numId w:val="33"/>
        </w:numPr>
        <w:bidi w:val="0"/>
        <w:spacing w:after="0" w:line="240" w:lineRule="auto"/>
        <w:ind w:left="709" w:hanging="283"/>
        <w:jc w:val="both"/>
        <w:rPr>
          <w:rFonts w:ascii="Times New Roman" w:hAnsi="Times New Roman"/>
          <w:sz w:val="24"/>
          <w:szCs w:val="24"/>
        </w:rPr>
      </w:pPr>
      <w:r w:rsidRPr="00125F4D">
        <w:rPr>
          <w:rFonts w:ascii="Times New Roman" w:hAnsi="Times New Roman"/>
          <w:sz w:val="24"/>
          <w:szCs w:val="24"/>
        </w:rPr>
        <w:t>študent študijného programu prvého stupňa prekročí štandardnú dĺžku štúdia príslušného študijného programu.</w:t>
      </w:r>
    </w:p>
    <w:p w:rsidR="000B384C" w:rsidRPr="00125F4D" w:rsidP="008519E0">
      <w:pPr>
        <w:pStyle w:val="ListParagraph"/>
        <w:bidi w:val="0"/>
        <w:spacing w:after="0" w:line="240" w:lineRule="auto"/>
        <w:ind w:left="284"/>
        <w:jc w:val="both"/>
        <w:rPr>
          <w:rFonts w:ascii="Times New Roman" w:hAnsi="Times New Roman"/>
          <w:sz w:val="24"/>
          <w:szCs w:val="24"/>
        </w:rPr>
      </w:pPr>
    </w:p>
    <w:p w:rsidR="00296DA0" w:rsidRPr="00125F4D" w:rsidP="008519E0">
      <w:p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25F4D">
        <w:rPr>
          <w:rFonts w:ascii="Times New Roman" w:hAnsi="Times New Roman"/>
          <w:sz w:val="24"/>
          <w:szCs w:val="24"/>
        </w:rPr>
        <w:t xml:space="preserve">(10) Poskytovanie vládneho štipendia sa obnoví </w:t>
      </w:r>
      <w:r w:rsidRPr="00125F4D" w:rsidR="00073935">
        <w:rPr>
          <w:rFonts w:ascii="Times New Roman" w:hAnsi="Times New Roman"/>
          <w:sz w:val="24"/>
          <w:szCs w:val="24"/>
        </w:rPr>
        <w:t>v mesiaci</w:t>
      </w:r>
    </w:p>
    <w:p w:rsidR="00296DA0" w:rsidRPr="00125F4D" w:rsidP="00125F4D">
      <w:pPr>
        <w:pStyle w:val="ListParagraph"/>
        <w:numPr>
          <w:numId w:val="35"/>
        </w:numPr>
        <w:bidi w:val="0"/>
        <w:spacing w:after="0" w:line="240" w:lineRule="auto"/>
        <w:ind w:left="709" w:hanging="283"/>
        <w:jc w:val="both"/>
        <w:rPr>
          <w:rFonts w:ascii="Times New Roman" w:hAnsi="Times New Roman"/>
          <w:sz w:val="24"/>
          <w:szCs w:val="24"/>
        </w:rPr>
      </w:pPr>
      <w:r w:rsidRPr="00125F4D">
        <w:rPr>
          <w:rFonts w:ascii="Times New Roman" w:hAnsi="Times New Roman"/>
          <w:sz w:val="24"/>
          <w:szCs w:val="24"/>
        </w:rPr>
        <w:t>nasledujúcom dva mesiace po mesiaci, v ktorom bolo vládne štipendium pozastavené podľa odseku 9 písm. a),</w:t>
      </w:r>
    </w:p>
    <w:p w:rsidR="00296DA0" w:rsidRPr="00125F4D" w:rsidP="00125F4D">
      <w:pPr>
        <w:pStyle w:val="ListParagraph"/>
        <w:numPr>
          <w:numId w:val="35"/>
        </w:numPr>
        <w:bidi w:val="0"/>
        <w:spacing w:after="0" w:line="240" w:lineRule="auto"/>
        <w:ind w:left="709" w:hanging="283"/>
        <w:jc w:val="both"/>
        <w:rPr>
          <w:rFonts w:ascii="Times New Roman" w:hAnsi="Times New Roman"/>
          <w:sz w:val="24"/>
          <w:szCs w:val="24"/>
        </w:rPr>
      </w:pPr>
      <w:r w:rsidRPr="00125F4D">
        <w:rPr>
          <w:rFonts w:ascii="Times New Roman" w:hAnsi="Times New Roman"/>
          <w:sz w:val="24"/>
          <w:szCs w:val="24"/>
        </w:rPr>
        <w:t>v ktorom osoba, ktorej štúdium bolo prerušené, preukáže zápis na štúdium po prerušení alebo</w:t>
      </w:r>
    </w:p>
    <w:p w:rsidR="00296DA0" w:rsidRPr="00125F4D" w:rsidP="00125F4D">
      <w:pPr>
        <w:pStyle w:val="ListParagraph"/>
        <w:numPr>
          <w:numId w:val="35"/>
        </w:numPr>
        <w:bidi w:val="0"/>
        <w:spacing w:after="0" w:line="240" w:lineRule="auto"/>
        <w:ind w:left="709" w:hanging="283"/>
        <w:jc w:val="both"/>
        <w:rPr>
          <w:rFonts w:ascii="Times New Roman" w:hAnsi="Times New Roman"/>
          <w:sz w:val="24"/>
          <w:szCs w:val="24"/>
        </w:rPr>
      </w:pPr>
      <w:r w:rsidRPr="00125F4D">
        <w:rPr>
          <w:rFonts w:ascii="Times New Roman" w:hAnsi="Times New Roman"/>
          <w:sz w:val="24"/>
          <w:szCs w:val="24"/>
        </w:rPr>
        <w:t xml:space="preserve">v ktorom osoba, </w:t>
      </w:r>
      <w:r w:rsidRPr="00125F4D" w:rsidR="00B81F00">
        <w:rPr>
          <w:rFonts w:ascii="Times New Roman" w:hAnsi="Times New Roman"/>
          <w:sz w:val="24"/>
          <w:szCs w:val="24"/>
        </w:rPr>
        <w:t>ktorej bolo štipendium pozastavené podľa ods</w:t>
      </w:r>
      <w:r w:rsidRPr="00125F4D" w:rsidR="001F3AB8">
        <w:rPr>
          <w:rFonts w:ascii="Times New Roman" w:hAnsi="Times New Roman"/>
          <w:sz w:val="24"/>
          <w:szCs w:val="24"/>
        </w:rPr>
        <w:t>eku</w:t>
      </w:r>
      <w:r w:rsidRPr="00125F4D" w:rsidR="00B81F00">
        <w:rPr>
          <w:rFonts w:ascii="Times New Roman" w:hAnsi="Times New Roman"/>
          <w:sz w:val="24"/>
          <w:szCs w:val="24"/>
        </w:rPr>
        <w:t xml:space="preserve"> 9 písm. c)</w:t>
      </w:r>
      <w:r w:rsidRPr="00125F4D" w:rsidR="00204902">
        <w:rPr>
          <w:rFonts w:ascii="Times New Roman" w:hAnsi="Times New Roman"/>
          <w:sz w:val="24"/>
          <w:szCs w:val="24"/>
        </w:rPr>
        <w:t>,</w:t>
      </w:r>
      <w:r w:rsidRPr="00125F4D">
        <w:rPr>
          <w:rFonts w:ascii="Times New Roman" w:hAnsi="Times New Roman"/>
          <w:sz w:val="24"/>
          <w:szCs w:val="24"/>
        </w:rPr>
        <w:t xml:space="preserve"> preukáže prijatie na štúdium študijného programu druhého stupňa</w:t>
      </w:r>
      <w:r w:rsidRPr="00125F4D" w:rsidR="000002E6">
        <w:rPr>
          <w:rFonts w:ascii="Times New Roman" w:hAnsi="Times New Roman"/>
          <w:sz w:val="24"/>
          <w:szCs w:val="24"/>
        </w:rPr>
        <w:t>.</w:t>
      </w:r>
    </w:p>
    <w:p w:rsidR="000B384C" w:rsidRPr="00125F4D" w:rsidP="008519E0">
      <w:pPr>
        <w:pStyle w:val="ListParagraph"/>
        <w:bidi w:val="0"/>
        <w:spacing w:after="0" w:line="240" w:lineRule="auto"/>
        <w:ind w:left="284"/>
        <w:jc w:val="both"/>
        <w:rPr>
          <w:rFonts w:ascii="Times New Roman" w:hAnsi="Times New Roman"/>
          <w:sz w:val="24"/>
          <w:szCs w:val="24"/>
        </w:rPr>
      </w:pPr>
    </w:p>
    <w:p w:rsidR="00296DA0" w:rsidRPr="00125F4D" w:rsidP="008519E0">
      <w:pPr>
        <w:bidi w:val="0"/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125F4D">
        <w:rPr>
          <w:rFonts w:ascii="Times New Roman" w:hAnsi="Times New Roman"/>
          <w:sz w:val="24"/>
          <w:szCs w:val="24"/>
        </w:rPr>
        <w:t>(11) Vládne štipendium patrí za celý mesiac, aj keď podmienky na jeho poskytnutie boli splnené le</w:t>
      </w:r>
      <w:r w:rsidRPr="00125F4D" w:rsidR="00384976">
        <w:rPr>
          <w:rFonts w:ascii="Times New Roman" w:hAnsi="Times New Roman"/>
          <w:sz w:val="24"/>
          <w:szCs w:val="24"/>
        </w:rPr>
        <w:t>n za časť mesiaca.</w:t>
      </w:r>
    </w:p>
    <w:p w:rsidR="000B384C" w:rsidRPr="00125F4D" w:rsidP="008519E0">
      <w:pPr>
        <w:bidi w:val="0"/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</w:p>
    <w:p w:rsidR="00296DA0" w:rsidRPr="00125F4D" w:rsidP="008519E0">
      <w:pPr>
        <w:bidi w:val="0"/>
        <w:spacing w:after="0" w:line="240" w:lineRule="auto"/>
        <w:ind w:left="426" w:hanging="426"/>
        <w:jc w:val="both"/>
        <w:rPr>
          <w:rFonts w:ascii="Times New Roman" w:hAnsi="Times New Roman"/>
          <w:bCs/>
          <w:sz w:val="24"/>
          <w:szCs w:val="24"/>
        </w:rPr>
      </w:pPr>
      <w:r w:rsidRPr="00125F4D">
        <w:rPr>
          <w:rFonts w:ascii="Times New Roman" w:hAnsi="Times New Roman"/>
          <w:bCs/>
          <w:sz w:val="24"/>
          <w:szCs w:val="24"/>
        </w:rPr>
        <w:t>(12) Ministerstvo školstva ustanoví všeobecne záväzným predpisom vzor žiadosti o poskytnutie vládneho štipendia a zoznam jej príloh, podrobnosti o termíne a spôsobe predkladania žiadosti o poskytnutie vládneho štipendia,</w:t>
      </w:r>
      <w:r w:rsidRPr="00125F4D" w:rsidR="00B4464F">
        <w:rPr>
          <w:rFonts w:ascii="Times New Roman" w:hAnsi="Times New Roman"/>
          <w:sz w:val="24"/>
          <w:szCs w:val="24"/>
        </w:rPr>
        <w:t xml:space="preserve"> o </w:t>
      </w:r>
      <w:r w:rsidRPr="00125F4D" w:rsidR="00B4464F">
        <w:rPr>
          <w:rFonts w:ascii="Times New Roman" w:hAnsi="Times New Roman"/>
          <w:bCs/>
          <w:sz w:val="24"/>
          <w:szCs w:val="24"/>
        </w:rPr>
        <w:t xml:space="preserve"> </w:t>
      </w:r>
      <w:r w:rsidRPr="00125F4D">
        <w:rPr>
          <w:rFonts w:ascii="Times New Roman" w:hAnsi="Times New Roman"/>
          <w:bCs/>
          <w:sz w:val="24"/>
          <w:szCs w:val="24"/>
        </w:rPr>
        <w:t>spôsobe poskytovania vládneho štipendia a o náležitostiach oznámenia podľa odseku 2.</w:t>
      </w:r>
    </w:p>
    <w:p w:rsidR="000B384C" w:rsidRPr="00125F4D" w:rsidP="008519E0">
      <w:pPr>
        <w:bidi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</w:p>
    <w:p w:rsidR="008171B8" w:rsidRPr="00125F4D" w:rsidP="008519E0">
      <w:p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25F4D" w:rsidR="00296DA0">
        <w:rPr>
          <w:rFonts w:ascii="Times New Roman" w:hAnsi="Times New Roman"/>
          <w:bCs/>
          <w:sz w:val="24"/>
          <w:szCs w:val="24"/>
        </w:rPr>
        <w:t>(13) Na konanie o vládnom štipendiu sa nevzťahuje všeobecný predpis o správnom konaní</w:t>
      </w:r>
      <w:r w:rsidRPr="00125F4D" w:rsidR="00296DA0">
        <w:rPr>
          <w:rFonts w:ascii="Times New Roman" w:hAnsi="Times New Roman"/>
          <w:sz w:val="24"/>
          <w:szCs w:val="24"/>
        </w:rPr>
        <w:t>.</w:t>
      </w:r>
      <w:r>
        <w:rPr>
          <w:rStyle w:val="FootnoteReference"/>
          <w:rFonts w:ascii="Times New Roman" w:hAnsi="Times New Roman"/>
          <w:bCs/>
          <w:sz w:val="24"/>
          <w:szCs w:val="24"/>
          <w:rtl w:val="0"/>
        </w:rPr>
        <w:footnoteReference w:id="14"/>
      </w:r>
      <w:r w:rsidRPr="00125F4D">
        <w:rPr>
          <w:rFonts w:ascii="Times New Roman" w:hAnsi="Times New Roman"/>
          <w:bCs/>
          <w:sz w:val="24"/>
          <w:szCs w:val="24"/>
        </w:rPr>
        <w:t>)</w:t>
      </w:r>
      <w:bookmarkStart w:id="49" w:name="p9-1"/>
      <w:bookmarkStart w:id="50" w:name="p9-2"/>
      <w:bookmarkStart w:id="51" w:name="p9-3"/>
      <w:bookmarkStart w:id="52" w:name="p8-1"/>
      <w:bookmarkStart w:id="53" w:name="p8-2"/>
      <w:bookmarkStart w:id="54" w:name="p8-3"/>
      <w:bookmarkStart w:id="55" w:name="p10a-2"/>
      <w:bookmarkStart w:id="56" w:name="p10a-2-a"/>
      <w:bookmarkStart w:id="57" w:name="p10a-2-b"/>
      <w:bookmarkStart w:id="58" w:name="p10a-2-c"/>
      <w:bookmarkStart w:id="59" w:name="p10a-2-d"/>
      <w:bookmarkStart w:id="60" w:name="p10a-2-f"/>
      <w:bookmarkStart w:id="61" w:name="p10a-3"/>
      <w:bookmarkStart w:id="62" w:name="p10a-4"/>
      <w:bookmarkStart w:id="63" w:name="p10a-5"/>
      <w:bookmarkStart w:id="64" w:name="p10a-6"/>
      <w:bookmarkStart w:id="65" w:name="p10a-6-1"/>
      <w:bookmarkStart w:id="66" w:name="p10a-6-2"/>
      <w:bookmarkStart w:id="67" w:name="p10a-6-3"/>
      <w:bookmarkStart w:id="68" w:name="p10a-6-4"/>
      <w:bookmarkStart w:id="69" w:name="p10a-6-5"/>
      <w:bookmarkStart w:id="70" w:name="p10a-6-6"/>
      <w:bookmarkStart w:id="71" w:name="p10a-6-7"/>
      <w:bookmarkStart w:id="72" w:name="p10a-6-8"/>
      <w:bookmarkStart w:id="73" w:name="p10a-7"/>
      <w:bookmarkStart w:id="74" w:name="p10a-7-a"/>
      <w:bookmarkStart w:id="75" w:name="p10a-7-b"/>
      <w:bookmarkStart w:id="76" w:name="p10a-7-c"/>
      <w:bookmarkStart w:id="77" w:name="p10b-1"/>
      <w:bookmarkStart w:id="78" w:name="p10b-2"/>
      <w:bookmarkStart w:id="79" w:name="p10b-3"/>
      <w:bookmarkStart w:id="80" w:name="p10c-1"/>
      <w:bookmarkStart w:id="81" w:name="p10c-1-a"/>
      <w:bookmarkStart w:id="82" w:name="p10c-1-b"/>
      <w:bookmarkStart w:id="83" w:name="p10c-1-c"/>
      <w:bookmarkStart w:id="84" w:name="p10c-1-d"/>
      <w:bookmarkStart w:id="85" w:name="p10c-1-e"/>
      <w:bookmarkStart w:id="86" w:name="p10c-1-f"/>
      <w:bookmarkStart w:id="87" w:name="p10c-2"/>
      <w:bookmarkStart w:id="88" w:name="p9"/>
      <w:bookmarkStart w:id="89" w:name="p10b"/>
      <w:bookmarkStart w:id="90" w:name="p10c"/>
      <w:bookmarkEnd w:id="49"/>
      <w:bookmarkEnd w:id="50"/>
      <w:bookmarkEnd w:id="51"/>
      <w:bookmarkEnd w:id="52"/>
      <w:bookmarkEnd w:id="53"/>
      <w:bookmarkEnd w:id="54"/>
      <w:bookmarkEnd w:id="55"/>
      <w:bookmarkEnd w:id="56"/>
      <w:bookmarkEnd w:id="57"/>
      <w:bookmarkEnd w:id="58"/>
      <w:bookmarkEnd w:id="59"/>
      <w:bookmarkEnd w:id="60"/>
      <w:bookmarkEnd w:id="61"/>
      <w:bookmarkEnd w:id="62"/>
      <w:bookmarkEnd w:id="63"/>
      <w:bookmarkEnd w:id="64"/>
      <w:bookmarkEnd w:id="65"/>
      <w:bookmarkEnd w:id="66"/>
      <w:bookmarkEnd w:id="67"/>
      <w:bookmarkEnd w:id="68"/>
      <w:bookmarkEnd w:id="69"/>
      <w:bookmarkEnd w:id="70"/>
      <w:bookmarkEnd w:id="71"/>
      <w:bookmarkEnd w:id="72"/>
      <w:bookmarkEnd w:id="73"/>
      <w:bookmarkEnd w:id="74"/>
      <w:bookmarkEnd w:id="75"/>
      <w:bookmarkEnd w:id="76"/>
      <w:bookmarkEnd w:id="77"/>
      <w:bookmarkEnd w:id="78"/>
      <w:bookmarkEnd w:id="79"/>
      <w:bookmarkEnd w:id="80"/>
      <w:bookmarkEnd w:id="81"/>
      <w:bookmarkEnd w:id="82"/>
      <w:bookmarkEnd w:id="83"/>
      <w:bookmarkEnd w:id="84"/>
      <w:bookmarkEnd w:id="85"/>
      <w:bookmarkEnd w:id="86"/>
      <w:bookmarkEnd w:id="87"/>
      <w:bookmarkEnd w:id="88"/>
      <w:bookmarkEnd w:id="89"/>
      <w:bookmarkEnd w:id="90"/>
    </w:p>
    <w:p w:rsidR="00B621D7" w:rsidRPr="00125F4D" w:rsidP="008519E0">
      <w:pPr>
        <w:bidi w:val="0"/>
        <w:spacing w:after="0" w:line="240" w:lineRule="auto"/>
        <w:jc w:val="center"/>
        <w:outlineLvl w:val="2"/>
        <w:rPr>
          <w:rFonts w:ascii="Times New Roman" w:hAnsi="Times New Roman"/>
          <w:b/>
          <w:bCs/>
          <w:sz w:val="24"/>
          <w:szCs w:val="24"/>
          <w:lang w:eastAsia="sk-SK"/>
        </w:rPr>
      </w:pPr>
    </w:p>
    <w:p w:rsidR="0051111D" w:rsidRPr="00125F4D" w:rsidP="008519E0">
      <w:pPr>
        <w:bidi w:val="0"/>
        <w:spacing w:after="0" w:line="240" w:lineRule="auto"/>
        <w:jc w:val="center"/>
        <w:outlineLvl w:val="2"/>
        <w:rPr>
          <w:rFonts w:ascii="Times New Roman" w:hAnsi="Times New Roman"/>
          <w:b/>
          <w:bCs/>
          <w:sz w:val="24"/>
          <w:szCs w:val="24"/>
          <w:lang w:eastAsia="sk-SK"/>
        </w:rPr>
      </w:pPr>
      <w:r w:rsidRPr="00125F4D" w:rsidR="00644DF5">
        <w:rPr>
          <w:rFonts w:ascii="Times New Roman" w:hAnsi="Times New Roman"/>
          <w:b/>
          <w:bCs/>
          <w:sz w:val="24"/>
          <w:szCs w:val="24"/>
          <w:lang w:eastAsia="sk-SK"/>
        </w:rPr>
        <w:t>§ 1</w:t>
      </w:r>
      <w:r w:rsidRPr="00125F4D" w:rsidR="00153B12">
        <w:rPr>
          <w:rFonts w:ascii="Times New Roman" w:hAnsi="Times New Roman"/>
          <w:b/>
          <w:bCs/>
          <w:sz w:val="24"/>
          <w:szCs w:val="24"/>
          <w:lang w:eastAsia="sk-SK"/>
        </w:rPr>
        <w:t>1</w:t>
      </w:r>
    </w:p>
    <w:p w:rsidR="003A1103" w:rsidRPr="00125F4D" w:rsidP="008519E0">
      <w:pPr>
        <w:bidi w:val="0"/>
        <w:spacing w:after="0" w:line="240" w:lineRule="auto"/>
        <w:jc w:val="center"/>
        <w:outlineLvl w:val="2"/>
        <w:rPr>
          <w:rFonts w:ascii="Times New Roman" w:hAnsi="Times New Roman"/>
          <w:b/>
          <w:bCs/>
          <w:sz w:val="24"/>
          <w:szCs w:val="24"/>
          <w:lang w:eastAsia="sk-SK"/>
        </w:rPr>
      </w:pPr>
      <w:r w:rsidRPr="00125F4D">
        <w:rPr>
          <w:rFonts w:ascii="Times New Roman" w:hAnsi="Times New Roman"/>
          <w:b/>
          <w:bCs/>
          <w:sz w:val="24"/>
          <w:szCs w:val="24"/>
          <w:lang w:eastAsia="sk-SK"/>
        </w:rPr>
        <w:t>Odpustenie dlhu</w:t>
      </w:r>
    </w:p>
    <w:p w:rsidR="003A1103" w:rsidRPr="00125F4D" w:rsidP="008519E0">
      <w:pPr>
        <w:bidi w:val="0"/>
        <w:spacing w:after="0" w:line="240" w:lineRule="auto"/>
        <w:jc w:val="center"/>
        <w:outlineLvl w:val="2"/>
        <w:rPr>
          <w:rFonts w:ascii="Times New Roman" w:hAnsi="Times New Roman"/>
          <w:b/>
          <w:bCs/>
          <w:sz w:val="24"/>
          <w:szCs w:val="24"/>
          <w:lang w:eastAsia="sk-SK"/>
        </w:rPr>
      </w:pPr>
    </w:p>
    <w:p w:rsidR="00A93412" w:rsidRPr="00125F4D" w:rsidP="00125F4D">
      <w:pPr>
        <w:pStyle w:val="Farebnzoznamzvraznenie11"/>
        <w:numPr>
          <w:numId w:val="4"/>
        </w:numPr>
        <w:tabs>
          <w:tab w:val="left" w:pos="426"/>
        </w:tabs>
        <w:bidi w:val="0"/>
        <w:spacing w:after="0" w:line="240" w:lineRule="auto"/>
        <w:ind w:left="426" w:hanging="426"/>
        <w:jc w:val="both"/>
        <w:outlineLvl w:val="2"/>
        <w:rPr>
          <w:rFonts w:ascii="Times New Roman" w:hAnsi="Times New Roman"/>
          <w:bCs/>
          <w:sz w:val="24"/>
          <w:szCs w:val="24"/>
          <w:lang w:eastAsia="sk-SK"/>
        </w:rPr>
      </w:pPr>
      <w:r w:rsidRPr="00125F4D">
        <w:rPr>
          <w:rFonts w:ascii="Times New Roman" w:hAnsi="Times New Roman"/>
          <w:bCs/>
          <w:sz w:val="24"/>
          <w:szCs w:val="24"/>
          <w:lang w:eastAsia="sk-SK"/>
        </w:rPr>
        <w:t>Partnersk</w:t>
      </w:r>
      <w:r w:rsidRPr="00125F4D" w:rsidR="0019758B">
        <w:rPr>
          <w:rFonts w:ascii="Times New Roman" w:hAnsi="Times New Roman"/>
          <w:bCs/>
          <w:sz w:val="24"/>
          <w:szCs w:val="24"/>
          <w:lang w:eastAsia="sk-SK"/>
        </w:rPr>
        <w:t>ej</w:t>
      </w:r>
      <w:r w:rsidRPr="00125F4D" w:rsidR="00B06B2A">
        <w:rPr>
          <w:rFonts w:ascii="Times New Roman" w:hAnsi="Times New Roman"/>
          <w:bCs/>
          <w:sz w:val="24"/>
          <w:szCs w:val="24"/>
          <w:lang w:eastAsia="sk-SK"/>
        </w:rPr>
        <w:t xml:space="preserve"> </w:t>
      </w:r>
      <w:r w:rsidRPr="00125F4D" w:rsidR="0019758B">
        <w:rPr>
          <w:rFonts w:ascii="Times New Roman" w:hAnsi="Times New Roman"/>
          <w:bCs/>
          <w:sz w:val="24"/>
          <w:szCs w:val="24"/>
          <w:lang w:eastAsia="sk-SK"/>
        </w:rPr>
        <w:t>krajine</w:t>
      </w:r>
      <w:r w:rsidRPr="00125F4D">
        <w:rPr>
          <w:rFonts w:ascii="Times New Roman" w:hAnsi="Times New Roman"/>
          <w:bCs/>
          <w:sz w:val="24"/>
          <w:szCs w:val="24"/>
          <w:lang w:eastAsia="sk-SK"/>
        </w:rPr>
        <w:t xml:space="preserve"> možno v plnom </w:t>
      </w:r>
      <w:r w:rsidRPr="00125F4D" w:rsidR="00073935">
        <w:rPr>
          <w:rFonts w:ascii="Times New Roman" w:hAnsi="Times New Roman"/>
          <w:bCs/>
          <w:sz w:val="24"/>
          <w:szCs w:val="24"/>
          <w:lang w:eastAsia="sk-SK"/>
        </w:rPr>
        <w:t xml:space="preserve">rozsahu </w:t>
      </w:r>
      <w:r w:rsidRPr="00125F4D">
        <w:rPr>
          <w:rFonts w:ascii="Times New Roman" w:hAnsi="Times New Roman"/>
          <w:bCs/>
          <w:sz w:val="24"/>
          <w:szCs w:val="24"/>
          <w:lang w:eastAsia="sk-SK"/>
        </w:rPr>
        <w:t>alebo čiastočnom rozsahu odpustiť dlh. O rozsahu odpustenia dlhu rozhoduje vláda na návrh ministerstva</w:t>
      </w:r>
      <w:r w:rsidRPr="00125F4D" w:rsidR="00B06B2A">
        <w:rPr>
          <w:rFonts w:ascii="Times New Roman" w:hAnsi="Times New Roman"/>
          <w:bCs/>
          <w:sz w:val="24"/>
          <w:szCs w:val="24"/>
          <w:lang w:eastAsia="sk-SK"/>
        </w:rPr>
        <w:t xml:space="preserve"> zahraničných vecí</w:t>
      </w:r>
      <w:r w:rsidRPr="00125F4D">
        <w:rPr>
          <w:rFonts w:ascii="Times New Roman" w:hAnsi="Times New Roman"/>
          <w:bCs/>
          <w:sz w:val="24"/>
          <w:szCs w:val="24"/>
          <w:lang w:eastAsia="sk-SK"/>
        </w:rPr>
        <w:t xml:space="preserve"> a </w:t>
      </w:r>
      <w:r w:rsidRPr="00125F4D" w:rsidR="00966BF7">
        <w:rPr>
          <w:rFonts w:ascii="Times New Roman" w:hAnsi="Times New Roman"/>
          <w:bCs/>
          <w:sz w:val="24"/>
          <w:szCs w:val="24"/>
          <w:lang w:eastAsia="sk-SK"/>
        </w:rPr>
        <w:t>M</w:t>
      </w:r>
      <w:r w:rsidRPr="00125F4D">
        <w:rPr>
          <w:rFonts w:ascii="Times New Roman" w:hAnsi="Times New Roman"/>
          <w:bCs/>
          <w:sz w:val="24"/>
          <w:szCs w:val="24"/>
          <w:lang w:eastAsia="sk-SK"/>
        </w:rPr>
        <w:t xml:space="preserve">inisterstva financií Slovenskej republiky </w:t>
      </w:r>
      <w:r w:rsidRPr="00125F4D" w:rsidR="00966BF7">
        <w:rPr>
          <w:rFonts w:ascii="Times New Roman" w:hAnsi="Times New Roman"/>
          <w:bCs/>
          <w:sz w:val="24"/>
          <w:szCs w:val="24"/>
          <w:lang w:eastAsia="sk-SK"/>
        </w:rPr>
        <w:t>(ďalej len „ministerstvo financií“)</w:t>
      </w:r>
      <w:r w:rsidRPr="00125F4D" w:rsidR="001F3AB8">
        <w:rPr>
          <w:rFonts w:ascii="Times New Roman" w:hAnsi="Times New Roman"/>
          <w:bCs/>
          <w:sz w:val="24"/>
          <w:szCs w:val="24"/>
          <w:lang w:eastAsia="sk-SK"/>
        </w:rPr>
        <w:t xml:space="preserve">                       </w:t>
      </w:r>
      <w:r w:rsidRPr="00125F4D" w:rsidR="00966BF7">
        <w:rPr>
          <w:rFonts w:ascii="Times New Roman" w:hAnsi="Times New Roman"/>
          <w:bCs/>
          <w:sz w:val="24"/>
          <w:szCs w:val="24"/>
          <w:lang w:eastAsia="sk-SK"/>
        </w:rPr>
        <w:t xml:space="preserve"> </w:t>
      </w:r>
      <w:r w:rsidRPr="00125F4D">
        <w:rPr>
          <w:rFonts w:ascii="Times New Roman" w:hAnsi="Times New Roman"/>
          <w:bCs/>
          <w:sz w:val="24"/>
          <w:szCs w:val="24"/>
          <w:lang w:eastAsia="sk-SK"/>
        </w:rPr>
        <w:t>s prihliadnutím na vplyv odpustenia dlhu na schodok rozpočtu verejnej správy Slovenskej republiky.</w:t>
      </w:r>
    </w:p>
    <w:p w:rsidR="000B384C" w:rsidRPr="00125F4D" w:rsidP="005A0511">
      <w:pPr>
        <w:pStyle w:val="Farebnzoznamzvraznenie11"/>
        <w:tabs>
          <w:tab w:val="left" w:pos="426"/>
        </w:tabs>
        <w:bidi w:val="0"/>
        <w:spacing w:after="0" w:line="240" w:lineRule="auto"/>
        <w:ind w:left="0"/>
        <w:jc w:val="both"/>
        <w:outlineLvl w:val="2"/>
        <w:rPr>
          <w:rFonts w:ascii="Times New Roman" w:hAnsi="Times New Roman"/>
          <w:bCs/>
          <w:sz w:val="24"/>
          <w:szCs w:val="24"/>
          <w:lang w:eastAsia="sk-SK"/>
        </w:rPr>
      </w:pPr>
    </w:p>
    <w:p w:rsidR="00A13850" w:rsidRPr="00125F4D" w:rsidP="00125F4D">
      <w:pPr>
        <w:pStyle w:val="Farebnzoznamzvraznenie11"/>
        <w:numPr>
          <w:numId w:val="4"/>
        </w:numPr>
        <w:tabs>
          <w:tab w:val="left" w:pos="426"/>
        </w:tabs>
        <w:bidi w:val="0"/>
        <w:spacing w:after="0" w:line="240" w:lineRule="auto"/>
        <w:ind w:left="0" w:firstLine="0"/>
        <w:jc w:val="both"/>
        <w:outlineLvl w:val="2"/>
        <w:rPr>
          <w:rFonts w:ascii="Times New Roman" w:hAnsi="Times New Roman"/>
          <w:bCs/>
          <w:sz w:val="24"/>
          <w:szCs w:val="24"/>
          <w:lang w:eastAsia="sk-SK"/>
        </w:rPr>
      </w:pPr>
      <w:r w:rsidRPr="00125F4D" w:rsidR="00A93412">
        <w:rPr>
          <w:rFonts w:ascii="Times New Roman" w:hAnsi="Times New Roman"/>
          <w:bCs/>
          <w:sz w:val="24"/>
          <w:szCs w:val="24"/>
          <w:lang w:eastAsia="sk-SK"/>
        </w:rPr>
        <w:t>O o</w:t>
      </w:r>
      <w:r w:rsidRPr="00125F4D" w:rsidR="008B3E26">
        <w:rPr>
          <w:rFonts w:ascii="Times New Roman" w:hAnsi="Times New Roman"/>
          <w:bCs/>
          <w:sz w:val="24"/>
          <w:szCs w:val="24"/>
          <w:lang w:eastAsia="sk-SK"/>
        </w:rPr>
        <w:t>dpust</w:t>
      </w:r>
      <w:r w:rsidRPr="00125F4D" w:rsidR="00A93412">
        <w:rPr>
          <w:rFonts w:ascii="Times New Roman" w:hAnsi="Times New Roman"/>
          <w:bCs/>
          <w:sz w:val="24"/>
          <w:szCs w:val="24"/>
          <w:lang w:eastAsia="sk-SK"/>
        </w:rPr>
        <w:t>ení</w:t>
      </w:r>
      <w:r w:rsidRPr="00125F4D" w:rsidR="008B3E26">
        <w:rPr>
          <w:rFonts w:ascii="Times New Roman" w:hAnsi="Times New Roman"/>
          <w:bCs/>
          <w:sz w:val="24"/>
          <w:szCs w:val="24"/>
          <w:lang w:eastAsia="sk-SK"/>
        </w:rPr>
        <w:t xml:space="preserve"> dlh</w:t>
      </w:r>
      <w:r w:rsidRPr="00125F4D" w:rsidR="00A93412">
        <w:rPr>
          <w:rFonts w:ascii="Times New Roman" w:hAnsi="Times New Roman"/>
          <w:bCs/>
          <w:sz w:val="24"/>
          <w:szCs w:val="24"/>
          <w:lang w:eastAsia="sk-SK"/>
        </w:rPr>
        <w:t>u</w:t>
      </w:r>
      <w:r w:rsidRPr="00125F4D" w:rsidR="008B3E26">
        <w:rPr>
          <w:rFonts w:ascii="Times New Roman" w:hAnsi="Times New Roman"/>
          <w:bCs/>
          <w:sz w:val="24"/>
          <w:szCs w:val="24"/>
          <w:lang w:eastAsia="sk-SK"/>
        </w:rPr>
        <w:t xml:space="preserve"> </w:t>
      </w:r>
      <w:r w:rsidRPr="00125F4D" w:rsidR="00A93412">
        <w:rPr>
          <w:rFonts w:ascii="Times New Roman" w:hAnsi="Times New Roman"/>
          <w:bCs/>
          <w:sz w:val="24"/>
          <w:szCs w:val="24"/>
          <w:lang w:eastAsia="sk-SK"/>
        </w:rPr>
        <w:t>sa uzatvára s</w:t>
      </w:r>
      <w:r w:rsidRPr="00125F4D" w:rsidR="0019758B">
        <w:rPr>
          <w:rFonts w:ascii="Times New Roman" w:hAnsi="Times New Roman"/>
          <w:bCs/>
          <w:sz w:val="24"/>
          <w:szCs w:val="24"/>
          <w:lang w:eastAsia="sk-SK"/>
        </w:rPr>
        <w:t> </w:t>
      </w:r>
      <w:r w:rsidRPr="00125F4D" w:rsidR="00A93412">
        <w:rPr>
          <w:rFonts w:ascii="Times New Roman" w:hAnsi="Times New Roman"/>
          <w:bCs/>
          <w:sz w:val="24"/>
          <w:szCs w:val="24"/>
          <w:lang w:eastAsia="sk-SK"/>
        </w:rPr>
        <w:t>partnersk</w:t>
      </w:r>
      <w:r w:rsidRPr="00125F4D" w:rsidR="0019758B">
        <w:rPr>
          <w:rFonts w:ascii="Times New Roman" w:hAnsi="Times New Roman"/>
          <w:bCs/>
          <w:sz w:val="24"/>
          <w:szCs w:val="24"/>
          <w:lang w:eastAsia="sk-SK"/>
        </w:rPr>
        <w:t>ou krajinou</w:t>
      </w:r>
      <w:r w:rsidRPr="00125F4D" w:rsidR="00A93412">
        <w:rPr>
          <w:rFonts w:ascii="Times New Roman" w:hAnsi="Times New Roman"/>
          <w:bCs/>
          <w:sz w:val="24"/>
          <w:szCs w:val="24"/>
          <w:lang w:eastAsia="sk-SK"/>
        </w:rPr>
        <w:t xml:space="preserve"> </w:t>
      </w:r>
      <w:r w:rsidRPr="00125F4D" w:rsidR="008B3E26">
        <w:rPr>
          <w:rFonts w:ascii="Times New Roman" w:hAnsi="Times New Roman"/>
          <w:bCs/>
          <w:sz w:val="24"/>
          <w:szCs w:val="24"/>
          <w:lang w:eastAsia="sk-SK"/>
        </w:rPr>
        <w:t>medzinárodn</w:t>
      </w:r>
      <w:r w:rsidRPr="00125F4D" w:rsidR="00A93412">
        <w:rPr>
          <w:rFonts w:ascii="Times New Roman" w:hAnsi="Times New Roman"/>
          <w:bCs/>
          <w:sz w:val="24"/>
          <w:szCs w:val="24"/>
          <w:lang w:eastAsia="sk-SK"/>
        </w:rPr>
        <w:t>á</w:t>
      </w:r>
      <w:r w:rsidRPr="00125F4D" w:rsidR="008B3E26">
        <w:rPr>
          <w:rFonts w:ascii="Times New Roman" w:hAnsi="Times New Roman"/>
          <w:bCs/>
          <w:sz w:val="24"/>
          <w:szCs w:val="24"/>
          <w:lang w:eastAsia="sk-SK"/>
        </w:rPr>
        <w:t xml:space="preserve"> zmluv</w:t>
      </w:r>
      <w:r w:rsidRPr="00125F4D" w:rsidR="00A93412">
        <w:rPr>
          <w:rFonts w:ascii="Times New Roman" w:hAnsi="Times New Roman"/>
          <w:bCs/>
          <w:sz w:val="24"/>
          <w:szCs w:val="24"/>
          <w:lang w:eastAsia="sk-SK"/>
        </w:rPr>
        <w:t>a</w:t>
      </w:r>
      <w:r w:rsidRPr="00125F4D" w:rsidR="006318E5">
        <w:rPr>
          <w:rFonts w:ascii="Times New Roman" w:hAnsi="Times New Roman"/>
          <w:bCs/>
          <w:sz w:val="24"/>
          <w:szCs w:val="24"/>
          <w:lang w:eastAsia="sk-SK"/>
        </w:rPr>
        <w:t xml:space="preserve">. </w:t>
      </w:r>
    </w:p>
    <w:p w:rsidR="001A2703" w:rsidP="00125F4D">
      <w:pPr>
        <w:bidi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125F4D" w:rsidP="00125F4D">
      <w:pPr>
        <w:bidi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125F4D" w:rsidP="00125F4D">
      <w:pPr>
        <w:bidi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125F4D" w:rsidRPr="00125F4D" w:rsidP="008519E0">
      <w:pPr>
        <w:bidi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A71BDA" w:rsidRPr="00125F4D" w:rsidP="008519E0">
      <w:pPr>
        <w:bidi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125F4D">
        <w:rPr>
          <w:rFonts w:ascii="Times New Roman" w:hAnsi="Times New Roman"/>
          <w:b/>
          <w:sz w:val="24"/>
          <w:szCs w:val="24"/>
        </w:rPr>
        <w:t xml:space="preserve">§ 12 </w:t>
        <w:br/>
        <w:t xml:space="preserve">Poskytnutie zvýhodneného vývozného úveru </w:t>
      </w:r>
    </w:p>
    <w:p w:rsidR="000B11AF" w:rsidRPr="00125F4D" w:rsidP="008519E0">
      <w:pPr>
        <w:bidi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A71BDA" w:rsidRPr="00125F4D" w:rsidP="00AB7835">
      <w:pPr>
        <w:bidi w:val="0"/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125F4D">
        <w:rPr>
          <w:rFonts w:ascii="Times New Roman" w:hAnsi="Times New Roman"/>
          <w:sz w:val="24"/>
          <w:szCs w:val="24"/>
        </w:rPr>
        <w:t>(1) Banka alebo pobočka zahraničnej banky</w:t>
      </w:r>
      <w:r>
        <w:rPr>
          <w:rStyle w:val="FootnoteReference"/>
          <w:rFonts w:ascii="Times New Roman" w:hAnsi="Times New Roman"/>
          <w:sz w:val="24"/>
          <w:szCs w:val="24"/>
          <w:rtl w:val="0"/>
        </w:rPr>
        <w:footnoteReference w:id="15"/>
      </w:r>
      <w:r w:rsidRPr="00125F4D">
        <w:rPr>
          <w:rFonts w:ascii="Times New Roman" w:hAnsi="Times New Roman"/>
          <w:sz w:val="24"/>
          <w:szCs w:val="24"/>
        </w:rPr>
        <w:t>) (ďalej len „banka“) môže poskytnúť zahraničnému verejnému odberateľovi alebo zahraničnej banke</w:t>
      </w:r>
      <w:r>
        <w:rPr>
          <w:rStyle w:val="FootnoteReference"/>
          <w:rFonts w:ascii="Times New Roman" w:hAnsi="Times New Roman"/>
          <w:sz w:val="24"/>
          <w:szCs w:val="24"/>
          <w:rtl w:val="0"/>
        </w:rPr>
        <w:footnoteReference w:id="16"/>
      </w:r>
      <w:r w:rsidRPr="00125F4D" w:rsidR="004964AA">
        <w:rPr>
          <w:rFonts w:ascii="Times New Roman" w:hAnsi="Times New Roman"/>
          <w:sz w:val="24"/>
          <w:szCs w:val="24"/>
        </w:rPr>
        <w:t>)</w:t>
      </w:r>
      <w:r w:rsidRPr="00125F4D">
        <w:rPr>
          <w:rFonts w:ascii="Times New Roman" w:hAnsi="Times New Roman"/>
          <w:sz w:val="24"/>
          <w:szCs w:val="24"/>
        </w:rPr>
        <w:t xml:space="preserve"> zahraničného verejného odberateľa zvýhodnený vývozný úver;</w:t>
      </w:r>
      <w:r>
        <w:rPr>
          <w:rStyle w:val="FootnoteReference"/>
          <w:rFonts w:ascii="Times New Roman" w:hAnsi="Times New Roman"/>
          <w:sz w:val="24"/>
          <w:szCs w:val="24"/>
          <w:rtl w:val="0"/>
        </w:rPr>
        <w:footnoteReference w:id="17"/>
      </w:r>
      <w:r w:rsidRPr="00125F4D" w:rsidR="004B7CC4">
        <w:rPr>
          <w:rFonts w:ascii="Times New Roman" w:hAnsi="Times New Roman"/>
          <w:sz w:val="24"/>
          <w:szCs w:val="24"/>
        </w:rPr>
        <w:t>)</w:t>
      </w:r>
      <w:r w:rsidRPr="00125F4D">
        <w:rPr>
          <w:rFonts w:ascii="Times New Roman" w:hAnsi="Times New Roman"/>
          <w:sz w:val="24"/>
          <w:szCs w:val="24"/>
        </w:rPr>
        <w:t xml:space="preserve"> zvýhodnený vývozný úver je úver so splatnosťou dlhšou ako dva roky poskytnutý za podmienok podľa osobitného predpisu</w:t>
      </w:r>
      <w:r>
        <w:rPr>
          <w:rStyle w:val="FootnoteReference"/>
          <w:rFonts w:ascii="Times New Roman" w:hAnsi="Times New Roman"/>
          <w:sz w:val="24"/>
          <w:szCs w:val="24"/>
          <w:rtl w:val="0"/>
        </w:rPr>
        <w:footnoteReference w:id="18"/>
      </w:r>
      <w:r w:rsidRPr="00125F4D">
        <w:rPr>
          <w:rFonts w:ascii="Times New Roman" w:hAnsi="Times New Roman"/>
          <w:sz w:val="24"/>
          <w:szCs w:val="24"/>
        </w:rPr>
        <w:t>) na financovanie vývozu tovarov a služieb zo Slovenskej republiky do partnersk</w:t>
      </w:r>
      <w:r w:rsidRPr="00125F4D" w:rsidR="0019758B">
        <w:rPr>
          <w:rFonts w:ascii="Times New Roman" w:hAnsi="Times New Roman"/>
          <w:sz w:val="24"/>
          <w:szCs w:val="24"/>
        </w:rPr>
        <w:t>ej krajiny</w:t>
      </w:r>
      <w:r w:rsidRPr="00125F4D">
        <w:rPr>
          <w:rFonts w:ascii="Times New Roman" w:hAnsi="Times New Roman"/>
          <w:sz w:val="24"/>
          <w:szCs w:val="24"/>
        </w:rPr>
        <w:t>, poistený Exportno-importnou bankou Slovenskej republiky (ďalej len „Eximbanka“) podľa osobitného</w:t>
      </w:r>
      <w:r w:rsidRPr="00AB7835" w:rsidR="0031205B">
        <w:rPr>
          <w:rFonts w:ascii="Times New Roman" w:hAnsi="Times New Roman"/>
          <w:sz w:val="24"/>
          <w:szCs w:val="24"/>
        </w:rPr>
        <w:t xml:space="preserve"> predpisu</w:t>
      </w:r>
      <w:r w:rsidRPr="00BE2108">
        <w:rPr>
          <w:rFonts w:ascii="Times New Roman" w:hAnsi="Times New Roman"/>
          <w:sz w:val="24"/>
          <w:szCs w:val="24"/>
        </w:rPr>
        <w:t>,</w:t>
      </w:r>
      <w:r>
        <w:rPr>
          <w:rStyle w:val="FootnoteReference"/>
          <w:rFonts w:ascii="Times New Roman" w:hAnsi="Times New Roman"/>
          <w:sz w:val="24"/>
          <w:szCs w:val="24"/>
          <w:rtl w:val="0"/>
        </w:rPr>
        <w:footnoteReference w:id="19"/>
      </w:r>
      <w:r w:rsidRPr="00D62234">
        <w:rPr>
          <w:rFonts w:ascii="Times New Roman" w:hAnsi="Times New Roman"/>
          <w:sz w:val="24"/>
          <w:szCs w:val="24"/>
        </w:rPr>
        <w:t xml:space="preserve">) ku ktorému sa poskytuje </w:t>
      </w:r>
      <w:r w:rsidRPr="00D62234" w:rsidR="009B5DD4">
        <w:rPr>
          <w:rFonts w:ascii="Times New Roman" w:hAnsi="Times New Roman"/>
          <w:sz w:val="24"/>
          <w:szCs w:val="24"/>
        </w:rPr>
        <w:t>príspevok na vyrovnanie</w:t>
      </w:r>
      <w:r w:rsidRPr="00D62234" w:rsidR="0031205B">
        <w:rPr>
          <w:rFonts w:ascii="Times New Roman" w:hAnsi="Times New Roman"/>
          <w:sz w:val="24"/>
          <w:szCs w:val="24"/>
        </w:rPr>
        <w:t xml:space="preserve"> úrokových rozdielov a </w:t>
      </w:r>
      <w:r w:rsidRPr="000D3307" w:rsidR="0031205B">
        <w:rPr>
          <w:rFonts w:ascii="Times New Roman" w:hAnsi="Times New Roman"/>
          <w:sz w:val="24"/>
          <w:szCs w:val="24"/>
        </w:rPr>
        <w:t>príspevok na odpustenie časti úveru</w:t>
      </w:r>
      <w:r w:rsidRPr="000D3307">
        <w:rPr>
          <w:rFonts w:ascii="Times New Roman" w:hAnsi="Times New Roman"/>
          <w:sz w:val="24"/>
          <w:szCs w:val="24"/>
        </w:rPr>
        <w:t>, ak odsek 13 neustanovuje inak. Zvýhodnený vývozný úver možno poskytnúť najmä na účely rozvoja infraštruktúry a nových technológií, ochrany životné</w:t>
      </w:r>
      <w:r w:rsidRPr="00CE2A19">
        <w:rPr>
          <w:rFonts w:ascii="Times New Roman" w:hAnsi="Times New Roman"/>
          <w:sz w:val="24"/>
          <w:szCs w:val="24"/>
        </w:rPr>
        <w:t>ho prostredia, regionálneho rozvoja a podpory zamestnanosti v</w:t>
      </w:r>
      <w:r w:rsidRPr="00CE2A19" w:rsidR="0019758B">
        <w:rPr>
          <w:rFonts w:ascii="Times New Roman" w:hAnsi="Times New Roman"/>
          <w:sz w:val="24"/>
          <w:szCs w:val="24"/>
        </w:rPr>
        <w:t> </w:t>
      </w:r>
      <w:r w:rsidRPr="00CE2A19">
        <w:rPr>
          <w:rFonts w:ascii="Times New Roman" w:hAnsi="Times New Roman"/>
          <w:sz w:val="24"/>
          <w:szCs w:val="24"/>
        </w:rPr>
        <w:t>partnersk</w:t>
      </w:r>
      <w:r w:rsidRPr="00CE2A19" w:rsidR="0019758B">
        <w:rPr>
          <w:rFonts w:ascii="Times New Roman" w:hAnsi="Times New Roman"/>
          <w:sz w:val="24"/>
          <w:szCs w:val="24"/>
        </w:rPr>
        <w:t>ej krajine</w:t>
      </w:r>
      <w:r w:rsidRPr="00CE2A19" w:rsidR="00B06B2A">
        <w:rPr>
          <w:rFonts w:ascii="Times New Roman" w:hAnsi="Times New Roman"/>
          <w:sz w:val="24"/>
          <w:szCs w:val="24"/>
        </w:rPr>
        <w:t xml:space="preserve"> </w:t>
      </w:r>
      <w:r w:rsidRPr="00125F4D">
        <w:rPr>
          <w:rFonts w:ascii="Times New Roman" w:hAnsi="Times New Roman"/>
          <w:sz w:val="24"/>
          <w:szCs w:val="24"/>
        </w:rPr>
        <w:t xml:space="preserve"> okrem obmedzení podľa osobitného predpisu.</w:t>
      </w:r>
      <w:r>
        <w:rPr>
          <w:rStyle w:val="FootnoteReference"/>
          <w:rFonts w:ascii="Times New Roman" w:hAnsi="Times New Roman"/>
          <w:sz w:val="24"/>
          <w:szCs w:val="24"/>
          <w:rtl w:val="0"/>
        </w:rPr>
        <w:footnoteReference w:id="20"/>
      </w:r>
      <w:r w:rsidRPr="00125F4D">
        <w:rPr>
          <w:rFonts w:ascii="Times New Roman" w:hAnsi="Times New Roman"/>
          <w:sz w:val="24"/>
          <w:szCs w:val="24"/>
        </w:rPr>
        <w:t xml:space="preserve">) </w:t>
      </w:r>
    </w:p>
    <w:p w:rsidR="000B384C" w:rsidRPr="00125F4D" w:rsidP="008519E0">
      <w:pPr>
        <w:bidi w:val="0"/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</w:p>
    <w:p w:rsidR="000B384C" w:rsidRPr="00125F4D" w:rsidP="008519E0">
      <w:pPr>
        <w:bidi w:val="0"/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125F4D" w:rsidR="00667C3F">
        <w:rPr>
          <w:rFonts w:ascii="Times New Roman" w:hAnsi="Times New Roman"/>
          <w:sz w:val="24"/>
          <w:szCs w:val="24"/>
        </w:rPr>
        <w:t>(2)  Zahraničným verejným odberateľom je štátny orgán partnersk</w:t>
      </w:r>
      <w:r w:rsidRPr="00125F4D" w:rsidR="0019758B">
        <w:rPr>
          <w:rFonts w:ascii="Times New Roman" w:hAnsi="Times New Roman"/>
          <w:sz w:val="24"/>
          <w:szCs w:val="24"/>
        </w:rPr>
        <w:t>ej krajiny</w:t>
      </w:r>
      <w:r w:rsidRPr="00125F4D" w:rsidR="00667C3F">
        <w:rPr>
          <w:rFonts w:ascii="Times New Roman" w:hAnsi="Times New Roman"/>
          <w:sz w:val="24"/>
          <w:szCs w:val="24"/>
        </w:rPr>
        <w:t>, jednotka územnej samosprávy</w:t>
      </w:r>
      <w:r w:rsidRPr="00125F4D" w:rsidR="00101B00">
        <w:rPr>
          <w:rFonts w:ascii="Times New Roman" w:hAnsi="Times New Roman"/>
          <w:sz w:val="24"/>
          <w:szCs w:val="24"/>
        </w:rPr>
        <w:t xml:space="preserve"> </w:t>
      </w:r>
      <w:r w:rsidRPr="00125F4D" w:rsidR="0019758B">
        <w:rPr>
          <w:rFonts w:ascii="Times New Roman" w:hAnsi="Times New Roman"/>
          <w:sz w:val="24"/>
          <w:szCs w:val="24"/>
        </w:rPr>
        <w:t>partnerskej krajiny</w:t>
      </w:r>
      <w:r w:rsidRPr="00125F4D" w:rsidR="00667C3F">
        <w:rPr>
          <w:rFonts w:ascii="Times New Roman" w:hAnsi="Times New Roman"/>
          <w:sz w:val="24"/>
          <w:szCs w:val="24"/>
        </w:rPr>
        <w:t xml:space="preserve">, právnická osoba </w:t>
      </w:r>
      <w:r w:rsidRPr="00125F4D" w:rsidR="00220BDD">
        <w:rPr>
          <w:rFonts w:ascii="Times New Roman" w:hAnsi="Times New Roman"/>
          <w:sz w:val="24"/>
          <w:szCs w:val="24"/>
        </w:rPr>
        <w:t xml:space="preserve">založená podľa právneho poriadku </w:t>
      </w:r>
      <w:r w:rsidRPr="00125F4D" w:rsidR="0019758B">
        <w:rPr>
          <w:rFonts w:ascii="Times New Roman" w:hAnsi="Times New Roman"/>
          <w:sz w:val="24"/>
          <w:szCs w:val="24"/>
        </w:rPr>
        <w:t>partnerskej krajiny</w:t>
      </w:r>
      <w:r w:rsidRPr="00125F4D" w:rsidR="00667C3F">
        <w:rPr>
          <w:rFonts w:ascii="Times New Roman" w:hAnsi="Times New Roman"/>
          <w:sz w:val="24"/>
          <w:szCs w:val="24"/>
        </w:rPr>
        <w:t>, v ktorej má</w:t>
      </w:r>
      <w:r w:rsidRPr="00125F4D" w:rsidR="0019758B">
        <w:rPr>
          <w:rFonts w:ascii="Times New Roman" w:hAnsi="Times New Roman"/>
          <w:sz w:val="24"/>
          <w:szCs w:val="24"/>
        </w:rPr>
        <w:t xml:space="preserve"> partnerská krajina</w:t>
      </w:r>
      <w:r w:rsidRPr="00125F4D" w:rsidR="00667C3F">
        <w:rPr>
          <w:rFonts w:ascii="Times New Roman" w:hAnsi="Times New Roman"/>
          <w:sz w:val="24"/>
          <w:szCs w:val="24"/>
        </w:rPr>
        <w:t xml:space="preserve">, jednotka územnej samosprávy </w:t>
      </w:r>
      <w:r w:rsidRPr="00125F4D" w:rsidR="0019758B">
        <w:rPr>
          <w:rFonts w:ascii="Times New Roman" w:hAnsi="Times New Roman"/>
          <w:sz w:val="24"/>
          <w:szCs w:val="24"/>
        </w:rPr>
        <w:t>partnerskej krajiny</w:t>
      </w:r>
      <w:r w:rsidRPr="00125F4D" w:rsidR="00101B00">
        <w:rPr>
          <w:rFonts w:ascii="Times New Roman" w:hAnsi="Times New Roman"/>
          <w:sz w:val="24"/>
          <w:szCs w:val="24"/>
        </w:rPr>
        <w:t xml:space="preserve"> </w:t>
      </w:r>
      <w:r w:rsidRPr="00125F4D" w:rsidR="00667C3F">
        <w:rPr>
          <w:rFonts w:ascii="Times New Roman" w:hAnsi="Times New Roman"/>
          <w:sz w:val="24"/>
          <w:szCs w:val="24"/>
        </w:rPr>
        <w:t xml:space="preserve">alebo spoločne </w:t>
      </w:r>
      <w:r w:rsidRPr="00125F4D" w:rsidR="0019758B">
        <w:rPr>
          <w:rFonts w:ascii="Times New Roman" w:hAnsi="Times New Roman"/>
          <w:sz w:val="24"/>
          <w:szCs w:val="24"/>
        </w:rPr>
        <w:t>partnerská krajina</w:t>
      </w:r>
      <w:r w:rsidRPr="00125F4D" w:rsidR="00667C3F">
        <w:rPr>
          <w:rFonts w:ascii="Times New Roman" w:hAnsi="Times New Roman"/>
          <w:sz w:val="24"/>
          <w:szCs w:val="24"/>
        </w:rPr>
        <w:t xml:space="preserve"> a jednotka územnej samosprávy</w:t>
      </w:r>
      <w:r w:rsidRPr="00125F4D" w:rsidR="0019758B">
        <w:rPr>
          <w:rFonts w:ascii="Times New Roman" w:hAnsi="Times New Roman"/>
          <w:sz w:val="24"/>
          <w:szCs w:val="24"/>
        </w:rPr>
        <w:t xml:space="preserve"> partnerskej krajiny</w:t>
      </w:r>
      <w:r w:rsidRPr="00125F4D" w:rsidR="00101B00">
        <w:rPr>
          <w:rFonts w:ascii="Times New Roman" w:hAnsi="Times New Roman"/>
          <w:sz w:val="24"/>
          <w:szCs w:val="24"/>
        </w:rPr>
        <w:t xml:space="preserve"> </w:t>
      </w:r>
      <w:r w:rsidRPr="00125F4D" w:rsidR="00667C3F">
        <w:rPr>
          <w:rFonts w:ascii="Times New Roman" w:hAnsi="Times New Roman"/>
          <w:sz w:val="24"/>
          <w:szCs w:val="24"/>
        </w:rPr>
        <w:t>alebo jednotky územnej samosprávy</w:t>
      </w:r>
      <w:r w:rsidRPr="00125F4D" w:rsidR="0019758B">
        <w:rPr>
          <w:rFonts w:ascii="Times New Roman" w:hAnsi="Times New Roman"/>
          <w:sz w:val="24"/>
          <w:szCs w:val="24"/>
        </w:rPr>
        <w:t xml:space="preserve"> partnerskej krajiny</w:t>
      </w:r>
      <w:r w:rsidRPr="00125F4D" w:rsidR="00667C3F">
        <w:rPr>
          <w:rFonts w:ascii="Times New Roman" w:hAnsi="Times New Roman"/>
          <w:sz w:val="24"/>
          <w:szCs w:val="24"/>
        </w:rPr>
        <w:t xml:space="preserve"> výlučnú majetkovú účasť, právnická osoba </w:t>
      </w:r>
      <w:r w:rsidRPr="00125F4D" w:rsidR="00220BDD">
        <w:rPr>
          <w:rFonts w:ascii="Times New Roman" w:hAnsi="Times New Roman"/>
          <w:sz w:val="24"/>
          <w:szCs w:val="24"/>
        </w:rPr>
        <w:t xml:space="preserve">založená podľa právneho poriadku </w:t>
      </w:r>
      <w:r w:rsidRPr="00125F4D" w:rsidR="0019758B">
        <w:rPr>
          <w:rFonts w:ascii="Times New Roman" w:hAnsi="Times New Roman"/>
          <w:sz w:val="24"/>
          <w:szCs w:val="24"/>
        </w:rPr>
        <w:t>partnerskej krajiny</w:t>
      </w:r>
      <w:r w:rsidRPr="00125F4D" w:rsidR="00231858">
        <w:rPr>
          <w:rFonts w:ascii="Times New Roman" w:hAnsi="Times New Roman"/>
          <w:sz w:val="24"/>
          <w:szCs w:val="24"/>
        </w:rPr>
        <w:t xml:space="preserve">, </w:t>
      </w:r>
      <w:r w:rsidRPr="00125F4D" w:rsidR="00667C3F">
        <w:rPr>
          <w:rFonts w:ascii="Times New Roman" w:hAnsi="Times New Roman"/>
          <w:sz w:val="24"/>
          <w:szCs w:val="24"/>
        </w:rPr>
        <w:t>ktorá nie je podnikateľom</w:t>
      </w:r>
      <w:r w:rsidRPr="00125F4D" w:rsidR="009E795A">
        <w:rPr>
          <w:rFonts w:ascii="Times New Roman" w:hAnsi="Times New Roman"/>
          <w:sz w:val="24"/>
          <w:szCs w:val="24"/>
        </w:rPr>
        <w:t>,</w:t>
      </w:r>
      <w:r w:rsidRPr="00125F4D" w:rsidR="00667C3F">
        <w:rPr>
          <w:rFonts w:ascii="Times New Roman" w:hAnsi="Times New Roman"/>
          <w:sz w:val="24"/>
          <w:szCs w:val="24"/>
        </w:rPr>
        <w:t xml:space="preserve"> a mimovládna organizácia</w:t>
      </w:r>
      <w:r w:rsidRPr="00125F4D" w:rsidR="00220BDD">
        <w:rPr>
          <w:rFonts w:ascii="Times New Roman" w:hAnsi="Times New Roman"/>
          <w:sz w:val="24"/>
          <w:szCs w:val="24"/>
        </w:rPr>
        <w:t xml:space="preserve"> založená podľa právneho poriadku </w:t>
      </w:r>
      <w:r w:rsidRPr="00125F4D" w:rsidR="0019758B">
        <w:rPr>
          <w:rFonts w:ascii="Times New Roman" w:hAnsi="Times New Roman"/>
          <w:sz w:val="24"/>
          <w:szCs w:val="24"/>
        </w:rPr>
        <w:t>partnerskej krajiny</w:t>
      </w:r>
      <w:r w:rsidRPr="00125F4D" w:rsidR="00667C3F">
        <w:rPr>
          <w:rFonts w:ascii="Times New Roman" w:hAnsi="Times New Roman"/>
          <w:sz w:val="24"/>
          <w:szCs w:val="24"/>
        </w:rPr>
        <w:t xml:space="preserve">, ktorá za zmluvne dohodnutých podmienok dováža tovary alebo služby zo Slovenskej republiky.   </w:t>
      </w:r>
    </w:p>
    <w:p w:rsidR="00667C3F" w:rsidRPr="00125F4D" w:rsidP="008519E0">
      <w:pPr>
        <w:bidi w:val="0"/>
        <w:spacing w:after="0" w:line="240" w:lineRule="auto"/>
        <w:ind w:left="284" w:hanging="284"/>
        <w:jc w:val="both"/>
        <w:rPr>
          <w:rFonts w:ascii="Times New Roman" w:hAnsi="Times New Roman"/>
          <w:strike/>
          <w:sz w:val="24"/>
          <w:szCs w:val="24"/>
        </w:rPr>
      </w:pPr>
      <w:r w:rsidRPr="00125F4D">
        <w:rPr>
          <w:rFonts w:ascii="Times New Roman" w:hAnsi="Times New Roman"/>
          <w:sz w:val="24"/>
          <w:szCs w:val="24"/>
        </w:rPr>
        <w:t xml:space="preserve">   </w:t>
      </w:r>
    </w:p>
    <w:p w:rsidR="00667C3F" w:rsidRPr="00125F4D" w:rsidP="008519E0">
      <w:pPr>
        <w:tabs>
          <w:tab w:val="left" w:pos="284"/>
        </w:tabs>
        <w:bidi w:val="0"/>
        <w:spacing w:after="0" w:line="240" w:lineRule="auto"/>
        <w:ind w:left="284" w:hanging="284"/>
        <w:contextualSpacing/>
        <w:jc w:val="both"/>
        <w:rPr>
          <w:rFonts w:ascii="Times New Roman" w:hAnsi="Times New Roman"/>
          <w:sz w:val="24"/>
          <w:szCs w:val="24"/>
        </w:rPr>
      </w:pPr>
      <w:r w:rsidRPr="00125F4D" w:rsidR="00A71BDA">
        <w:rPr>
          <w:rFonts w:ascii="Times New Roman" w:hAnsi="Times New Roman"/>
          <w:sz w:val="24"/>
          <w:szCs w:val="24"/>
        </w:rPr>
        <w:t xml:space="preserve">(3) </w:t>
      </w:r>
      <w:r w:rsidRPr="00125F4D">
        <w:rPr>
          <w:rFonts w:ascii="Times New Roman" w:hAnsi="Times New Roman"/>
          <w:sz w:val="24"/>
          <w:szCs w:val="24"/>
        </w:rPr>
        <w:t xml:space="preserve"> Príspevkom na vyrovnanie úrokových rozdielov je príspevok z výdavkov štátneho rozpočtu na krytie úrokových rozdielov vzniknutých banke z nižších úrokových výnosov z poskytnutia zvýhodneného vývozného úveru v porovnaní s oprávnenými úrokovými výnosmi z poskytnutia takéhoto úveru.</w:t>
      </w:r>
    </w:p>
    <w:p w:rsidR="000B384C" w:rsidRPr="00125F4D" w:rsidP="008519E0">
      <w:pPr>
        <w:tabs>
          <w:tab w:val="left" w:pos="284"/>
        </w:tabs>
        <w:bidi w:val="0"/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:rsidR="00667C3F" w:rsidRPr="00125F4D" w:rsidP="008519E0">
      <w:pPr>
        <w:tabs>
          <w:tab w:val="left" w:pos="284"/>
        </w:tabs>
        <w:bidi w:val="0"/>
        <w:spacing w:after="0" w:line="240" w:lineRule="auto"/>
        <w:ind w:left="284" w:hanging="284"/>
        <w:contextualSpacing/>
        <w:jc w:val="both"/>
        <w:rPr>
          <w:rFonts w:ascii="Times New Roman" w:hAnsi="Times New Roman"/>
          <w:sz w:val="24"/>
          <w:szCs w:val="24"/>
        </w:rPr>
      </w:pPr>
      <w:r w:rsidRPr="00125F4D" w:rsidR="00A71BDA">
        <w:rPr>
          <w:rFonts w:ascii="Times New Roman" w:hAnsi="Times New Roman"/>
          <w:sz w:val="24"/>
          <w:szCs w:val="24"/>
        </w:rPr>
        <w:t xml:space="preserve">(4)  </w:t>
      </w:r>
      <w:r w:rsidRPr="00125F4D">
        <w:rPr>
          <w:rFonts w:ascii="Times New Roman" w:hAnsi="Times New Roman"/>
          <w:sz w:val="24"/>
          <w:szCs w:val="24"/>
        </w:rPr>
        <w:t xml:space="preserve">Príspevkom na odpustenie časti úveru je príspevok z výdavkov štátneho rozpočtu banke na účely odpustenia časti istiny zvýhodneného vývozného úveru voči zahraničnému verejnému odberateľovi.  </w:t>
      </w:r>
    </w:p>
    <w:p w:rsidR="000B384C" w:rsidRPr="00125F4D" w:rsidP="008519E0">
      <w:pPr>
        <w:tabs>
          <w:tab w:val="left" w:pos="284"/>
        </w:tabs>
        <w:bidi w:val="0"/>
        <w:spacing w:after="0" w:line="240" w:lineRule="auto"/>
        <w:ind w:left="284" w:hanging="284"/>
        <w:contextualSpacing/>
        <w:jc w:val="both"/>
        <w:rPr>
          <w:rFonts w:ascii="Times New Roman" w:hAnsi="Times New Roman"/>
          <w:sz w:val="24"/>
          <w:szCs w:val="24"/>
        </w:rPr>
      </w:pPr>
    </w:p>
    <w:p w:rsidR="00A71BDA" w:rsidRPr="00125F4D" w:rsidP="008519E0">
      <w:pPr>
        <w:tabs>
          <w:tab w:val="left" w:pos="284"/>
          <w:tab w:val="left" w:pos="567"/>
        </w:tabs>
        <w:bidi w:val="0"/>
        <w:spacing w:after="0" w:line="240" w:lineRule="auto"/>
        <w:ind w:left="284" w:hanging="284"/>
        <w:contextualSpacing/>
        <w:jc w:val="both"/>
        <w:rPr>
          <w:rFonts w:ascii="Times New Roman" w:hAnsi="Times New Roman"/>
          <w:sz w:val="24"/>
          <w:szCs w:val="24"/>
        </w:rPr>
      </w:pPr>
      <w:r w:rsidRPr="00125F4D" w:rsidR="009B5DD4">
        <w:rPr>
          <w:rFonts w:ascii="Times New Roman" w:hAnsi="Times New Roman"/>
          <w:sz w:val="24"/>
          <w:szCs w:val="24"/>
        </w:rPr>
        <w:t xml:space="preserve">(5) </w:t>
      </w:r>
      <w:r w:rsidRPr="00125F4D" w:rsidR="00667C3F">
        <w:rPr>
          <w:rFonts w:ascii="Times New Roman" w:hAnsi="Times New Roman"/>
          <w:sz w:val="24"/>
          <w:szCs w:val="24"/>
        </w:rPr>
        <w:t>Príspevok na vyrovnanie úrokových rozdielov poskytuje ministerstvo financií prostredníctvom Eximbanky.</w:t>
      </w:r>
    </w:p>
    <w:p w:rsidR="000B384C" w:rsidRPr="00125F4D" w:rsidP="008519E0">
      <w:pPr>
        <w:tabs>
          <w:tab w:val="left" w:pos="284"/>
        </w:tabs>
        <w:bidi w:val="0"/>
        <w:spacing w:after="0" w:line="240" w:lineRule="auto"/>
        <w:ind w:left="284" w:hanging="284"/>
        <w:contextualSpacing/>
        <w:jc w:val="both"/>
        <w:rPr>
          <w:rFonts w:ascii="Times New Roman" w:hAnsi="Times New Roman"/>
          <w:sz w:val="24"/>
          <w:szCs w:val="24"/>
        </w:rPr>
      </w:pPr>
    </w:p>
    <w:p w:rsidR="00BB66CE" w:rsidRPr="00125F4D" w:rsidP="008519E0">
      <w:pPr>
        <w:bidi w:val="0"/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  <w:vertAlign w:val="superscript"/>
        </w:rPr>
      </w:pPr>
      <w:r w:rsidRPr="00125F4D" w:rsidR="00A71BDA">
        <w:rPr>
          <w:rFonts w:ascii="Times New Roman" w:hAnsi="Times New Roman"/>
          <w:sz w:val="24"/>
          <w:szCs w:val="24"/>
        </w:rPr>
        <w:t>(6)</w:t>
      </w:r>
      <w:r w:rsidRPr="00125F4D" w:rsidR="00667C3F">
        <w:rPr>
          <w:rFonts w:ascii="Times New Roman" w:hAnsi="Times New Roman"/>
          <w:sz w:val="24"/>
          <w:szCs w:val="24"/>
        </w:rPr>
        <w:t xml:space="preserve"> Výška príspevku na vyrovnanie úrokových rozdielov za celé obdobie splatnosti zvýhodneného vývozného úveru predstavuje sumu rovnajúcu sa rozdielu medzi úrokovými výnosmi banky z poskytnutia zvýhodneného vývozného úveru a úrokovými výnosmi</w:t>
      </w:r>
      <w:r w:rsidRPr="00125F4D" w:rsidR="001A2703">
        <w:rPr>
          <w:rFonts w:ascii="Times New Roman" w:hAnsi="Times New Roman"/>
          <w:sz w:val="24"/>
          <w:szCs w:val="24"/>
        </w:rPr>
        <w:t xml:space="preserve">              </w:t>
      </w:r>
      <w:r w:rsidRPr="00125F4D" w:rsidR="00667C3F">
        <w:rPr>
          <w:rFonts w:ascii="Times New Roman" w:hAnsi="Times New Roman"/>
          <w:sz w:val="24"/>
          <w:szCs w:val="24"/>
        </w:rPr>
        <w:t xml:space="preserve"> z takéhoto zvýhodneného vývozného úveru vypočítanými pri diferencovanej diskontnej sadzbe</w:t>
      </w:r>
      <w:r w:rsidRPr="00125F4D" w:rsidR="00A71BDA">
        <w:rPr>
          <w:rFonts w:ascii="Times New Roman" w:hAnsi="Times New Roman"/>
          <w:sz w:val="24"/>
          <w:szCs w:val="24"/>
        </w:rPr>
        <w:t>.</w:t>
      </w:r>
      <w:r>
        <w:rPr>
          <w:rStyle w:val="FootnoteReference"/>
          <w:rFonts w:ascii="Times New Roman" w:hAnsi="Times New Roman"/>
          <w:sz w:val="24"/>
          <w:szCs w:val="24"/>
          <w:rtl w:val="0"/>
        </w:rPr>
        <w:footnoteReference w:id="21"/>
      </w:r>
      <w:r w:rsidRPr="00125F4D" w:rsidR="00A71BDA">
        <w:rPr>
          <w:rFonts w:ascii="Times New Roman" w:hAnsi="Times New Roman"/>
          <w:sz w:val="24"/>
          <w:szCs w:val="24"/>
        </w:rPr>
        <w:t>)</w:t>
      </w:r>
    </w:p>
    <w:p w:rsidR="000B384C" w:rsidRPr="00125F4D" w:rsidP="008519E0">
      <w:pPr>
        <w:bidi w:val="0"/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  <w:vertAlign w:val="superscript"/>
        </w:rPr>
      </w:pPr>
    </w:p>
    <w:p w:rsidR="00A71BDA" w:rsidRPr="00125F4D" w:rsidP="008519E0">
      <w:pPr>
        <w:bidi w:val="0"/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125F4D">
        <w:rPr>
          <w:rFonts w:ascii="Times New Roman" w:hAnsi="Times New Roman"/>
          <w:sz w:val="24"/>
          <w:szCs w:val="24"/>
        </w:rPr>
        <w:t xml:space="preserve">(7) </w:t>
      </w:r>
      <w:r w:rsidRPr="00125F4D" w:rsidR="00BB66CE">
        <w:rPr>
          <w:rFonts w:ascii="Times New Roman" w:hAnsi="Times New Roman"/>
          <w:sz w:val="24"/>
          <w:szCs w:val="24"/>
        </w:rPr>
        <w:t>Eximbanka poukazuje príspevok na vyrovnanie úrokových rozdielov banke priebežne podľa termínov platieb úrokov zo zvýhodneného vývozného úveru.</w:t>
      </w:r>
    </w:p>
    <w:p w:rsidR="000B384C" w:rsidRPr="00125F4D" w:rsidP="008519E0">
      <w:pPr>
        <w:bidi w:val="0"/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  <w:vertAlign w:val="superscript"/>
        </w:rPr>
      </w:pPr>
    </w:p>
    <w:p w:rsidR="00BB66CE" w:rsidRPr="00125F4D" w:rsidP="008519E0">
      <w:pPr>
        <w:tabs>
          <w:tab w:val="left" w:pos="284"/>
        </w:tabs>
        <w:bidi w:val="0"/>
        <w:spacing w:after="0" w:line="240" w:lineRule="auto"/>
        <w:ind w:left="284" w:hanging="284"/>
        <w:contextualSpacing/>
        <w:jc w:val="both"/>
        <w:rPr>
          <w:rFonts w:ascii="Times New Roman" w:hAnsi="Times New Roman"/>
          <w:sz w:val="24"/>
          <w:szCs w:val="24"/>
        </w:rPr>
      </w:pPr>
      <w:r w:rsidRPr="00125F4D" w:rsidR="00A71BDA">
        <w:rPr>
          <w:rFonts w:ascii="Times New Roman" w:hAnsi="Times New Roman"/>
          <w:sz w:val="24"/>
          <w:szCs w:val="24"/>
        </w:rPr>
        <w:t xml:space="preserve">(8) </w:t>
      </w:r>
      <w:r w:rsidRPr="00125F4D">
        <w:rPr>
          <w:rFonts w:ascii="Times New Roman" w:hAnsi="Times New Roman"/>
          <w:sz w:val="24"/>
          <w:szCs w:val="24"/>
        </w:rPr>
        <w:t>Žiadosť o príspevok na vyrovnanie úrokových rozdielov k príslušnej platbe úrokov zo zvýhodneného vývozného úveru predkladá banka Eximbanke do 30 dní od prijatia tejto platby úrokov.</w:t>
      </w:r>
    </w:p>
    <w:p w:rsidR="00C610C9" w:rsidRPr="00125F4D" w:rsidP="008519E0">
      <w:pPr>
        <w:tabs>
          <w:tab w:val="left" w:pos="284"/>
        </w:tabs>
        <w:bidi w:val="0"/>
        <w:spacing w:after="0" w:line="240" w:lineRule="auto"/>
        <w:ind w:left="284" w:hanging="284"/>
        <w:contextualSpacing/>
        <w:jc w:val="both"/>
        <w:rPr>
          <w:rFonts w:ascii="Times New Roman" w:hAnsi="Times New Roman"/>
          <w:sz w:val="24"/>
          <w:szCs w:val="24"/>
        </w:rPr>
      </w:pPr>
    </w:p>
    <w:p w:rsidR="00BB66CE" w:rsidRPr="00125F4D" w:rsidP="008519E0">
      <w:pPr>
        <w:tabs>
          <w:tab w:val="left" w:pos="284"/>
        </w:tabs>
        <w:bidi w:val="0"/>
        <w:spacing w:after="0" w:line="240" w:lineRule="auto"/>
        <w:ind w:left="284" w:hanging="284"/>
        <w:contextualSpacing/>
        <w:jc w:val="both"/>
        <w:rPr>
          <w:rFonts w:ascii="Times New Roman" w:hAnsi="Times New Roman"/>
          <w:sz w:val="24"/>
          <w:szCs w:val="24"/>
        </w:rPr>
      </w:pPr>
      <w:r w:rsidRPr="00125F4D" w:rsidR="00A71BDA">
        <w:rPr>
          <w:rFonts w:ascii="Times New Roman" w:hAnsi="Times New Roman"/>
          <w:sz w:val="24"/>
          <w:szCs w:val="24"/>
        </w:rPr>
        <w:t xml:space="preserve">(9) </w:t>
      </w:r>
      <w:r w:rsidRPr="00125F4D">
        <w:rPr>
          <w:rFonts w:ascii="Times New Roman" w:hAnsi="Times New Roman"/>
          <w:sz w:val="24"/>
          <w:szCs w:val="24"/>
        </w:rPr>
        <w:t>Eximbanka poukáže príspevok na vyrovnanie úrokových rozdielov banke k príslušnej platbe úrokov zo zvýhodneného vývozného úveru do 30 dní od predloženia žiadosti podľa odseku 8.</w:t>
      </w:r>
    </w:p>
    <w:p w:rsidR="000B384C" w:rsidRPr="00125F4D" w:rsidP="008519E0">
      <w:pPr>
        <w:tabs>
          <w:tab w:val="left" w:pos="284"/>
        </w:tabs>
        <w:bidi w:val="0"/>
        <w:spacing w:after="0" w:line="240" w:lineRule="auto"/>
        <w:ind w:left="284" w:hanging="284"/>
        <w:contextualSpacing/>
        <w:jc w:val="both"/>
        <w:rPr>
          <w:rFonts w:ascii="Times New Roman" w:hAnsi="Times New Roman"/>
          <w:sz w:val="24"/>
          <w:szCs w:val="24"/>
        </w:rPr>
      </w:pPr>
    </w:p>
    <w:p w:rsidR="00BB66CE" w:rsidRPr="00125F4D" w:rsidP="008519E0">
      <w:pPr>
        <w:tabs>
          <w:tab w:val="left" w:pos="284"/>
        </w:tabs>
        <w:bidi w:val="0"/>
        <w:spacing w:after="0" w:line="240" w:lineRule="auto"/>
        <w:ind w:left="284" w:hanging="284"/>
        <w:contextualSpacing/>
        <w:jc w:val="both"/>
        <w:rPr>
          <w:rFonts w:ascii="Times New Roman" w:hAnsi="Times New Roman"/>
          <w:sz w:val="24"/>
          <w:szCs w:val="24"/>
        </w:rPr>
      </w:pPr>
      <w:r w:rsidRPr="00125F4D" w:rsidR="00A71BDA">
        <w:rPr>
          <w:rFonts w:ascii="Times New Roman" w:hAnsi="Times New Roman"/>
          <w:sz w:val="24"/>
          <w:szCs w:val="24"/>
        </w:rPr>
        <w:t xml:space="preserve">(10)  </w:t>
      </w:r>
      <w:r w:rsidRPr="00125F4D">
        <w:rPr>
          <w:rFonts w:ascii="Times New Roman" w:hAnsi="Times New Roman"/>
          <w:sz w:val="24"/>
          <w:szCs w:val="24"/>
        </w:rPr>
        <w:t>Na základe poukázaných príspevkov na vyrovnanie úrokových rozdielov podľa odsekov 7 až 9 v príslušnom kalendárnom roku Eximbanka predkladá ministerstvu financií sumárnu požiadavku na príspevok na vyrovnanie úrokových rozdielov za príslušný kalendárny rok za všetky banky v štruktúre podľa jednotlivých poskytnutých zvýhodnených vývozných úverov, a to do 60 dní od u</w:t>
      </w:r>
      <w:r w:rsidRPr="00125F4D" w:rsidR="00607249">
        <w:rPr>
          <w:rFonts w:ascii="Times New Roman" w:hAnsi="Times New Roman"/>
          <w:sz w:val="24"/>
          <w:szCs w:val="24"/>
        </w:rPr>
        <w:t xml:space="preserve">plynutia príslušného roka.     </w:t>
      </w:r>
    </w:p>
    <w:p w:rsidR="000B384C" w:rsidRPr="00125F4D" w:rsidP="008519E0">
      <w:pPr>
        <w:tabs>
          <w:tab w:val="left" w:pos="284"/>
        </w:tabs>
        <w:bidi w:val="0"/>
        <w:spacing w:after="0" w:line="240" w:lineRule="auto"/>
        <w:ind w:left="284" w:hanging="284"/>
        <w:contextualSpacing/>
        <w:jc w:val="both"/>
        <w:rPr>
          <w:rFonts w:ascii="Times New Roman" w:hAnsi="Times New Roman"/>
          <w:sz w:val="24"/>
          <w:szCs w:val="24"/>
        </w:rPr>
      </w:pPr>
    </w:p>
    <w:p w:rsidR="00BB66CE" w:rsidRPr="00125F4D" w:rsidP="008519E0">
      <w:pPr>
        <w:tabs>
          <w:tab w:val="left" w:pos="284"/>
        </w:tabs>
        <w:bidi w:val="0"/>
        <w:spacing w:after="0" w:line="240" w:lineRule="auto"/>
        <w:ind w:left="284" w:hanging="284"/>
        <w:contextualSpacing/>
        <w:jc w:val="both"/>
        <w:rPr>
          <w:rFonts w:ascii="Times New Roman" w:hAnsi="Times New Roman"/>
          <w:bCs/>
          <w:sz w:val="24"/>
          <w:szCs w:val="24"/>
        </w:rPr>
      </w:pPr>
      <w:r w:rsidRPr="00125F4D" w:rsidR="00A71BDA">
        <w:rPr>
          <w:rFonts w:ascii="Times New Roman" w:hAnsi="Times New Roman"/>
          <w:sz w:val="24"/>
          <w:szCs w:val="24"/>
        </w:rPr>
        <w:t xml:space="preserve">(11) </w:t>
      </w:r>
      <w:r w:rsidRPr="00125F4D">
        <w:rPr>
          <w:rFonts w:ascii="Times New Roman" w:hAnsi="Times New Roman"/>
          <w:sz w:val="24"/>
          <w:szCs w:val="24"/>
        </w:rPr>
        <w:t xml:space="preserve">Ministerstvo financií poukáže Eximbanke sumárny príspevok na vyrovnanie úrokových rozdielov za príslušný kalendárny rok za všetky banky do 30 dní od predloženia sumárnej požiadavky podľa odseku 10. </w:t>
      </w:r>
      <w:r w:rsidRPr="00125F4D">
        <w:rPr>
          <w:rFonts w:ascii="Times New Roman" w:hAnsi="Times New Roman"/>
          <w:bCs/>
          <w:sz w:val="24"/>
          <w:szCs w:val="24"/>
        </w:rPr>
        <w:t>Ministerstvo financií môže poukázať Eximbanke na základe jej žiadosti časť príspevku na vyrovnanie úrokových rozdielov už v priebehu príslušného kalendárneho roka, pričom táto časť príspevku na vyrovnanie úrokových rozdielov sa zúčtuje v rámci sumárnej požiadavky podľa odseku 10.</w:t>
      </w:r>
    </w:p>
    <w:p w:rsidR="000B384C" w:rsidRPr="00125F4D" w:rsidP="008519E0">
      <w:pPr>
        <w:tabs>
          <w:tab w:val="left" w:pos="284"/>
        </w:tabs>
        <w:bidi w:val="0"/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:rsidR="00BB66CE" w:rsidRPr="00125F4D" w:rsidP="008519E0">
      <w:pPr>
        <w:tabs>
          <w:tab w:val="left" w:pos="284"/>
        </w:tabs>
        <w:bidi w:val="0"/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125F4D" w:rsidR="00A71BDA">
        <w:rPr>
          <w:rFonts w:ascii="Times New Roman" w:hAnsi="Times New Roman"/>
          <w:sz w:val="24"/>
          <w:szCs w:val="24"/>
        </w:rPr>
        <w:t xml:space="preserve">(12)  </w:t>
      </w:r>
      <w:r w:rsidRPr="00125F4D">
        <w:rPr>
          <w:rFonts w:ascii="Times New Roman" w:hAnsi="Times New Roman"/>
          <w:sz w:val="24"/>
          <w:szCs w:val="24"/>
        </w:rPr>
        <w:t>Príspevok na odpustenie časti úveru poskytuje ministerstvo financií.</w:t>
      </w:r>
    </w:p>
    <w:p w:rsidR="000B384C" w:rsidRPr="00125F4D" w:rsidP="008519E0">
      <w:pPr>
        <w:tabs>
          <w:tab w:val="left" w:pos="284"/>
        </w:tabs>
        <w:bidi w:val="0"/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:rsidR="00BB66CE" w:rsidRPr="00125F4D" w:rsidP="008519E0">
      <w:pPr>
        <w:tabs>
          <w:tab w:val="left" w:pos="284"/>
        </w:tabs>
        <w:bidi w:val="0"/>
        <w:spacing w:after="0" w:line="240" w:lineRule="auto"/>
        <w:ind w:left="284" w:hanging="284"/>
        <w:contextualSpacing/>
        <w:jc w:val="both"/>
        <w:rPr>
          <w:rFonts w:ascii="Times New Roman" w:hAnsi="Times New Roman"/>
          <w:sz w:val="24"/>
          <w:szCs w:val="24"/>
        </w:rPr>
      </w:pPr>
      <w:r w:rsidRPr="00125F4D" w:rsidR="00A71BDA">
        <w:rPr>
          <w:rFonts w:ascii="Times New Roman" w:hAnsi="Times New Roman"/>
          <w:sz w:val="24"/>
          <w:szCs w:val="24"/>
        </w:rPr>
        <w:t xml:space="preserve">(13)  </w:t>
      </w:r>
      <w:r w:rsidRPr="00125F4D">
        <w:rPr>
          <w:rFonts w:ascii="Times New Roman" w:hAnsi="Times New Roman"/>
          <w:sz w:val="24"/>
          <w:szCs w:val="24"/>
        </w:rPr>
        <w:t>Výšku príspevku na odpustenie časti úveru určuje ministerstvo financií po prerokovaní s</w:t>
      </w:r>
      <w:r w:rsidRPr="00125F4D" w:rsidR="00D80CCC">
        <w:rPr>
          <w:rFonts w:ascii="Times New Roman" w:hAnsi="Times New Roman"/>
          <w:sz w:val="24"/>
          <w:szCs w:val="24"/>
        </w:rPr>
        <w:t> </w:t>
      </w:r>
      <w:r w:rsidRPr="00125F4D">
        <w:rPr>
          <w:rFonts w:ascii="Times New Roman" w:hAnsi="Times New Roman"/>
          <w:sz w:val="24"/>
          <w:szCs w:val="24"/>
        </w:rPr>
        <w:t>ministerstvom</w:t>
      </w:r>
      <w:r w:rsidRPr="00125F4D" w:rsidR="00D80CCC">
        <w:rPr>
          <w:rFonts w:ascii="Times New Roman" w:hAnsi="Times New Roman"/>
          <w:sz w:val="24"/>
          <w:szCs w:val="24"/>
        </w:rPr>
        <w:t xml:space="preserve"> zahraničných vecí</w:t>
      </w:r>
      <w:r w:rsidRPr="00125F4D">
        <w:rPr>
          <w:rFonts w:ascii="Times New Roman" w:hAnsi="Times New Roman"/>
          <w:sz w:val="24"/>
          <w:szCs w:val="24"/>
        </w:rPr>
        <w:t xml:space="preserve"> tak, aby celková úroveň zvýhodnenia zvýhodneného vývozného úveru dosiahla aspoň minimálnu úroveň zvýhodnenia,</w:t>
      </w:r>
      <w:r>
        <w:rPr>
          <w:rStyle w:val="FootnoteReference"/>
          <w:rFonts w:ascii="Times New Roman" w:hAnsi="Times New Roman"/>
          <w:sz w:val="24"/>
          <w:szCs w:val="24"/>
          <w:rtl w:val="0"/>
        </w:rPr>
        <w:footnoteReference w:id="22"/>
      </w:r>
      <w:r w:rsidRPr="00125F4D">
        <w:rPr>
          <w:rFonts w:ascii="Times New Roman" w:hAnsi="Times New Roman"/>
          <w:sz w:val="24"/>
          <w:szCs w:val="24"/>
        </w:rPr>
        <w:t>) pričom pri tomto určení prihliada na vplyv tohto príspevku na schodok rozpočtu verejnej správy Slovenskej republiky; celkovou úrovňou zvýhodnenia zvýhodneného vývozného úveru je súčet výšky príspevku na vyrovnanie úrokových rozdielov za celé obdobie splatnosti zvýhodneného vývozného úveru a výšky príspevku na odpustenie časti úveru. Ak výška príspevku na vyrovnanie úrokových rozdielov za celé obdobie splatnosti zvýhodneného vývozného úveru dosiahne minimálnu úroveň zvýhodnenia,</w:t>
      </w:r>
      <w:r w:rsidRPr="00125F4D" w:rsidR="00607249">
        <w:rPr>
          <w:rFonts w:ascii="Times New Roman" w:hAnsi="Times New Roman"/>
          <w:sz w:val="24"/>
          <w:szCs w:val="24"/>
          <w:vertAlign w:val="superscript"/>
        </w:rPr>
        <w:t>2</w:t>
      </w:r>
      <w:r w:rsidRPr="00125F4D" w:rsidR="004B0F59">
        <w:rPr>
          <w:rFonts w:ascii="Times New Roman" w:hAnsi="Times New Roman"/>
          <w:sz w:val="24"/>
          <w:szCs w:val="24"/>
          <w:vertAlign w:val="superscript"/>
        </w:rPr>
        <w:t>1</w:t>
      </w:r>
      <w:r w:rsidRPr="00125F4D">
        <w:rPr>
          <w:rFonts w:ascii="Times New Roman" w:hAnsi="Times New Roman"/>
          <w:sz w:val="24"/>
          <w:szCs w:val="24"/>
        </w:rPr>
        <w:t>) príspevok na odpustenie časti úveru sa nemusí poskytnúť.</w:t>
      </w:r>
    </w:p>
    <w:p w:rsidR="000B384C" w:rsidRPr="00125F4D" w:rsidP="008519E0">
      <w:pPr>
        <w:tabs>
          <w:tab w:val="left" w:pos="284"/>
        </w:tabs>
        <w:bidi w:val="0"/>
        <w:spacing w:after="0" w:line="240" w:lineRule="auto"/>
        <w:ind w:left="284" w:hanging="284"/>
        <w:contextualSpacing/>
        <w:jc w:val="both"/>
        <w:rPr>
          <w:rFonts w:ascii="Times New Roman" w:hAnsi="Times New Roman"/>
          <w:sz w:val="24"/>
          <w:szCs w:val="24"/>
        </w:rPr>
      </w:pPr>
    </w:p>
    <w:p w:rsidR="00BB66CE" w:rsidRPr="00125F4D" w:rsidP="008519E0">
      <w:pPr>
        <w:tabs>
          <w:tab w:val="left" w:pos="284"/>
        </w:tabs>
        <w:bidi w:val="0"/>
        <w:spacing w:after="0" w:line="240" w:lineRule="auto"/>
        <w:ind w:left="284" w:hanging="284"/>
        <w:contextualSpacing/>
        <w:jc w:val="both"/>
        <w:rPr>
          <w:rFonts w:ascii="Times New Roman" w:hAnsi="Times New Roman"/>
          <w:sz w:val="24"/>
          <w:szCs w:val="24"/>
        </w:rPr>
      </w:pPr>
      <w:r w:rsidRPr="00125F4D" w:rsidR="00A71BDA">
        <w:rPr>
          <w:rFonts w:ascii="Times New Roman" w:hAnsi="Times New Roman"/>
          <w:sz w:val="24"/>
          <w:szCs w:val="24"/>
        </w:rPr>
        <w:t xml:space="preserve">(14)  </w:t>
      </w:r>
      <w:r w:rsidRPr="00125F4D">
        <w:rPr>
          <w:rFonts w:ascii="Times New Roman" w:hAnsi="Times New Roman"/>
          <w:sz w:val="24"/>
          <w:szCs w:val="24"/>
        </w:rPr>
        <w:t>Ministerstvo financií písomne oznámi banke výšku príspevku na odpustenie časti úveru určenú podľa odseku 13 do 15 dní od jej určenia.</w:t>
      </w:r>
    </w:p>
    <w:p w:rsidR="000B384C" w:rsidRPr="00125F4D" w:rsidP="008519E0">
      <w:pPr>
        <w:tabs>
          <w:tab w:val="left" w:pos="284"/>
        </w:tabs>
        <w:bidi w:val="0"/>
        <w:spacing w:after="0" w:line="240" w:lineRule="auto"/>
        <w:ind w:left="284" w:hanging="284"/>
        <w:contextualSpacing/>
        <w:jc w:val="both"/>
        <w:rPr>
          <w:rFonts w:ascii="Times New Roman" w:hAnsi="Times New Roman"/>
          <w:sz w:val="24"/>
          <w:szCs w:val="24"/>
        </w:rPr>
      </w:pPr>
    </w:p>
    <w:p w:rsidR="00BB66CE" w:rsidRPr="00125F4D" w:rsidP="008519E0">
      <w:pPr>
        <w:tabs>
          <w:tab w:val="left" w:pos="284"/>
        </w:tabs>
        <w:bidi w:val="0"/>
        <w:spacing w:after="0" w:line="240" w:lineRule="auto"/>
        <w:ind w:left="284" w:hanging="284"/>
        <w:contextualSpacing/>
        <w:jc w:val="both"/>
        <w:rPr>
          <w:rFonts w:ascii="Times New Roman" w:hAnsi="Times New Roman"/>
          <w:sz w:val="24"/>
          <w:szCs w:val="24"/>
        </w:rPr>
      </w:pPr>
      <w:r w:rsidRPr="00125F4D" w:rsidR="00A71BDA">
        <w:rPr>
          <w:rFonts w:ascii="Times New Roman" w:hAnsi="Times New Roman"/>
          <w:sz w:val="24"/>
          <w:szCs w:val="24"/>
        </w:rPr>
        <w:t xml:space="preserve">(15) </w:t>
      </w:r>
      <w:r w:rsidRPr="00125F4D">
        <w:rPr>
          <w:rFonts w:ascii="Times New Roman" w:hAnsi="Times New Roman"/>
          <w:sz w:val="24"/>
          <w:szCs w:val="24"/>
        </w:rPr>
        <w:t>Na základe oznámenia podľa odseku 14 banka uzavrie so zahraničným verejným odberateľom alebo zahraničnou bankou zahraničného verejného odberateľa dohodu o odpustení časti istiny zvýhodneného vývozného úveru vo výške príspevku na odpustenie časti úveru. Uzavretie dohody podľa prvej vety banka písomne oznámi ministerstvu financií do 30 dní od jej uzavretia; k oznámeniu priloží rovnopis tejto dohody.</w:t>
      </w:r>
    </w:p>
    <w:p w:rsidR="000B384C" w:rsidRPr="00125F4D" w:rsidP="008519E0">
      <w:pPr>
        <w:tabs>
          <w:tab w:val="left" w:pos="284"/>
        </w:tabs>
        <w:bidi w:val="0"/>
        <w:spacing w:after="0" w:line="240" w:lineRule="auto"/>
        <w:ind w:left="284" w:hanging="284"/>
        <w:contextualSpacing/>
        <w:jc w:val="both"/>
        <w:rPr>
          <w:rFonts w:ascii="Times New Roman" w:hAnsi="Times New Roman"/>
          <w:sz w:val="24"/>
          <w:szCs w:val="24"/>
        </w:rPr>
      </w:pPr>
    </w:p>
    <w:p w:rsidR="005C293D" w:rsidRPr="00125F4D" w:rsidP="008519E0">
      <w:pPr>
        <w:tabs>
          <w:tab w:val="left" w:pos="284"/>
        </w:tabs>
        <w:bidi w:val="0"/>
        <w:spacing w:after="0" w:line="240" w:lineRule="auto"/>
        <w:ind w:left="284" w:hanging="284"/>
        <w:contextualSpacing/>
        <w:jc w:val="both"/>
        <w:rPr>
          <w:rFonts w:ascii="Times New Roman" w:hAnsi="Times New Roman"/>
          <w:sz w:val="24"/>
          <w:szCs w:val="24"/>
        </w:rPr>
      </w:pPr>
      <w:r w:rsidRPr="00125F4D" w:rsidR="00A71BDA">
        <w:rPr>
          <w:rFonts w:ascii="Times New Roman" w:hAnsi="Times New Roman"/>
          <w:sz w:val="24"/>
          <w:szCs w:val="24"/>
        </w:rPr>
        <w:t xml:space="preserve">(16)  </w:t>
      </w:r>
      <w:r w:rsidRPr="00125F4D" w:rsidR="00BB66CE">
        <w:rPr>
          <w:rFonts w:ascii="Times New Roman" w:hAnsi="Times New Roman"/>
          <w:sz w:val="24"/>
          <w:szCs w:val="24"/>
        </w:rPr>
        <w:t xml:space="preserve">Ministerstvo financií poukáže banke príspevok na odpustenie časti úveru do 30 dní od prijatia oznámenia banky podľa odseku 15.   </w:t>
      </w:r>
    </w:p>
    <w:p w:rsidR="00C610C9" w:rsidRPr="00125F4D" w:rsidP="008519E0">
      <w:pPr>
        <w:tabs>
          <w:tab w:val="left" w:pos="284"/>
        </w:tabs>
        <w:bidi w:val="0"/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:rsidR="005C293D" w:rsidRPr="00125F4D" w:rsidP="008519E0">
      <w:pPr>
        <w:tabs>
          <w:tab w:val="left" w:pos="284"/>
        </w:tabs>
        <w:bidi w:val="0"/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125F4D" w:rsidR="00A71BDA">
        <w:rPr>
          <w:rFonts w:ascii="Times New Roman" w:hAnsi="Times New Roman"/>
          <w:sz w:val="24"/>
          <w:szCs w:val="24"/>
        </w:rPr>
        <w:t xml:space="preserve">(17)  </w:t>
      </w:r>
      <w:r w:rsidRPr="00125F4D">
        <w:rPr>
          <w:rFonts w:ascii="Times New Roman" w:hAnsi="Times New Roman"/>
          <w:sz w:val="24"/>
          <w:szCs w:val="24"/>
        </w:rPr>
        <w:t>Banka zodpovedá za</w:t>
      </w:r>
    </w:p>
    <w:p w:rsidR="005C293D" w:rsidRPr="00125F4D" w:rsidP="000D24D9">
      <w:pPr>
        <w:numPr>
          <w:numId w:val="46"/>
        </w:numPr>
        <w:tabs>
          <w:tab w:val="left" w:pos="709"/>
        </w:tabs>
        <w:bidi w:val="0"/>
        <w:spacing w:after="0" w:line="240" w:lineRule="auto"/>
        <w:ind w:left="709" w:hanging="349"/>
        <w:contextualSpacing/>
        <w:jc w:val="both"/>
        <w:rPr>
          <w:rFonts w:ascii="Times New Roman" w:hAnsi="Times New Roman"/>
          <w:sz w:val="24"/>
          <w:szCs w:val="24"/>
        </w:rPr>
      </w:pPr>
      <w:r w:rsidRPr="00125F4D">
        <w:rPr>
          <w:rFonts w:ascii="Times New Roman" w:hAnsi="Times New Roman"/>
          <w:sz w:val="24"/>
          <w:szCs w:val="24"/>
        </w:rPr>
        <w:t>včasné uplatňovanie nárokov na príspevok na vyrovnanie úrokových rozdielov,</w:t>
      </w:r>
    </w:p>
    <w:p w:rsidR="005C293D" w:rsidRPr="00125F4D" w:rsidP="000D24D9">
      <w:pPr>
        <w:numPr>
          <w:numId w:val="46"/>
        </w:numPr>
        <w:tabs>
          <w:tab w:val="left" w:pos="709"/>
        </w:tabs>
        <w:bidi w:val="0"/>
        <w:spacing w:after="0" w:line="240" w:lineRule="auto"/>
        <w:ind w:left="709" w:hanging="349"/>
        <w:contextualSpacing/>
        <w:jc w:val="both"/>
        <w:rPr>
          <w:rFonts w:ascii="Times New Roman" w:hAnsi="Times New Roman"/>
          <w:sz w:val="24"/>
          <w:szCs w:val="24"/>
        </w:rPr>
      </w:pPr>
      <w:r w:rsidRPr="00125F4D">
        <w:rPr>
          <w:rFonts w:ascii="Times New Roman" w:hAnsi="Times New Roman"/>
          <w:sz w:val="24"/>
          <w:szCs w:val="24"/>
        </w:rPr>
        <w:t>správne vyčíslenie výšky príspevku na vyrovnanie úrokových rozdielov,</w:t>
      </w:r>
    </w:p>
    <w:p w:rsidR="005C293D" w:rsidRPr="00125F4D" w:rsidP="000D24D9">
      <w:pPr>
        <w:numPr>
          <w:numId w:val="46"/>
        </w:numPr>
        <w:tabs>
          <w:tab w:val="left" w:pos="709"/>
        </w:tabs>
        <w:bidi w:val="0"/>
        <w:spacing w:after="0" w:line="240" w:lineRule="auto"/>
        <w:ind w:left="709" w:hanging="349"/>
        <w:contextualSpacing/>
        <w:jc w:val="both"/>
        <w:rPr>
          <w:rFonts w:ascii="Times New Roman" w:hAnsi="Times New Roman"/>
          <w:sz w:val="24"/>
          <w:szCs w:val="24"/>
        </w:rPr>
      </w:pPr>
      <w:r w:rsidRPr="00125F4D">
        <w:rPr>
          <w:rFonts w:ascii="Times New Roman" w:hAnsi="Times New Roman"/>
          <w:sz w:val="24"/>
          <w:szCs w:val="24"/>
        </w:rPr>
        <w:t>vrátenie príspevku na vyrovnanie úrokových rozdielov pri nedodržaní podmienok poskytnutia príspevku na vyrovnanie úrokových rozdielov,</w:t>
      </w:r>
    </w:p>
    <w:p w:rsidR="005C293D" w:rsidRPr="00125F4D" w:rsidP="000D24D9">
      <w:pPr>
        <w:numPr>
          <w:numId w:val="46"/>
        </w:numPr>
        <w:tabs>
          <w:tab w:val="left" w:pos="709"/>
        </w:tabs>
        <w:bidi w:val="0"/>
        <w:spacing w:after="0" w:line="240" w:lineRule="auto"/>
        <w:ind w:left="709" w:hanging="349"/>
        <w:contextualSpacing/>
        <w:jc w:val="both"/>
        <w:rPr>
          <w:rFonts w:ascii="Times New Roman" w:hAnsi="Times New Roman"/>
          <w:sz w:val="24"/>
          <w:szCs w:val="24"/>
        </w:rPr>
      </w:pPr>
      <w:r w:rsidRPr="00125F4D">
        <w:rPr>
          <w:rFonts w:ascii="Times New Roman" w:hAnsi="Times New Roman"/>
          <w:sz w:val="24"/>
          <w:szCs w:val="24"/>
        </w:rPr>
        <w:t xml:space="preserve">vrátenie príspevku na odpustenie časti úveru pri nedržaní podmienok poskytnutia príspevku na odpustenie časti úveru. </w:t>
      </w:r>
    </w:p>
    <w:p w:rsidR="000B384C" w:rsidRPr="00125F4D" w:rsidP="008519E0">
      <w:pPr>
        <w:tabs>
          <w:tab w:val="left" w:pos="284"/>
        </w:tabs>
        <w:bidi w:val="0"/>
        <w:spacing w:after="0" w:line="240" w:lineRule="auto"/>
        <w:ind w:left="284"/>
        <w:contextualSpacing/>
        <w:jc w:val="both"/>
        <w:rPr>
          <w:rFonts w:ascii="Times New Roman" w:hAnsi="Times New Roman"/>
          <w:sz w:val="24"/>
          <w:szCs w:val="24"/>
        </w:rPr>
      </w:pPr>
    </w:p>
    <w:p w:rsidR="005C293D" w:rsidRPr="00125F4D" w:rsidP="008519E0">
      <w:pPr>
        <w:bidi w:val="0"/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125F4D">
        <w:rPr>
          <w:rFonts w:ascii="Times New Roman" w:hAnsi="Times New Roman"/>
          <w:sz w:val="24"/>
          <w:szCs w:val="24"/>
        </w:rPr>
        <w:t xml:space="preserve"> </w:t>
      </w:r>
      <w:r w:rsidRPr="00125F4D" w:rsidR="00A71BDA">
        <w:rPr>
          <w:rFonts w:ascii="Times New Roman" w:hAnsi="Times New Roman"/>
          <w:sz w:val="24"/>
          <w:szCs w:val="24"/>
        </w:rPr>
        <w:t>(18</w:t>
      </w:r>
      <w:r w:rsidRPr="00125F4D">
        <w:rPr>
          <w:rFonts w:ascii="Times New Roman" w:hAnsi="Times New Roman"/>
          <w:sz w:val="24"/>
          <w:szCs w:val="24"/>
        </w:rPr>
        <w:t xml:space="preserve">)  Eximbanka zodpovedá za včasné poukazovanie príspevku na vyrovnanie úrokových rozdielov podľa odseku </w:t>
      </w:r>
      <w:smartTag w:uri="urn:schemas-microsoft-com:office:smarttags" w:element="metricconverter">
        <w:smartTagPr>
          <w:attr w:name="ProductID" w:val="9 a"/>
        </w:smartTagPr>
        <w:r w:rsidRPr="00125F4D">
          <w:rPr>
            <w:rFonts w:ascii="Times New Roman" w:hAnsi="Times New Roman"/>
            <w:sz w:val="24"/>
            <w:szCs w:val="24"/>
          </w:rPr>
          <w:t>9 a</w:t>
        </w:r>
      </w:smartTag>
      <w:r w:rsidRPr="00125F4D">
        <w:rPr>
          <w:rFonts w:ascii="Times New Roman" w:hAnsi="Times New Roman"/>
          <w:sz w:val="24"/>
          <w:szCs w:val="24"/>
        </w:rPr>
        <w:t xml:space="preserve"> správnosť sumárnej požiadavky na príspevok na vyrovnanie úrokových rozdielov podľa odseku 10.</w:t>
      </w:r>
    </w:p>
    <w:p w:rsidR="000B384C" w:rsidRPr="00125F4D" w:rsidP="008519E0">
      <w:pPr>
        <w:bidi w:val="0"/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</w:p>
    <w:p w:rsidR="000B384C" w:rsidRPr="00125F4D" w:rsidP="008519E0">
      <w:pPr>
        <w:tabs>
          <w:tab w:val="left" w:pos="284"/>
        </w:tabs>
        <w:bidi w:val="0"/>
        <w:spacing w:after="0" w:line="240" w:lineRule="auto"/>
        <w:ind w:left="284" w:hanging="284"/>
        <w:contextualSpacing/>
        <w:jc w:val="both"/>
        <w:rPr>
          <w:rFonts w:ascii="Times New Roman" w:hAnsi="Times New Roman"/>
          <w:sz w:val="24"/>
          <w:szCs w:val="24"/>
        </w:rPr>
      </w:pPr>
      <w:r w:rsidRPr="00125F4D" w:rsidR="00A71BDA">
        <w:rPr>
          <w:rFonts w:ascii="Times New Roman" w:hAnsi="Times New Roman"/>
          <w:sz w:val="24"/>
          <w:szCs w:val="24"/>
        </w:rPr>
        <w:t xml:space="preserve">(19) </w:t>
      </w:r>
      <w:r w:rsidRPr="00125F4D" w:rsidR="005C293D">
        <w:rPr>
          <w:rFonts w:ascii="Times New Roman" w:hAnsi="Times New Roman"/>
          <w:sz w:val="24"/>
          <w:szCs w:val="24"/>
        </w:rPr>
        <w:t xml:space="preserve">Kontrolu dodržiavania podmienok poskytovania zvýhodnených vývozných úverov, dodržiavania podmienok poskytovania príspevku na vyrovnanie úrokových rozdielov a príspevku na odpustenie časti úveru a kontrolu poukazovania príspevku na vyrovnanie úrokových rozdielov vykonáva ministerstvo financií. Ministerstvo financií je oprávnené požadovať od banky a od Eximbanky všetky podklady na účely tejto kontroly. Na výkon </w:t>
      </w:r>
      <w:r w:rsidRPr="00125F4D" w:rsidR="00AD08C7">
        <w:rPr>
          <w:rFonts w:ascii="Times New Roman" w:hAnsi="Times New Roman"/>
          <w:sz w:val="24"/>
          <w:szCs w:val="24"/>
        </w:rPr>
        <w:t>kontroly podľa prvej vety</w:t>
      </w:r>
      <w:r w:rsidRPr="00125F4D" w:rsidR="005C293D">
        <w:rPr>
          <w:rFonts w:ascii="Times New Roman" w:hAnsi="Times New Roman"/>
          <w:sz w:val="24"/>
          <w:szCs w:val="24"/>
        </w:rPr>
        <w:t xml:space="preserve"> sa vzťahujú pravidlá kontrolnej činnosti podľa osobitného predpisu.</w:t>
      </w:r>
      <w:r>
        <w:rPr>
          <w:rStyle w:val="FootnoteReference"/>
          <w:rFonts w:ascii="Times New Roman" w:hAnsi="Times New Roman"/>
          <w:sz w:val="24"/>
          <w:szCs w:val="24"/>
          <w:rtl w:val="0"/>
        </w:rPr>
        <w:footnoteReference w:id="23"/>
      </w:r>
      <w:r w:rsidRPr="00125F4D" w:rsidR="00A71BDA">
        <w:rPr>
          <w:rFonts w:ascii="Times New Roman" w:hAnsi="Times New Roman"/>
          <w:sz w:val="24"/>
          <w:szCs w:val="24"/>
        </w:rPr>
        <w:t xml:space="preserve">) </w:t>
      </w:r>
    </w:p>
    <w:p w:rsidR="005C293D" w:rsidRPr="00125F4D" w:rsidP="008519E0">
      <w:pPr>
        <w:tabs>
          <w:tab w:val="left" w:pos="284"/>
        </w:tabs>
        <w:bidi w:val="0"/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sk-SK"/>
        </w:rPr>
      </w:pPr>
      <w:r w:rsidRPr="00125F4D" w:rsidR="00A71BDA">
        <w:rPr>
          <w:rFonts w:ascii="Times New Roman" w:hAnsi="Times New Roman"/>
          <w:sz w:val="24"/>
          <w:szCs w:val="24"/>
        </w:rPr>
        <w:br/>
        <w:t>(2</w:t>
      </w:r>
      <w:r w:rsidRPr="00125F4D" w:rsidR="00607249">
        <w:rPr>
          <w:rFonts w:ascii="Times New Roman" w:hAnsi="Times New Roman"/>
          <w:sz w:val="24"/>
          <w:szCs w:val="24"/>
        </w:rPr>
        <w:t>0</w:t>
      </w:r>
      <w:r w:rsidRPr="00125F4D" w:rsidR="00A71BDA">
        <w:rPr>
          <w:rFonts w:ascii="Times New Roman" w:hAnsi="Times New Roman"/>
          <w:sz w:val="24"/>
          <w:szCs w:val="24"/>
        </w:rPr>
        <w:t xml:space="preserve">) </w:t>
      </w:r>
      <w:r w:rsidRPr="00125F4D">
        <w:rPr>
          <w:rFonts w:ascii="Times New Roman" w:hAnsi="Times New Roman"/>
          <w:sz w:val="24"/>
          <w:szCs w:val="24"/>
          <w:lang w:eastAsia="sk-SK"/>
        </w:rPr>
        <w:t>Ak ministerstvo financií pri výkone kontroly podľa odseku 19 zistí nedostatky v činnosti</w:t>
      </w:r>
    </w:p>
    <w:p w:rsidR="005C293D" w:rsidRPr="00125F4D" w:rsidP="000D24D9">
      <w:pPr>
        <w:numPr>
          <w:numId w:val="26"/>
        </w:numPr>
        <w:bidi w:val="0"/>
        <w:spacing w:after="0" w:line="240" w:lineRule="auto"/>
        <w:ind w:left="567" w:hanging="283"/>
        <w:contextualSpacing/>
        <w:jc w:val="both"/>
        <w:rPr>
          <w:rFonts w:ascii="Times New Roman" w:hAnsi="Times New Roman"/>
          <w:sz w:val="24"/>
          <w:szCs w:val="24"/>
          <w:lang w:eastAsia="sk-SK"/>
        </w:rPr>
      </w:pPr>
      <w:r w:rsidRPr="00125F4D">
        <w:rPr>
          <w:rFonts w:ascii="Times New Roman" w:hAnsi="Times New Roman"/>
          <w:sz w:val="24"/>
          <w:szCs w:val="24"/>
          <w:lang w:eastAsia="sk-SK"/>
        </w:rPr>
        <w:t>banky spočívajúce v nedodržaní podmienok poskytnutia</w:t>
      </w:r>
    </w:p>
    <w:p w:rsidR="005C293D" w:rsidRPr="00125F4D" w:rsidP="008519E0">
      <w:pPr>
        <w:numPr>
          <w:ilvl w:val="2"/>
          <w:numId w:val="8"/>
        </w:numPr>
        <w:suppressAutoHyphens/>
        <w:bidi w:val="0"/>
        <w:spacing w:after="0" w:line="240" w:lineRule="auto"/>
        <w:ind w:left="851" w:hanging="284"/>
        <w:contextualSpacing/>
        <w:jc w:val="both"/>
        <w:rPr>
          <w:rFonts w:ascii="Times New Roman" w:hAnsi="Times New Roman"/>
          <w:sz w:val="24"/>
          <w:szCs w:val="24"/>
          <w:lang w:eastAsia="sk-SK"/>
        </w:rPr>
      </w:pPr>
      <w:r w:rsidRPr="00125F4D">
        <w:rPr>
          <w:rFonts w:ascii="Times New Roman" w:hAnsi="Times New Roman"/>
          <w:sz w:val="24"/>
          <w:szCs w:val="24"/>
          <w:lang w:eastAsia="sk-SK"/>
        </w:rPr>
        <w:t>zvýhodneného vývozného úveru, môže uložiť banke v závislosti od závažnosti porušenia povinnosti a dĺžky trvania protiprávneho stavu pokutu do 100 000 eur; pokuta je príjmom štátneho rozpočtu,</w:t>
      </w:r>
    </w:p>
    <w:p w:rsidR="005C293D" w:rsidRPr="00125F4D" w:rsidP="008519E0">
      <w:pPr>
        <w:numPr>
          <w:ilvl w:val="2"/>
          <w:numId w:val="8"/>
        </w:numPr>
        <w:suppressAutoHyphens/>
        <w:bidi w:val="0"/>
        <w:spacing w:after="0" w:line="240" w:lineRule="auto"/>
        <w:ind w:left="851" w:hanging="284"/>
        <w:contextualSpacing/>
        <w:jc w:val="both"/>
        <w:rPr>
          <w:rFonts w:ascii="Times New Roman" w:hAnsi="Times New Roman"/>
          <w:sz w:val="24"/>
          <w:szCs w:val="24"/>
          <w:lang w:eastAsia="sk-SK"/>
        </w:rPr>
      </w:pPr>
      <w:r w:rsidRPr="00125F4D">
        <w:rPr>
          <w:rFonts w:ascii="Times New Roman" w:hAnsi="Times New Roman"/>
          <w:sz w:val="24"/>
          <w:szCs w:val="24"/>
          <w:lang w:eastAsia="sk-SK"/>
        </w:rPr>
        <w:t>príspevku na vyrovnanie úrokových rozdielov, uloží banke povinnosť vrátiť do štátneho rozpočtu sumu vo výške neoprávnene poskytnutého príspevku na vyrovnanie úrokových rozdielov; táto suma sa vracia prostredníctvom Eximbanky,</w:t>
      </w:r>
    </w:p>
    <w:p w:rsidR="005C293D" w:rsidRPr="00125F4D" w:rsidP="008519E0">
      <w:pPr>
        <w:numPr>
          <w:ilvl w:val="2"/>
          <w:numId w:val="8"/>
        </w:numPr>
        <w:suppressAutoHyphens/>
        <w:bidi w:val="0"/>
        <w:spacing w:after="0" w:line="240" w:lineRule="auto"/>
        <w:ind w:left="851" w:hanging="284"/>
        <w:contextualSpacing/>
        <w:jc w:val="both"/>
        <w:rPr>
          <w:rFonts w:ascii="Times New Roman" w:hAnsi="Times New Roman"/>
          <w:sz w:val="24"/>
          <w:szCs w:val="24"/>
          <w:lang w:eastAsia="sk-SK"/>
        </w:rPr>
      </w:pPr>
      <w:r w:rsidRPr="00125F4D">
        <w:rPr>
          <w:rFonts w:ascii="Times New Roman" w:hAnsi="Times New Roman"/>
          <w:sz w:val="24"/>
          <w:szCs w:val="24"/>
          <w:lang w:eastAsia="sk-SK"/>
        </w:rPr>
        <w:t>príspevku na odpustenie časti úveru, uloží banke povinnosť vrátiť do štátneho rozpočtu sumu vo výške neoprávnene poskytnutého príspevku na odpustenie časti úveru,</w:t>
      </w:r>
    </w:p>
    <w:p w:rsidR="005C293D" w:rsidRPr="00125F4D" w:rsidP="00125F4D">
      <w:pPr>
        <w:numPr>
          <w:numId w:val="26"/>
        </w:numPr>
        <w:suppressAutoHyphens/>
        <w:bidi w:val="0"/>
        <w:spacing w:after="0" w:line="240" w:lineRule="auto"/>
        <w:ind w:left="567" w:hanging="283"/>
        <w:contextualSpacing/>
        <w:jc w:val="both"/>
        <w:rPr>
          <w:rFonts w:ascii="Times New Roman" w:hAnsi="Times New Roman"/>
          <w:sz w:val="24"/>
          <w:szCs w:val="24"/>
          <w:lang w:eastAsia="sk-SK"/>
        </w:rPr>
      </w:pPr>
      <w:r w:rsidRPr="00125F4D">
        <w:rPr>
          <w:rFonts w:ascii="Times New Roman" w:hAnsi="Times New Roman"/>
          <w:sz w:val="24"/>
          <w:szCs w:val="24"/>
          <w:lang w:eastAsia="sk-SK"/>
        </w:rPr>
        <w:t xml:space="preserve">Eximbanky pri poukazovaní príspevku na vyrovnanie úrokových rozdielov, môže uložiť Eximbanke v závislosti od závažnosti zistených nedostatkov pokutu do 30 000 eur; pokuta je príjmom štátneho rozpočtu.    </w:t>
      </w:r>
    </w:p>
    <w:p w:rsidR="000B384C" w:rsidRPr="00125F4D" w:rsidP="008519E0">
      <w:pPr>
        <w:suppressAutoHyphens/>
        <w:bidi w:val="0"/>
        <w:spacing w:after="0" w:line="240" w:lineRule="auto"/>
        <w:ind w:left="284"/>
        <w:contextualSpacing/>
        <w:jc w:val="both"/>
        <w:rPr>
          <w:rFonts w:ascii="Times New Roman" w:hAnsi="Times New Roman"/>
          <w:sz w:val="24"/>
          <w:szCs w:val="24"/>
          <w:lang w:eastAsia="sk-SK"/>
        </w:rPr>
      </w:pPr>
    </w:p>
    <w:p w:rsidR="000B384C" w:rsidRPr="00125F4D" w:rsidP="008519E0">
      <w:p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25F4D" w:rsidR="00A71BDA">
        <w:rPr>
          <w:rFonts w:ascii="Times New Roman" w:hAnsi="Times New Roman"/>
          <w:sz w:val="24"/>
          <w:szCs w:val="24"/>
        </w:rPr>
        <w:t>(2</w:t>
      </w:r>
      <w:r w:rsidRPr="00125F4D" w:rsidR="005C293D">
        <w:rPr>
          <w:rFonts w:ascii="Times New Roman" w:hAnsi="Times New Roman"/>
          <w:sz w:val="24"/>
          <w:szCs w:val="24"/>
        </w:rPr>
        <w:t>1</w:t>
      </w:r>
      <w:r w:rsidRPr="00125F4D" w:rsidR="00A71BDA">
        <w:rPr>
          <w:rFonts w:ascii="Times New Roman" w:hAnsi="Times New Roman"/>
          <w:sz w:val="24"/>
          <w:szCs w:val="24"/>
        </w:rPr>
        <w:t>) Na konanie podľa odseku 2</w:t>
      </w:r>
      <w:r w:rsidRPr="00125F4D" w:rsidR="005C293D">
        <w:rPr>
          <w:rFonts w:ascii="Times New Roman" w:hAnsi="Times New Roman"/>
          <w:sz w:val="24"/>
          <w:szCs w:val="24"/>
        </w:rPr>
        <w:t xml:space="preserve">0 </w:t>
      </w:r>
      <w:r w:rsidRPr="00125F4D" w:rsidR="00A71BDA">
        <w:rPr>
          <w:rFonts w:ascii="Times New Roman" w:hAnsi="Times New Roman"/>
          <w:sz w:val="24"/>
          <w:szCs w:val="24"/>
        </w:rPr>
        <w:t>sa vzťahuj</w:t>
      </w:r>
      <w:r w:rsidRPr="00125F4D" w:rsidR="00AD08C7">
        <w:rPr>
          <w:rFonts w:ascii="Times New Roman" w:hAnsi="Times New Roman"/>
          <w:sz w:val="24"/>
          <w:szCs w:val="24"/>
        </w:rPr>
        <w:t>e</w:t>
      </w:r>
      <w:r w:rsidRPr="00125F4D" w:rsidR="00A71BDA">
        <w:rPr>
          <w:rFonts w:ascii="Times New Roman" w:hAnsi="Times New Roman"/>
          <w:sz w:val="24"/>
          <w:szCs w:val="24"/>
        </w:rPr>
        <w:t xml:space="preserve"> všeobecn</w:t>
      </w:r>
      <w:r w:rsidRPr="00125F4D" w:rsidR="00AD08C7">
        <w:rPr>
          <w:rFonts w:ascii="Times New Roman" w:hAnsi="Times New Roman"/>
          <w:sz w:val="24"/>
          <w:szCs w:val="24"/>
        </w:rPr>
        <w:t>ý</w:t>
      </w:r>
      <w:r w:rsidRPr="00125F4D" w:rsidR="00A71BDA">
        <w:rPr>
          <w:rFonts w:ascii="Times New Roman" w:hAnsi="Times New Roman"/>
          <w:sz w:val="24"/>
          <w:szCs w:val="24"/>
        </w:rPr>
        <w:t xml:space="preserve"> predpis o správnom konaní.</w:t>
      </w:r>
      <w:r w:rsidRPr="00125F4D" w:rsidR="00A71BDA">
        <w:rPr>
          <w:rFonts w:ascii="Times New Roman" w:hAnsi="Times New Roman"/>
          <w:sz w:val="24"/>
          <w:szCs w:val="24"/>
          <w:vertAlign w:val="superscript"/>
        </w:rPr>
        <w:t>1</w:t>
      </w:r>
      <w:r w:rsidRPr="00125F4D" w:rsidR="00D45A61">
        <w:rPr>
          <w:rFonts w:ascii="Times New Roman" w:hAnsi="Times New Roman"/>
          <w:sz w:val="24"/>
          <w:szCs w:val="24"/>
          <w:vertAlign w:val="superscript"/>
        </w:rPr>
        <w:t>3</w:t>
      </w:r>
      <w:r w:rsidRPr="00125F4D" w:rsidR="00A71BDA">
        <w:rPr>
          <w:rFonts w:ascii="Times New Roman" w:hAnsi="Times New Roman"/>
          <w:sz w:val="24"/>
          <w:szCs w:val="24"/>
        </w:rPr>
        <w:t xml:space="preserve">) </w:t>
      </w:r>
    </w:p>
    <w:p w:rsidR="00C610C9" w:rsidRPr="00125F4D" w:rsidP="008519E0">
      <w:pPr>
        <w:bidi w:val="0"/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</w:p>
    <w:p w:rsidR="00A71BDA" w:rsidRPr="00125F4D" w:rsidP="008519E0">
      <w:pPr>
        <w:bidi w:val="0"/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  <w:vertAlign w:val="superscript"/>
        </w:rPr>
      </w:pPr>
      <w:r w:rsidRPr="00125F4D">
        <w:rPr>
          <w:rFonts w:ascii="Times New Roman" w:hAnsi="Times New Roman"/>
          <w:sz w:val="24"/>
          <w:szCs w:val="24"/>
        </w:rPr>
        <w:t>(2</w:t>
      </w:r>
      <w:r w:rsidRPr="00125F4D" w:rsidR="005C293D">
        <w:rPr>
          <w:rFonts w:ascii="Times New Roman" w:hAnsi="Times New Roman"/>
          <w:sz w:val="24"/>
          <w:szCs w:val="24"/>
        </w:rPr>
        <w:t>2</w:t>
      </w:r>
      <w:r w:rsidRPr="00125F4D">
        <w:rPr>
          <w:rFonts w:ascii="Times New Roman" w:hAnsi="Times New Roman"/>
          <w:sz w:val="24"/>
          <w:szCs w:val="24"/>
        </w:rPr>
        <w:t xml:space="preserve">) Zamestnanci ministerstva financií sú povinní dodržiavať mlčanlivosť o všetkých skutočnostiach súvisiacich s vykonávaním kontroly podľa odseku </w:t>
      </w:r>
      <w:r w:rsidRPr="00125F4D" w:rsidR="005C293D">
        <w:rPr>
          <w:rFonts w:ascii="Times New Roman" w:hAnsi="Times New Roman"/>
          <w:sz w:val="24"/>
          <w:szCs w:val="24"/>
        </w:rPr>
        <w:t>19</w:t>
      </w:r>
      <w:r w:rsidRPr="00125F4D">
        <w:rPr>
          <w:rFonts w:ascii="Times New Roman" w:hAnsi="Times New Roman"/>
          <w:sz w:val="24"/>
          <w:szCs w:val="24"/>
        </w:rPr>
        <w:t xml:space="preserve">. </w:t>
      </w:r>
      <w:r w:rsidRPr="00125F4D" w:rsidR="00AD08C7">
        <w:rPr>
          <w:rFonts w:ascii="Times New Roman" w:hAnsi="Times New Roman"/>
          <w:sz w:val="24"/>
          <w:szCs w:val="24"/>
        </w:rPr>
        <w:t>P</w:t>
      </w:r>
      <w:r w:rsidRPr="00125F4D">
        <w:rPr>
          <w:rFonts w:ascii="Times New Roman" w:hAnsi="Times New Roman"/>
          <w:sz w:val="24"/>
          <w:szCs w:val="24"/>
        </w:rPr>
        <w:t>ovinnosť</w:t>
      </w:r>
      <w:r w:rsidRPr="00125F4D" w:rsidR="00AD08C7">
        <w:rPr>
          <w:rFonts w:ascii="Times New Roman" w:hAnsi="Times New Roman"/>
          <w:sz w:val="24"/>
          <w:szCs w:val="24"/>
        </w:rPr>
        <w:t xml:space="preserve"> podľa prvej vety</w:t>
      </w:r>
      <w:r w:rsidRPr="00125F4D">
        <w:rPr>
          <w:rFonts w:ascii="Times New Roman" w:hAnsi="Times New Roman"/>
          <w:sz w:val="24"/>
          <w:szCs w:val="24"/>
        </w:rPr>
        <w:t xml:space="preserve"> trvá aj po skončení štátnozamestnaneckého vzťahu, pracovnoprávneho vzťahu alebo iného obdobného právneho vzťahu; ustanovenia osobitného predpisu</w:t>
      </w:r>
      <w:r>
        <w:rPr>
          <w:rStyle w:val="FootnoteReference"/>
          <w:rFonts w:ascii="Times New Roman" w:hAnsi="Times New Roman"/>
          <w:sz w:val="24"/>
          <w:szCs w:val="24"/>
          <w:rtl w:val="0"/>
        </w:rPr>
        <w:footnoteReference w:id="24"/>
      </w:r>
      <w:r w:rsidRPr="00125F4D" w:rsidR="00577307">
        <w:rPr>
          <w:rFonts w:ascii="Times New Roman" w:hAnsi="Times New Roman"/>
          <w:sz w:val="24"/>
          <w:szCs w:val="24"/>
        </w:rPr>
        <w:t>)</w:t>
      </w:r>
      <w:r w:rsidRPr="00125F4D" w:rsidR="00413348">
        <w:rPr>
          <w:rFonts w:ascii="Times New Roman" w:hAnsi="Times New Roman"/>
          <w:sz w:val="24"/>
          <w:szCs w:val="24"/>
        </w:rPr>
        <w:t xml:space="preserve"> týmto nie sú dotknuté.</w:t>
      </w:r>
    </w:p>
    <w:p w:rsidR="0050460A" w:rsidRPr="00125F4D" w:rsidP="000D24D9">
      <w:pPr>
        <w:pStyle w:val="Farebnzoznamzvraznenie11"/>
        <w:bidi w:val="0"/>
        <w:spacing w:after="0" w:line="240" w:lineRule="auto"/>
        <w:ind w:left="284" w:hanging="284"/>
        <w:jc w:val="center"/>
        <w:outlineLvl w:val="2"/>
        <w:rPr>
          <w:rFonts w:ascii="Times New Roman" w:hAnsi="Times New Roman"/>
          <w:b/>
          <w:bCs/>
          <w:sz w:val="24"/>
          <w:szCs w:val="24"/>
          <w:lang w:eastAsia="sk-SK"/>
        </w:rPr>
      </w:pPr>
      <w:r w:rsidRPr="00125F4D">
        <w:rPr>
          <w:rFonts w:ascii="Times New Roman" w:hAnsi="Times New Roman"/>
          <w:sz w:val="24"/>
          <w:szCs w:val="24"/>
        </w:rPr>
        <w:t xml:space="preserve"> </w:t>
      </w:r>
    </w:p>
    <w:p w:rsidR="00C04D24" w:rsidRPr="00125F4D" w:rsidP="008519E0">
      <w:pPr>
        <w:bidi w:val="0"/>
        <w:spacing w:after="0" w:line="240" w:lineRule="auto"/>
        <w:jc w:val="center"/>
        <w:outlineLvl w:val="2"/>
        <w:rPr>
          <w:rFonts w:ascii="Times New Roman" w:hAnsi="Times New Roman"/>
          <w:b/>
          <w:bCs/>
          <w:sz w:val="24"/>
          <w:szCs w:val="24"/>
          <w:lang w:eastAsia="sk-SK"/>
        </w:rPr>
      </w:pPr>
      <w:r w:rsidRPr="00125F4D" w:rsidR="00B71449">
        <w:rPr>
          <w:rFonts w:ascii="Times New Roman" w:hAnsi="Times New Roman"/>
          <w:b/>
          <w:bCs/>
          <w:sz w:val="24"/>
          <w:szCs w:val="24"/>
          <w:lang w:eastAsia="sk-SK"/>
        </w:rPr>
        <w:t>§ 1</w:t>
      </w:r>
      <w:r w:rsidRPr="00125F4D" w:rsidR="00DD749C">
        <w:rPr>
          <w:rFonts w:ascii="Times New Roman" w:hAnsi="Times New Roman"/>
          <w:b/>
          <w:bCs/>
          <w:sz w:val="24"/>
          <w:szCs w:val="24"/>
          <w:lang w:eastAsia="sk-SK"/>
        </w:rPr>
        <w:t>3</w:t>
      </w:r>
    </w:p>
    <w:p w:rsidR="00B12F50" w:rsidRPr="00125F4D" w:rsidP="008519E0">
      <w:pPr>
        <w:bidi w:val="0"/>
        <w:spacing w:after="0" w:line="240" w:lineRule="auto"/>
        <w:jc w:val="center"/>
        <w:outlineLvl w:val="2"/>
        <w:rPr>
          <w:rFonts w:ascii="Times New Roman" w:hAnsi="Times New Roman"/>
          <w:b/>
          <w:bCs/>
          <w:sz w:val="24"/>
          <w:szCs w:val="24"/>
          <w:lang w:eastAsia="sk-SK"/>
        </w:rPr>
      </w:pPr>
      <w:r w:rsidRPr="00125F4D">
        <w:rPr>
          <w:rFonts w:ascii="Times New Roman" w:hAnsi="Times New Roman"/>
          <w:b/>
          <w:bCs/>
          <w:sz w:val="24"/>
          <w:szCs w:val="24"/>
          <w:lang w:eastAsia="sk-SK"/>
        </w:rPr>
        <w:t>Spoločné ustanovenia</w:t>
      </w:r>
    </w:p>
    <w:p w:rsidR="00D31AC2" w:rsidRPr="00125F4D" w:rsidP="008519E0">
      <w:pPr>
        <w:bidi w:val="0"/>
        <w:spacing w:after="0" w:line="240" w:lineRule="auto"/>
        <w:jc w:val="center"/>
        <w:outlineLvl w:val="2"/>
        <w:rPr>
          <w:rFonts w:ascii="Times New Roman" w:hAnsi="Times New Roman"/>
          <w:b/>
          <w:bCs/>
          <w:sz w:val="24"/>
          <w:szCs w:val="24"/>
          <w:lang w:eastAsia="sk-SK"/>
        </w:rPr>
      </w:pPr>
    </w:p>
    <w:p w:rsidR="0017556D" w:rsidRPr="00125F4D" w:rsidP="00690E31">
      <w:pPr>
        <w:numPr>
          <w:numId w:val="47"/>
        </w:numPr>
        <w:tabs>
          <w:tab w:val="left" w:pos="426"/>
        </w:tabs>
        <w:bidi w:val="0"/>
        <w:spacing w:after="0" w:line="240" w:lineRule="auto"/>
        <w:ind w:left="765" w:hanging="339"/>
        <w:jc w:val="both"/>
        <w:rPr>
          <w:rFonts w:ascii="Times New Roman" w:hAnsi="Times New Roman"/>
          <w:sz w:val="24"/>
          <w:szCs w:val="24"/>
        </w:rPr>
      </w:pPr>
      <w:r w:rsidR="00690E31">
        <w:rPr>
          <w:rFonts w:ascii="Times New Roman" w:hAnsi="Times New Roman"/>
          <w:sz w:val="24"/>
          <w:szCs w:val="24"/>
        </w:rPr>
        <w:t xml:space="preserve"> </w:t>
      </w:r>
      <w:r w:rsidRPr="00125F4D" w:rsidR="00C04D24">
        <w:rPr>
          <w:rFonts w:ascii="Times New Roman" w:hAnsi="Times New Roman"/>
          <w:sz w:val="24"/>
          <w:szCs w:val="24"/>
        </w:rPr>
        <w:t>Pri spracúvaní a ochrane osobných údajov podľa tohto zákona sa postupuje podľa osobitného predpisu.</w:t>
      </w:r>
      <w:r>
        <w:rPr>
          <w:rStyle w:val="FootnoteReference"/>
          <w:rFonts w:ascii="Times New Roman" w:hAnsi="Times New Roman"/>
          <w:sz w:val="24"/>
          <w:szCs w:val="24"/>
          <w:rtl w:val="0"/>
        </w:rPr>
        <w:footnoteReference w:id="25"/>
      </w:r>
      <w:r w:rsidRPr="00125F4D" w:rsidR="00577307">
        <w:rPr>
          <w:rFonts w:ascii="Times New Roman" w:hAnsi="Times New Roman"/>
          <w:sz w:val="24"/>
          <w:szCs w:val="24"/>
        </w:rPr>
        <w:t>)</w:t>
      </w:r>
    </w:p>
    <w:p w:rsidR="003311B7" w:rsidRPr="00125F4D" w:rsidP="00125F4D">
      <w:pPr>
        <w:tabs>
          <w:tab w:val="left" w:pos="426"/>
        </w:tabs>
        <w:bidi w:val="0"/>
        <w:spacing w:after="0" w:line="240" w:lineRule="auto"/>
        <w:ind w:left="765"/>
        <w:jc w:val="both"/>
        <w:rPr>
          <w:rFonts w:ascii="Times New Roman" w:hAnsi="Times New Roman"/>
          <w:sz w:val="24"/>
          <w:szCs w:val="24"/>
        </w:rPr>
      </w:pPr>
    </w:p>
    <w:p w:rsidR="000C6F8F" w:rsidRPr="00125F4D" w:rsidP="00690E31">
      <w:pPr>
        <w:tabs>
          <w:tab w:val="left" w:pos="851"/>
        </w:tabs>
        <w:bidi w:val="0"/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  <w:highlight w:val="yellow"/>
        </w:rPr>
      </w:pPr>
      <w:r w:rsidR="00690E31">
        <w:rPr>
          <w:rFonts w:ascii="Times New Roman" w:hAnsi="Times New Roman"/>
          <w:bCs/>
          <w:sz w:val="24"/>
          <w:szCs w:val="24"/>
        </w:rPr>
        <w:t xml:space="preserve">(2) </w:t>
      </w:r>
      <w:r w:rsidRPr="00125F4D" w:rsidR="006E2166">
        <w:rPr>
          <w:rFonts w:ascii="Times New Roman" w:hAnsi="Times New Roman"/>
          <w:bCs/>
          <w:sz w:val="24"/>
          <w:szCs w:val="24"/>
        </w:rPr>
        <w:t>T</w:t>
      </w:r>
      <w:r w:rsidRPr="00690E31" w:rsidR="006E2166">
        <w:rPr>
          <w:rFonts w:ascii="Times New Roman" w:hAnsi="Times New Roman"/>
          <w:bCs/>
          <w:sz w:val="24"/>
          <w:szCs w:val="24"/>
        </w:rPr>
        <w:t>ýmto</w:t>
      </w:r>
      <w:r w:rsidRPr="00125F4D" w:rsidR="006E2166">
        <w:rPr>
          <w:rFonts w:ascii="Times New Roman" w:hAnsi="Times New Roman"/>
          <w:bCs/>
          <w:sz w:val="24"/>
          <w:szCs w:val="24"/>
        </w:rPr>
        <w:t xml:space="preserve"> zákonom nie sú dotknuté ustanovenia medzinárodnej zmluvy, ktorou je </w:t>
      </w:r>
      <w:r w:rsidRPr="00BE2108" w:rsidR="006E2166">
        <w:rPr>
          <w:rFonts w:ascii="Times New Roman" w:hAnsi="Times New Roman"/>
          <w:bCs/>
          <w:sz w:val="24"/>
          <w:szCs w:val="24"/>
        </w:rPr>
        <w:tab/>
      </w:r>
      <w:r w:rsidRPr="00125F4D" w:rsidR="006E2166">
        <w:rPr>
          <w:rFonts w:ascii="Times New Roman" w:hAnsi="Times New Roman"/>
          <w:bCs/>
          <w:sz w:val="24"/>
          <w:szCs w:val="24"/>
        </w:rPr>
        <w:t>Slovenská republika viazaná,</w:t>
      </w:r>
      <w:r>
        <w:rPr>
          <w:rStyle w:val="FootnoteReference"/>
          <w:rFonts w:ascii="Times New Roman" w:hAnsi="Times New Roman"/>
          <w:bCs/>
          <w:sz w:val="24"/>
          <w:szCs w:val="24"/>
          <w:rtl w:val="0"/>
        </w:rPr>
        <w:footnoteReference w:id="26"/>
      </w:r>
      <w:r w:rsidRPr="00125F4D" w:rsidR="006E2166">
        <w:rPr>
          <w:rFonts w:ascii="Times New Roman" w:hAnsi="Times New Roman"/>
          <w:bCs/>
          <w:sz w:val="24"/>
          <w:szCs w:val="24"/>
        </w:rPr>
        <w:t>) a</w:t>
      </w:r>
      <w:r w:rsidRPr="00BE2108" w:rsidR="006E2166">
        <w:rPr>
          <w:rFonts w:ascii="Times New Roman" w:hAnsi="Times New Roman"/>
          <w:bCs/>
          <w:sz w:val="24"/>
          <w:szCs w:val="24"/>
        </w:rPr>
        <w:t> </w:t>
      </w:r>
      <w:r w:rsidRPr="00125F4D" w:rsidR="006E2166">
        <w:rPr>
          <w:rFonts w:ascii="Times New Roman" w:hAnsi="Times New Roman"/>
          <w:bCs/>
          <w:sz w:val="24"/>
          <w:szCs w:val="24"/>
        </w:rPr>
        <w:t>osobitné predpisy o štátnej pomoci.</w:t>
      </w:r>
      <w:r>
        <w:rPr>
          <w:rStyle w:val="FootnoteReference"/>
          <w:rFonts w:ascii="Times New Roman" w:hAnsi="Times New Roman"/>
          <w:bCs/>
          <w:sz w:val="24"/>
          <w:szCs w:val="24"/>
          <w:rtl w:val="0"/>
        </w:rPr>
        <w:footnoteReference w:id="27"/>
      </w:r>
      <w:r w:rsidRPr="00125F4D" w:rsidR="006E2166">
        <w:rPr>
          <w:rFonts w:ascii="Times New Roman" w:hAnsi="Times New Roman"/>
          <w:bCs/>
          <w:sz w:val="24"/>
          <w:szCs w:val="24"/>
        </w:rPr>
        <w:t>)</w:t>
      </w:r>
    </w:p>
    <w:p w:rsidR="000C6F8F" w:rsidRPr="00BE2108" w:rsidP="00125F4D">
      <w:pPr>
        <w:tabs>
          <w:tab w:val="left" w:pos="426"/>
        </w:tabs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  <w:highlight w:val="yellow"/>
        </w:rPr>
      </w:pPr>
    </w:p>
    <w:p w:rsidR="000C6F8F" w:rsidRPr="00125F4D" w:rsidP="00125F4D">
      <w:pPr>
        <w:bidi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sk-SK"/>
        </w:rPr>
      </w:pPr>
      <w:r w:rsidRPr="00125F4D">
        <w:rPr>
          <w:rFonts w:ascii="Times New Roman" w:hAnsi="Times New Roman"/>
          <w:b/>
          <w:sz w:val="24"/>
          <w:szCs w:val="24"/>
        </w:rPr>
        <w:t xml:space="preserve">§ 14 </w:t>
      </w:r>
    </w:p>
    <w:p w:rsidR="000C6F8F" w:rsidP="00125F4D">
      <w:pPr>
        <w:bidi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690E31">
        <w:rPr>
          <w:rFonts w:ascii="Times New Roman" w:hAnsi="Times New Roman"/>
          <w:b/>
          <w:sz w:val="24"/>
          <w:szCs w:val="24"/>
        </w:rPr>
        <w:t>Prechodné ustanovenia</w:t>
      </w:r>
    </w:p>
    <w:p w:rsidR="00AB7835" w:rsidRPr="00125F4D" w:rsidP="00125F4D">
      <w:pPr>
        <w:bidi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0C6F8F" w:rsidP="00125F4D">
      <w:pPr>
        <w:numPr>
          <w:numId w:val="48"/>
        </w:numPr>
        <w:tabs>
          <w:tab w:val="left" w:pos="709"/>
        </w:tabs>
        <w:bidi w:val="0"/>
        <w:spacing w:after="0" w:line="240" w:lineRule="auto"/>
        <w:ind w:left="709" w:hanging="283"/>
        <w:jc w:val="both"/>
        <w:rPr>
          <w:rFonts w:ascii="Times New Roman" w:hAnsi="Times New Roman"/>
          <w:sz w:val="24"/>
          <w:szCs w:val="24"/>
        </w:rPr>
      </w:pPr>
      <w:r w:rsidRPr="00125F4D">
        <w:rPr>
          <w:rFonts w:ascii="Times New Roman" w:hAnsi="Times New Roman"/>
          <w:sz w:val="24"/>
          <w:szCs w:val="24"/>
        </w:rPr>
        <w:t xml:space="preserve"> Projekty a</w:t>
      </w:r>
      <w:r w:rsidRPr="00BE2108">
        <w:rPr>
          <w:rFonts w:ascii="Times New Roman" w:hAnsi="Times New Roman"/>
          <w:sz w:val="24"/>
          <w:szCs w:val="24"/>
        </w:rPr>
        <w:t> </w:t>
      </w:r>
      <w:r w:rsidRPr="00125F4D">
        <w:rPr>
          <w:rFonts w:ascii="Times New Roman" w:hAnsi="Times New Roman"/>
          <w:sz w:val="24"/>
          <w:szCs w:val="24"/>
        </w:rPr>
        <w:t>programy schválené pred účinnosťou tohto zákona sa dokončia podľa zákona platného v</w:t>
      </w:r>
      <w:r w:rsidRPr="00BE2108">
        <w:rPr>
          <w:rFonts w:ascii="Times New Roman" w:hAnsi="Times New Roman"/>
          <w:sz w:val="24"/>
          <w:szCs w:val="24"/>
        </w:rPr>
        <w:t> </w:t>
      </w:r>
      <w:r w:rsidRPr="00125F4D">
        <w:rPr>
          <w:rFonts w:ascii="Times New Roman" w:hAnsi="Times New Roman"/>
          <w:sz w:val="24"/>
          <w:szCs w:val="24"/>
        </w:rPr>
        <w:t>čase ich schválenia.</w:t>
      </w:r>
    </w:p>
    <w:p w:rsidR="00AB7835" w:rsidRPr="00125F4D" w:rsidP="00125F4D">
      <w:pPr>
        <w:tabs>
          <w:tab w:val="left" w:pos="709"/>
        </w:tabs>
        <w:bidi w:val="0"/>
        <w:spacing w:after="0" w:line="240" w:lineRule="auto"/>
        <w:ind w:left="709" w:hanging="283"/>
        <w:jc w:val="both"/>
        <w:rPr>
          <w:rFonts w:ascii="Times New Roman" w:hAnsi="Times New Roman"/>
          <w:sz w:val="24"/>
          <w:szCs w:val="24"/>
        </w:rPr>
      </w:pPr>
    </w:p>
    <w:p w:rsidR="000C6F8F" w:rsidRPr="00125F4D" w:rsidP="00125F4D">
      <w:pPr>
        <w:tabs>
          <w:tab w:val="left" w:pos="709"/>
        </w:tabs>
        <w:bidi w:val="0"/>
        <w:spacing w:after="0" w:line="240" w:lineRule="auto"/>
        <w:ind w:left="709" w:hanging="283"/>
        <w:jc w:val="both"/>
        <w:rPr>
          <w:rFonts w:ascii="Times New Roman" w:hAnsi="Times New Roman"/>
          <w:color w:val="FF0000"/>
          <w:sz w:val="24"/>
          <w:szCs w:val="24"/>
        </w:rPr>
      </w:pPr>
      <w:r w:rsidRPr="00125F4D">
        <w:rPr>
          <w:rFonts w:ascii="Times New Roman" w:hAnsi="Times New Roman"/>
          <w:sz w:val="24"/>
          <w:szCs w:val="24"/>
        </w:rPr>
        <w:t xml:space="preserve">(2) Agentúra je právnym nástupcom Slovenskej agentúry pre medzinárodnú rozvojovú spoluprácu zriadenej podľa zákona </w:t>
      </w:r>
      <w:r w:rsidRPr="00125F4D">
        <w:rPr>
          <w:rFonts w:ascii="Times New Roman" w:hAnsi="Times New Roman"/>
          <w:bCs/>
          <w:sz w:val="24"/>
          <w:szCs w:val="24"/>
        </w:rPr>
        <w:t>č. 617/2007 Z. z. o</w:t>
      </w:r>
      <w:r w:rsidRPr="00BE2108">
        <w:rPr>
          <w:rFonts w:ascii="Times New Roman" w:hAnsi="Times New Roman"/>
          <w:bCs/>
          <w:sz w:val="24"/>
          <w:szCs w:val="24"/>
        </w:rPr>
        <w:t> </w:t>
      </w:r>
      <w:r w:rsidRPr="00125F4D">
        <w:rPr>
          <w:rFonts w:ascii="Times New Roman" w:hAnsi="Times New Roman"/>
          <w:bCs/>
          <w:sz w:val="24"/>
          <w:szCs w:val="24"/>
        </w:rPr>
        <w:t>oficiálnej rozvojovej pomoci a</w:t>
      </w:r>
      <w:r w:rsidRPr="00BE2108">
        <w:rPr>
          <w:rFonts w:ascii="Times New Roman" w:hAnsi="Times New Roman"/>
          <w:bCs/>
          <w:sz w:val="24"/>
          <w:szCs w:val="24"/>
        </w:rPr>
        <w:t> </w:t>
      </w:r>
      <w:r w:rsidRPr="00125F4D">
        <w:rPr>
          <w:rFonts w:ascii="Times New Roman" w:hAnsi="Times New Roman"/>
          <w:bCs/>
          <w:sz w:val="24"/>
          <w:szCs w:val="24"/>
        </w:rPr>
        <w:t>o</w:t>
      </w:r>
      <w:r w:rsidRPr="00BE2108">
        <w:rPr>
          <w:rFonts w:ascii="Times New Roman" w:hAnsi="Times New Roman"/>
          <w:bCs/>
          <w:sz w:val="24"/>
          <w:szCs w:val="24"/>
        </w:rPr>
        <w:t> </w:t>
      </w:r>
      <w:r w:rsidRPr="00125F4D">
        <w:rPr>
          <w:rFonts w:ascii="Times New Roman" w:hAnsi="Times New Roman"/>
          <w:bCs/>
          <w:sz w:val="24"/>
          <w:szCs w:val="24"/>
        </w:rPr>
        <w:t>doplnení zákona č. 575/2001 Z. z. o</w:t>
      </w:r>
      <w:r w:rsidRPr="00BE2108">
        <w:rPr>
          <w:rFonts w:ascii="Times New Roman" w:hAnsi="Times New Roman"/>
          <w:bCs/>
          <w:sz w:val="24"/>
          <w:szCs w:val="24"/>
        </w:rPr>
        <w:t> </w:t>
      </w:r>
      <w:r w:rsidRPr="00125F4D">
        <w:rPr>
          <w:rFonts w:ascii="Times New Roman" w:hAnsi="Times New Roman"/>
          <w:bCs/>
          <w:sz w:val="24"/>
          <w:szCs w:val="24"/>
        </w:rPr>
        <w:t>organizácii činnosti vlády a</w:t>
      </w:r>
      <w:r w:rsidRPr="00BE2108">
        <w:rPr>
          <w:rFonts w:ascii="Times New Roman" w:hAnsi="Times New Roman"/>
          <w:bCs/>
          <w:sz w:val="24"/>
          <w:szCs w:val="24"/>
        </w:rPr>
        <w:t> </w:t>
      </w:r>
      <w:r w:rsidRPr="00125F4D">
        <w:rPr>
          <w:rFonts w:ascii="Times New Roman" w:hAnsi="Times New Roman"/>
          <w:bCs/>
          <w:sz w:val="24"/>
          <w:szCs w:val="24"/>
        </w:rPr>
        <w:t>organizácii ústrednej štátnej správy v</w:t>
      </w:r>
      <w:r w:rsidRPr="00BE2108">
        <w:rPr>
          <w:rFonts w:ascii="Times New Roman" w:hAnsi="Times New Roman"/>
          <w:bCs/>
          <w:sz w:val="24"/>
          <w:szCs w:val="24"/>
        </w:rPr>
        <w:t> </w:t>
      </w:r>
      <w:r w:rsidRPr="00125F4D">
        <w:rPr>
          <w:rFonts w:ascii="Times New Roman" w:hAnsi="Times New Roman"/>
          <w:bCs/>
          <w:sz w:val="24"/>
          <w:szCs w:val="24"/>
        </w:rPr>
        <w:t>znení neskorších predpisov v</w:t>
      </w:r>
      <w:r w:rsidRPr="00BE2108">
        <w:rPr>
          <w:rFonts w:ascii="Times New Roman" w:hAnsi="Times New Roman"/>
          <w:bCs/>
          <w:sz w:val="24"/>
          <w:szCs w:val="24"/>
        </w:rPr>
        <w:t> </w:t>
      </w:r>
      <w:r w:rsidRPr="00125F4D">
        <w:rPr>
          <w:rFonts w:ascii="Times New Roman" w:hAnsi="Times New Roman"/>
          <w:bCs/>
          <w:sz w:val="24"/>
          <w:szCs w:val="24"/>
        </w:rPr>
        <w:t>znení zákona č. 545/2010 Z. z.</w:t>
      </w:r>
    </w:p>
    <w:p w:rsidR="003515E9" w:rsidRPr="000D3307" w:rsidP="00125F4D">
      <w:pPr>
        <w:tabs>
          <w:tab w:val="left" w:pos="426"/>
        </w:tabs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C04D24" w:rsidRPr="00CE2A19" w:rsidP="008519E0">
      <w:pPr>
        <w:bidi w:val="0"/>
        <w:spacing w:after="0" w:line="240" w:lineRule="auto"/>
        <w:jc w:val="center"/>
        <w:outlineLvl w:val="2"/>
        <w:rPr>
          <w:rFonts w:ascii="Times New Roman" w:hAnsi="Times New Roman"/>
          <w:b/>
          <w:bCs/>
          <w:sz w:val="24"/>
          <w:szCs w:val="24"/>
          <w:lang w:eastAsia="sk-SK"/>
        </w:rPr>
      </w:pPr>
      <w:r w:rsidRPr="00CE2A19">
        <w:rPr>
          <w:rFonts w:ascii="Times New Roman" w:hAnsi="Times New Roman"/>
          <w:b/>
          <w:bCs/>
          <w:sz w:val="24"/>
          <w:szCs w:val="24"/>
          <w:lang w:eastAsia="sk-SK"/>
        </w:rPr>
        <w:t>§ 1</w:t>
      </w:r>
      <w:r w:rsidRPr="00CE2A19" w:rsidR="000C6F8F">
        <w:rPr>
          <w:rFonts w:ascii="Times New Roman" w:hAnsi="Times New Roman"/>
          <w:b/>
          <w:bCs/>
          <w:sz w:val="24"/>
          <w:szCs w:val="24"/>
          <w:lang w:eastAsia="sk-SK"/>
        </w:rPr>
        <w:t>5</w:t>
      </w:r>
    </w:p>
    <w:p w:rsidR="00B71449" w:rsidRPr="00CE2A19" w:rsidP="008519E0">
      <w:pPr>
        <w:bidi w:val="0"/>
        <w:spacing w:after="0" w:line="240" w:lineRule="auto"/>
        <w:jc w:val="center"/>
        <w:outlineLvl w:val="2"/>
        <w:rPr>
          <w:rFonts w:ascii="Times New Roman" w:hAnsi="Times New Roman"/>
          <w:b/>
          <w:bCs/>
          <w:sz w:val="24"/>
          <w:szCs w:val="24"/>
          <w:lang w:eastAsia="sk-SK"/>
        </w:rPr>
      </w:pPr>
      <w:r w:rsidRPr="00CE2A19">
        <w:rPr>
          <w:rFonts w:ascii="Times New Roman" w:hAnsi="Times New Roman"/>
          <w:b/>
          <w:bCs/>
          <w:sz w:val="24"/>
          <w:szCs w:val="24"/>
          <w:lang w:eastAsia="sk-SK"/>
        </w:rPr>
        <w:t>Zrušovacie ustanovenie</w:t>
      </w:r>
    </w:p>
    <w:p w:rsidR="0051111D" w:rsidRPr="00CE2A19" w:rsidP="008519E0">
      <w:pPr>
        <w:bidi w:val="0"/>
        <w:spacing w:after="0" w:line="240" w:lineRule="auto"/>
        <w:jc w:val="center"/>
        <w:outlineLvl w:val="2"/>
        <w:rPr>
          <w:rFonts w:ascii="Times New Roman" w:hAnsi="Times New Roman"/>
          <w:b/>
          <w:bCs/>
          <w:sz w:val="24"/>
          <w:szCs w:val="24"/>
          <w:lang w:eastAsia="sk-SK"/>
        </w:rPr>
      </w:pPr>
    </w:p>
    <w:p w:rsidR="00704843" w:rsidRPr="00125F4D" w:rsidP="008519E0">
      <w:pPr>
        <w:bidi w:val="0"/>
        <w:spacing w:after="0" w:line="240" w:lineRule="auto"/>
        <w:jc w:val="both"/>
        <w:outlineLvl w:val="2"/>
        <w:rPr>
          <w:rFonts w:ascii="Times New Roman" w:hAnsi="Times New Roman"/>
          <w:bCs/>
          <w:sz w:val="24"/>
          <w:szCs w:val="24"/>
          <w:lang w:eastAsia="sk-SK"/>
        </w:rPr>
      </w:pPr>
      <w:r w:rsidRPr="00125F4D" w:rsidR="00B71449">
        <w:rPr>
          <w:rFonts w:ascii="Times New Roman" w:hAnsi="Times New Roman"/>
          <w:bCs/>
          <w:sz w:val="24"/>
          <w:szCs w:val="24"/>
          <w:lang w:eastAsia="sk-SK"/>
        </w:rPr>
        <w:t>Zrušuj</w:t>
      </w:r>
      <w:r w:rsidRPr="00125F4D">
        <w:rPr>
          <w:rFonts w:ascii="Times New Roman" w:hAnsi="Times New Roman"/>
          <w:bCs/>
          <w:sz w:val="24"/>
          <w:szCs w:val="24"/>
          <w:lang w:eastAsia="sk-SK"/>
        </w:rPr>
        <w:t>ú</w:t>
      </w:r>
      <w:r w:rsidRPr="00125F4D" w:rsidR="00B71449">
        <w:rPr>
          <w:rFonts w:ascii="Times New Roman" w:hAnsi="Times New Roman"/>
          <w:bCs/>
          <w:sz w:val="24"/>
          <w:szCs w:val="24"/>
          <w:lang w:eastAsia="sk-SK"/>
        </w:rPr>
        <w:t xml:space="preserve"> sa</w:t>
      </w:r>
      <w:r w:rsidRPr="00125F4D">
        <w:rPr>
          <w:rFonts w:ascii="Times New Roman" w:hAnsi="Times New Roman"/>
          <w:bCs/>
          <w:sz w:val="24"/>
          <w:szCs w:val="24"/>
          <w:lang w:eastAsia="sk-SK"/>
        </w:rPr>
        <w:t>:</w:t>
      </w:r>
    </w:p>
    <w:p w:rsidR="003311B7" w:rsidRPr="00125F4D" w:rsidP="00125F4D">
      <w:pPr>
        <w:pStyle w:val="Farebnzoznamzvraznenie11"/>
        <w:numPr>
          <w:numId w:val="24"/>
        </w:numPr>
        <w:bidi w:val="0"/>
        <w:spacing w:after="0" w:line="240" w:lineRule="auto"/>
        <w:ind w:left="284" w:hanging="284"/>
        <w:jc w:val="both"/>
        <w:outlineLvl w:val="2"/>
        <w:rPr>
          <w:rFonts w:ascii="Times New Roman" w:hAnsi="Times New Roman"/>
          <w:bCs/>
          <w:sz w:val="24"/>
          <w:szCs w:val="24"/>
          <w:lang w:eastAsia="sk-SK"/>
        </w:rPr>
      </w:pPr>
      <w:r w:rsidRPr="00125F4D">
        <w:rPr>
          <w:rFonts w:ascii="Times New Roman" w:hAnsi="Times New Roman"/>
          <w:bCs/>
          <w:sz w:val="24"/>
          <w:szCs w:val="24"/>
        </w:rPr>
        <w:t>čl. I zákona č. 617/2007 Z. z. o</w:t>
      </w:r>
      <w:r w:rsidRPr="00BE2108">
        <w:rPr>
          <w:rFonts w:ascii="Times New Roman" w:hAnsi="Times New Roman"/>
          <w:bCs/>
          <w:sz w:val="24"/>
          <w:szCs w:val="24"/>
        </w:rPr>
        <w:t> </w:t>
      </w:r>
      <w:r w:rsidRPr="00125F4D">
        <w:rPr>
          <w:rFonts w:ascii="Times New Roman" w:hAnsi="Times New Roman"/>
          <w:bCs/>
          <w:sz w:val="24"/>
          <w:szCs w:val="24"/>
        </w:rPr>
        <w:t>oficiálnej rozvojovej pomoci a</w:t>
      </w:r>
      <w:r w:rsidRPr="00BE2108">
        <w:rPr>
          <w:rFonts w:ascii="Times New Roman" w:hAnsi="Times New Roman"/>
          <w:bCs/>
          <w:sz w:val="24"/>
          <w:szCs w:val="24"/>
        </w:rPr>
        <w:t> </w:t>
      </w:r>
      <w:r w:rsidRPr="00125F4D">
        <w:rPr>
          <w:rFonts w:ascii="Times New Roman" w:hAnsi="Times New Roman"/>
          <w:bCs/>
          <w:sz w:val="24"/>
          <w:szCs w:val="24"/>
        </w:rPr>
        <w:t>o</w:t>
      </w:r>
      <w:r w:rsidRPr="00BE2108">
        <w:rPr>
          <w:rFonts w:ascii="Times New Roman" w:hAnsi="Times New Roman"/>
          <w:bCs/>
          <w:sz w:val="24"/>
          <w:szCs w:val="24"/>
        </w:rPr>
        <w:t> </w:t>
      </w:r>
      <w:r w:rsidRPr="00125F4D">
        <w:rPr>
          <w:rFonts w:ascii="Times New Roman" w:hAnsi="Times New Roman"/>
          <w:bCs/>
          <w:sz w:val="24"/>
          <w:szCs w:val="24"/>
        </w:rPr>
        <w:t>doplnení zákona č. 575/2001 Z. z. o</w:t>
      </w:r>
      <w:r w:rsidRPr="00BE2108">
        <w:rPr>
          <w:rFonts w:ascii="Times New Roman" w:hAnsi="Times New Roman"/>
          <w:bCs/>
          <w:sz w:val="24"/>
          <w:szCs w:val="24"/>
        </w:rPr>
        <w:t> </w:t>
      </w:r>
      <w:r w:rsidRPr="00125F4D">
        <w:rPr>
          <w:rFonts w:ascii="Times New Roman" w:hAnsi="Times New Roman"/>
          <w:bCs/>
          <w:sz w:val="24"/>
          <w:szCs w:val="24"/>
        </w:rPr>
        <w:t>organizácii činnosti vlády a</w:t>
      </w:r>
      <w:r w:rsidRPr="00BE2108">
        <w:rPr>
          <w:rFonts w:ascii="Times New Roman" w:hAnsi="Times New Roman"/>
          <w:bCs/>
          <w:sz w:val="24"/>
          <w:szCs w:val="24"/>
        </w:rPr>
        <w:t> </w:t>
      </w:r>
      <w:r w:rsidRPr="00125F4D">
        <w:rPr>
          <w:rFonts w:ascii="Times New Roman" w:hAnsi="Times New Roman"/>
          <w:bCs/>
          <w:sz w:val="24"/>
          <w:szCs w:val="24"/>
        </w:rPr>
        <w:t>organizácii ústrednej štátnej správy v</w:t>
      </w:r>
      <w:r w:rsidRPr="00BE2108">
        <w:rPr>
          <w:rFonts w:ascii="Times New Roman" w:hAnsi="Times New Roman"/>
          <w:bCs/>
          <w:sz w:val="24"/>
          <w:szCs w:val="24"/>
        </w:rPr>
        <w:t> </w:t>
      </w:r>
      <w:r w:rsidRPr="00125F4D">
        <w:rPr>
          <w:rFonts w:ascii="Times New Roman" w:hAnsi="Times New Roman"/>
          <w:bCs/>
          <w:sz w:val="24"/>
          <w:szCs w:val="24"/>
        </w:rPr>
        <w:t>znení neskorších predpisov v</w:t>
      </w:r>
      <w:r w:rsidRPr="00BE2108">
        <w:rPr>
          <w:rFonts w:ascii="Times New Roman" w:hAnsi="Times New Roman"/>
          <w:bCs/>
          <w:sz w:val="24"/>
          <w:szCs w:val="24"/>
        </w:rPr>
        <w:t> </w:t>
      </w:r>
      <w:r w:rsidRPr="00125F4D">
        <w:rPr>
          <w:rFonts w:ascii="Times New Roman" w:hAnsi="Times New Roman"/>
          <w:bCs/>
          <w:sz w:val="24"/>
          <w:szCs w:val="24"/>
        </w:rPr>
        <w:t>znení zákona č. 545/2010 Z. z.</w:t>
      </w:r>
      <w:r w:rsidRPr="00125F4D">
        <w:rPr>
          <w:rFonts w:ascii="Times New Roman" w:hAnsi="Times New Roman"/>
          <w:sz w:val="24"/>
          <w:szCs w:val="24"/>
        </w:rPr>
        <w:t>,</w:t>
      </w:r>
    </w:p>
    <w:p w:rsidR="00E000B5" w:rsidRPr="00125F4D" w:rsidP="00125F4D">
      <w:pPr>
        <w:pStyle w:val="Farebnzoznamzvraznenie11"/>
        <w:numPr>
          <w:numId w:val="24"/>
        </w:numPr>
        <w:bidi w:val="0"/>
        <w:spacing w:after="0" w:line="240" w:lineRule="auto"/>
        <w:ind w:left="284" w:hanging="284"/>
        <w:jc w:val="both"/>
        <w:outlineLvl w:val="2"/>
        <w:rPr>
          <w:rFonts w:ascii="Times New Roman" w:hAnsi="Times New Roman"/>
          <w:bCs/>
          <w:sz w:val="24"/>
          <w:szCs w:val="24"/>
          <w:lang w:eastAsia="sk-SK"/>
        </w:rPr>
      </w:pPr>
      <w:r w:rsidRPr="00125F4D" w:rsidR="00860B85">
        <w:rPr>
          <w:rFonts w:ascii="Times New Roman" w:hAnsi="Times New Roman"/>
          <w:bCs/>
          <w:sz w:val="24"/>
          <w:szCs w:val="24"/>
          <w:lang w:eastAsia="sk-SK"/>
        </w:rPr>
        <w:t>v</w:t>
      </w:r>
      <w:r w:rsidRPr="00125F4D">
        <w:rPr>
          <w:rFonts w:ascii="Times New Roman" w:hAnsi="Times New Roman"/>
          <w:bCs/>
          <w:sz w:val="24"/>
          <w:szCs w:val="24"/>
          <w:lang w:eastAsia="sk-SK"/>
        </w:rPr>
        <w:t xml:space="preserve">ýnos Ministerstva zahraničných vecí Slovenskej republiky č. 134/2011 Z. z. </w:t>
      </w:r>
      <w:r w:rsidRPr="00125F4D">
        <w:rPr>
          <w:rFonts w:ascii="Times New Roman" w:hAnsi="Times New Roman"/>
          <w:sz w:val="24"/>
          <w:szCs w:val="24"/>
          <w:lang w:eastAsia="sk-SK"/>
        </w:rPr>
        <w:t>o</w:t>
      </w:r>
      <w:r w:rsidRPr="00125F4D">
        <w:rPr>
          <w:rFonts w:ascii="Times New Roman" w:hAnsi="Times New Roman"/>
          <w:bCs/>
          <w:sz w:val="24"/>
          <w:szCs w:val="24"/>
          <w:lang w:eastAsia="sk-SK"/>
        </w:rPr>
        <w:t xml:space="preserve"> náležitostiach žiadosti o dotáciu, náležitostiach zmluvy o poskytnutí dotácie a účele dotácie a o náležitostiach výzvy vrátane postupov pri predkladaní programov a projektov oficiálnej rozvojovej pomoci,</w:t>
      </w:r>
    </w:p>
    <w:p w:rsidR="00281EE5" w:rsidRPr="00125F4D" w:rsidP="00125F4D">
      <w:pPr>
        <w:pStyle w:val="Farebnzoznamzvraznenie11"/>
        <w:numPr>
          <w:numId w:val="24"/>
        </w:numPr>
        <w:bidi w:val="0"/>
        <w:spacing w:after="0" w:line="240" w:lineRule="auto"/>
        <w:ind w:left="284" w:hanging="284"/>
        <w:jc w:val="both"/>
        <w:outlineLvl w:val="2"/>
        <w:rPr>
          <w:rFonts w:ascii="Times New Roman" w:hAnsi="Times New Roman"/>
          <w:bCs/>
          <w:sz w:val="24"/>
          <w:szCs w:val="24"/>
          <w:lang w:eastAsia="sk-SK"/>
        </w:rPr>
      </w:pPr>
      <w:r w:rsidRPr="00125F4D" w:rsidR="00860B85">
        <w:rPr>
          <w:rFonts w:ascii="Times New Roman" w:hAnsi="Times New Roman"/>
          <w:bCs/>
          <w:sz w:val="24"/>
          <w:szCs w:val="24"/>
          <w:lang w:eastAsia="sk-SK"/>
        </w:rPr>
        <w:t>v</w:t>
      </w:r>
      <w:r w:rsidRPr="00125F4D" w:rsidR="00DE1711">
        <w:rPr>
          <w:rFonts w:ascii="Times New Roman" w:hAnsi="Times New Roman"/>
          <w:bCs/>
          <w:sz w:val="24"/>
          <w:szCs w:val="24"/>
          <w:lang w:eastAsia="sk-SK"/>
        </w:rPr>
        <w:t>ýnos Ministerstva zahraničných vecí Slovenskej republiky č. 135/2011 Z. z. o zložení komisie, rozhodovaní komisie, organizácii práce, postupe komisie pri</w:t>
      </w:r>
      <w:r w:rsidRPr="00125F4D" w:rsidR="003634B6">
        <w:rPr>
          <w:rFonts w:ascii="Times New Roman" w:hAnsi="Times New Roman"/>
          <w:bCs/>
          <w:sz w:val="24"/>
          <w:szCs w:val="24"/>
          <w:lang w:eastAsia="sk-SK"/>
        </w:rPr>
        <w:t xml:space="preserve"> vyhodnocovaní</w:t>
      </w:r>
      <w:r w:rsidRPr="00125F4D" w:rsidR="00DE1711">
        <w:rPr>
          <w:rFonts w:ascii="Times New Roman" w:hAnsi="Times New Roman"/>
          <w:bCs/>
          <w:sz w:val="24"/>
          <w:szCs w:val="24"/>
          <w:lang w:eastAsia="sk-SK"/>
        </w:rPr>
        <w:t xml:space="preserve"> žiadostí a o kritériách na vyhodnocovanie žiadostí</w:t>
      </w:r>
      <w:r w:rsidRPr="00125F4D" w:rsidR="00E000B5">
        <w:rPr>
          <w:rFonts w:ascii="Times New Roman" w:hAnsi="Times New Roman"/>
          <w:bCs/>
          <w:sz w:val="24"/>
          <w:szCs w:val="24"/>
          <w:lang w:eastAsia="sk-SK"/>
        </w:rPr>
        <w:t xml:space="preserve"> </w:t>
      </w:r>
      <w:r w:rsidRPr="00125F4D" w:rsidR="00DE1711">
        <w:rPr>
          <w:rFonts w:ascii="Times New Roman" w:hAnsi="Times New Roman"/>
          <w:bCs/>
          <w:sz w:val="24"/>
          <w:szCs w:val="24"/>
          <w:lang w:eastAsia="sk-SK"/>
        </w:rPr>
        <w:t>o poskytnutie dotácie na oficiálnu rozvojovú pomoc</w:t>
      </w:r>
      <w:r w:rsidRPr="00125F4D" w:rsidR="00E000B5">
        <w:rPr>
          <w:rFonts w:ascii="Times New Roman" w:hAnsi="Times New Roman"/>
          <w:bCs/>
          <w:sz w:val="24"/>
          <w:szCs w:val="24"/>
          <w:lang w:eastAsia="sk-SK"/>
        </w:rPr>
        <w:t>.</w:t>
      </w:r>
    </w:p>
    <w:p w:rsidR="004B0F59" w:rsidRPr="00125F4D" w:rsidP="008519E0">
      <w:pPr>
        <w:pStyle w:val="Farebnzoznamzvraznenie11"/>
        <w:bidi w:val="0"/>
        <w:spacing w:after="0" w:line="240" w:lineRule="auto"/>
        <w:ind w:left="284"/>
        <w:jc w:val="both"/>
        <w:outlineLvl w:val="2"/>
        <w:rPr>
          <w:rFonts w:ascii="Times New Roman" w:hAnsi="Times New Roman"/>
          <w:bCs/>
          <w:sz w:val="24"/>
          <w:szCs w:val="24"/>
          <w:lang w:eastAsia="sk-SK"/>
        </w:rPr>
      </w:pPr>
    </w:p>
    <w:p w:rsidR="00582C1F" w:rsidRPr="00125F4D" w:rsidP="008519E0">
      <w:pPr>
        <w:bidi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125F4D">
        <w:rPr>
          <w:rFonts w:ascii="Times New Roman" w:hAnsi="Times New Roman"/>
          <w:b/>
          <w:sz w:val="24"/>
          <w:szCs w:val="24"/>
        </w:rPr>
        <w:t>Čl. II</w:t>
      </w:r>
    </w:p>
    <w:p w:rsidR="001D399C" w:rsidRPr="00125F4D" w:rsidP="008519E0">
      <w:pPr>
        <w:bidi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582C1F" w:rsidRPr="00125F4D" w:rsidP="008519E0">
      <w:p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25F4D">
        <w:rPr>
          <w:rFonts w:ascii="Times New Roman" w:hAnsi="Times New Roman"/>
          <w:sz w:val="24"/>
          <w:szCs w:val="24"/>
        </w:rPr>
        <w:t>Zákon Národnej rady Slovenskej republiky č. 278/1993 Z. z. o správe majetku štátu v znení zákona Národnej rady Slovenskej republiky č. 374/1996 Z. z., zákona č. 72/1999 Z. z., zákona č. 121/2001 Z. z., zákona č. 509/2001 Z. z., nálezu Ústavného súdu Slovenskej republiky č. 64/2002 Z. z., zákona č. 435/2002 Z. z., zákona č. 161/2003 Z. z., zákona č. 512/2003 Z. z., zákona č. 618/2004 Z. z., zákona č. 534/2005 Z. z., zákona č. 277/2007 Z. z., zákona č. 325/2007 Z. z., zákona č. 165/2008 Z. z., zákona č. 245/2008 Z. z., zákona č. 510/2010 Z. z., zákona č. 547/2011 Z. z., nálezu Ústavného súdu Slovenskej republiky č. 217/2012 Z. z., zákona č. 345/2012 Z. z., zákona č. 135/2013 Z. z.</w:t>
      </w:r>
      <w:r w:rsidRPr="00125F4D" w:rsidR="006441B9">
        <w:rPr>
          <w:rFonts w:ascii="Times New Roman" w:hAnsi="Times New Roman"/>
          <w:sz w:val="24"/>
          <w:szCs w:val="24"/>
        </w:rPr>
        <w:t>,</w:t>
      </w:r>
      <w:r w:rsidRPr="00125F4D">
        <w:rPr>
          <w:rFonts w:ascii="Times New Roman" w:hAnsi="Times New Roman"/>
          <w:sz w:val="24"/>
          <w:szCs w:val="24"/>
        </w:rPr>
        <w:t xml:space="preserve"> zákona č. 324/2014 Z. z.</w:t>
      </w:r>
      <w:r w:rsidRPr="00125F4D" w:rsidR="007D0758">
        <w:rPr>
          <w:rFonts w:ascii="Times New Roman" w:hAnsi="Times New Roman"/>
          <w:sz w:val="24"/>
          <w:szCs w:val="24"/>
        </w:rPr>
        <w:t xml:space="preserve"> a zákona č. 374/2014 Z. z.</w:t>
      </w:r>
      <w:r w:rsidRPr="00125F4D">
        <w:rPr>
          <w:rFonts w:ascii="Times New Roman" w:hAnsi="Times New Roman"/>
          <w:sz w:val="24"/>
          <w:szCs w:val="24"/>
        </w:rPr>
        <w:t xml:space="preserve"> sa dopĺňa takto: </w:t>
      </w:r>
    </w:p>
    <w:p w:rsidR="00C610C9" w:rsidRPr="00AB7835" w:rsidP="00AB7835">
      <w:p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386659" w:rsidRPr="00BE2108" w:rsidP="008519E0">
      <w:p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E2108">
        <w:rPr>
          <w:rFonts w:ascii="Times New Roman" w:hAnsi="Times New Roman"/>
          <w:sz w:val="24"/>
          <w:szCs w:val="24"/>
        </w:rPr>
        <w:t>V § 11 ods. 7 sa za písmeno b) vkladá nové písmeno c), ktoré znie:</w:t>
      </w:r>
    </w:p>
    <w:p w:rsidR="00386659" w:rsidRPr="00CE2A19" w:rsidP="008519E0">
      <w:pPr>
        <w:bidi w:val="0"/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D62234">
        <w:rPr>
          <w:rFonts w:ascii="Times New Roman" w:hAnsi="Times New Roman"/>
          <w:sz w:val="24"/>
          <w:szCs w:val="24"/>
        </w:rPr>
        <w:t>„c) na účely rozvojovej spolupráce podľa osobitného</w:t>
      </w:r>
      <w:r w:rsidRPr="00D62234" w:rsidR="00690F51">
        <w:rPr>
          <w:rFonts w:ascii="Times New Roman" w:hAnsi="Times New Roman"/>
          <w:sz w:val="24"/>
          <w:szCs w:val="24"/>
        </w:rPr>
        <w:t xml:space="preserve"> predpisu</w:t>
      </w:r>
      <w:r w:rsidRPr="000D3307" w:rsidR="003515E9">
        <w:rPr>
          <w:rFonts w:ascii="Times New Roman" w:hAnsi="Times New Roman"/>
          <w:sz w:val="24"/>
          <w:szCs w:val="24"/>
        </w:rPr>
        <w:t>,</w:t>
      </w:r>
      <w:r w:rsidRPr="000D3307">
        <w:rPr>
          <w:rFonts w:ascii="Times New Roman" w:hAnsi="Times New Roman"/>
          <w:sz w:val="24"/>
          <w:szCs w:val="24"/>
          <w:vertAlign w:val="superscript"/>
        </w:rPr>
        <w:t>18</w:t>
      </w:r>
      <w:r w:rsidRPr="00CE2A19">
        <w:rPr>
          <w:rFonts w:ascii="Times New Roman" w:hAnsi="Times New Roman"/>
          <w:sz w:val="24"/>
          <w:szCs w:val="24"/>
        </w:rPr>
        <w:t>) okrem humanitárnej pomoci podľa písmena d), na základe darovacej zmluvy uzavretej podľa slovenského právneho poriadku,“.</w:t>
      </w:r>
    </w:p>
    <w:p w:rsidR="00C610C9" w:rsidRPr="00CE2A19" w:rsidP="008519E0">
      <w:pPr>
        <w:bidi w:val="0"/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</w:p>
    <w:p w:rsidR="00F849E5" w:rsidRPr="00CE2A19" w:rsidP="008519E0">
      <w:p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E2A19" w:rsidR="00386659">
        <w:rPr>
          <w:rFonts w:ascii="Times New Roman" w:hAnsi="Times New Roman"/>
          <w:sz w:val="24"/>
          <w:szCs w:val="24"/>
        </w:rPr>
        <w:t>Doterajšie písmeno c) sa označuje ako písmeno d).</w:t>
      </w:r>
    </w:p>
    <w:p w:rsidR="000B384C" w:rsidRPr="00125F4D" w:rsidP="008519E0">
      <w:p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1C14FF" w:rsidRPr="00125F4D" w:rsidP="008519E0">
      <w:p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25F4D">
        <w:rPr>
          <w:rFonts w:ascii="Times New Roman" w:hAnsi="Times New Roman"/>
          <w:sz w:val="24"/>
          <w:szCs w:val="24"/>
        </w:rPr>
        <w:t>Poznámka pod čiarou k odkazu 18 znie:</w:t>
      </w:r>
    </w:p>
    <w:p w:rsidR="007D0758" w:rsidRPr="00125F4D" w:rsidP="008519E0">
      <w:p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25F4D" w:rsidR="00AC284A">
        <w:rPr>
          <w:rFonts w:ascii="Times New Roman" w:hAnsi="Times New Roman"/>
          <w:sz w:val="24"/>
          <w:szCs w:val="24"/>
        </w:rPr>
        <w:t>„</w:t>
      </w:r>
      <w:r w:rsidRPr="00125F4D" w:rsidR="00AC284A">
        <w:rPr>
          <w:rFonts w:ascii="Times New Roman" w:hAnsi="Times New Roman"/>
          <w:sz w:val="24"/>
          <w:szCs w:val="24"/>
          <w:vertAlign w:val="superscript"/>
        </w:rPr>
        <w:t>18</w:t>
      </w:r>
      <w:r w:rsidRPr="00125F4D" w:rsidR="00AC284A">
        <w:rPr>
          <w:rFonts w:ascii="Times New Roman" w:hAnsi="Times New Roman"/>
          <w:sz w:val="24"/>
          <w:szCs w:val="24"/>
        </w:rPr>
        <w:t>)</w:t>
      </w:r>
      <w:r w:rsidRPr="00125F4D" w:rsidR="00AC284A">
        <w:rPr>
          <w:rFonts w:ascii="Times New Roman" w:hAnsi="Times New Roman"/>
          <w:sz w:val="24"/>
          <w:szCs w:val="24"/>
          <w:vertAlign w:val="superscript"/>
        </w:rPr>
        <w:t xml:space="preserve"> </w:t>
      </w:r>
      <w:r w:rsidRPr="00125F4D" w:rsidR="00690F51">
        <w:rPr>
          <w:rFonts w:ascii="Times New Roman" w:hAnsi="Times New Roman"/>
          <w:sz w:val="24"/>
          <w:szCs w:val="24"/>
        </w:rPr>
        <w:t>Z</w:t>
      </w:r>
      <w:r w:rsidRPr="00125F4D" w:rsidR="00595938">
        <w:rPr>
          <w:rFonts w:ascii="Times New Roman" w:hAnsi="Times New Roman"/>
          <w:sz w:val="24"/>
          <w:szCs w:val="24"/>
        </w:rPr>
        <w:t>ákon č. ...</w:t>
      </w:r>
      <w:r w:rsidRPr="00125F4D">
        <w:rPr>
          <w:rFonts w:ascii="Times New Roman" w:hAnsi="Times New Roman"/>
          <w:sz w:val="24"/>
          <w:szCs w:val="24"/>
        </w:rPr>
        <w:t>/2015 Z. z. o rozvojovej spolupráci a o zmene a doplnení niektorých zákonov.</w:t>
      </w:r>
      <w:r w:rsidRPr="00125F4D" w:rsidR="00AC284A">
        <w:rPr>
          <w:rFonts w:ascii="Times New Roman" w:hAnsi="Times New Roman"/>
          <w:sz w:val="24"/>
          <w:szCs w:val="24"/>
        </w:rPr>
        <w:t>“.</w:t>
      </w:r>
    </w:p>
    <w:p w:rsidR="000E1D4D" w:rsidRPr="00125F4D" w:rsidP="008519E0">
      <w:pPr>
        <w:bidi w:val="0"/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582C1F" w:rsidRPr="00125F4D" w:rsidP="008519E0">
      <w:pPr>
        <w:bidi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125F4D">
        <w:rPr>
          <w:rFonts w:ascii="Times New Roman" w:hAnsi="Times New Roman"/>
          <w:b/>
          <w:sz w:val="24"/>
          <w:szCs w:val="24"/>
        </w:rPr>
        <w:t>Čl. III</w:t>
      </w:r>
    </w:p>
    <w:p w:rsidR="00582C1F" w:rsidRPr="00125F4D" w:rsidP="008519E0">
      <w:pPr>
        <w:bidi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582C1F" w:rsidRPr="00125F4D" w:rsidP="008519E0">
      <w:p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25F4D">
        <w:rPr>
          <w:rFonts w:ascii="Times New Roman" w:hAnsi="Times New Roman"/>
          <w:sz w:val="24"/>
          <w:szCs w:val="24"/>
        </w:rPr>
        <w:t>Zákon č. 80/1997 Z. z. o Exportno-importnej banke Slovenskej republiky  v z</w:t>
      </w:r>
      <w:r w:rsidRPr="00125F4D" w:rsidR="000B384C">
        <w:rPr>
          <w:rFonts w:ascii="Times New Roman" w:hAnsi="Times New Roman"/>
          <w:sz w:val="24"/>
          <w:szCs w:val="24"/>
        </w:rPr>
        <w:t>není zákona  č. 336/1998 Z. z., zákona č. 214/2000 Z. z., zákona č. 623/2004 Z. z.,</w:t>
      </w:r>
      <w:r w:rsidRPr="00125F4D">
        <w:rPr>
          <w:rFonts w:ascii="Times New Roman" w:hAnsi="Times New Roman"/>
          <w:sz w:val="24"/>
          <w:szCs w:val="24"/>
        </w:rPr>
        <w:t xml:space="preserve"> zákona č. 688/2006  Z. z., z</w:t>
      </w:r>
      <w:r w:rsidRPr="00125F4D" w:rsidR="000B384C">
        <w:rPr>
          <w:rFonts w:ascii="Times New Roman" w:hAnsi="Times New Roman"/>
          <w:sz w:val="24"/>
          <w:szCs w:val="24"/>
        </w:rPr>
        <w:t>ákona č. 659/2007 Z. z., zákona</w:t>
      </w:r>
      <w:r w:rsidRPr="00125F4D">
        <w:rPr>
          <w:rFonts w:ascii="Times New Roman" w:hAnsi="Times New Roman"/>
          <w:sz w:val="24"/>
          <w:szCs w:val="24"/>
        </w:rPr>
        <w:t xml:space="preserve"> č. 567/2008 Z. z., zákona č. 492/2009 Z. z., zákona č. 414/2012 Z. z., zákona č. 36/2013 Z. z., zákona č. 352/2013 Z. z., zákona č. 355/2013 Z. z.</w:t>
      </w:r>
      <w:r w:rsidRPr="00125F4D" w:rsidR="00690F51">
        <w:rPr>
          <w:rFonts w:ascii="Times New Roman" w:hAnsi="Times New Roman"/>
          <w:sz w:val="24"/>
          <w:szCs w:val="24"/>
        </w:rPr>
        <w:t>,</w:t>
      </w:r>
      <w:r w:rsidRPr="00125F4D">
        <w:rPr>
          <w:rFonts w:ascii="Times New Roman" w:hAnsi="Times New Roman"/>
          <w:sz w:val="24"/>
          <w:szCs w:val="24"/>
        </w:rPr>
        <w:t> zákona č. 213/2014 Z. z.</w:t>
      </w:r>
      <w:r w:rsidRPr="00125F4D" w:rsidR="00690F51">
        <w:rPr>
          <w:rFonts w:ascii="Times New Roman" w:hAnsi="Times New Roman"/>
          <w:sz w:val="24"/>
          <w:szCs w:val="24"/>
        </w:rPr>
        <w:t xml:space="preserve"> a zákona č. 32/2015 Z. z.</w:t>
      </w:r>
      <w:r w:rsidRPr="00125F4D">
        <w:rPr>
          <w:rFonts w:ascii="Times New Roman" w:hAnsi="Times New Roman"/>
          <w:sz w:val="24"/>
          <w:szCs w:val="24"/>
        </w:rPr>
        <w:t xml:space="preserve"> sa dopĺňa takto:</w:t>
      </w:r>
    </w:p>
    <w:p w:rsidR="00582C1F" w:rsidRPr="00125F4D" w:rsidP="008519E0">
      <w:p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582C1F" w:rsidRPr="00125F4D" w:rsidP="008519E0">
      <w:p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25F4D">
        <w:rPr>
          <w:rFonts w:ascii="Times New Roman" w:hAnsi="Times New Roman"/>
          <w:sz w:val="24"/>
          <w:szCs w:val="24"/>
        </w:rPr>
        <w:t>V § 2</w:t>
      </w:r>
      <w:r w:rsidRPr="00125F4D" w:rsidR="00D17CD1">
        <w:rPr>
          <w:rFonts w:ascii="Times New Roman" w:hAnsi="Times New Roman"/>
          <w:sz w:val="24"/>
          <w:szCs w:val="24"/>
        </w:rPr>
        <w:t xml:space="preserve">2 sa odsek 1 dopĺňa písmenom </w:t>
      </w:r>
      <w:r w:rsidRPr="00125F4D" w:rsidR="00EA52C5">
        <w:rPr>
          <w:rFonts w:ascii="Times New Roman" w:hAnsi="Times New Roman"/>
          <w:sz w:val="24"/>
          <w:szCs w:val="24"/>
        </w:rPr>
        <w:t>e</w:t>
      </w:r>
      <w:r w:rsidRPr="00125F4D" w:rsidR="00D17CD1">
        <w:rPr>
          <w:rFonts w:ascii="Times New Roman" w:hAnsi="Times New Roman"/>
          <w:sz w:val="24"/>
          <w:szCs w:val="24"/>
        </w:rPr>
        <w:t>), ktoré znie</w:t>
      </w:r>
      <w:r w:rsidRPr="00125F4D">
        <w:rPr>
          <w:rFonts w:ascii="Times New Roman" w:hAnsi="Times New Roman"/>
          <w:sz w:val="24"/>
          <w:szCs w:val="24"/>
        </w:rPr>
        <w:t>:</w:t>
      </w:r>
    </w:p>
    <w:p w:rsidR="00582C1F" w:rsidRPr="00125F4D" w:rsidP="008519E0">
      <w:pPr>
        <w:bidi w:val="0"/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125F4D">
        <w:rPr>
          <w:rFonts w:ascii="Times New Roman" w:hAnsi="Times New Roman"/>
          <w:sz w:val="24"/>
          <w:szCs w:val="24"/>
        </w:rPr>
        <w:t>„</w:t>
      </w:r>
      <w:r w:rsidRPr="00125F4D" w:rsidR="00D17CD1">
        <w:rPr>
          <w:rFonts w:ascii="Times New Roman" w:hAnsi="Times New Roman"/>
          <w:sz w:val="24"/>
          <w:szCs w:val="24"/>
        </w:rPr>
        <w:t>e</w:t>
      </w:r>
      <w:r w:rsidRPr="00125F4D">
        <w:rPr>
          <w:rFonts w:ascii="Times New Roman" w:hAnsi="Times New Roman"/>
          <w:sz w:val="24"/>
          <w:szCs w:val="24"/>
        </w:rPr>
        <w:t xml:space="preserve">) </w:t>
      </w:r>
      <w:r w:rsidRPr="00125F4D" w:rsidR="00D17CD1">
        <w:rPr>
          <w:rFonts w:ascii="Times New Roman" w:hAnsi="Times New Roman"/>
          <w:sz w:val="24"/>
          <w:szCs w:val="24"/>
        </w:rPr>
        <w:t>zvýhodnené vývozné úvery</w:t>
      </w:r>
      <w:r w:rsidRPr="00125F4D" w:rsidR="00273D9C">
        <w:rPr>
          <w:rFonts w:ascii="Times New Roman" w:hAnsi="Times New Roman"/>
          <w:sz w:val="24"/>
          <w:szCs w:val="24"/>
          <w:vertAlign w:val="superscript"/>
        </w:rPr>
        <w:t>6b</w:t>
      </w:r>
      <w:r w:rsidRPr="00125F4D" w:rsidR="00273D9C">
        <w:rPr>
          <w:rFonts w:ascii="Times New Roman" w:hAnsi="Times New Roman"/>
          <w:sz w:val="24"/>
          <w:szCs w:val="24"/>
        </w:rPr>
        <w:t>)</w:t>
      </w:r>
      <w:r w:rsidRPr="00125F4D" w:rsidR="00D17CD1">
        <w:rPr>
          <w:rFonts w:ascii="Times New Roman" w:hAnsi="Times New Roman"/>
          <w:sz w:val="24"/>
          <w:szCs w:val="24"/>
        </w:rPr>
        <w:t xml:space="preserve"> </w:t>
      </w:r>
      <w:r w:rsidRPr="00125F4D" w:rsidR="00273D9C">
        <w:rPr>
          <w:rFonts w:ascii="Times New Roman" w:hAnsi="Times New Roman"/>
          <w:sz w:val="24"/>
          <w:szCs w:val="24"/>
        </w:rPr>
        <w:t>proti politickým a komerčným rizikám, ktoré môžu vzniknúť v štáte odberateľa alebo v tretej krajine.</w:t>
      </w:r>
      <w:r w:rsidRPr="00125F4D" w:rsidR="00F849E5">
        <w:rPr>
          <w:rFonts w:ascii="Times New Roman" w:hAnsi="Times New Roman"/>
          <w:sz w:val="24"/>
          <w:szCs w:val="24"/>
        </w:rPr>
        <w:t xml:space="preserve">“. </w:t>
      </w:r>
    </w:p>
    <w:p w:rsidR="000B384C" w:rsidRPr="00125F4D" w:rsidP="008519E0">
      <w:pPr>
        <w:bidi w:val="0"/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</w:p>
    <w:p w:rsidR="00582C1F" w:rsidRPr="00125F4D" w:rsidP="008519E0">
      <w:p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25F4D">
        <w:rPr>
          <w:rFonts w:ascii="Times New Roman" w:hAnsi="Times New Roman"/>
          <w:sz w:val="24"/>
          <w:szCs w:val="24"/>
        </w:rPr>
        <w:t xml:space="preserve">Poznámka pod čiarou k odkazu </w:t>
      </w:r>
      <w:r w:rsidRPr="00125F4D" w:rsidR="00273D9C">
        <w:rPr>
          <w:rFonts w:ascii="Times New Roman" w:hAnsi="Times New Roman"/>
          <w:sz w:val="24"/>
          <w:szCs w:val="24"/>
        </w:rPr>
        <w:t>6b</w:t>
      </w:r>
      <w:r w:rsidRPr="00125F4D">
        <w:rPr>
          <w:rFonts w:ascii="Times New Roman" w:hAnsi="Times New Roman"/>
          <w:sz w:val="24"/>
          <w:szCs w:val="24"/>
        </w:rPr>
        <w:t xml:space="preserve"> znie:</w:t>
      </w:r>
    </w:p>
    <w:p w:rsidR="00277566" w:rsidRPr="00125F4D" w:rsidP="008519E0">
      <w:p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25F4D" w:rsidR="00582C1F">
        <w:rPr>
          <w:rFonts w:ascii="Times New Roman" w:hAnsi="Times New Roman"/>
          <w:sz w:val="24"/>
          <w:szCs w:val="24"/>
        </w:rPr>
        <w:t>„</w:t>
      </w:r>
      <w:r w:rsidRPr="00125F4D" w:rsidR="00273D9C">
        <w:rPr>
          <w:rFonts w:ascii="Times New Roman" w:hAnsi="Times New Roman"/>
          <w:sz w:val="24"/>
          <w:szCs w:val="24"/>
          <w:vertAlign w:val="superscript"/>
        </w:rPr>
        <w:t>6b</w:t>
      </w:r>
      <w:r w:rsidRPr="00125F4D" w:rsidR="00273D9C">
        <w:rPr>
          <w:rFonts w:ascii="Times New Roman" w:hAnsi="Times New Roman"/>
          <w:sz w:val="24"/>
          <w:szCs w:val="24"/>
        </w:rPr>
        <w:t>)</w:t>
      </w:r>
      <w:r w:rsidRPr="00125F4D" w:rsidR="00582C1F">
        <w:rPr>
          <w:rFonts w:ascii="Times New Roman" w:hAnsi="Times New Roman"/>
          <w:sz w:val="24"/>
          <w:szCs w:val="24"/>
          <w:vertAlign w:val="superscript"/>
        </w:rPr>
        <w:t xml:space="preserve"> </w:t>
      </w:r>
      <w:r w:rsidRPr="00125F4D" w:rsidR="00582C1F">
        <w:rPr>
          <w:rFonts w:ascii="Times New Roman" w:hAnsi="Times New Roman"/>
          <w:sz w:val="24"/>
          <w:szCs w:val="24"/>
        </w:rPr>
        <w:t xml:space="preserve">§ </w:t>
      </w:r>
      <w:r w:rsidRPr="00125F4D" w:rsidR="00AD35AC">
        <w:rPr>
          <w:rFonts w:ascii="Times New Roman" w:hAnsi="Times New Roman"/>
          <w:sz w:val="24"/>
          <w:szCs w:val="24"/>
        </w:rPr>
        <w:t>1</w:t>
      </w:r>
      <w:r w:rsidRPr="00125F4D" w:rsidR="00273D9C">
        <w:rPr>
          <w:rFonts w:ascii="Times New Roman" w:hAnsi="Times New Roman"/>
          <w:sz w:val="24"/>
          <w:szCs w:val="24"/>
        </w:rPr>
        <w:t xml:space="preserve">2 </w:t>
      </w:r>
      <w:r w:rsidRPr="00125F4D" w:rsidR="00582C1F">
        <w:rPr>
          <w:rFonts w:ascii="Times New Roman" w:hAnsi="Times New Roman"/>
          <w:sz w:val="24"/>
          <w:szCs w:val="24"/>
        </w:rPr>
        <w:t xml:space="preserve">zákona </w:t>
      </w:r>
      <w:r w:rsidRPr="00125F4D" w:rsidR="00273D9C">
        <w:rPr>
          <w:rFonts w:ascii="Times New Roman" w:hAnsi="Times New Roman"/>
          <w:sz w:val="24"/>
          <w:szCs w:val="24"/>
        </w:rPr>
        <w:t xml:space="preserve">č. </w:t>
      </w:r>
      <w:r w:rsidRPr="00125F4D" w:rsidR="00C42070">
        <w:rPr>
          <w:rFonts w:ascii="Times New Roman" w:hAnsi="Times New Roman"/>
          <w:sz w:val="24"/>
          <w:szCs w:val="24"/>
        </w:rPr>
        <w:t>.</w:t>
      </w:r>
      <w:r w:rsidRPr="00125F4D" w:rsidR="00A40170">
        <w:rPr>
          <w:rFonts w:ascii="Times New Roman" w:hAnsi="Times New Roman"/>
          <w:sz w:val="24"/>
          <w:szCs w:val="24"/>
        </w:rPr>
        <w:t>..</w:t>
      </w:r>
      <w:r w:rsidRPr="00125F4D" w:rsidR="00273D9C">
        <w:rPr>
          <w:rFonts w:ascii="Times New Roman" w:hAnsi="Times New Roman"/>
          <w:sz w:val="24"/>
          <w:szCs w:val="24"/>
        </w:rPr>
        <w:t xml:space="preserve">/2015 Z. z. </w:t>
      </w:r>
      <w:r w:rsidRPr="00125F4D" w:rsidR="00582C1F">
        <w:rPr>
          <w:rFonts w:ascii="Times New Roman" w:hAnsi="Times New Roman"/>
          <w:sz w:val="24"/>
          <w:szCs w:val="24"/>
        </w:rPr>
        <w:t>o rozvojovej spolupráci a o zmene a doplnení niektorých zákonov.“.</w:t>
      </w:r>
    </w:p>
    <w:p w:rsidR="00915F39" w:rsidRPr="00125F4D" w:rsidP="008519E0">
      <w:p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993033" w:rsidRPr="00125F4D" w:rsidP="008519E0">
      <w:pPr>
        <w:bidi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125F4D">
        <w:rPr>
          <w:rFonts w:ascii="Times New Roman" w:hAnsi="Times New Roman"/>
          <w:b/>
          <w:sz w:val="24"/>
          <w:szCs w:val="24"/>
        </w:rPr>
        <w:t>Čl. IV</w:t>
      </w:r>
    </w:p>
    <w:p w:rsidR="00FD00A9" w:rsidRPr="00125F4D" w:rsidP="008519E0">
      <w:pPr>
        <w:bidi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FD00A9" w:rsidRPr="00BE2108" w:rsidP="003F1D18">
      <w:pPr>
        <w:bidi w:val="0"/>
        <w:spacing w:after="0" w:line="240" w:lineRule="auto"/>
        <w:jc w:val="both"/>
        <w:rPr>
          <w:rStyle w:val="ppp-input-value1"/>
          <w:rFonts w:ascii="Times New Roman" w:hAnsi="Times New Roman" w:cs="Times New Roman"/>
          <w:color w:val="auto"/>
          <w:sz w:val="24"/>
          <w:szCs w:val="24"/>
        </w:rPr>
      </w:pPr>
      <w:r w:rsidRPr="00125F4D">
        <w:rPr>
          <w:rStyle w:val="ppp-input-value1"/>
          <w:rFonts w:ascii="Times New Roman" w:hAnsi="Times New Roman" w:cs="Times New Roman"/>
          <w:color w:val="auto"/>
          <w:sz w:val="24"/>
          <w:szCs w:val="24"/>
        </w:rPr>
        <w:t>Zákon č. 483/2001 Z. z. o bankách a o zmene a doplnení niektorých zákonov v znení zákona č. 430/2002 Z. z., zákona č. 510/2002 Z. z., zákona č. 165/2003 Z. z., zákona č. 603/2003     Z. z., zákona č. 215/2004 Z. z., zákona č. 554/2004 Z. z., zákona č. 747/2004 Z. z., zákona č. 69/2005 Z. z., zákona č. 340/2005 Z. z., zákona č. 341/2005 Z. z., zákona č. 214/2006 Z. z., zákona č. 644/2006 Z. z., zákona č. 209/2007 Z. z., zákona č. 659/2007 Z. z., zákona č. 297/2008 Z. z., zákona č. 552/2008 Z. z., zákona č. 66/2009 Z. z., zákona č. 186/2009 Z. z., zákona č. 276/2009 Z. z., zákona č. 492/2009 Z. z., zákona č. 129/2010 Z. z., zákona č. 46/2011 Z. z., zákona č. 130/2011 Z. z., zákona č. 314/2011 Z. z., zákona č. 394/2011 Z. z., zákona č. 520/2011 Z. z., zákona č. 547/2011 Z. z., zákona č. 234/2012 Z. z., zákona č. 352/2012 Z. z., zákona č. 132/2013 Z. z., zákona č. 352/2013 Z. z., zákona č. 213/2014 Z. z., zákona č. 371/2014 Z. z., zákona č. 374/2014 Z. z.</w:t>
      </w:r>
      <w:r w:rsidR="003F1D18">
        <w:rPr>
          <w:rStyle w:val="ppp-input-value1"/>
          <w:rFonts w:ascii="Times New Roman" w:hAnsi="Times New Roman" w:cs="Times New Roman"/>
          <w:color w:val="auto"/>
          <w:sz w:val="24"/>
          <w:szCs w:val="24"/>
        </w:rPr>
        <w:t>,</w:t>
      </w:r>
      <w:r w:rsidRPr="003F1D18" w:rsidR="00690F51">
        <w:rPr>
          <w:rStyle w:val="ppp-input-value1"/>
          <w:rFonts w:ascii="Times New Roman" w:hAnsi="Times New Roman" w:cs="Times New Roman"/>
          <w:color w:val="auto"/>
          <w:sz w:val="24"/>
          <w:szCs w:val="24"/>
        </w:rPr>
        <w:t> </w:t>
      </w:r>
      <w:r w:rsidRPr="00BE2108">
        <w:rPr>
          <w:rStyle w:val="ppp-input-value1"/>
          <w:rFonts w:ascii="Times New Roman" w:hAnsi="Times New Roman" w:cs="Times New Roman"/>
          <w:color w:val="auto"/>
          <w:sz w:val="24"/>
          <w:szCs w:val="24"/>
        </w:rPr>
        <w:t>zákona</w:t>
      </w:r>
      <w:r w:rsidRPr="00BE2108" w:rsidR="00690F51">
        <w:rPr>
          <w:rStyle w:val="ppp-input-value1"/>
          <w:rFonts w:ascii="Times New Roman" w:hAnsi="Times New Roman" w:cs="Times New Roman"/>
          <w:color w:val="auto"/>
          <w:sz w:val="24"/>
          <w:szCs w:val="24"/>
        </w:rPr>
        <w:t xml:space="preserve"> č.</w:t>
      </w:r>
      <w:r w:rsidRPr="00D62234">
        <w:rPr>
          <w:rStyle w:val="ppp-input-value1"/>
          <w:rFonts w:ascii="Times New Roman" w:hAnsi="Times New Roman" w:cs="Times New Roman"/>
          <w:color w:val="auto"/>
          <w:sz w:val="24"/>
          <w:szCs w:val="24"/>
        </w:rPr>
        <w:t xml:space="preserve"> 35/2015</w:t>
      </w:r>
      <w:r w:rsidRPr="00D62234" w:rsidR="00EE0F6F">
        <w:rPr>
          <w:rStyle w:val="ppp-input-value1"/>
          <w:rFonts w:ascii="Times New Roman" w:hAnsi="Times New Roman" w:cs="Times New Roman"/>
          <w:color w:val="auto"/>
          <w:sz w:val="24"/>
          <w:szCs w:val="24"/>
        </w:rPr>
        <w:t xml:space="preserve"> Z. z.</w:t>
      </w:r>
      <w:r w:rsidRPr="00D62234">
        <w:rPr>
          <w:rStyle w:val="ppp-input-value1"/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3F1D18">
        <w:rPr>
          <w:rStyle w:val="ppp-input-value1"/>
          <w:rFonts w:ascii="Times New Roman" w:hAnsi="Times New Roman" w:cs="Times New Roman"/>
          <w:color w:val="auto"/>
          <w:sz w:val="24"/>
          <w:szCs w:val="24"/>
        </w:rPr>
        <w:t xml:space="preserve">a zákona č. 252/2015 Z. z. </w:t>
      </w:r>
      <w:r w:rsidRPr="00BE2108">
        <w:rPr>
          <w:rStyle w:val="ppp-input-value1"/>
          <w:rFonts w:ascii="Times New Roman" w:hAnsi="Times New Roman" w:cs="Times New Roman"/>
          <w:color w:val="auto"/>
          <w:sz w:val="24"/>
          <w:szCs w:val="24"/>
        </w:rPr>
        <w:t>sa dopĺňa takto:</w:t>
      </w:r>
    </w:p>
    <w:p w:rsidR="006441B9" w:rsidRPr="00D62234" w:rsidP="008519E0">
      <w:pPr>
        <w:bidi w:val="0"/>
        <w:spacing w:after="0" w:line="240" w:lineRule="auto"/>
        <w:jc w:val="both"/>
        <w:rPr>
          <w:rStyle w:val="ppp-input-value1"/>
          <w:rFonts w:ascii="Times New Roman" w:hAnsi="Times New Roman" w:cs="Times New Roman"/>
          <w:color w:val="auto"/>
          <w:sz w:val="24"/>
          <w:szCs w:val="24"/>
        </w:rPr>
      </w:pPr>
    </w:p>
    <w:p w:rsidR="00026059" w:rsidRPr="00125F4D" w:rsidP="00125F4D">
      <w:pPr>
        <w:bidi w:val="0"/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  <w:lang w:eastAsia="sk-SK"/>
        </w:rPr>
      </w:pPr>
      <w:r w:rsidRPr="00125F4D">
        <w:rPr>
          <w:rFonts w:ascii="Times New Roman" w:hAnsi="Times New Roman"/>
          <w:sz w:val="24"/>
          <w:szCs w:val="24"/>
        </w:rPr>
        <w:t>§ 2 sa dopĺňa odsekom 15, ktorý znie:</w:t>
      </w:r>
    </w:p>
    <w:p w:rsidR="00026059" w:rsidP="00125F4D">
      <w:pPr>
        <w:bidi w:val="0"/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</w:rPr>
      </w:pPr>
      <w:r w:rsidRPr="00125F4D">
        <w:rPr>
          <w:rFonts w:ascii="Times New Roman" w:hAnsi="Times New Roman"/>
          <w:sz w:val="24"/>
          <w:szCs w:val="24"/>
        </w:rPr>
        <w:t>„(15) Banka a</w:t>
      </w:r>
      <w:r w:rsidRPr="00BE2108">
        <w:rPr>
          <w:rFonts w:ascii="Times New Roman" w:hAnsi="Times New Roman"/>
          <w:sz w:val="24"/>
          <w:szCs w:val="24"/>
        </w:rPr>
        <w:t> </w:t>
      </w:r>
      <w:r w:rsidRPr="00125F4D">
        <w:rPr>
          <w:rFonts w:ascii="Times New Roman" w:hAnsi="Times New Roman"/>
          <w:sz w:val="24"/>
          <w:szCs w:val="24"/>
        </w:rPr>
        <w:t>pobočka zahraničnej banky poskytujú zvýhodnené vývozné úvery podľa osobitného predpisu.</w:t>
      </w:r>
      <w:r w:rsidRPr="00125F4D">
        <w:rPr>
          <w:rFonts w:ascii="Times New Roman" w:hAnsi="Times New Roman"/>
          <w:sz w:val="24"/>
          <w:szCs w:val="24"/>
          <w:vertAlign w:val="superscript"/>
        </w:rPr>
        <w:t>9b</w:t>
      </w:r>
      <w:r w:rsidRPr="00125F4D">
        <w:rPr>
          <w:rFonts w:ascii="Times New Roman" w:hAnsi="Times New Roman"/>
          <w:sz w:val="24"/>
          <w:szCs w:val="24"/>
        </w:rPr>
        <w:t>)“.</w:t>
      </w:r>
    </w:p>
    <w:p w:rsidR="00AB7835" w:rsidRPr="00125F4D" w:rsidP="00125F4D">
      <w:pPr>
        <w:bidi w:val="0"/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</w:rPr>
      </w:pPr>
    </w:p>
    <w:p w:rsidR="00026059" w:rsidRPr="00125F4D" w:rsidP="00125F4D">
      <w:pPr>
        <w:bidi w:val="0"/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</w:rPr>
      </w:pPr>
      <w:r w:rsidRPr="00BE2108" w:rsidR="00AB7835">
        <w:rPr>
          <w:rFonts w:ascii="Times New Roman" w:hAnsi="Times New Roman"/>
          <w:sz w:val="24"/>
          <w:szCs w:val="24"/>
        </w:rPr>
        <w:t>Poznámka pod čiarou k </w:t>
      </w:r>
      <w:r w:rsidRPr="00D62234" w:rsidR="00AB7835">
        <w:rPr>
          <w:rFonts w:ascii="Times New Roman" w:hAnsi="Times New Roman"/>
          <w:sz w:val="24"/>
          <w:szCs w:val="24"/>
        </w:rPr>
        <w:t>odkazu 9b</w:t>
      </w:r>
      <w:r w:rsidRPr="00125F4D">
        <w:rPr>
          <w:rFonts w:ascii="Times New Roman" w:hAnsi="Times New Roman"/>
          <w:sz w:val="24"/>
          <w:szCs w:val="24"/>
        </w:rPr>
        <w:t xml:space="preserve"> znie:</w:t>
      </w:r>
    </w:p>
    <w:p w:rsidR="00026059" w:rsidRPr="00125F4D" w:rsidP="00125F4D">
      <w:pPr>
        <w:bidi w:val="0"/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</w:rPr>
      </w:pPr>
      <w:r w:rsidRPr="00125F4D">
        <w:rPr>
          <w:rFonts w:ascii="Times New Roman" w:hAnsi="Times New Roman"/>
          <w:sz w:val="24"/>
          <w:szCs w:val="24"/>
        </w:rPr>
        <w:t>„</w:t>
      </w:r>
      <w:r w:rsidRPr="00125F4D">
        <w:rPr>
          <w:rFonts w:ascii="Times New Roman" w:hAnsi="Times New Roman"/>
          <w:sz w:val="24"/>
          <w:szCs w:val="24"/>
          <w:vertAlign w:val="superscript"/>
        </w:rPr>
        <w:t>9b</w:t>
      </w:r>
      <w:r w:rsidRPr="00125F4D">
        <w:rPr>
          <w:rFonts w:ascii="Times New Roman" w:hAnsi="Times New Roman"/>
          <w:sz w:val="24"/>
          <w:szCs w:val="24"/>
        </w:rPr>
        <w:t>) § 12 zákona č. .../2015 Z. z. o</w:t>
      </w:r>
      <w:r w:rsidRPr="00BE2108">
        <w:rPr>
          <w:rFonts w:ascii="Times New Roman" w:hAnsi="Times New Roman"/>
          <w:sz w:val="24"/>
          <w:szCs w:val="24"/>
        </w:rPr>
        <w:t> </w:t>
      </w:r>
      <w:r w:rsidRPr="00125F4D">
        <w:rPr>
          <w:rFonts w:ascii="Times New Roman" w:hAnsi="Times New Roman"/>
          <w:sz w:val="24"/>
          <w:szCs w:val="24"/>
        </w:rPr>
        <w:t>rozvojovej spolupráci a</w:t>
      </w:r>
      <w:r w:rsidRPr="00BE2108">
        <w:rPr>
          <w:rFonts w:ascii="Times New Roman" w:hAnsi="Times New Roman"/>
          <w:sz w:val="24"/>
          <w:szCs w:val="24"/>
        </w:rPr>
        <w:t> </w:t>
      </w:r>
      <w:r w:rsidRPr="00125F4D">
        <w:rPr>
          <w:rFonts w:ascii="Times New Roman" w:hAnsi="Times New Roman"/>
          <w:sz w:val="24"/>
          <w:szCs w:val="24"/>
        </w:rPr>
        <w:t>o</w:t>
      </w:r>
      <w:r w:rsidRPr="00BE2108">
        <w:rPr>
          <w:rFonts w:ascii="Times New Roman" w:hAnsi="Times New Roman"/>
          <w:sz w:val="24"/>
          <w:szCs w:val="24"/>
        </w:rPr>
        <w:t> </w:t>
      </w:r>
      <w:r w:rsidRPr="00125F4D">
        <w:rPr>
          <w:rFonts w:ascii="Times New Roman" w:hAnsi="Times New Roman"/>
          <w:sz w:val="24"/>
          <w:szCs w:val="24"/>
        </w:rPr>
        <w:t>zmene a</w:t>
      </w:r>
      <w:r w:rsidRPr="00BE2108">
        <w:rPr>
          <w:rFonts w:ascii="Times New Roman" w:hAnsi="Times New Roman"/>
          <w:sz w:val="24"/>
          <w:szCs w:val="24"/>
        </w:rPr>
        <w:t> </w:t>
      </w:r>
      <w:r w:rsidRPr="00125F4D">
        <w:rPr>
          <w:rFonts w:ascii="Times New Roman" w:hAnsi="Times New Roman"/>
          <w:sz w:val="24"/>
          <w:szCs w:val="24"/>
        </w:rPr>
        <w:t>doplnení niektorých zákonov.“.</w:t>
      </w:r>
    </w:p>
    <w:p w:rsidR="00915F39" w:rsidRPr="00125F4D" w:rsidP="008519E0">
      <w:pPr>
        <w:bidi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FD00A9" w:rsidRPr="00125F4D" w:rsidP="008519E0">
      <w:pPr>
        <w:bidi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125F4D">
        <w:rPr>
          <w:rFonts w:ascii="Times New Roman" w:hAnsi="Times New Roman"/>
          <w:b/>
          <w:sz w:val="24"/>
          <w:szCs w:val="24"/>
        </w:rPr>
        <w:t>Čl. V</w:t>
      </w:r>
    </w:p>
    <w:p w:rsidR="00717F02" w:rsidRPr="00125F4D" w:rsidP="008519E0">
      <w:pPr>
        <w:bidi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993033" w:rsidRPr="00BE2108" w:rsidP="00F05D92">
      <w:p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25F4D">
        <w:rPr>
          <w:rFonts w:ascii="Times New Roman" w:hAnsi="Times New Roman"/>
          <w:sz w:val="24"/>
          <w:szCs w:val="24"/>
        </w:rPr>
        <w:t>Zákon č. 575/2001 Z. z. o organizácii činnosti vlády a organizácii ústrednej štátnej správy       v znení zákona č. 143/2002 Z. z., zákona č. 411/2002 Z. z., zákona č. 465/2002 Z. z., zákona č. 139/2003 Z. z., zákona č. 453/2003 Z. z., zákona č. 523/2003 Z. z., zákona č. 215/2004 Z. z., zákona č. 351/2004 Z. z., zákona č. 405/2004 Z. z., zákona č. 585/2004 Z. z., zákona č. 654/2004 Z. z., zákona č. 78/2005 Z. z., zákona č. 172/2005 Z. z., zákona č. 474/2005 Z. z., zákona č. 231/2006 Z. z., zákona č. 678/2006 Z. z., zákona č. 103/2007 Z. z., zákona č. 218/2007 Z. z., zákona č. 456/2007 Z. z., zákona č. 568/2007 Z. z., zákona č. 617/2007 Z. z., zákona č. 165/2008 Z. z., zákona č. 408/2008 Z. z., zákona č. 583/2008 Z. z., zákona č. 70/2009 Z. z., zákona č. 165/2009 Z. z., zákona č. 400/2009 Z. z., zákona č. 403/2009 Z. z., zákona č. 505/2009 Z. z., zákona č. 557/2009 Z. z., zákona č. 570/2009 Z. z., zákona č. 37/2010 Z. z., zákona č. 372/2010 Z. z. zákona č. 403/2010 Z. z., zákona č. 547/2010 Z. z., zákona č. 392/2011 Z. z., zákona č. 287/2012 Z. z., zákona č. 60/2013 Z. z., zákona č. 311/2013</w:t>
      </w:r>
      <w:r w:rsidRPr="00125F4D" w:rsidR="00D90E5B">
        <w:rPr>
          <w:rFonts w:ascii="Times New Roman" w:hAnsi="Times New Roman"/>
          <w:sz w:val="24"/>
          <w:szCs w:val="24"/>
        </w:rPr>
        <w:t xml:space="preserve"> Z. z.</w:t>
      </w:r>
      <w:r w:rsidRPr="00125F4D">
        <w:rPr>
          <w:rFonts w:ascii="Times New Roman" w:hAnsi="Times New Roman"/>
          <w:sz w:val="24"/>
          <w:szCs w:val="24"/>
        </w:rPr>
        <w:t>, zákona č. 313/2013 Z. z.</w:t>
      </w:r>
      <w:r w:rsidR="00600111">
        <w:rPr>
          <w:rFonts w:ascii="Times New Roman" w:hAnsi="Times New Roman"/>
          <w:sz w:val="24"/>
          <w:szCs w:val="24"/>
        </w:rPr>
        <w:t>,</w:t>
      </w:r>
      <w:r w:rsidRPr="00600111">
        <w:rPr>
          <w:rFonts w:ascii="Times New Roman" w:hAnsi="Times New Roman"/>
          <w:sz w:val="24"/>
          <w:szCs w:val="24"/>
        </w:rPr>
        <w:t xml:space="preserve"> zákona č. 335/2014 Z. z.</w:t>
      </w:r>
      <w:r w:rsidR="00600111">
        <w:rPr>
          <w:rFonts w:ascii="Times New Roman" w:hAnsi="Times New Roman"/>
          <w:sz w:val="24"/>
          <w:szCs w:val="24"/>
        </w:rPr>
        <w:t xml:space="preserve"> a zákona č. 172/2015 Z. z. </w:t>
      </w:r>
      <w:r w:rsidRPr="00BE2108" w:rsidR="001D399C">
        <w:rPr>
          <w:rFonts w:ascii="Times New Roman" w:hAnsi="Times New Roman"/>
          <w:sz w:val="24"/>
          <w:szCs w:val="24"/>
        </w:rPr>
        <w:t>sa mení takto:</w:t>
      </w:r>
    </w:p>
    <w:p w:rsidR="008C54D6" w:rsidRPr="00D62234" w:rsidP="008519E0">
      <w:p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993033" w:rsidRPr="000D3307" w:rsidP="008519E0">
      <w:p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D3307">
        <w:rPr>
          <w:rFonts w:ascii="Times New Roman" w:hAnsi="Times New Roman"/>
          <w:sz w:val="24"/>
          <w:szCs w:val="24"/>
        </w:rPr>
        <w:t xml:space="preserve"> V § 14 ods. 2 písmeno f) znie:</w:t>
      </w:r>
    </w:p>
    <w:p w:rsidR="00A0040F" w:rsidRPr="00CE2A19" w:rsidP="008519E0">
      <w:p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E2A19" w:rsidR="00EB22DD">
        <w:rPr>
          <w:rFonts w:ascii="Times New Roman" w:hAnsi="Times New Roman"/>
          <w:sz w:val="24"/>
          <w:szCs w:val="24"/>
        </w:rPr>
        <w:t>„f) rozvojovú spoluprácu,“.</w:t>
      </w:r>
    </w:p>
    <w:p w:rsidR="008C54D6" w:rsidRPr="00CE2A19" w:rsidP="008519E0">
      <w:p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993033" w:rsidRPr="00125F4D" w:rsidP="008519E0">
      <w:pPr>
        <w:bidi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eastAsia="sk-SK"/>
        </w:rPr>
      </w:pPr>
      <w:r w:rsidRPr="00CE2A19">
        <w:rPr>
          <w:rFonts w:ascii="Times New Roman" w:hAnsi="Times New Roman"/>
          <w:b/>
          <w:bCs/>
          <w:sz w:val="24"/>
          <w:szCs w:val="24"/>
          <w:lang w:eastAsia="sk-SK"/>
        </w:rPr>
        <w:t>Čl. V</w:t>
      </w:r>
      <w:r w:rsidRPr="00CE2A19" w:rsidR="00FD00A9">
        <w:rPr>
          <w:rFonts w:ascii="Times New Roman" w:hAnsi="Times New Roman"/>
          <w:b/>
          <w:bCs/>
          <w:sz w:val="24"/>
          <w:szCs w:val="24"/>
          <w:lang w:eastAsia="sk-SK"/>
        </w:rPr>
        <w:t>I</w:t>
      </w:r>
    </w:p>
    <w:p w:rsidR="008C54D6" w:rsidRPr="00125F4D" w:rsidP="008519E0">
      <w:pPr>
        <w:bidi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eastAsia="sk-SK"/>
        </w:rPr>
      </w:pPr>
    </w:p>
    <w:p w:rsidR="002D0C9D" w:rsidRPr="00125F4D" w:rsidP="008519E0">
      <w:pPr>
        <w:bidi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eastAsia="sk-SK"/>
        </w:rPr>
      </w:pPr>
      <w:r w:rsidRPr="00125F4D" w:rsidR="00993033">
        <w:rPr>
          <w:rFonts w:ascii="Times New Roman" w:hAnsi="Times New Roman"/>
          <w:bCs/>
          <w:sz w:val="24"/>
          <w:szCs w:val="24"/>
          <w:lang w:eastAsia="sk-SK"/>
        </w:rPr>
        <w:t xml:space="preserve">Zákon č. 553/2003 Z. z. o odmeňovaní niektorých zamestnancov pri výkone práce vo verejnom záujme a o zmene a doplnení niektorých zákonov v znení zákona č. 369/2004 Z. z., zákona č. 81/2005 Z. z., zákona č. 131/2005 Z. z., zákona č. 628/2005 Z. z., zákona č. 231/2006 Z. z., zákona č. 348/2007 Z. z., zákona č. 519/2007 Z. z., zákona č. 385/2008 Z. z., zákona č. 474/2008 Z. z., zákona č. 317/2009 Z. z., zákona č. 400/2009 Z. z.,  zákona č. 102/2010 Z. z., zákona č. 151/2010 Z. z., zákona č. 390/2011 Z. z., zákona č. 62/2012 Z. z., </w:t>
      </w:r>
      <w:r w:rsidRPr="00125F4D" w:rsidR="00993033">
        <w:rPr>
          <w:rFonts w:ascii="Times New Roman" w:hAnsi="Times New Roman"/>
          <w:sz w:val="24"/>
          <w:szCs w:val="24"/>
          <w:lang w:eastAsia="sk-SK"/>
        </w:rPr>
        <w:t>nálezu Ústavného súdu Slovensk</w:t>
      </w:r>
      <w:r w:rsidRPr="00125F4D" w:rsidR="000B384C">
        <w:rPr>
          <w:rFonts w:ascii="Times New Roman" w:hAnsi="Times New Roman"/>
          <w:sz w:val="24"/>
          <w:szCs w:val="24"/>
          <w:lang w:eastAsia="sk-SK"/>
        </w:rPr>
        <w:t>ej republiky č. 288/2013 Z. z.,</w:t>
      </w:r>
      <w:r w:rsidRPr="00125F4D" w:rsidR="0057084C">
        <w:rPr>
          <w:rFonts w:ascii="Times New Roman" w:hAnsi="Times New Roman"/>
          <w:bCs/>
          <w:sz w:val="24"/>
          <w:szCs w:val="24"/>
          <w:lang w:eastAsia="sk-SK"/>
        </w:rPr>
        <w:t xml:space="preserve"> zákona č. 462/2013 Z. z., </w:t>
      </w:r>
      <w:r w:rsidRPr="00125F4D" w:rsidR="00993033">
        <w:rPr>
          <w:rFonts w:ascii="Times New Roman" w:hAnsi="Times New Roman"/>
          <w:bCs/>
          <w:sz w:val="24"/>
          <w:szCs w:val="24"/>
          <w:lang w:eastAsia="sk-SK"/>
        </w:rPr>
        <w:t xml:space="preserve">zákona č. 325/2014 Z. z. </w:t>
      </w:r>
      <w:r w:rsidRPr="00125F4D" w:rsidR="0057084C">
        <w:rPr>
          <w:rFonts w:ascii="Times New Roman" w:hAnsi="Times New Roman"/>
          <w:bCs/>
          <w:sz w:val="24"/>
          <w:szCs w:val="24"/>
          <w:lang w:eastAsia="sk-SK"/>
        </w:rPr>
        <w:t xml:space="preserve">a zákona č. 32/2015 Z. z. </w:t>
      </w:r>
      <w:r w:rsidRPr="00125F4D" w:rsidR="00993033">
        <w:rPr>
          <w:rFonts w:ascii="Times New Roman" w:hAnsi="Times New Roman"/>
          <w:bCs/>
          <w:sz w:val="24"/>
          <w:szCs w:val="24"/>
          <w:lang w:eastAsia="sk-SK"/>
        </w:rPr>
        <w:t xml:space="preserve">sa </w:t>
      </w:r>
      <w:r w:rsidRPr="00125F4D" w:rsidR="0014207D">
        <w:rPr>
          <w:rFonts w:ascii="Times New Roman" w:hAnsi="Times New Roman"/>
          <w:bCs/>
          <w:sz w:val="24"/>
          <w:szCs w:val="24"/>
          <w:lang w:eastAsia="sk-SK"/>
        </w:rPr>
        <w:t>mení a dopĺňa takto:</w:t>
      </w:r>
    </w:p>
    <w:p w:rsidR="008C54D6" w:rsidRPr="00125F4D" w:rsidP="008519E0">
      <w:pPr>
        <w:bidi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eastAsia="sk-SK"/>
        </w:rPr>
      </w:pPr>
    </w:p>
    <w:p w:rsidR="00993033" w:rsidRPr="00125F4D" w:rsidP="00125F4D">
      <w:pPr>
        <w:numPr>
          <w:numId w:val="36"/>
        </w:numPr>
        <w:bidi w:val="0"/>
        <w:spacing w:after="0" w:line="240" w:lineRule="auto"/>
        <w:ind w:left="425" w:hanging="425"/>
        <w:jc w:val="both"/>
        <w:rPr>
          <w:rFonts w:ascii="Times New Roman" w:hAnsi="Times New Roman"/>
          <w:bCs/>
          <w:sz w:val="24"/>
          <w:szCs w:val="24"/>
          <w:lang w:eastAsia="sk-SK"/>
        </w:rPr>
      </w:pPr>
      <w:r w:rsidRPr="00125F4D">
        <w:rPr>
          <w:rFonts w:ascii="Times New Roman" w:hAnsi="Times New Roman"/>
          <w:bCs/>
          <w:sz w:val="24"/>
          <w:szCs w:val="24"/>
          <w:lang w:eastAsia="sk-SK"/>
        </w:rPr>
        <w:t>Za § 7a sa vkladá § 7b, ktorý vrátane nadpisu znie:</w:t>
      </w:r>
    </w:p>
    <w:p w:rsidR="000B384C" w:rsidRPr="00125F4D" w:rsidP="008519E0">
      <w:pPr>
        <w:bidi w:val="0"/>
        <w:spacing w:after="0" w:line="240" w:lineRule="auto"/>
        <w:ind w:left="425"/>
        <w:jc w:val="both"/>
        <w:rPr>
          <w:rFonts w:ascii="Times New Roman" w:hAnsi="Times New Roman"/>
          <w:bCs/>
          <w:sz w:val="24"/>
          <w:szCs w:val="24"/>
          <w:lang w:eastAsia="sk-SK"/>
        </w:rPr>
      </w:pPr>
    </w:p>
    <w:p w:rsidR="00993033" w:rsidRPr="00125F4D" w:rsidP="008519E0">
      <w:pPr>
        <w:bidi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eastAsia="sk-SK"/>
        </w:rPr>
      </w:pPr>
      <w:r w:rsidRPr="00125F4D">
        <w:rPr>
          <w:rFonts w:ascii="Times New Roman" w:hAnsi="Times New Roman"/>
          <w:b/>
          <w:bCs/>
          <w:sz w:val="24"/>
          <w:szCs w:val="24"/>
          <w:lang w:eastAsia="sk-SK"/>
        </w:rPr>
        <w:t>„§ 7b</w:t>
      </w:r>
    </w:p>
    <w:p w:rsidR="00993033" w:rsidRPr="00125F4D" w:rsidP="008519E0">
      <w:pPr>
        <w:bidi w:val="0"/>
        <w:spacing w:after="0" w:line="240" w:lineRule="auto"/>
        <w:jc w:val="center"/>
        <w:rPr>
          <w:rFonts w:ascii="Times New Roman" w:hAnsi="Times New Roman"/>
          <w:b/>
          <w:bCs/>
          <w:strike/>
          <w:sz w:val="24"/>
          <w:szCs w:val="24"/>
          <w:lang w:eastAsia="sk-SK"/>
        </w:rPr>
      </w:pPr>
      <w:r w:rsidRPr="00125F4D">
        <w:rPr>
          <w:rFonts w:ascii="Times New Roman" w:hAnsi="Times New Roman"/>
          <w:b/>
          <w:bCs/>
          <w:sz w:val="24"/>
          <w:szCs w:val="24"/>
          <w:lang w:eastAsia="sk-SK"/>
        </w:rPr>
        <w:t xml:space="preserve">Tarifný plat </w:t>
      </w:r>
      <w:r w:rsidRPr="00125F4D">
        <w:rPr>
          <w:rFonts w:ascii="Times New Roman" w:hAnsi="Times New Roman"/>
          <w:b/>
          <w:bCs/>
          <w:strike/>
          <w:sz w:val="24"/>
          <w:szCs w:val="24"/>
          <w:lang w:eastAsia="sk-SK"/>
        </w:rPr>
        <w:t xml:space="preserve"> </w:t>
      </w:r>
    </w:p>
    <w:p w:rsidR="00993033" w:rsidRPr="00125F4D" w:rsidP="008519E0">
      <w:pPr>
        <w:bidi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eastAsia="sk-SK"/>
        </w:rPr>
      </w:pPr>
      <w:r w:rsidRPr="00125F4D">
        <w:rPr>
          <w:rFonts w:ascii="Times New Roman" w:hAnsi="Times New Roman"/>
          <w:b/>
          <w:bCs/>
          <w:sz w:val="24"/>
          <w:szCs w:val="24"/>
          <w:lang w:eastAsia="sk-SK"/>
        </w:rPr>
        <w:t> pri výkone práce</w:t>
      </w:r>
      <w:r w:rsidRPr="00125F4D" w:rsidR="00825529">
        <w:rPr>
          <w:rFonts w:ascii="Times New Roman" w:hAnsi="Times New Roman"/>
          <w:b/>
          <w:bCs/>
          <w:sz w:val="24"/>
          <w:szCs w:val="24"/>
          <w:lang w:eastAsia="sk-SK"/>
        </w:rPr>
        <w:t xml:space="preserve"> vo verejnom záujme v</w:t>
      </w:r>
      <w:r w:rsidRPr="00125F4D" w:rsidR="000B384C">
        <w:rPr>
          <w:rFonts w:ascii="Times New Roman" w:hAnsi="Times New Roman"/>
          <w:b/>
          <w:bCs/>
          <w:sz w:val="24"/>
          <w:szCs w:val="24"/>
          <w:lang w:eastAsia="sk-SK"/>
        </w:rPr>
        <w:t> </w:t>
      </w:r>
      <w:r w:rsidRPr="00125F4D" w:rsidR="00825529">
        <w:rPr>
          <w:rFonts w:ascii="Times New Roman" w:hAnsi="Times New Roman"/>
          <w:b/>
          <w:bCs/>
          <w:sz w:val="24"/>
          <w:szCs w:val="24"/>
          <w:lang w:eastAsia="sk-SK"/>
        </w:rPr>
        <w:t>zahraničí</w:t>
      </w:r>
    </w:p>
    <w:p w:rsidR="000B384C" w:rsidRPr="00125F4D" w:rsidP="008519E0">
      <w:pPr>
        <w:bidi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eastAsia="sk-SK"/>
        </w:rPr>
      </w:pPr>
    </w:p>
    <w:p w:rsidR="00993033" w:rsidRPr="00125F4D" w:rsidP="008519E0">
      <w:pPr>
        <w:bidi w:val="0"/>
        <w:spacing w:after="0" w:line="240" w:lineRule="auto"/>
        <w:ind w:left="709" w:hanging="425"/>
        <w:contextualSpacing/>
        <w:jc w:val="both"/>
        <w:rPr>
          <w:rFonts w:ascii="Times New Roman" w:hAnsi="Times New Roman"/>
          <w:strike/>
          <w:sz w:val="24"/>
          <w:szCs w:val="24"/>
          <w:lang w:eastAsia="sk-SK"/>
        </w:rPr>
      </w:pPr>
      <w:r w:rsidRPr="00125F4D">
        <w:rPr>
          <w:rFonts w:ascii="Times New Roman" w:hAnsi="Times New Roman"/>
          <w:sz w:val="24"/>
          <w:szCs w:val="24"/>
          <w:lang w:eastAsia="sk-SK"/>
        </w:rPr>
        <w:t xml:space="preserve">(1) Zamestnancovi pri výkone práce vo verejnom záujme v zahraničí zaradenému do  platovej triedy podľa § 5 patrí tarifný plat v sume platovej tarify ustanovenej pre platovú triedu a platový stupeň, do ktorej je zaradený podľa:  </w:t>
      </w:r>
    </w:p>
    <w:p w:rsidR="00993033" w:rsidRPr="00125F4D" w:rsidP="00125F4D">
      <w:pPr>
        <w:numPr>
          <w:numId w:val="18"/>
        </w:numPr>
        <w:bidi w:val="0"/>
        <w:spacing w:after="0" w:line="240" w:lineRule="auto"/>
        <w:ind w:left="993" w:hanging="284"/>
        <w:contextualSpacing/>
        <w:jc w:val="both"/>
        <w:rPr>
          <w:rFonts w:ascii="Times New Roman" w:hAnsi="Times New Roman"/>
          <w:sz w:val="24"/>
          <w:szCs w:val="24"/>
          <w:lang w:eastAsia="sk-SK"/>
        </w:rPr>
      </w:pPr>
      <w:r w:rsidRPr="00125F4D">
        <w:rPr>
          <w:rFonts w:ascii="Times New Roman" w:hAnsi="Times New Roman"/>
          <w:sz w:val="24"/>
          <w:szCs w:val="24"/>
          <w:lang w:eastAsia="sk-SK"/>
        </w:rPr>
        <w:t xml:space="preserve">základnej stupnice platových taríf zamestnancov uvedenej v prílohe č. 8, </w:t>
      </w:r>
    </w:p>
    <w:p w:rsidR="00993033" w:rsidRPr="00125F4D" w:rsidP="00125F4D">
      <w:pPr>
        <w:numPr>
          <w:numId w:val="18"/>
        </w:numPr>
        <w:bidi w:val="0"/>
        <w:spacing w:after="0" w:line="240" w:lineRule="auto"/>
        <w:ind w:left="993" w:hanging="284"/>
        <w:contextualSpacing/>
        <w:jc w:val="both"/>
        <w:rPr>
          <w:rFonts w:ascii="Times New Roman" w:hAnsi="Times New Roman"/>
          <w:sz w:val="24"/>
          <w:szCs w:val="24"/>
          <w:lang w:eastAsia="sk-SK"/>
        </w:rPr>
      </w:pPr>
      <w:r w:rsidRPr="00125F4D">
        <w:rPr>
          <w:rFonts w:ascii="Times New Roman" w:hAnsi="Times New Roman"/>
          <w:sz w:val="24"/>
          <w:szCs w:val="24"/>
          <w:lang w:eastAsia="sk-SK"/>
        </w:rPr>
        <w:t xml:space="preserve">osobitnej stupnice platových taríf vybraných skupín zamestnancov podľa § 7 ods. 6 uvedenej v prílohe č. 9, </w:t>
      </w:r>
    </w:p>
    <w:p w:rsidR="00993033" w:rsidRPr="00125F4D" w:rsidP="00125F4D">
      <w:pPr>
        <w:numPr>
          <w:numId w:val="18"/>
        </w:numPr>
        <w:bidi w:val="0"/>
        <w:spacing w:after="0" w:line="240" w:lineRule="auto"/>
        <w:ind w:left="993" w:hanging="284"/>
        <w:contextualSpacing/>
        <w:jc w:val="both"/>
        <w:rPr>
          <w:rFonts w:ascii="Times New Roman" w:hAnsi="Times New Roman"/>
          <w:sz w:val="24"/>
          <w:szCs w:val="24"/>
          <w:lang w:eastAsia="sk-SK"/>
        </w:rPr>
      </w:pPr>
      <w:r w:rsidRPr="00125F4D">
        <w:rPr>
          <w:rFonts w:ascii="Times New Roman" w:hAnsi="Times New Roman"/>
          <w:sz w:val="24"/>
          <w:szCs w:val="24"/>
          <w:lang w:eastAsia="sk-SK"/>
        </w:rPr>
        <w:t>osobitnej stupnice platových taríf učiteľov vysokých škôl, výskumných a vývojových zamestnancov a zdravotníckych zamestnancov uvedenej v prílohe č. 10.</w:t>
      </w:r>
    </w:p>
    <w:p w:rsidR="00993033" w:rsidRPr="00CE2A19" w:rsidP="00EB3A90">
      <w:pPr>
        <w:numPr>
          <w:numId w:val="19"/>
        </w:numPr>
        <w:bidi w:val="0"/>
        <w:spacing w:after="0" w:line="240" w:lineRule="auto"/>
        <w:ind w:left="709" w:hanging="425"/>
        <w:contextualSpacing/>
        <w:jc w:val="both"/>
        <w:rPr>
          <w:rFonts w:ascii="Times New Roman" w:hAnsi="Times New Roman"/>
          <w:sz w:val="24"/>
          <w:szCs w:val="24"/>
          <w:lang w:eastAsia="sk-SK"/>
        </w:rPr>
      </w:pPr>
      <w:r w:rsidRPr="00125F4D">
        <w:rPr>
          <w:rFonts w:ascii="Times New Roman" w:hAnsi="Times New Roman"/>
          <w:sz w:val="24"/>
          <w:szCs w:val="24"/>
          <w:lang w:eastAsia="sk-SK"/>
        </w:rPr>
        <w:t xml:space="preserve"> Pedagogickému zamestnancovi a odbornému zamestnancovi pri výkone práce vo verejnom záujme v zahraničí</w:t>
      </w:r>
      <w:r w:rsidRPr="00EB3A90">
        <w:rPr>
          <w:rFonts w:ascii="Times New Roman" w:hAnsi="Times New Roman"/>
          <w:sz w:val="24"/>
          <w:szCs w:val="24"/>
          <w:lang w:eastAsia="sk-SK"/>
        </w:rPr>
        <w:t> patrí tarifný plat, ktorý je súčtom p</w:t>
      </w:r>
      <w:r w:rsidRPr="00BE2108">
        <w:rPr>
          <w:rFonts w:ascii="Times New Roman" w:hAnsi="Times New Roman"/>
          <w:sz w:val="24"/>
          <w:szCs w:val="24"/>
          <w:lang w:eastAsia="sk-SK"/>
        </w:rPr>
        <w:t xml:space="preserve">latovej tarify priznanej podľa </w:t>
      </w:r>
      <w:r w:rsidRPr="00D62234" w:rsidR="005F2315">
        <w:rPr>
          <w:rFonts w:ascii="Times New Roman" w:hAnsi="Times New Roman"/>
          <w:sz w:val="24"/>
          <w:szCs w:val="24"/>
          <w:lang w:eastAsia="sk-SK"/>
        </w:rPr>
        <w:t xml:space="preserve">odseku </w:t>
      </w:r>
      <w:smartTag w:uri="urn:schemas-microsoft-com:office:smarttags" w:element="metricconverter">
        <w:smartTagPr>
          <w:attr w:name="ProductID" w:val="3 a"/>
        </w:smartTagPr>
        <w:r w:rsidRPr="00D62234" w:rsidR="005F2315">
          <w:rPr>
            <w:rFonts w:ascii="Times New Roman" w:hAnsi="Times New Roman"/>
            <w:sz w:val="24"/>
            <w:szCs w:val="24"/>
            <w:lang w:eastAsia="sk-SK"/>
          </w:rPr>
          <w:t>3</w:t>
        </w:r>
        <w:r w:rsidRPr="00D62234">
          <w:rPr>
            <w:rFonts w:ascii="Times New Roman" w:hAnsi="Times New Roman"/>
            <w:sz w:val="24"/>
            <w:szCs w:val="24"/>
            <w:lang w:eastAsia="sk-SK"/>
          </w:rPr>
          <w:t xml:space="preserve"> a</w:t>
        </w:r>
      </w:smartTag>
      <w:r w:rsidRPr="00D62234">
        <w:rPr>
          <w:rFonts w:ascii="Times New Roman" w:hAnsi="Times New Roman"/>
          <w:sz w:val="24"/>
          <w:szCs w:val="24"/>
          <w:lang w:eastAsia="sk-SK"/>
        </w:rPr>
        <w:t xml:space="preserve"> sumy zvýšenia platovej tarify podľa</w:t>
      </w:r>
      <w:r w:rsidRPr="000D3307">
        <w:rPr>
          <w:rFonts w:ascii="Times New Roman" w:hAnsi="Times New Roman"/>
          <w:sz w:val="24"/>
          <w:szCs w:val="24"/>
          <w:lang w:eastAsia="sk-SK"/>
        </w:rPr>
        <w:t> § 7 ods. 11. Rovnako sa postupuje aj u vedúceho pedagogického zamestnanca a vedúceho odborného zamestnanca  pri výkone práce vo verejnom záujme</w:t>
      </w:r>
      <w:r w:rsidRPr="00CE2A19">
        <w:rPr>
          <w:rFonts w:ascii="Times New Roman" w:hAnsi="Times New Roman"/>
          <w:sz w:val="24"/>
          <w:szCs w:val="24"/>
          <w:lang w:eastAsia="sk-SK"/>
        </w:rPr>
        <w:t xml:space="preserve"> v zahraničí.</w:t>
      </w:r>
    </w:p>
    <w:p w:rsidR="00993033" w:rsidRPr="00125F4D" w:rsidP="00125F4D">
      <w:pPr>
        <w:numPr>
          <w:numId w:val="19"/>
        </w:numPr>
        <w:bidi w:val="0"/>
        <w:spacing w:after="0" w:line="240" w:lineRule="auto"/>
        <w:ind w:left="709" w:hanging="425"/>
        <w:contextualSpacing/>
        <w:jc w:val="both"/>
        <w:rPr>
          <w:rFonts w:ascii="Times New Roman" w:hAnsi="Times New Roman"/>
          <w:sz w:val="24"/>
          <w:szCs w:val="24"/>
          <w:lang w:eastAsia="sk-SK"/>
        </w:rPr>
      </w:pPr>
      <w:r w:rsidRPr="00CE2A19">
        <w:rPr>
          <w:rFonts w:ascii="Times New Roman" w:hAnsi="Times New Roman"/>
          <w:sz w:val="24"/>
          <w:szCs w:val="24"/>
          <w:lang w:eastAsia="sk-SK"/>
        </w:rPr>
        <w:t xml:space="preserve">  Pedagogickému zamestnancovi a odbornému zamestnancovi pri výkone práce vo  verejnom záujme v zahraničí patrí platová tarifa podľa stupnice platových taríf pedagogických zamestnancov a odborných zamestnancov uvedenej v prílohe č. 11 v závislosti od platovej triedy, do ktorej je zaradený podľa § </w:t>
      </w:r>
      <w:smartTag w:uri="urn:schemas-microsoft-com:office:smarttags" w:element="metricconverter">
        <w:smartTagPr>
          <w:attr w:name="ProductID" w:val="5, a"/>
        </w:smartTagPr>
        <w:r w:rsidRPr="00125F4D">
          <w:rPr>
            <w:rFonts w:ascii="Times New Roman" w:hAnsi="Times New Roman"/>
            <w:sz w:val="24"/>
            <w:szCs w:val="24"/>
            <w:lang w:eastAsia="sk-SK"/>
          </w:rPr>
          <w:t>5, a</w:t>
        </w:r>
      </w:smartTag>
      <w:r w:rsidRPr="00125F4D">
        <w:rPr>
          <w:rFonts w:ascii="Times New Roman" w:hAnsi="Times New Roman"/>
          <w:sz w:val="24"/>
          <w:szCs w:val="24"/>
          <w:lang w:eastAsia="sk-SK"/>
        </w:rPr>
        <w:t xml:space="preserve"> pracovnej triedy, do ktorej je zaradený podľa § 5a. Zvýšenie platovej tarify sa zaokrúhľuje na 50 eurocentov nahor.“.</w:t>
      </w:r>
    </w:p>
    <w:p w:rsidR="005F405A" w:rsidRPr="00125F4D" w:rsidP="008519E0">
      <w:pPr>
        <w:bidi w:val="0"/>
        <w:spacing w:after="0" w:line="240" w:lineRule="auto"/>
        <w:ind w:hanging="284"/>
        <w:contextualSpacing/>
        <w:jc w:val="both"/>
        <w:rPr>
          <w:rFonts w:ascii="Times New Roman" w:hAnsi="Times New Roman"/>
          <w:sz w:val="24"/>
          <w:szCs w:val="24"/>
          <w:lang w:eastAsia="sk-SK"/>
        </w:rPr>
      </w:pPr>
    </w:p>
    <w:p w:rsidR="0034771B" w:rsidRPr="00125F4D" w:rsidP="00125F4D">
      <w:pPr>
        <w:numPr>
          <w:numId w:val="36"/>
        </w:numPr>
        <w:bidi w:val="0"/>
        <w:spacing w:after="0" w:line="240" w:lineRule="auto"/>
        <w:ind w:left="425" w:hanging="425"/>
        <w:contextualSpacing/>
        <w:jc w:val="both"/>
        <w:rPr>
          <w:rFonts w:ascii="Times New Roman" w:hAnsi="Times New Roman"/>
          <w:sz w:val="24"/>
          <w:szCs w:val="24"/>
          <w:lang w:eastAsia="sk-SK"/>
        </w:rPr>
      </w:pPr>
      <w:r w:rsidRPr="00125F4D">
        <w:rPr>
          <w:rFonts w:ascii="Times New Roman" w:hAnsi="Times New Roman"/>
          <w:sz w:val="24"/>
          <w:szCs w:val="24"/>
          <w:lang w:eastAsia="sk-SK"/>
        </w:rPr>
        <w:t>V § 12 ods. 2 sa slová „Ministerstvo zahraničných vecí Slovenskej republiky“ nahrádzajú slovami „Ministerstvo zahraničných vecí a európskych záležitostí Slovenskej republiky (ďalej len „ministerstvo zahraničných vecí“)“.</w:t>
      </w:r>
    </w:p>
    <w:p w:rsidR="0034771B" w:rsidRPr="00125F4D" w:rsidP="008519E0">
      <w:pPr>
        <w:bidi w:val="0"/>
        <w:spacing w:after="0" w:line="240" w:lineRule="auto"/>
        <w:ind w:left="426"/>
        <w:contextualSpacing/>
        <w:jc w:val="both"/>
        <w:rPr>
          <w:rFonts w:ascii="Times New Roman" w:hAnsi="Times New Roman"/>
          <w:sz w:val="24"/>
          <w:szCs w:val="24"/>
          <w:lang w:eastAsia="sk-SK"/>
        </w:rPr>
      </w:pPr>
    </w:p>
    <w:p w:rsidR="00925C24" w:rsidRPr="00125F4D" w:rsidP="00125F4D">
      <w:pPr>
        <w:numPr>
          <w:numId w:val="36"/>
        </w:numPr>
        <w:bidi w:val="0"/>
        <w:spacing w:after="0" w:line="240" w:lineRule="auto"/>
        <w:ind w:left="425" w:hanging="425"/>
        <w:contextualSpacing/>
        <w:jc w:val="both"/>
        <w:rPr>
          <w:rFonts w:ascii="Times New Roman" w:hAnsi="Times New Roman"/>
          <w:sz w:val="24"/>
          <w:szCs w:val="24"/>
          <w:lang w:eastAsia="sk-SK"/>
        </w:rPr>
      </w:pPr>
      <w:r w:rsidRPr="00125F4D">
        <w:rPr>
          <w:rFonts w:ascii="Times New Roman" w:hAnsi="Times New Roman"/>
          <w:sz w:val="24"/>
          <w:szCs w:val="24"/>
          <w:lang w:eastAsia="sk-SK"/>
        </w:rPr>
        <w:t>V § 21b ods. 6 a 7 a § 23 ods. 2 sa slová „Ministerstvo zahraničných vecí Slovenskej republiky“ nahrádzajú slovami „ministerstvo zahraničných vecí“.</w:t>
      </w:r>
    </w:p>
    <w:p w:rsidR="00993033" w:rsidRPr="00125F4D" w:rsidP="008519E0">
      <w:pPr>
        <w:bidi w:val="0"/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sk-SK"/>
        </w:rPr>
      </w:pPr>
    </w:p>
    <w:p w:rsidR="00993033" w:rsidRPr="00125F4D" w:rsidP="00125F4D">
      <w:pPr>
        <w:numPr>
          <w:numId w:val="36"/>
        </w:numPr>
        <w:bidi w:val="0"/>
        <w:spacing w:after="0" w:line="240" w:lineRule="auto"/>
        <w:ind w:left="426" w:hanging="426"/>
        <w:contextualSpacing/>
        <w:jc w:val="both"/>
        <w:rPr>
          <w:rFonts w:ascii="Times New Roman" w:hAnsi="Times New Roman"/>
          <w:sz w:val="24"/>
          <w:szCs w:val="24"/>
          <w:lang w:eastAsia="sk-SK"/>
        </w:rPr>
      </w:pPr>
      <w:r w:rsidRPr="00125F4D">
        <w:rPr>
          <w:rFonts w:ascii="Times New Roman" w:hAnsi="Times New Roman"/>
          <w:sz w:val="24"/>
          <w:szCs w:val="24"/>
          <w:lang w:eastAsia="sk-SK"/>
        </w:rPr>
        <w:t>V § 21b ods. 1 prvá veta znie: „Zamestnancovi, ktorý vykonáva práce vo verejnom záujme v zahraničí v krajine so sťaženými životnými podmienkami a ktorému sa poskytuje plat podľa § 22, patrí mesačne náhrada až do výšky 20 % z platovej tarify prvého platového stupňa šiestej platovej triedy základnej stupnice platových taríf  zamestnancov pri výkone práce vo verejnom záujme v zahraničí podľa prílohy č. 8 vynásobenej objektivizovaným platovým koeficientom podľa § 23.“.</w:t>
      </w:r>
    </w:p>
    <w:p w:rsidR="00993033" w:rsidRPr="00125F4D" w:rsidP="008519E0">
      <w:pPr>
        <w:bidi w:val="0"/>
        <w:spacing w:after="0" w:line="240" w:lineRule="auto"/>
        <w:ind w:left="426"/>
        <w:contextualSpacing/>
        <w:jc w:val="both"/>
        <w:outlineLvl w:val="4"/>
        <w:rPr>
          <w:rFonts w:ascii="Times New Roman" w:hAnsi="Times New Roman"/>
          <w:bCs/>
          <w:sz w:val="24"/>
          <w:szCs w:val="24"/>
          <w:lang w:eastAsia="sk-SK"/>
        </w:rPr>
      </w:pPr>
    </w:p>
    <w:p w:rsidR="00993033" w:rsidRPr="00125F4D" w:rsidP="00125F4D">
      <w:pPr>
        <w:numPr>
          <w:numId w:val="36"/>
        </w:numPr>
        <w:bidi w:val="0"/>
        <w:spacing w:after="0" w:line="240" w:lineRule="auto"/>
        <w:ind w:left="425" w:hanging="425"/>
        <w:contextualSpacing/>
        <w:jc w:val="both"/>
        <w:outlineLvl w:val="4"/>
        <w:rPr>
          <w:rFonts w:ascii="Times New Roman" w:hAnsi="Times New Roman"/>
          <w:bCs/>
          <w:sz w:val="24"/>
          <w:szCs w:val="24"/>
          <w:lang w:eastAsia="sk-SK"/>
        </w:rPr>
      </w:pPr>
      <w:r w:rsidRPr="00125F4D">
        <w:rPr>
          <w:rFonts w:ascii="Times New Roman" w:hAnsi="Times New Roman"/>
          <w:bCs/>
          <w:sz w:val="24"/>
          <w:szCs w:val="24"/>
          <w:lang w:eastAsia="sk-SK"/>
        </w:rPr>
        <w:t>§ 23 vrátane nadpisu znie:</w:t>
      </w:r>
    </w:p>
    <w:p w:rsidR="00993033" w:rsidRPr="00125F4D" w:rsidP="008519E0">
      <w:pPr>
        <w:bidi w:val="0"/>
        <w:spacing w:after="0" w:line="240" w:lineRule="auto"/>
        <w:jc w:val="center"/>
        <w:outlineLvl w:val="4"/>
        <w:rPr>
          <w:rFonts w:ascii="Times New Roman" w:hAnsi="Times New Roman"/>
          <w:b/>
          <w:bCs/>
          <w:sz w:val="24"/>
          <w:szCs w:val="24"/>
          <w:lang w:eastAsia="sk-SK"/>
        </w:rPr>
      </w:pPr>
      <w:r w:rsidRPr="00125F4D">
        <w:rPr>
          <w:rFonts w:ascii="Times New Roman" w:hAnsi="Times New Roman"/>
          <w:b/>
          <w:bCs/>
          <w:sz w:val="24"/>
          <w:szCs w:val="24"/>
          <w:lang w:eastAsia="sk-SK"/>
        </w:rPr>
        <w:t>„§ 23</w:t>
        <w:br/>
        <w:t>Objektivizovaný platový koeficient</w:t>
      </w:r>
    </w:p>
    <w:p w:rsidR="00993033" w:rsidRPr="00125F4D" w:rsidP="008519E0">
      <w:pPr>
        <w:bidi w:val="0"/>
        <w:spacing w:after="0" w:line="240" w:lineRule="auto"/>
        <w:ind w:left="284"/>
        <w:jc w:val="both"/>
        <w:rPr>
          <w:rFonts w:ascii="Times New Roman" w:hAnsi="Times New Roman"/>
          <w:sz w:val="24"/>
          <w:szCs w:val="24"/>
          <w:lang w:eastAsia="sk-SK"/>
        </w:rPr>
      </w:pPr>
      <w:r w:rsidRPr="00125F4D">
        <w:rPr>
          <w:rFonts w:ascii="Times New Roman" w:hAnsi="Times New Roman"/>
          <w:sz w:val="24"/>
          <w:szCs w:val="24"/>
          <w:lang w:eastAsia="sk-SK"/>
        </w:rPr>
        <w:br/>
        <w:t>(1) Objektivizovaný platový koeficient podľa § 22 ods. 1 sa vypočíta</w:t>
      </w:r>
      <w:r w:rsidRPr="00125F4D" w:rsidR="006E07D9">
        <w:rPr>
          <w:rFonts w:ascii="Times New Roman" w:hAnsi="Times New Roman"/>
          <w:sz w:val="24"/>
          <w:szCs w:val="24"/>
          <w:lang w:eastAsia="sk-SK"/>
        </w:rPr>
        <w:t xml:space="preserve"> ako súčin platového koeficientu</w:t>
      </w:r>
      <w:r w:rsidRPr="00125F4D" w:rsidR="006E07D9">
        <w:rPr>
          <w:rFonts w:ascii="Times New Roman" w:hAnsi="Times New Roman"/>
          <w:sz w:val="24"/>
          <w:szCs w:val="24"/>
          <w:vertAlign w:val="superscript"/>
          <w:lang w:eastAsia="sk-SK"/>
        </w:rPr>
        <w:t>34</w:t>
      </w:r>
      <w:r w:rsidRPr="00125F4D" w:rsidR="006E07D9">
        <w:rPr>
          <w:rFonts w:ascii="Times New Roman" w:hAnsi="Times New Roman"/>
          <w:sz w:val="24"/>
          <w:szCs w:val="24"/>
          <w:lang w:eastAsia="sk-SK"/>
        </w:rPr>
        <w:t>) a</w:t>
      </w:r>
    </w:p>
    <w:p w:rsidR="00993033" w:rsidRPr="00125F4D" w:rsidP="00125F4D">
      <w:pPr>
        <w:numPr>
          <w:numId w:val="20"/>
        </w:numPr>
        <w:bidi w:val="0"/>
        <w:spacing w:after="0" w:line="240" w:lineRule="auto"/>
        <w:ind w:left="851" w:hanging="284"/>
        <w:jc w:val="both"/>
        <w:rPr>
          <w:rFonts w:ascii="Times New Roman" w:hAnsi="Times New Roman"/>
          <w:sz w:val="24"/>
          <w:szCs w:val="24"/>
        </w:rPr>
      </w:pPr>
      <w:r w:rsidRPr="00125F4D">
        <w:rPr>
          <w:rFonts w:ascii="Times New Roman" w:hAnsi="Times New Roman"/>
          <w:sz w:val="24"/>
          <w:szCs w:val="24"/>
          <w:lang w:eastAsia="sk-SK"/>
        </w:rPr>
        <w:t xml:space="preserve">čísla </w:t>
      </w:r>
      <w:r w:rsidRPr="00125F4D" w:rsidR="00BE0714">
        <w:rPr>
          <w:rFonts w:ascii="Times New Roman" w:hAnsi="Times New Roman"/>
          <w:sz w:val="24"/>
          <w:szCs w:val="24"/>
        </w:rPr>
        <w:t>0,971962616822</w:t>
      </w:r>
      <w:r w:rsidRPr="00125F4D">
        <w:rPr>
          <w:rFonts w:ascii="Times New Roman" w:hAnsi="Times New Roman"/>
          <w:sz w:val="24"/>
          <w:szCs w:val="24"/>
        </w:rPr>
        <w:t xml:space="preserve"> </w:t>
      </w:r>
      <w:r w:rsidRPr="00125F4D" w:rsidR="00BE0714">
        <w:rPr>
          <w:rFonts w:ascii="Times New Roman" w:hAnsi="Times New Roman"/>
          <w:sz w:val="24"/>
          <w:szCs w:val="24"/>
          <w:lang w:eastAsia="sk-SK"/>
        </w:rPr>
        <w:t>pre základnú stupnicu</w:t>
      </w:r>
      <w:r w:rsidRPr="00125F4D">
        <w:rPr>
          <w:rFonts w:ascii="Times New Roman" w:hAnsi="Times New Roman"/>
          <w:sz w:val="24"/>
          <w:szCs w:val="24"/>
          <w:lang w:eastAsia="sk-SK"/>
        </w:rPr>
        <w:t xml:space="preserve"> platových taríf zamestnancov pri výkone práce vo verejnom záujme v zahraničí uvedenú v prílohe č. 8,</w:t>
      </w:r>
    </w:p>
    <w:p w:rsidR="00993033" w:rsidRPr="00125F4D" w:rsidP="00125F4D">
      <w:pPr>
        <w:numPr>
          <w:numId w:val="20"/>
        </w:numPr>
        <w:bidi w:val="0"/>
        <w:spacing w:after="0" w:line="240" w:lineRule="auto"/>
        <w:ind w:left="851" w:hanging="284"/>
        <w:jc w:val="both"/>
        <w:rPr>
          <w:rFonts w:ascii="Times New Roman" w:hAnsi="Times New Roman"/>
          <w:sz w:val="24"/>
          <w:szCs w:val="24"/>
        </w:rPr>
      </w:pPr>
      <w:r w:rsidRPr="00125F4D">
        <w:rPr>
          <w:rFonts w:ascii="Times New Roman" w:hAnsi="Times New Roman"/>
          <w:sz w:val="24"/>
          <w:szCs w:val="24"/>
          <w:lang w:eastAsia="sk-SK"/>
        </w:rPr>
        <w:t xml:space="preserve">čísla </w:t>
      </w:r>
      <w:r w:rsidRPr="00125F4D">
        <w:rPr>
          <w:rFonts w:ascii="Times New Roman" w:hAnsi="Times New Roman"/>
          <w:sz w:val="24"/>
          <w:szCs w:val="24"/>
        </w:rPr>
        <w:t xml:space="preserve">0,990476190476 </w:t>
      </w:r>
      <w:r w:rsidRPr="00125F4D">
        <w:rPr>
          <w:rFonts w:ascii="Times New Roman" w:hAnsi="Times New Roman"/>
          <w:sz w:val="24"/>
          <w:szCs w:val="24"/>
          <w:lang w:eastAsia="sk-SK"/>
        </w:rPr>
        <w:t>pre osobitnú stupnicu platových taríf vybraných skupín zamestnancov  pri výkone práce vo verejnom záujme v zahraničí  uvedenú v</w:t>
      </w:r>
      <w:r w:rsidRPr="00125F4D" w:rsidR="00344780">
        <w:rPr>
          <w:rFonts w:ascii="Times New Roman" w:hAnsi="Times New Roman"/>
          <w:sz w:val="24"/>
          <w:szCs w:val="24"/>
          <w:lang w:eastAsia="sk-SK"/>
        </w:rPr>
        <w:t> </w:t>
      </w:r>
      <w:r w:rsidRPr="00125F4D">
        <w:rPr>
          <w:rFonts w:ascii="Times New Roman" w:hAnsi="Times New Roman"/>
          <w:sz w:val="24"/>
          <w:szCs w:val="24"/>
          <w:lang w:eastAsia="sk-SK"/>
        </w:rPr>
        <w:t>prílohe</w:t>
      </w:r>
      <w:r w:rsidRPr="00125F4D" w:rsidR="00344780">
        <w:rPr>
          <w:rFonts w:ascii="Times New Roman" w:hAnsi="Times New Roman"/>
          <w:sz w:val="24"/>
          <w:szCs w:val="24"/>
          <w:lang w:eastAsia="sk-SK"/>
        </w:rPr>
        <w:t xml:space="preserve"> </w:t>
      </w:r>
      <w:r w:rsidRPr="00125F4D">
        <w:rPr>
          <w:rFonts w:ascii="Times New Roman" w:hAnsi="Times New Roman"/>
          <w:sz w:val="24"/>
          <w:szCs w:val="24"/>
          <w:lang w:eastAsia="sk-SK"/>
        </w:rPr>
        <w:t xml:space="preserve"> č. 9 a pre osobitnú stupnicu platových taríf učiteľov vysokých škôl, výskumných a vývojových zamestnancov a zdravotníckych zamestnancov pri výkone práce v zahraničí uvedenú v prílohe č. 10,</w:t>
      </w:r>
    </w:p>
    <w:p w:rsidR="00993033" w:rsidRPr="00125F4D" w:rsidP="00125F4D">
      <w:pPr>
        <w:numPr>
          <w:numId w:val="20"/>
        </w:numPr>
        <w:bidi w:val="0"/>
        <w:spacing w:after="0" w:line="240" w:lineRule="auto"/>
        <w:ind w:left="851" w:hanging="284"/>
        <w:jc w:val="both"/>
        <w:rPr>
          <w:rFonts w:ascii="Times New Roman" w:hAnsi="Times New Roman"/>
          <w:sz w:val="24"/>
          <w:szCs w:val="24"/>
        </w:rPr>
      </w:pPr>
      <w:r w:rsidRPr="00125F4D">
        <w:rPr>
          <w:rFonts w:ascii="Times New Roman" w:hAnsi="Times New Roman"/>
          <w:sz w:val="24"/>
          <w:szCs w:val="24"/>
          <w:lang w:eastAsia="sk-SK"/>
        </w:rPr>
        <w:t xml:space="preserve">čísla </w:t>
      </w:r>
      <w:r w:rsidRPr="00125F4D" w:rsidR="005F2315">
        <w:rPr>
          <w:rFonts w:ascii="Times New Roman" w:hAnsi="Times New Roman"/>
          <w:sz w:val="24"/>
          <w:szCs w:val="24"/>
        </w:rPr>
        <w:t>0,9256786826</w:t>
      </w:r>
      <w:r w:rsidRPr="00125F4D">
        <w:rPr>
          <w:rFonts w:ascii="Times New Roman" w:hAnsi="Times New Roman"/>
          <w:sz w:val="24"/>
          <w:szCs w:val="24"/>
        </w:rPr>
        <w:t xml:space="preserve">88 </w:t>
      </w:r>
      <w:r w:rsidRPr="00125F4D">
        <w:rPr>
          <w:rFonts w:ascii="Times New Roman" w:hAnsi="Times New Roman"/>
          <w:sz w:val="24"/>
          <w:szCs w:val="24"/>
          <w:lang w:eastAsia="sk-SK"/>
        </w:rPr>
        <w:t>pre platové tarify pedagogických zamestnancov a odborných zamestnancov pri výkone práce vo verejnom záujme</w:t>
      </w:r>
      <w:r w:rsidRPr="00125F4D" w:rsidR="000B384C">
        <w:rPr>
          <w:rFonts w:ascii="Times New Roman" w:hAnsi="Times New Roman"/>
          <w:sz w:val="24"/>
          <w:szCs w:val="24"/>
          <w:lang w:eastAsia="sk-SK"/>
        </w:rPr>
        <w:t xml:space="preserve"> v zahraničí  uvedené v prílohe</w:t>
      </w:r>
      <w:r w:rsidRPr="00125F4D" w:rsidR="0051319A">
        <w:rPr>
          <w:rFonts w:ascii="Times New Roman" w:hAnsi="Times New Roman"/>
          <w:sz w:val="24"/>
          <w:szCs w:val="24"/>
          <w:lang w:eastAsia="sk-SK"/>
        </w:rPr>
        <w:t xml:space="preserve"> </w:t>
      </w:r>
      <w:r w:rsidRPr="00125F4D">
        <w:rPr>
          <w:rFonts w:ascii="Times New Roman" w:hAnsi="Times New Roman"/>
          <w:sz w:val="24"/>
          <w:szCs w:val="24"/>
          <w:lang w:eastAsia="sk-SK"/>
        </w:rPr>
        <w:t xml:space="preserve">č. 11. </w:t>
      </w:r>
    </w:p>
    <w:p w:rsidR="00993033" w:rsidRPr="00125F4D" w:rsidP="00125F4D">
      <w:pPr>
        <w:numPr>
          <w:numId w:val="21"/>
        </w:numPr>
        <w:tabs>
          <w:tab w:val="left" w:pos="426"/>
        </w:tabs>
        <w:bidi w:val="0"/>
        <w:spacing w:after="0" w:line="240" w:lineRule="auto"/>
        <w:ind w:left="284" w:firstLine="0"/>
        <w:jc w:val="both"/>
        <w:rPr>
          <w:rFonts w:ascii="Times New Roman" w:hAnsi="Times New Roman"/>
          <w:sz w:val="24"/>
          <w:szCs w:val="24"/>
          <w:lang w:eastAsia="sk-SK"/>
        </w:rPr>
      </w:pPr>
      <w:r w:rsidRPr="00125F4D">
        <w:rPr>
          <w:rFonts w:ascii="Times New Roman" w:hAnsi="Times New Roman"/>
          <w:sz w:val="24"/>
          <w:szCs w:val="24"/>
          <w:lang w:eastAsia="sk-SK"/>
        </w:rPr>
        <w:t>Objektivizova</w:t>
      </w:r>
      <w:r w:rsidRPr="00125F4D" w:rsidR="00484AF3">
        <w:rPr>
          <w:rFonts w:ascii="Times New Roman" w:hAnsi="Times New Roman"/>
          <w:sz w:val="24"/>
          <w:szCs w:val="24"/>
          <w:lang w:eastAsia="sk-SK"/>
        </w:rPr>
        <w:t>ný platový koeficient pre každú</w:t>
      </w:r>
      <w:r w:rsidRPr="00125F4D">
        <w:rPr>
          <w:rFonts w:ascii="Times New Roman" w:hAnsi="Times New Roman"/>
          <w:sz w:val="24"/>
          <w:szCs w:val="24"/>
          <w:lang w:eastAsia="sk-SK"/>
        </w:rPr>
        <w:t xml:space="preserve"> krajinu sa zaokrúhli na osem desatinných miest.</w:t>
      </w:r>
    </w:p>
    <w:p w:rsidR="001B5D6E" w:rsidRPr="00125F4D" w:rsidP="00125F4D">
      <w:pPr>
        <w:numPr>
          <w:numId w:val="21"/>
        </w:numPr>
        <w:tabs>
          <w:tab w:val="left" w:pos="426"/>
        </w:tabs>
        <w:bidi w:val="0"/>
        <w:spacing w:after="0" w:line="240" w:lineRule="auto"/>
        <w:ind w:left="284" w:firstLine="0"/>
        <w:jc w:val="both"/>
        <w:rPr>
          <w:rFonts w:ascii="Times New Roman" w:hAnsi="Times New Roman"/>
          <w:sz w:val="24"/>
          <w:szCs w:val="24"/>
          <w:lang w:eastAsia="sk-SK"/>
        </w:rPr>
      </w:pPr>
      <w:r w:rsidRPr="00125F4D" w:rsidR="00993033">
        <w:rPr>
          <w:rFonts w:ascii="Times New Roman" w:hAnsi="Times New Roman"/>
          <w:sz w:val="24"/>
          <w:szCs w:val="24"/>
          <w:lang w:eastAsia="sk-SK"/>
        </w:rPr>
        <w:t xml:space="preserve"> Vypočítané objektivizované platové koeficienty vydá </w:t>
      </w:r>
      <w:r w:rsidRPr="00125F4D" w:rsidR="00925C24">
        <w:rPr>
          <w:rFonts w:ascii="Times New Roman" w:hAnsi="Times New Roman"/>
          <w:sz w:val="24"/>
          <w:szCs w:val="24"/>
          <w:lang w:eastAsia="sk-SK"/>
        </w:rPr>
        <w:t>m</w:t>
      </w:r>
      <w:r w:rsidRPr="00125F4D" w:rsidR="00993033">
        <w:rPr>
          <w:rFonts w:ascii="Times New Roman" w:hAnsi="Times New Roman"/>
          <w:sz w:val="24"/>
          <w:szCs w:val="24"/>
          <w:lang w:eastAsia="sk-SK"/>
        </w:rPr>
        <w:t>inisterstvo zahraničných vecí opatrením</w:t>
      </w:r>
      <w:r w:rsidRPr="00125F4D" w:rsidR="00636AA6">
        <w:rPr>
          <w:rFonts w:ascii="Times New Roman" w:hAnsi="Times New Roman"/>
          <w:sz w:val="24"/>
          <w:szCs w:val="24"/>
          <w:lang w:eastAsia="sk-SK"/>
        </w:rPr>
        <w:t>,</w:t>
      </w:r>
      <w:r w:rsidRPr="00125F4D" w:rsidR="00BD54D1">
        <w:rPr>
          <w:rFonts w:ascii="Times New Roman" w:hAnsi="Times New Roman"/>
          <w:sz w:val="24"/>
          <w:szCs w:val="24"/>
          <w:lang w:eastAsia="sk-SK"/>
        </w:rPr>
        <w:t xml:space="preserve"> </w:t>
      </w:r>
      <w:r w:rsidRPr="00125F4D" w:rsidR="00BD54D1">
        <w:rPr>
          <w:rStyle w:val="ppp-input-value1"/>
          <w:rFonts w:ascii="Times New Roman" w:hAnsi="Times New Roman" w:cs="Times New Roman"/>
          <w:color w:val="auto"/>
          <w:sz w:val="24"/>
          <w:szCs w:val="24"/>
        </w:rPr>
        <w:t>ktoré sa vyhlási v Zbierke zákonov Slovenskej republiky uverejnením jeho úplného znenia</w:t>
      </w:r>
      <w:r w:rsidRPr="00125F4D" w:rsidR="00993033">
        <w:rPr>
          <w:rFonts w:ascii="Times New Roman" w:hAnsi="Times New Roman"/>
          <w:sz w:val="24"/>
          <w:szCs w:val="24"/>
          <w:lang w:eastAsia="sk-SK"/>
        </w:rPr>
        <w:t>.“.</w:t>
      </w:r>
    </w:p>
    <w:p w:rsidR="000B384C" w:rsidRPr="00125F4D" w:rsidP="008519E0">
      <w:pPr>
        <w:tabs>
          <w:tab w:val="left" w:pos="426"/>
        </w:tabs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sk-SK"/>
        </w:rPr>
      </w:pPr>
    </w:p>
    <w:p w:rsidR="001B5D6E" w:rsidRPr="00125F4D" w:rsidP="008519E0">
      <w:pPr>
        <w:bidi w:val="0"/>
        <w:spacing w:after="0" w:line="240" w:lineRule="auto"/>
        <w:ind w:left="284"/>
        <w:jc w:val="both"/>
        <w:rPr>
          <w:rFonts w:ascii="Times New Roman" w:hAnsi="Times New Roman"/>
          <w:sz w:val="24"/>
          <w:szCs w:val="24"/>
          <w:lang w:eastAsia="sk-SK"/>
        </w:rPr>
      </w:pPr>
      <w:r w:rsidRPr="00125F4D">
        <w:rPr>
          <w:rFonts w:ascii="Times New Roman" w:hAnsi="Times New Roman"/>
          <w:sz w:val="24"/>
          <w:szCs w:val="24"/>
          <w:lang w:eastAsia="sk-SK"/>
        </w:rPr>
        <w:t>Poznámka pod čiarou k odkazu 34 znie:</w:t>
      </w:r>
    </w:p>
    <w:p w:rsidR="001B5D6E" w:rsidRPr="00125F4D" w:rsidP="008519E0">
      <w:pPr>
        <w:tabs>
          <w:tab w:val="left" w:pos="284"/>
        </w:tabs>
        <w:bidi w:val="0"/>
        <w:spacing w:after="0" w:line="240" w:lineRule="auto"/>
        <w:ind w:left="284"/>
        <w:jc w:val="both"/>
        <w:rPr>
          <w:rFonts w:ascii="Times New Roman" w:hAnsi="Times New Roman"/>
          <w:sz w:val="24"/>
          <w:szCs w:val="24"/>
          <w:lang w:eastAsia="sk-SK"/>
        </w:rPr>
      </w:pPr>
      <w:r w:rsidRPr="00125F4D">
        <w:rPr>
          <w:rFonts w:ascii="Times New Roman" w:hAnsi="Times New Roman"/>
          <w:sz w:val="24"/>
          <w:szCs w:val="24"/>
          <w:lang w:eastAsia="sk-SK"/>
        </w:rPr>
        <w:t>„</w:t>
      </w:r>
      <w:r w:rsidRPr="00125F4D">
        <w:rPr>
          <w:rFonts w:ascii="Times New Roman" w:hAnsi="Times New Roman"/>
          <w:sz w:val="24"/>
          <w:szCs w:val="24"/>
          <w:vertAlign w:val="superscript"/>
          <w:lang w:eastAsia="sk-SK"/>
        </w:rPr>
        <w:t>34</w:t>
      </w:r>
      <w:r w:rsidRPr="00125F4D">
        <w:rPr>
          <w:rFonts w:ascii="Times New Roman" w:hAnsi="Times New Roman"/>
          <w:sz w:val="24"/>
          <w:szCs w:val="24"/>
          <w:lang w:eastAsia="sk-SK"/>
        </w:rPr>
        <w:t>)</w:t>
      </w:r>
      <w:r w:rsidRPr="00125F4D" w:rsidR="00BE0714">
        <w:rPr>
          <w:rFonts w:ascii="Times New Roman" w:hAnsi="Times New Roman"/>
          <w:sz w:val="24"/>
          <w:szCs w:val="24"/>
          <w:lang w:eastAsia="sk-SK"/>
        </w:rPr>
        <w:t xml:space="preserve"> </w:t>
      </w:r>
      <w:r w:rsidRPr="00125F4D">
        <w:rPr>
          <w:rFonts w:ascii="Times New Roman" w:hAnsi="Times New Roman"/>
          <w:sz w:val="24"/>
          <w:szCs w:val="24"/>
          <w:lang w:eastAsia="sk-SK"/>
        </w:rPr>
        <w:t xml:space="preserve">§ 103 zákona č. 400/2009 Z. z. o štátnej službe a o zmene a doplnení niektorých zákonov.“. </w:t>
      </w:r>
    </w:p>
    <w:p w:rsidR="00993033" w:rsidRPr="00125F4D" w:rsidP="008519E0">
      <w:p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sk-SK"/>
        </w:rPr>
      </w:pPr>
      <w:r w:rsidRPr="00125F4D">
        <w:rPr>
          <w:rFonts w:ascii="Times New Roman" w:hAnsi="Times New Roman"/>
          <w:sz w:val="24"/>
          <w:szCs w:val="24"/>
          <w:lang w:eastAsia="sk-SK"/>
        </w:rPr>
        <w:br/>
      </w:r>
      <w:r w:rsidRPr="00125F4D" w:rsidR="00925C24">
        <w:rPr>
          <w:rFonts w:ascii="Times New Roman" w:hAnsi="Times New Roman"/>
          <w:b/>
          <w:sz w:val="24"/>
          <w:szCs w:val="24"/>
          <w:lang w:eastAsia="sk-SK"/>
        </w:rPr>
        <w:t>6</w:t>
      </w:r>
      <w:r w:rsidRPr="00125F4D">
        <w:rPr>
          <w:rFonts w:ascii="Times New Roman" w:hAnsi="Times New Roman"/>
          <w:b/>
          <w:sz w:val="24"/>
          <w:szCs w:val="24"/>
          <w:lang w:eastAsia="sk-SK"/>
        </w:rPr>
        <w:t>.</w:t>
      </w:r>
      <w:r w:rsidRPr="00125F4D">
        <w:rPr>
          <w:rFonts w:ascii="Times New Roman" w:hAnsi="Times New Roman"/>
          <w:sz w:val="24"/>
          <w:szCs w:val="24"/>
          <w:lang w:eastAsia="sk-SK"/>
        </w:rPr>
        <w:t xml:space="preserve">   V § 28 sa za odsek 1 vkladá nový odsek 2, ktorý znie:</w:t>
      </w:r>
    </w:p>
    <w:p w:rsidR="00993033" w:rsidRPr="00125F4D" w:rsidP="008519E0">
      <w:pPr>
        <w:bidi w:val="0"/>
        <w:spacing w:after="0" w:line="240" w:lineRule="auto"/>
        <w:ind w:left="284" w:firstLine="141"/>
        <w:jc w:val="both"/>
        <w:rPr>
          <w:rFonts w:ascii="Times New Roman" w:hAnsi="Times New Roman"/>
          <w:sz w:val="24"/>
          <w:szCs w:val="24"/>
          <w:lang w:eastAsia="sk-SK"/>
        </w:rPr>
      </w:pPr>
      <w:r w:rsidRPr="00125F4D">
        <w:rPr>
          <w:rFonts w:ascii="Times New Roman" w:hAnsi="Times New Roman"/>
          <w:sz w:val="24"/>
          <w:szCs w:val="24"/>
          <w:lang w:eastAsia="sk-SK"/>
        </w:rPr>
        <w:t xml:space="preserve">„(2) Ustanovenie odseku 1 sa nevzťahuje na základnú stupnicu platových taríf zamestnancov pri  výkone práce vo verejnom záujme v zahraničí uvedenú v prílohe č. 8, osobitné stupnice platových taríf zamestnancov pri výkone práce vo verejnom záujme v zahraničí uvedené v prílohách č. 9 a 10 a platové tarify pedagogických zamestnancov a odborných zamestnancov pri výkone práce vo verejnom záujme v zahraničí uvedené v prílohe č. 11.“. </w:t>
      </w:r>
    </w:p>
    <w:p w:rsidR="00636AA6" w:rsidRPr="00125F4D" w:rsidP="008519E0">
      <w:pPr>
        <w:bidi w:val="0"/>
        <w:spacing w:after="0" w:line="240" w:lineRule="auto"/>
        <w:ind w:left="425"/>
        <w:jc w:val="both"/>
        <w:rPr>
          <w:rFonts w:ascii="Times New Roman" w:hAnsi="Times New Roman"/>
          <w:sz w:val="24"/>
          <w:szCs w:val="24"/>
          <w:lang w:eastAsia="sk-SK"/>
        </w:rPr>
      </w:pPr>
    </w:p>
    <w:p w:rsidR="00993033" w:rsidRPr="00125F4D" w:rsidP="008519E0">
      <w:pPr>
        <w:bidi w:val="0"/>
        <w:spacing w:after="0" w:line="240" w:lineRule="auto"/>
        <w:ind w:left="425"/>
        <w:jc w:val="both"/>
        <w:rPr>
          <w:rFonts w:ascii="Times New Roman" w:hAnsi="Times New Roman"/>
          <w:sz w:val="24"/>
          <w:szCs w:val="24"/>
          <w:lang w:eastAsia="sk-SK"/>
        </w:rPr>
      </w:pPr>
      <w:r w:rsidRPr="00125F4D">
        <w:rPr>
          <w:rFonts w:ascii="Times New Roman" w:hAnsi="Times New Roman"/>
          <w:sz w:val="24"/>
          <w:szCs w:val="24"/>
          <w:lang w:eastAsia="sk-SK"/>
        </w:rPr>
        <w:t xml:space="preserve">Doterajšie odseky 2 až 4 </w:t>
      </w:r>
      <w:r w:rsidRPr="00125F4D" w:rsidR="0014207D">
        <w:rPr>
          <w:rFonts w:ascii="Times New Roman" w:hAnsi="Times New Roman"/>
          <w:sz w:val="24"/>
          <w:szCs w:val="24"/>
          <w:lang w:eastAsia="sk-SK"/>
        </w:rPr>
        <w:t xml:space="preserve">sa označujú ako odseky 3 až 5. </w:t>
      </w:r>
    </w:p>
    <w:p w:rsidR="00C42070" w:rsidRPr="00125F4D" w:rsidP="008519E0">
      <w:pPr>
        <w:bidi w:val="0"/>
        <w:spacing w:after="0" w:line="240" w:lineRule="auto"/>
        <w:ind w:left="425"/>
        <w:jc w:val="both"/>
        <w:rPr>
          <w:rFonts w:ascii="Times New Roman" w:hAnsi="Times New Roman"/>
          <w:sz w:val="24"/>
          <w:szCs w:val="24"/>
          <w:lang w:eastAsia="sk-SK"/>
        </w:rPr>
      </w:pPr>
    </w:p>
    <w:p w:rsidR="00EB22DD" w:rsidRPr="00125F4D" w:rsidP="00125F4D">
      <w:pPr>
        <w:numPr>
          <w:numId w:val="42"/>
        </w:numPr>
        <w:bidi w:val="0"/>
        <w:spacing w:after="0" w:line="240" w:lineRule="auto"/>
        <w:ind w:left="426" w:hanging="426"/>
        <w:jc w:val="both"/>
        <w:rPr>
          <w:rFonts w:ascii="Times New Roman" w:hAnsi="Times New Roman"/>
          <w:bCs/>
          <w:sz w:val="24"/>
          <w:szCs w:val="24"/>
          <w:lang w:eastAsia="sk-SK"/>
        </w:rPr>
      </w:pPr>
      <w:r w:rsidRPr="00125F4D" w:rsidR="00993033">
        <w:rPr>
          <w:rFonts w:ascii="Times New Roman" w:hAnsi="Times New Roman"/>
          <w:bCs/>
          <w:sz w:val="24"/>
          <w:szCs w:val="24"/>
          <w:lang w:eastAsia="sk-SK"/>
        </w:rPr>
        <w:t>Zákon sa dopĺňa prílohami č. 8 až 11, ktoré vrátane nadpisov znejú:</w:t>
      </w:r>
    </w:p>
    <w:p w:rsidR="00636AA6" w:rsidRPr="00125F4D" w:rsidP="008519E0">
      <w:pPr>
        <w:bidi w:val="0"/>
        <w:spacing w:after="0" w:line="240" w:lineRule="auto"/>
        <w:ind w:left="426"/>
        <w:jc w:val="both"/>
        <w:rPr>
          <w:rFonts w:ascii="Times New Roman" w:hAnsi="Times New Roman"/>
          <w:bCs/>
          <w:sz w:val="24"/>
          <w:szCs w:val="24"/>
          <w:lang w:eastAsia="sk-SK"/>
        </w:rPr>
      </w:pPr>
    </w:p>
    <w:p w:rsidR="00277566" w:rsidRPr="00125F4D" w:rsidP="008519E0">
      <w:pPr>
        <w:bidi w:val="0"/>
        <w:spacing w:after="0" w:line="240" w:lineRule="auto"/>
        <w:ind w:left="425"/>
        <w:jc w:val="right"/>
        <w:rPr>
          <w:rFonts w:ascii="Times New Roman" w:hAnsi="Times New Roman"/>
          <w:b/>
          <w:bCs/>
          <w:sz w:val="24"/>
          <w:szCs w:val="24"/>
          <w:lang w:eastAsia="sk-SK"/>
        </w:rPr>
      </w:pPr>
      <w:r w:rsidRPr="00125F4D" w:rsidR="00993033">
        <w:rPr>
          <w:rFonts w:ascii="Times New Roman" w:hAnsi="Times New Roman"/>
          <w:b/>
          <w:bCs/>
          <w:sz w:val="24"/>
          <w:szCs w:val="24"/>
          <w:lang w:eastAsia="sk-SK"/>
        </w:rPr>
        <w:t xml:space="preserve">„Príloha </w:t>
      </w:r>
      <w:r w:rsidRPr="00125F4D" w:rsidR="0014207D">
        <w:rPr>
          <w:rFonts w:ascii="Times New Roman" w:hAnsi="Times New Roman"/>
          <w:b/>
          <w:bCs/>
          <w:sz w:val="24"/>
          <w:szCs w:val="24"/>
          <w:lang w:eastAsia="sk-SK"/>
        </w:rPr>
        <w:t>č. 8</w:t>
        <w:br/>
        <w:t>k zákonu č. 553/2003 Z. z.</w:t>
      </w:r>
    </w:p>
    <w:p w:rsidR="00636AA6" w:rsidRPr="00125F4D" w:rsidP="008519E0">
      <w:pPr>
        <w:bidi w:val="0"/>
        <w:spacing w:after="0" w:line="240" w:lineRule="auto"/>
        <w:ind w:left="425"/>
        <w:jc w:val="right"/>
        <w:rPr>
          <w:rFonts w:ascii="Times New Roman" w:hAnsi="Times New Roman"/>
          <w:b/>
          <w:bCs/>
          <w:sz w:val="24"/>
          <w:szCs w:val="24"/>
          <w:lang w:eastAsia="sk-SK"/>
        </w:rPr>
      </w:pPr>
    </w:p>
    <w:p w:rsidR="004D5901" w:rsidRPr="00125F4D" w:rsidP="008519E0">
      <w:pPr>
        <w:bidi w:val="0"/>
        <w:spacing w:after="0" w:line="240" w:lineRule="auto"/>
        <w:ind w:left="425"/>
        <w:jc w:val="center"/>
        <w:rPr>
          <w:rFonts w:ascii="Times New Roman" w:hAnsi="Times New Roman"/>
          <w:b/>
          <w:bCs/>
          <w:sz w:val="24"/>
          <w:szCs w:val="24"/>
          <w:lang w:eastAsia="sk-SK"/>
        </w:rPr>
      </w:pPr>
      <w:r w:rsidRPr="00125F4D" w:rsidR="00993033">
        <w:rPr>
          <w:rFonts w:ascii="Times New Roman" w:hAnsi="Times New Roman"/>
          <w:b/>
          <w:bCs/>
          <w:sz w:val="24"/>
          <w:szCs w:val="24"/>
          <w:lang w:eastAsia="sk-SK"/>
        </w:rPr>
        <w:t xml:space="preserve">ZÁKLADNÁ STUPNICA PLATOVÝCH TARÍF ZAMESTNANCOV </w:t>
      </w:r>
    </w:p>
    <w:p w:rsidR="004D5901" w:rsidRPr="00125F4D" w:rsidP="008519E0">
      <w:pPr>
        <w:bidi w:val="0"/>
        <w:spacing w:after="0" w:line="240" w:lineRule="auto"/>
        <w:ind w:left="425"/>
        <w:jc w:val="center"/>
        <w:rPr>
          <w:rFonts w:ascii="Times New Roman" w:hAnsi="Times New Roman"/>
          <w:b/>
          <w:bCs/>
          <w:sz w:val="24"/>
          <w:szCs w:val="24"/>
          <w:lang w:eastAsia="sk-SK"/>
        </w:rPr>
      </w:pPr>
      <w:r w:rsidRPr="00125F4D" w:rsidR="00993033">
        <w:rPr>
          <w:rFonts w:ascii="Times New Roman" w:hAnsi="Times New Roman"/>
          <w:b/>
          <w:sz w:val="24"/>
          <w:szCs w:val="24"/>
          <w:lang w:eastAsia="sk-SK"/>
        </w:rPr>
        <w:t>PRI VÝKONE PRÁCE VO VEREJNOM ZÁUJME</w:t>
      </w:r>
      <w:r w:rsidRPr="00125F4D" w:rsidR="00993033">
        <w:rPr>
          <w:rFonts w:ascii="Times New Roman" w:hAnsi="Times New Roman"/>
          <w:sz w:val="24"/>
          <w:szCs w:val="24"/>
          <w:lang w:eastAsia="sk-SK"/>
        </w:rPr>
        <w:t xml:space="preserve"> </w:t>
      </w:r>
      <w:r w:rsidRPr="00125F4D" w:rsidR="00993033">
        <w:rPr>
          <w:rFonts w:ascii="Times New Roman" w:hAnsi="Times New Roman"/>
          <w:b/>
          <w:bCs/>
          <w:sz w:val="24"/>
          <w:szCs w:val="24"/>
          <w:lang w:eastAsia="sk-SK"/>
        </w:rPr>
        <w:t xml:space="preserve">V ZAHRANIČÍ </w:t>
      </w:r>
    </w:p>
    <w:p w:rsidR="0014207D" w:rsidRPr="00125F4D" w:rsidP="008519E0">
      <w:pPr>
        <w:bidi w:val="0"/>
        <w:spacing w:after="0" w:line="240" w:lineRule="auto"/>
        <w:ind w:left="425"/>
        <w:jc w:val="center"/>
        <w:rPr>
          <w:rFonts w:ascii="Times New Roman" w:hAnsi="Times New Roman"/>
          <w:sz w:val="24"/>
          <w:szCs w:val="24"/>
          <w:lang w:eastAsia="sk-SK"/>
        </w:rPr>
      </w:pPr>
      <w:r w:rsidRPr="00125F4D" w:rsidR="00993033">
        <w:rPr>
          <w:rFonts w:ascii="Times New Roman" w:hAnsi="Times New Roman"/>
          <w:sz w:val="24"/>
          <w:szCs w:val="24"/>
          <w:lang w:eastAsia="sk-SK"/>
        </w:rPr>
        <w:t>(v eurách mesačne)</w:t>
      </w:r>
    </w:p>
    <w:p w:rsidR="00A0040F" w:rsidRPr="00BE2108" w:rsidP="008519E0">
      <w:pPr>
        <w:bidi w:val="0"/>
        <w:spacing w:after="0" w:line="240" w:lineRule="auto"/>
        <w:ind w:firstLine="425"/>
        <w:jc w:val="both"/>
        <w:rPr>
          <w:rFonts w:ascii="Times New Roman" w:hAnsi="Times New Roman"/>
          <w:b/>
          <w:bCs/>
          <w:sz w:val="24"/>
          <w:szCs w:val="24"/>
          <w:lang w:eastAsia="sk-SK"/>
        </w:rPr>
      </w:pPr>
      <w:r w:rsidRPr="00125F4D" w:rsidR="00993033">
        <w:rPr>
          <w:rFonts w:ascii="Times New Roman" w:hAnsi="Times New Roman"/>
          <w:strike/>
          <w:sz w:val="24"/>
          <w:szCs w:val="24"/>
        </w:rPr>
        <w:br/>
      </w:r>
      <w:r>
        <w:rPr>
          <w:rFonts w:ascii="Times New Roman" w:hAnsi="Times New Roman"/>
          <w:noProof/>
          <w:sz w:val="24"/>
          <w:szCs w:val="24"/>
          <w:rtl w:val="0"/>
          <w:lang w:eastAsia="sk-SK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0.5pt;height:197.01pt;visibility:visible" stroked="f">
            <v:imagedata r:id="rId6" r:href="rId7" o:title=""/>
          </v:shape>
        </w:pict>
      </w:r>
    </w:p>
    <w:p w:rsidR="00636AA6" w:rsidRPr="00D62234" w:rsidP="008519E0">
      <w:pPr>
        <w:bidi w:val="0"/>
        <w:spacing w:after="0" w:line="240" w:lineRule="auto"/>
        <w:ind w:left="425"/>
        <w:jc w:val="right"/>
        <w:rPr>
          <w:rFonts w:ascii="Times New Roman" w:hAnsi="Times New Roman"/>
          <w:b/>
          <w:bCs/>
          <w:sz w:val="24"/>
          <w:szCs w:val="24"/>
          <w:lang w:eastAsia="sk-SK"/>
        </w:rPr>
      </w:pPr>
    </w:p>
    <w:p w:rsidR="00277566" w:rsidRPr="00CE2A19" w:rsidP="008519E0">
      <w:pPr>
        <w:bidi w:val="0"/>
        <w:spacing w:after="0" w:line="240" w:lineRule="auto"/>
        <w:ind w:left="425"/>
        <w:jc w:val="right"/>
        <w:rPr>
          <w:rFonts w:ascii="Times New Roman" w:hAnsi="Times New Roman"/>
          <w:b/>
          <w:bCs/>
          <w:sz w:val="24"/>
          <w:szCs w:val="24"/>
          <w:lang w:eastAsia="sk-SK"/>
        </w:rPr>
      </w:pPr>
      <w:r w:rsidRPr="000D3307" w:rsidR="00993033">
        <w:rPr>
          <w:rFonts w:ascii="Times New Roman" w:hAnsi="Times New Roman"/>
          <w:b/>
          <w:bCs/>
          <w:sz w:val="24"/>
          <w:szCs w:val="24"/>
          <w:lang w:eastAsia="sk-SK"/>
        </w:rPr>
        <w:t xml:space="preserve">Príloha </w:t>
      </w:r>
      <w:r w:rsidRPr="000D3307" w:rsidR="0014207D">
        <w:rPr>
          <w:rFonts w:ascii="Times New Roman" w:hAnsi="Times New Roman"/>
          <w:b/>
          <w:bCs/>
          <w:sz w:val="24"/>
          <w:szCs w:val="24"/>
          <w:lang w:eastAsia="sk-SK"/>
        </w:rPr>
        <w:t>č. 9</w:t>
      </w:r>
      <w:r w:rsidRPr="00CE2A19" w:rsidR="0014207D">
        <w:rPr>
          <w:rFonts w:ascii="Times New Roman" w:hAnsi="Times New Roman"/>
          <w:b/>
          <w:bCs/>
          <w:sz w:val="24"/>
          <w:szCs w:val="24"/>
          <w:lang w:eastAsia="sk-SK"/>
        </w:rPr>
        <w:br/>
        <w:t>k zákonu č. 553/2003 Z. z.</w:t>
      </w:r>
    </w:p>
    <w:p w:rsidR="00636AA6" w:rsidRPr="00125F4D" w:rsidP="008519E0">
      <w:pPr>
        <w:bidi w:val="0"/>
        <w:spacing w:after="0" w:line="240" w:lineRule="auto"/>
        <w:ind w:left="425"/>
        <w:jc w:val="right"/>
        <w:rPr>
          <w:rFonts w:ascii="Times New Roman" w:hAnsi="Times New Roman"/>
          <w:b/>
          <w:bCs/>
          <w:sz w:val="24"/>
          <w:szCs w:val="24"/>
          <w:lang w:eastAsia="sk-SK"/>
        </w:rPr>
      </w:pPr>
    </w:p>
    <w:p w:rsidR="00993033" w:rsidRPr="00125F4D" w:rsidP="008519E0">
      <w:pPr>
        <w:bidi w:val="0"/>
        <w:spacing w:after="0" w:line="240" w:lineRule="auto"/>
        <w:ind w:left="425"/>
        <w:jc w:val="center"/>
        <w:rPr>
          <w:rFonts w:ascii="Times New Roman" w:hAnsi="Times New Roman"/>
          <w:sz w:val="24"/>
          <w:szCs w:val="24"/>
          <w:lang w:eastAsia="sk-SK"/>
        </w:rPr>
      </w:pPr>
      <w:r w:rsidRPr="00125F4D">
        <w:rPr>
          <w:rFonts w:ascii="Times New Roman" w:hAnsi="Times New Roman"/>
          <w:b/>
          <w:bCs/>
          <w:sz w:val="24"/>
          <w:szCs w:val="24"/>
          <w:lang w:eastAsia="sk-SK"/>
        </w:rPr>
        <w:t xml:space="preserve">OSOBITNÁ STUPNICA PLATOVÝCH TARÍF VYBRANÝCH SKUPÍN ZAMESTNANCOV </w:t>
      </w:r>
      <w:r w:rsidRPr="00125F4D">
        <w:rPr>
          <w:rFonts w:ascii="Times New Roman" w:hAnsi="Times New Roman"/>
          <w:b/>
          <w:sz w:val="24"/>
          <w:szCs w:val="24"/>
          <w:lang w:eastAsia="sk-SK"/>
        </w:rPr>
        <w:t>PRI VÝKONE PRÁCE VO VEREJNOM ZÁUJME</w:t>
      </w:r>
      <w:r w:rsidRPr="00125F4D">
        <w:rPr>
          <w:rFonts w:ascii="Times New Roman" w:hAnsi="Times New Roman"/>
          <w:b/>
          <w:bCs/>
          <w:sz w:val="24"/>
          <w:szCs w:val="24"/>
          <w:lang w:eastAsia="sk-SK"/>
        </w:rPr>
        <w:t xml:space="preserve"> V ZAHRANIČÍ </w:t>
      </w:r>
      <w:r w:rsidRPr="00125F4D">
        <w:rPr>
          <w:rFonts w:ascii="Times New Roman" w:hAnsi="Times New Roman"/>
          <w:sz w:val="24"/>
          <w:szCs w:val="24"/>
          <w:lang w:eastAsia="sk-SK"/>
        </w:rPr>
        <w:t>(v eurách mesačne)</w:t>
      </w:r>
    </w:p>
    <w:p w:rsidR="00A0040F" w:rsidRPr="00BE2108" w:rsidP="008519E0">
      <w:pPr>
        <w:bidi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  <w:lang w:eastAsia="sk-SK"/>
        </w:rPr>
      </w:pPr>
      <w:r w:rsidRPr="00125F4D" w:rsidR="00993033">
        <w:rPr>
          <w:rFonts w:ascii="Times New Roman" w:hAnsi="Times New Roman"/>
          <w:sz w:val="24"/>
          <w:szCs w:val="24"/>
        </w:rPr>
        <w:br/>
      </w:r>
      <w:r>
        <w:rPr>
          <w:rFonts w:ascii="Times New Roman" w:hAnsi="Times New Roman"/>
          <w:noProof/>
          <w:sz w:val="24"/>
          <w:szCs w:val="24"/>
          <w:rtl w:val="0"/>
          <w:lang w:eastAsia="sk-SK"/>
        </w:rPr>
        <w:pict>
          <v:shape id="_x0000_i1026" type="#_x0000_t75" style="width:471pt;height:206.5pt;visibility:visible" stroked="f">
            <v:imagedata r:id="rId8" r:href="rId9" o:title=""/>
          </v:shape>
        </w:pict>
      </w:r>
    </w:p>
    <w:p w:rsidR="00636AA6" w:rsidRPr="00D62234" w:rsidP="008519E0">
      <w:pPr>
        <w:bidi w:val="0"/>
        <w:spacing w:after="0" w:line="240" w:lineRule="auto"/>
        <w:ind w:left="425"/>
        <w:jc w:val="right"/>
        <w:rPr>
          <w:rFonts w:ascii="Times New Roman" w:hAnsi="Times New Roman"/>
          <w:b/>
          <w:bCs/>
          <w:sz w:val="24"/>
          <w:szCs w:val="24"/>
          <w:lang w:eastAsia="sk-SK"/>
        </w:rPr>
      </w:pPr>
    </w:p>
    <w:p w:rsidR="00277566" w:rsidRPr="00CE2A19" w:rsidP="008519E0">
      <w:pPr>
        <w:bidi w:val="0"/>
        <w:spacing w:after="0" w:line="240" w:lineRule="auto"/>
        <w:ind w:left="425"/>
        <w:jc w:val="right"/>
        <w:rPr>
          <w:rFonts w:ascii="Times New Roman" w:hAnsi="Times New Roman"/>
          <w:b/>
          <w:bCs/>
          <w:sz w:val="24"/>
          <w:szCs w:val="24"/>
          <w:lang w:eastAsia="sk-SK"/>
        </w:rPr>
      </w:pPr>
      <w:r w:rsidRPr="000D3307" w:rsidR="00993033">
        <w:rPr>
          <w:rFonts w:ascii="Times New Roman" w:hAnsi="Times New Roman"/>
          <w:b/>
          <w:bCs/>
          <w:sz w:val="24"/>
          <w:szCs w:val="24"/>
          <w:lang w:eastAsia="sk-SK"/>
        </w:rPr>
        <w:t>Príloha č</w:t>
      </w:r>
      <w:r w:rsidRPr="000D3307" w:rsidR="002F4B2C">
        <w:rPr>
          <w:rFonts w:ascii="Times New Roman" w:hAnsi="Times New Roman"/>
          <w:b/>
          <w:bCs/>
          <w:sz w:val="24"/>
          <w:szCs w:val="24"/>
          <w:lang w:eastAsia="sk-SK"/>
        </w:rPr>
        <w:t>. 10</w:t>
      </w:r>
      <w:r w:rsidRPr="00CE2A19" w:rsidR="002F4B2C">
        <w:rPr>
          <w:rFonts w:ascii="Times New Roman" w:hAnsi="Times New Roman"/>
          <w:b/>
          <w:bCs/>
          <w:sz w:val="24"/>
          <w:szCs w:val="24"/>
          <w:lang w:eastAsia="sk-SK"/>
        </w:rPr>
        <w:br/>
        <w:t>k zákonu č. 553/2003 Z. z.</w:t>
      </w:r>
    </w:p>
    <w:p w:rsidR="00636AA6" w:rsidRPr="00125F4D" w:rsidP="008519E0">
      <w:pPr>
        <w:bidi w:val="0"/>
        <w:spacing w:after="0" w:line="240" w:lineRule="auto"/>
        <w:ind w:left="425"/>
        <w:jc w:val="right"/>
        <w:rPr>
          <w:rFonts w:ascii="Times New Roman" w:hAnsi="Times New Roman"/>
          <w:b/>
          <w:bCs/>
          <w:sz w:val="24"/>
          <w:szCs w:val="24"/>
          <w:lang w:eastAsia="sk-SK"/>
        </w:rPr>
      </w:pPr>
    </w:p>
    <w:p w:rsidR="00993033" w:rsidRPr="00125F4D" w:rsidP="008519E0">
      <w:pPr>
        <w:bidi w:val="0"/>
        <w:spacing w:after="0" w:line="240" w:lineRule="auto"/>
        <w:ind w:left="425"/>
        <w:jc w:val="center"/>
        <w:rPr>
          <w:rFonts w:ascii="Times New Roman" w:hAnsi="Times New Roman"/>
          <w:sz w:val="24"/>
          <w:szCs w:val="24"/>
          <w:lang w:eastAsia="sk-SK"/>
        </w:rPr>
      </w:pPr>
      <w:r w:rsidRPr="00125F4D">
        <w:rPr>
          <w:rFonts w:ascii="Times New Roman" w:hAnsi="Times New Roman"/>
          <w:b/>
          <w:bCs/>
          <w:sz w:val="24"/>
          <w:szCs w:val="24"/>
          <w:lang w:eastAsia="sk-SK"/>
        </w:rPr>
        <w:t>OSOBITNÁ STUPNICA PLATOVÝCH TARÍF UČI</w:t>
      </w:r>
      <w:r w:rsidRPr="00125F4D" w:rsidR="00636AA6">
        <w:rPr>
          <w:rFonts w:ascii="Times New Roman" w:hAnsi="Times New Roman"/>
          <w:b/>
          <w:bCs/>
          <w:sz w:val="24"/>
          <w:szCs w:val="24"/>
          <w:lang w:eastAsia="sk-SK"/>
        </w:rPr>
        <w:t xml:space="preserve">TEĽOV VYSOKÝCH ŠKÔL, VÝSKUMNÝCH </w:t>
      </w:r>
      <w:r w:rsidRPr="00125F4D">
        <w:rPr>
          <w:rFonts w:ascii="Times New Roman" w:hAnsi="Times New Roman"/>
          <w:b/>
          <w:bCs/>
          <w:sz w:val="24"/>
          <w:szCs w:val="24"/>
          <w:lang w:eastAsia="sk-SK"/>
        </w:rPr>
        <w:t xml:space="preserve">A VÝVOJOVÝCH ZAMESTNANCOV A ZDRAVOTNÍCKYCH ZAMESTNANCOV </w:t>
      </w:r>
      <w:r w:rsidRPr="00125F4D">
        <w:rPr>
          <w:rFonts w:ascii="Times New Roman" w:hAnsi="Times New Roman"/>
          <w:b/>
          <w:sz w:val="24"/>
          <w:szCs w:val="24"/>
          <w:lang w:eastAsia="sk-SK"/>
        </w:rPr>
        <w:t>PRI VÝKONE PRÁCE VO VEREJNOM ZÁUJME</w:t>
      </w:r>
      <w:r w:rsidRPr="00125F4D" w:rsidR="00636AA6">
        <w:rPr>
          <w:rFonts w:ascii="Times New Roman" w:hAnsi="Times New Roman"/>
          <w:b/>
          <w:bCs/>
          <w:sz w:val="24"/>
          <w:szCs w:val="24"/>
          <w:lang w:eastAsia="sk-SK"/>
        </w:rPr>
        <w:t xml:space="preserve"> </w:t>
      </w:r>
      <w:r w:rsidRPr="00125F4D">
        <w:rPr>
          <w:rFonts w:ascii="Times New Roman" w:hAnsi="Times New Roman"/>
          <w:b/>
          <w:bCs/>
          <w:sz w:val="24"/>
          <w:szCs w:val="24"/>
          <w:lang w:eastAsia="sk-SK"/>
        </w:rPr>
        <w:t xml:space="preserve">V ZAHRANIČÍ </w:t>
      </w:r>
      <w:r w:rsidRPr="00125F4D">
        <w:rPr>
          <w:rFonts w:ascii="Times New Roman" w:hAnsi="Times New Roman"/>
          <w:sz w:val="24"/>
          <w:szCs w:val="24"/>
          <w:lang w:eastAsia="sk-SK"/>
        </w:rPr>
        <w:t>(v eurách mesačne)</w:t>
      </w:r>
    </w:p>
    <w:p w:rsidR="00EB22DD" w:rsidRPr="00BE2108" w:rsidP="008519E0">
      <w:pPr>
        <w:bidi w:val="0"/>
        <w:spacing w:after="0" w:line="240" w:lineRule="auto"/>
        <w:rPr>
          <w:rFonts w:ascii="Times New Roman" w:hAnsi="Times New Roman"/>
          <w:sz w:val="24"/>
          <w:szCs w:val="24"/>
          <w:lang w:eastAsia="sk-SK"/>
        </w:rPr>
      </w:pPr>
      <w:r w:rsidRPr="00125F4D" w:rsidR="00993033">
        <w:rPr>
          <w:rFonts w:ascii="Times New Roman" w:hAnsi="Times New Roman"/>
          <w:sz w:val="24"/>
          <w:szCs w:val="24"/>
        </w:rPr>
        <w:br/>
      </w:r>
      <w:r>
        <w:rPr>
          <w:rFonts w:ascii="Times New Roman" w:hAnsi="Times New Roman"/>
          <w:noProof/>
          <w:sz w:val="24"/>
          <w:szCs w:val="24"/>
          <w:rtl w:val="0"/>
          <w:lang w:eastAsia="sk-SK"/>
        </w:rPr>
        <w:pict>
          <v:shape id="_x0000_i1027" type="#_x0000_t75" style="width:464.5pt;height:197.5pt;visibility:visible" stroked="f">
            <v:imagedata r:id="rId10" r:href="rId11" o:title=""/>
          </v:shape>
        </w:pict>
      </w:r>
    </w:p>
    <w:p w:rsidR="00636AA6" w:rsidRPr="00D62234" w:rsidP="008519E0">
      <w:pPr>
        <w:bidi w:val="0"/>
        <w:spacing w:after="0" w:line="240" w:lineRule="auto"/>
        <w:ind w:left="425"/>
        <w:jc w:val="right"/>
        <w:rPr>
          <w:rFonts w:ascii="Times New Roman" w:hAnsi="Times New Roman"/>
          <w:b/>
          <w:bCs/>
          <w:sz w:val="24"/>
          <w:szCs w:val="24"/>
          <w:lang w:eastAsia="sk-SK"/>
        </w:rPr>
      </w:pPr>
    </w:p>
    <w:p w:rsidR="00993033" w:rsidRPr="00CE2A19" w:rsidP="008519E0">
      <w:pPr>
        <w:bidi w:val="0"/>
        <w:spacing w:after="0" w:line="240" w:lineRule="auto"/>
        <w:ind w:left="425"/>
        <w:jc w:val="right"/>
        <w:rPr>
          <w:rFonts w:ascii="Times New Roman" w:hAnsi="Times New Roman"/>
          <w:b/>
          <w:bCs/>
          <w:sz w:val="24"/>
          <w:szCs w:val="24"/>
          <w:lang w:eastAsia="sk-SK"/>
        </w:rPr>
      </w:pPr>
      <w:r w:rsidRPr="000D3307">
        <w:rPr>
          <w:rFonts w:ascii="Times New Roman" w:hAnsi="Times New Roman"/>
          <w:b/>
          <w:bCs/>
          <w:sz w:val="24"/>
          <w:szCs w:val="24"/>
          <w:lang w:eastAsia="sk-SK"/>
        </w:rPr>
        <w:t>Príloha č</w:t>
      </w:r>
      <w:r w:rsidRPr="000D3307" w:rsidR="0014207D">
        <w:rPr>
          <w:rFonts w:ascii="Times New Roman" w:hAnsi="Times New Roman"/>
          <w:b/>
          <w:bCs/>
          <w:sz w:val="24"/>
          <w:szCs w:val="24"/>
          <w:lang w:eastAsia="sk-SK"/>
        </w:rPr>
        <w:t>. 11</w:t>
      </w:r>
      <w:r w:rsidRPr="00CE2A19" w:rsidR="0014207D">
        <w:rPr>
          <w:rFonts w:ascii="Times New Roman" w:hAnsi="Times New Roman"/>
          <w:b/>
          <w:bCs/>
          <w:sz w:val="24"/>
          <w:szCs w:val="24"/>
          <w:lang w:eastAsia="sk-SK"/>
        </w:rPr>
        <w:br/>
        <w:t>k zákonu č. 553/2003 Z. z.</w:t>
      </w:r>
    </w:p>
    <w:p w:rsidR="00636AA6" w:rsidRPr="00125F4D" w:rsidP="008519E0">
      <w:pPr>
        <w:bidi w:val="0"/>
        <w:spacing w:after="0" w:line="240" w:lineRule="auto"/>
        <w:ind w:left="425"/>
        <w:jc w:val="right"/>
        <w:rPr>
          <w:rFonts w:ascii="Times New Roman" w:hAnsi="Times New Roman"/>
          <w:b/>
          <w:bCs/>
          <w:sz w:val="24"/>
          <w:szCs w:val="24"/>
          <w:lang w:eastAsia="sk-SK"/>
        </w:rPr>
      </w:pPr>
    </w:p>
    <w:p w:rsidR="00993033" w:rsidRPr="00125F4D" w:rsidP="008519E0">
      <w:pPr>
        <w:bidi w:val="0"/>
        <w:spacing w:after="0" w:line="240" w:lineRule="auto"/>
        <w:ind w:left="426"/>
        <w:jc w:val="center"/>
        <w:rPr>
          <w:rFonts w:ascii="Times New Roman" w:hAnsi="Times New Roman"/>
          <w:sz w:val="24"/>
          <w:szCs w:val="24"/>
          <w:lang w:eastAsia="sk-SK"/>
        </w:rPr>
      </w:pPr>
      <w:r w:rsidRPr="00125F4D">
        <w:rPr>
          <w:rFonts w:ascii="Times New Roman" w:hAnsi="Times New Roman"/>
          <w:b/>
          <w:bCs/>
          <w:sz w:val="24"/>
          <w:szCs w:val="24"/>
          <w:lang w:eastAsia="sk-SK"/>
        </w:rPr>
        <w:t xml:space="preserve">PLATOVÉ TARIFY PEDAGOGICKÝCH ZAMESTNANCOV A ODBORNÝCH ZAMESTNANCOV </w:t>
      </w:r>
      <w:r w:rsidRPr="00125F4D">
        <w:rPr>
          <w:rFonts w:ascii="Times New Roman" w:hAnsi="Times New Roman"/>
          <w:b/>
          <w:sz w:val="24"/>
          <w:szCs w:val="24"/>
          <w:lang w:eastAsia="sk-SK"/>
        </w:rPr>
        <w:t>PRI VÝKONE PRÁCE VO VEREJNOM ZÁUJME</w:t>
      </w:r>
      <w:r w:rsidRPr="00125F4D">
        <w:rPr>
          <w:rFonts w:ascii="Times New Roman" w:hAnsi="Times New Roman"/>
          <w:b/>
          <w:bCs/>
          <w:sz w:val="24"/>
          <w:szCs w:val="24"/>
          <w:lang w:eastAsia="sk-SK"/>
        </w:rPr>
        <w:t xml:space="preserve"> V ZAHRANIČÍ </w:t>
      </w:r>
      <w:r w:rsidRPr="00125F4D">
        <w:rPr>
          <w:rFonts w:ascii="Times New Roman" w:hAnsi="Times New Roman"/>
          <w:sz w:val="24"/>
          <w:szCs w:val="24"/>
          <w:lang w:eastAsia="sk-SK"/>
        </w:rPr>
        <w:t>(v eurách mesačne)</w:t>
      </w:r>
    </w:p>
    <w:p w:rsidR="00636AA6" w:rsidRPr="00125F4D" w:rsidP="008519E0">
      <w:pPr>
        <w:bidi w:val="0"/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  <w:lang w:eastAsia="sk-SK"/>
        </w:rPr>
      </w:pPr>
    </w:p>
    <w:p w:rsidR="004D5901" w:rsidRPr="00125F4D" w:rsidP="008519E0">
      <w:pPr>
        <w:bidi w:val="0"/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  <w:lang w:eastAsia="sk-SK"/>
        </w:rPr>
      </w:pPr>
    </w:p>
    <w:tbl>
      <w:tblPr>
        <w:tblStyle w:val="TableNormal"/>
        <w:tblW w:w="2750" w:type="pct"/>
        <w:jc w:val="center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1686"/>
        <w:gridCol w:w="1681"/>
        <w:gridCol w:w="1688"/>
      </w:tblGrid>
      <w:tr>
        <w:tblPrEx>
          <w:tblW w:w="2750" w:type="pct"/>
          <w:jc w:val="center"/>
          <w:tblCellSpacing w:w="7" w:type="dxa"/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</w:tblBorders>
          <w:tblCellMar>
            <w:top w:w="30" w:type="dxa"/>
            <w:left w:w="30" w:type="dxa"/>
            <w:bottom w:w="30" w:type="dxa"/>
            <w:right w:w="30" w:type="dxa"/>
          </w:tblCellMar>
          <w:tblLook w:val="04A0"/>
        </w:tblPrEx>
        <w:trPr>
          <w:tblCellSpacing w:w="7" w:type="dxa"/>
          <w:jc w:val="center"/>
        </w:trPr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993033" w:rsidRPr="00CE2A19" w:rsidP="008519E0">
            <w:pPr>
              <w:bidi w:val="0"/>
              <w:spacing w:after="0" w:line="240" w:lineRule="auto"/>
              <w:ind w:left="426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</w:pPr>
            <w:r w:rsidRPr="00CE2A19"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  <w:t>Stupnica platových taríf</w:t>
            </w:r>
          </w:p>
        </w:tc>
      </w:tr>
      <w:tr>
        <w:tblPrEx>
          <w:tblW w:w="2750" w:type="pct"/>
          <w:jc w:val="center"/>
          <w:tblCellSpacing w:w="7" w:type="dxa"/>
          <w:tblCellMar>
            <w:top w:w="30" w:type="dxa"/>
            <w:left w:w="30" w:type="dxa"/>
            <w:bottom w:w="30" w:type="dxa"/>
            <w:right w:w="30" w:type="dxa"/>
          </w:tblCellMar>
          <w:tblLook w:val="04A0"/>
        </w:tblPrEx>
        <w:trPr>
          <w:tblCellSpacing w:w="7" w:type="dxa"/>
          <w:jc w:val="center"/>
        </w:trPr>
        <w:tc>
          <w:tcPr>
            <w:tcW w:w="164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993033" w:rsidRPr="00125F4D" w:rsidP="008519E0">
            <w:pPr>
              <w:bidi w:val="0"/>
              <w:spacing w:after="0" w:line="240" w:lineRule="auto"/>
              <w:ind w:left="426"/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</w:pPr>
            <w:r w:rsidRPr="00125F4D"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  <w:t>Platová trieda</w:t>
            </w:r>
          </w:p>
        </w:tc>
        <w:tc>
          <w:tcPr>
            <w:tcW w:w="164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993033" w:rsidRPr="00125F4D" w:rsidP="008519E0">
            <w:pPr>
              <w:bidi w:val="0"/>
              <w:spacing w:after="0" w:line="240" w:lineRule="auto"/>
              <w:ind w:left="426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</w:pPr>
            <w:r w:rsidRPr="00125F4D"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  <w:t>Pracovná trieda</w:t>
            </w:r>
          </w:p>
        </w:tc>
        <w:tc>
          <w:tcPr>
            <w:tcW w:w="164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993033" w:rsidRPr="00125F4D" w:rsidP="008519E0">
            <w:pPr>
              <w:bidi w:val="0"/>
              <w:spacing w:after="0" w:line="240" w:lineRule="auto"/>
              <w:ind w:left="426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</w:pPr>
            <w:r w:rsidRPr="00125F4D"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  <w:t>Platová tarifa</w:t>
            </w:r>
          </w:p>
        </w:tc>
      </w:tr>
      <w:tr>
        <w:tblPrEx>
          <w:tblW w:w="2750" w:type="pct"/>
          <w:jc w:val="center"/>
          <w:tblCellSpacing w:w="7" w:type="dxa"/>
          <w:tblCellMar>
            <w:top w:w="30" w:type="dxa"/>
            <w:left w:w="30" w:type="dxa"/>
            <w:bottom w:w="30" w:type="dxa"/>
            <w:right w:w="30" w:type="dxa"/>
          </w:tblCellMar>
          <w:tblLook w:val="04A0"/>
        </w:tblPrEx>
        <w:trPr>
          <w:tblCellSpacing w:w="7" w:type="dxa"/>
          <w:jc w:val="center"/>
        </w:trPr>
        <w:tc>
          <w:tcPr>
            <w:tcW w:w="164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993033" w:rsidRPr="00125F4D" w:rsidP="008519E0">
            <w:pPr>
              <w:bidi w:val="0"/>
              <w:spacing w:after="0" w:line="240" w:lineRule="auto"/>
              <w:ind w:left="426"/>
              <w:rPr>
                <w:rFonts w:ascii="Times New Roman" w:hAnsi="Times New Roman"/>
                <w:sz w:val="24"/>
                <w:szCs w:val="24"/>
                <w:lang w:eastAsia="sk-SK"/>
              </w:rPr>
            </w:pPr>
            <w:r w:rsidRPr="00125F4D">
              <w:rPr>
                <w:rFonts w:ascii="Times New Roman" w:hAnsi="Times New Roman"/>
                <w:sz w:val="24"/>
                <w:szCs w:val="24"/>
                <w:lang w:eastAsia="sk-SK"/>
              </w:rPr>
              <w:t>6</w:t>
            </w:r>
          </w:p>
        </w:tc>
        <w:tc>
          <w:tcPr>
            <w:tcW w:w="164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993033" w:rsidRPr="00125F4D" w:rsidP="008519E0">
            <w:pPr>
              <w:bidi w:val="0"/>
              <w:spacing w:after="0" w:line="240" w:lineRule="auto"/>
              <w:ind w:left="426"/>
              <w:jc w:val="center"/>
              <w:rPr>
                <w:rFonts w:ascii="Times New Roman" w:hAnsi="Times New Roman"/>
                <w:sz w:val="24"/>
                <w:szCs w:val="24"/>
                <w:lang w:eastAsia="sk-SK"/>
              </w:rPr>
            </w:pPr>
            <w:r w:rsidRPr="00125F4D">
              <w:rPr>
                <w:rFonts w:ascii="Times New Roman" w:hAnsi="Times New Roman"/>
                <w:sz w:val="24"/>
                <w:szCs w:val="24"/>
                <w:lang w:eastAsia="sk-SK"/>
              </w:rPr>
              <w:t>1</w:t>
            </w:r>
          </w:p>
        </w:tc>
        <w:tc>
          <w:tcPr>
            <w:tcW w:w="164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bottom"/>
          </w:tcPr>
          <w:p w:rsidR="00993033" w:rsidRPr="00125F4D" w:rsidP="008519E0">
            <w:pPr>
              <w:bidi w:val="0"/>
              <w:spacing w:after="0" w:line="240" w:lineRule="auto"/>
              <w:ind w:left="42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5F4D">
              <w:rPr>
                <w:rFonts w:ascii="Times New Roman" w:hAnsi="Times New Roman"/>
                <w:sz w:val="24"/>
                <w:szCs w:val="24"/>
              </w:rPr>
              <w:t>388,5</w:t>
            </w:r>
          </w:p>
        </w:tc>
      </w:tr>
      <w:tr>
        <w:tblPrEx>
          <w:tblW w:w="2750" w:type="pct"/>
          <w:jc w:val="center"/>
          <w:tblCellSpacing w:w="7" w:type="dxa"/>
          <w:tblCellMar>
            <w:top w:w="30" w:type="dxa"/>
            <w:left w:w="30" w:type="dxa"/>
            <w:bottom w:w="30" w:type="dxa"/>
            <w:right w:w="30" w:type="dxa"/>
          </w:tblCellMar>
          <w:tblLook w:val="04A0"/>
        </w:tblPrEx>
        <w:trPr>
          <w:tblCellSpacing w:w="7" w:type="dxa"/>
          <w:jc w:val="center"/>
        </w:trPr>
        <w:tc>
          <w:tcPr>
            <w:tcW w:w="164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993033" w:rsidRPr="00125F4D" w:rsidP="008519E0">
            <w:pPr>
              <w:bidi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4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993033" w:rsidRPr="00125F4D" w:rsidP="008519E0">
            <w:pPr>
              <w:bidi w:val="0"/>
              <w:spacing w:after="0" w:line="240" w:lineRule="auto"/>
              <w:ind w:left="426"/>
              <w:jc w:val="center"/>
              <w:rPr>
                <w:rFonts w:ascii="Times New Roman" w:hAnsi="Times New Roman"/>
                <w:sz w:val="24"/>
                <w:szCs w:val="24"/>
                <w:lang w:eastAsia="sk-SK"/>
              </w:rPr>
            </w:pPr>
            <w:r w:rsidRPr="00125F4D">
              <w:rPr>
                <w:rFonts w:ascii="Times New Roman" w:hAnsi="Times New Roman"/>
                <w:sz w:val="24"/>
                <w:szCs w:val="24"/>
                <w:lang w:eastAsia="sk-SK"/>
              </w:rPr>
              <w:t>2</w:t>
            </w:r>
          </w:p>
        </w:tc>
        <w:tc>
          <w:tcPr>
            <w:tcW w:w="164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bottom"/>
          </w:tcPr>
          <w:p w:rsidR="00993033" w:rsidRPr="00125F4D" w:rsidP="008519E0">
            <w:pPr>
              <w:bidi w:val="0"/>
              <w:spacing w:after="0" w:line="240" w:lineRule="auto"/>
              <w:ind w:left="42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5F4D">
              <w:rPr>
                <w:rFonts w:ascii="Times New Roman" w:hAnsi="Times New Roman"/>
                <w:sz w:val="24"/>
                <w:szCs w:val="24"/>
              </w:rPr>
              <w:t>415,5</w:t>
            </w:r>
          </w:p>
        </w:tc>
      </w:tr>
      <w:tr>
        <w:tblPrEx>
          <w:tblW w:w="2750" w:type="pct"/>
          <w:jc w:val="center"/>
          <w:tblCellSpacing w:w="7" w:type="dxa"/>
          <w:tblCellMar>
            <w:top w:w="30" w:type="dxa"/>
            <w:left w:w="30" w:type="dxa"/>
            <w:bottom w:w="30" w:type="dxa"/>
            <w:right w:w="30" w:type="dxa"/>
          </w:tblCellMar>
          <w:tblLook w:val="04A0"/>
        </w:tblPrEx>
        <w:trPr>
          <w:tblCellSpacing w:w="7" w:type="dxa"/>
          <w:jc w:val="center"/>
        </w:trPr>
        <w:tc>
          <w:tcPr>
            <w:tcW w:w="164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993033" w:rsidRPr="00125F4D" w:rsidP="008519E0">
            <w:pPr>
              <w:bidi w:val="0"/>
              <w:spacing w:after="0" w:line="240" w:lineRule="auto"/>
              <w:ind w:left="426"/>
              <w:rPr>
                <w:rFonts w:ascii="Times New Roman" w:hAnsi="Times New Roman"/>
                <w:sz w:val="24"/>
                <w:szCs w:val="24"/>
                <w:lang w:eastAsia="sk-SK"/>
              </w:rPr>
            </w:pPr>
            <w:r w:rsidRPr="00125F4D">
              <w:rPr>
                <w:rFonts w:ascii="Times New Roman" w:hAnsi="Times New Roman"/>
                <w:sz w:val="24"/>
                <w:szCs w:val="24"/>
                <w:lang w:eastAsia="sk-SK"/>
              </w:rPr>
              <w:t>7</w:t>
            </w:r>
          </w:p>
        </w:tc>
        <w:tc>
          <w:tcPr>
            <w:tcW w:w="164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993033" w:rsidRPr="00125F4D" w:rsidP="008519E0">
            <w:pPr>
              <w:bidi w:val="0"/>
              <w:spacing w:after="0" w:line="240" w:lineRule="auto"/>
              <w:ind w:left="426"/>
              <w:jc w:val="center"/>
              <w:rPr>
                <w:rFonts w:ascii="Times New Roman" w:hAnsi="Times New Roman"/>
                <w:sz w:val="24"/>
                <w:szCs w:val="24"/>
                <w:lang w:eastAsia="sk-SK"/>
              </w:rPr>
            </w:pPr>
            <w:r w:rsidRPr="00125F4D">
              <w:rPr>
                <w:rFonts w:ascii="Times New Roman" w:hAnsi="Times New Roman"/>
                <w:sz w:val="24"/>
                <w:szCs w:val="24"/>
                <w:lang w:eastAsia="sk-SK"/>
              </w:rPr>
              <w:t>1</w:t>
            </w:r>
          </w:p>
        </w:tc>
        <w:tc>
          <w:tcPr>
            <w:tcW w:w="164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bottom"/>
          </w:tcPr>
          <w:p w:rsidR="00993033" w:rsidRPr="00125F4D" w:rsidP="008519E0">
            <w:pPr>
              <w:bidi w:val="0"/>
              <w:spacing w:after="0" w:line="240" w:lineRule="auto"/>
              <w:ind w:left="42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5F4D">
              <w:rPr>
                <w:rFonts w:ascii="Times New Roman" w:hAnsi="Times New Roman"/>
                <w:sz w:val="24"/>
                <w:szCs w:val="24"/>
              </w:rPr>
              <w:t>430,5</w:t>
            </w:r>
          </w:p>
        </w:tc>
      </w:tr>
      <w:tr>
        <w:tblPrEx>
          <w:tblW w:w="2750" w:type="pct"/>
          <w:jc w:val="center"/>
          <w:tblCellSpacing w:w="7" w:type="dxa"/>
          <w:tblCellMar>
            <w:top w:w="30" w:type="dxa"/>
            <w:left w:w="30" w:type="dxa"/>
            <w:bottom w:w="30" w:type="dxa"/>
            <w:right w:w="30" w:type="dxa"/>
          </w:tblCellMar>
          <w:tblLook w:val="04A0"/>
        </w:tblPrEx>
        <w:trPr>
          <w:tblCellSpacing w:w="7" w:type="dxa"/>
          <w:jc w:val="center"/>
        </w:trPr>
        <w:tc>
          <w:tcPr>
            <w:tcW w:w="164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993033" w:rsidRPr="00125F4D" w:rsidP="008519E0">
            <w:pPr>
              <w:bidi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4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993033" w:rsidRPr="00125F4D" w:rsidP="008519E0">
            <w:pPr>
              <w:bidi w:val="0"/>
              <w:spacing w:after="0" w:line="240" w:lineRule="auto"/>
              <w:ind w:left="426"/>
              <w:jc w:val="center"/>
              <w:rPr>
                <w:rFonts w:ascii="Times New Roman" w:hAnsi="Times New Roman"/>
                <w:sz w:val="24"/>
                <w:szCs w:val="24"/>
                <w:lang w:eastAsia="sk-SK"/>
              </w:rPr>
            </w:pPr>
            <w:r w:rsidRPr="00125F4D">
              <w:rPr>
                <w:rFonts w:ascii="Times New Roman" w:hAnsi="Times New Roman"/>
                <w:sz w:val="24"/>
                <w:szCs w:val="24"/>
                <w:lang w:eastAsia="sk-SK"/>
              </w:rPr>
              <w:t>2</w:t>
            </w:r>
          </w:p>
        </w:tc>
        <w:tc>
          <w:tcPr>
            <w:tcW w:w="164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bottom"/>
          </w:tcPr>
          <w:p w:rsidR="00993033" w:rsidRPr="00125F4D" w:rsidP="008519E0">
            <w:pPr>
              <w:bidi w:val="0"/>
              <w:spacing w:after="0" w:line="240" w:lineRule="auto"/>
              <w:ind w:left="42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5F4D">
              <w:rPr>
                <w:rFonts w:ascii="Times New Roman" w:hAnsi="Times New Roman"/>
                <w:sz w:val="24"/>
                <w:szCs w:val="24"/>
              </w:rPr>
              <w:t>461</w:t>
            </w:r>
          </w:p>
        </w:tc>
      </w:tr>
      <w:tr>
        <w:tblPrEx>
          <w:tblW w:w="2750" w:type="pct"/>
          <w:jc w:val="center"/>
          <w:tblCellSpacing w:w="7" w:type="dxa"/>
          <w:tblCellMar>
            <w:top w:w="30" w:type="dxa"/>
            <w:left w:w="30" w:type="dxa"/>
            <w:bottom w:w="30" w:type="dxa"/>
            <w:right w:w="30" w:type="dxa"/>
          </w:tblCellMar>
          <w:tblLook w:val="04A0"/>
        </w:tblPrEx>
        <w:trPr>
          <w:tblCellSpacing w:w="7" w:type="dxa"/>
          <w:jc w:val="center"/>
        </w:trPr>
        <w:tc>
          <w:tcPr>
            <w:tcW w:w="164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993033" w:rsidRPr="00125F4D" w:rsidP="008519E0">
            <w:pPr>
              <w:bidi w:val="0"/>
              <w:spacing w:after="0" w:line="240" w:lineRule="auto"/>
              <w:ind w:left="426"/>
              <w:rPr>
                <w:rFonts w:ascii="Times New Roman" w:hAnsi="Times New Roman"/>
                <w:sz w:val="24"/>
                <w:szCs w:val="24"/>
                <w:lang w:eastAsia="sk-SK"/>
              </w:rPr>
            </w:pPr>
            <w:r w:rsidRPr="00125F4D">
              <w:rPr>
                <w:rFonts w:ascii="Times New Roman" w:hAnsi="Times New Roman"/>
                <w:sz w:val="24"/>
                <w:szCs w:val="24"/>
                <w:lang w:eastAsia="sk-SK"/>
              </w:rPr>
              <w:t>8</w:t>
            </w:r>
          </w:p>
        </w:tc>
        <w:tc>
          <w:tcPr>
            <w:tcW w:w="164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993033" w:rsidRPr="00125F4D" w:rsidP="008519E0">
            <w:pPr>
              <w:bidi w:val="0"/>
              <w:spacing w:after="0" w:line="240" w:lineRule="auto"/>
              <w:ind w:left="426"/>
              <w:jc w:val="center"/>
              <w:rPr>
                <w:rFonts w:ascii="Times New Roman" w:hAnsi="Times New Roman"/>
                <w:sz w:val="24"/>
                <w:szCs w:val="24"/>
                <w:lang w:eastAsia="sk-SK"/>
              </w:rPr>
            </w:pPr>
            <w:r w:rsidRPr="00125F4D">
              <w:rPr>
                <w:rFonts w:ascii="Times New Roman" w:hAnsi="Times New Roman"/>
                <w:sz w:val="24"/>
                <w:szCs w:val="24"/>
                <w:lang w:eastAsia="sk-SK"/>
              </w:rPr>
              <w:t>1</w:t>
            </w:r>
          </w:p>
        </w:tc>
        <w:tc>
          <w:tcPr>
            <w:tcW w:w="164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bottom"/>
          </w:tcPr>
          <w:p w:rsidR="00993033" w:rsidRPr="00125F4D" w:rsidP="008519E0">
            <w:pPr>
              <w:bidi w:val="0"/>
              <w:spacing w:after="0" w:line="240" w:lineRule="auto"/>
              <w:ind w:left="42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5F4D">
              <w:rPr>
                <w:rFonts w:ascii="Times New Roman" w:hAnsi="Times New Roman"/>
                <w:sz w:val="24"/>
                <w:szCs w:val="24"/>
              </w:rPr>
              <w:t>477,5</w:t>
            </w:r>
          </w:p>
        </w:tc>
      </w:tr>
      <w:tr>
        <w:tblPrEx>
          <w:tblW w:w="2750" w:type="pct"/>
          <w:jc w:val="center"/>
          <w:tblCellSpacing w:w="7" w:type="dxa"/>
          <w:tblCellMar>
            <w:top w:w="30" w:type="dxa"/>
            <w:left w:w="30" w:type="dxa"/>
            <w:bottom w:w="30" w:type="dxa"/>
            <w:right w:w="30" w:type="dxa"/>
          </w:tblCellMar>
          <w:tblLook w:val="04A0"/>
        </w:tblPrEx>
        <w:trPr>
          <w:tblCellSpacing w:w="7" w:type="dxa"/>
          <w:jc w:val="center"/>
        </w:trPr>
        <w:tc>
          <w:tcPr>
            <w:tcW w:w="164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993033" w:rsidRPr="00125F4D" w:rsidP="008519E0">
            <w:pPr>
              <w:bidi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4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993033" w:rsidRPr="00125F4D" w:rsidP="008519E0">
            <w:pPr>
              <w:bidi w:val="0"/>
              <w:spacing w:after="0" w:line="240" w:lineRule="auto"/>
              <w:ind w:left="426"/>
              <w:jc w:val="center"/>
              <w:rPr>
                <w:rFonts w:ascii="Times New Roman" w:hAnsi="Times New Roman"/>
                <w:sz w:val="24"/>
                <w:szCs w:val="24"/>
                <w:lang w:eastAsia="sk-SK"/>
              </w:rPr>
            </w:pPr>
            <w:r w:rsidRPr="00125F4D">
              <w:rPr>
                <w:rFonts w:ascii="Times New Roman" w:hAnsi="Times New Roman"/>
                <w:sz w:val="24"/>
                <w:szCs w:val="24"/>
                <w:lang w:eastAsia="sk-SK"/>
              </w:rPr>
              <w:t>2</w:t>
            </w:r>
          </w:p>
        </w:tc>
        <w:tc>
          <w:tcPr>
            <w:tcW w:w="164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bottom"/>
          </w:tcPr>
          <w:p w:rsidR="00993033" w:rsidRPr="00125F4D" w:rsidP="008519E0">
            <w:pPr>
              <w:bidi w:val="0"/>
              <w:spacing w:after="0" w:line="240" w:lineRule="auto"/>
              <w:ind w:left="42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5F4D">
              <w:rPr>
                <w:rFonts w:ascii="Times New Roman" w:hAnsi="Times New Roman"/>
                <w:sz w:val="24"/>
                <w:szCs w:val="24"/>
              </w:rPr>
              <w:t>510</w:t>
            </w:r>
          </w:p>
        </w:tc>
      </w:tr>
      <w:tr>
        <w:tblPrEx>
          <w:tblW w:w="2750" w:type="pct"/>
          <w:jc w:val="center"/>
          <w:tblCellSpacing w:w="7" w:type="dxa"/>
          <w:tblCellMar>
            <w:top w:w="30" w:type="dxa"/>
            <w:left w:w="30" w:type="dxa"/>
            <w:bottom w:w="30" w:type="dxa"/>
            <w:right w:w="30" w:type="dxa"/>
          </w:tblCellMar>
          <w:tblLook w:val="04A0"/>
        </w:tblPrEx>
        <w:trPr>
          <w:tblCellSpacing w:w="7" w:type="dxa"/>
          <w:jc w:val="center"/>
        </w:trPr>
        <w:tc>
          <w:tcPr>
            <w:tcW w:w="164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993033" w:rsidRPr="00125F4D" w:rsidP="008519E0">
            <w:pPr>
              <w:bidi w:val="0"/>
              <w:spacing w:after="0" w:line="240" w:lineRule="auto"/>
              <w:ind w:left="426"/>
              <w:rPr>
                <w:rFonts w:ascii="Times New Roman" w:hAnsi="Times New Roman"/>
                <w:sz w:val="24"/>
                <w:szCs w:val="24"/>
                <w:lang w:eastAsia="sk-SK"/>
              </w:rPr>
            </w:pPr>
            <w:r w:rsidRPr="00125F4D">
              <w:rPr>
                <w:rFonts w:ascii="Times New Roman" w:hAnsi="Times New Roman"/>
                <w:sz w:val="24"/>
                <w:szCs w:val="24"/>
                <w:lang w:eastAsia="sk-SK"/>
              </w:rPr>
              <w:t>9</w:t>
            </w:r>
          </w:p>
        </w:tc>
        <w:tc>
          <w:tcPr>
            <w:tcW w:w="164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993033" w:rsidRPr="00125F4D" w:rsidP="008519E0">
            <w:pPr>
              <w:bidi w:val="0"/>
              <w:spacing w:after="0" w:line="240" w:lineRule="auto"/>
              <w:ind w:left="426"/>
              <w:jc w:val="center"/>
              <w:rPr>
                <w:rFonts w:ascii="Times New Roman" w:hAnsi="Times New Roman"/>
                <w:sz w:val="24"/>
                <w:szCs w:val="24"/>
                <w:lang w:eastAsia="sk-SK"/>
              </w:rPr>
            </w:pPr>
            <w:r w:rsidRPr="00125F4D">
              <w:rPr>
                <w:rFonts w:ascii="Times New Roman" w:hAnsi="Times New Roman"/>
                <w:sz w:val="24"/>
                <w:szCs w:val="24"/>
                <w:lang w:eastAsia="sk-SK"/>
              </w:rPr>
              <w:t>1</w:t>
            </w:r>
          </w:p>
        </w:tc>
        <w:tc>
          <w:tcPr>
            <w:tcW w:w="164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bottom"/>
          </w:tcPr>
          <w:p w:rsidR="00993033" w:rsidRPr="00125F4D" w:rsidP="008519E0">
            <w:pPr>
              <w:bidi w:val="0"/>
              <w:spacing w:after="0" w:line="240" w:lineRule="auto"/>
              <w:ind w:left="42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5F4D">
              <w:rPr>
                <w:rFonts w:ascii="Times New Roman" w:hAnsi="Times New Roman"/>
                <w:sz w:val="24"/>
                <w:szCs w:val="24"/>
              </w:rPr>
              <w:t>534</w:t>
            </w:r>
          </w:p>
        </w:tc>
      </w:tr>
      <w:tr>
        <w:tblPrEx>
          <w:tblW w:w="2750" w:type="pct"/>
          <w:jc w:val="center"/>
          <w:tblCellSpacing w:w="7" w:type="dxa"/>
          <w:tblCellMar>
            <w:top w:w="30" w:type="dxa"/>
            <w:left w:w="30" w:type="dxa"/>
            <w:bottom w:w="30" w:type="dxa"/>
            <w:right w:w="30" w:type="dxa"/>
          </w:tblCellMar>
          <w:tblLook w:val="04A0"/>
        </w:tblPrEx>
        <w:trPr>
          <w:tblCellSpacing w:w="7" w:type="dxa"/>
          <w:jc w:val="center"/>
        </w:trPr>
        <w:tc>
          <w:tcPr>
            <w:tcW w:w="164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993033" w:rsidRPr="00125F4D" w:rsidP="008519E0">
            <w:pPr>
              <w:bidi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4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993033" w:rsidRPr="00125F4D" w:rsidP="008519E0">
            <w:pPr>
              <w:bidi w:val="0"/>
              <w:spacing w:after="0" w:line="240" w:lineRule="auto"/>
              <w:ind w:left="426"/>
              <w:jc w:val="center"/>
              <w:rPr>
                <w:rFonts w:ascii="Times New Roman" w:hAnsi="Times New Roman"/>
                <w:sz w:val="24"/>
                <w:szCs w:val="24"/>
                <w:lang w:eastAsia="sk-SK"/>
              </w:rPr>
            </w:pPr>
            <w:r w:rsidRPr="00125F4D">
              <w:rPr>
                <w:rFonts w:ascii="Times New Roman" w:hAnsi="Times New Roman"/>
                <w:sz w:val="24"/>
                <w:szCs w:val="24"/>
                <w:lang w:eastAsia="sk-SK"/>
              </w:rPr>
              <w:t>2</w:t>
            </w:r>
          </w:p>
        </w:tc>
        <w:tc>
          <w:tcPr>
            <w:tcW w:w="164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bottom"/>
          </w:tcPr>
          <w:p w:rsidR="00993033" w:rsidRPr="00125F4D" w:rsidP="008519E0">
            <w:pPr>
              <w:bidi w:val="0"/>
              <w:spacing w:after="0" w:line="240" w:lineRule="auto"/>
              <w:ind w:left="42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5F4D">
              <w:rPr>
                <w:rFonts w:ascii="Times New Roman" w:hAnsi="Times New Roman"/>
                <w:sz w:val="24"/>
                <w:szCs w:val="24"/>
              </w:rPr>
              <w:t>570,5</w:t>
            </w:r>
          </w:p>
        </w:tc>
      </w:tr>
      <w:tr>
        <w:tblPrEx>
          <w:tblW w:w="2750" w:type="pct"/>
          <w:jc w:val="center"/>
          <w:tblCellSpacing w:w="7" w:type="dxa"/>
          <w:tblCellMar>
            <w:top w:w="30" w:type="dxa"/>
            <w:left w:w="30" w:type="dxa"/>
            <w:bottom w:w="30" w:type="dxa"/>
            <w:right w:w="30" w:type="dxa"/>
          </w:tblCellMar>
          <w:tblLook w:val="04A0"/>
        </w:tblPrEx>
        <w:trPr>
          <w:tblCellSpacing w:w="7" w:type="dxa"/>
          <w:jc w:val="center"/>
        </w:trPr>
        <w:tc>
          <w:tcPr>
            <w:tcW w:w="164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993033" w:rsidRPr="00125F4D" w:rsidP="008519E0">
            <w:pPr>
              <w:bidi w:val="0"/>
              <w:spacing w:after="0" w:line="240" w:lineRule="auto"/>
              <w:ind w:left="426"/>
              <w:rPr>
                <w:rFonts w:ascii="Times New Roman" w:hAnsi="Times New Roman"/>
                <w:sz w:val="24"/>
                <w:szCs w:val="24"/>
                <w:lang w:eastAsia="sk-SK"/>
              </w:rPr>
            </w:pPr>
            <w:r w:rsidRPr="00125F4D">
              <w:rPr>
                <w:rFonts w:ascii="Times New Roman" w:hAnsi="Times New Roman"/>
                <w:sz w:val="24"/>
                <w:szCs w:val="24"/>
                <w:lang w:eastAsia="sk-SK"/>
              </w:rPr>
              <w:t>10</w:t>
            </w:r>
          </w:p>
        </w:tc>
        <w:tc>
          <w:tcPr>
            <w:tcW w:w="164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993033" w:rsidRPr="00125F4D" w:rsidP="008519E0">
            <w:pPr>
              <w:bidi w:val="0"/>
              <w:spacing w:after="0" w:line="240" w:lineRule="auto"/>
              <w:ind w:left="426"/>
              <w:jc w:val="center"/>
              <w:rPr>
                <w:rFonts w:ascii="Times New Roman" w:hAnsi="Times New Roman"/>
                <w:sz w:val="24"/>
                <w:szCs w:val="24"/>
                <w:lang w:eastAsia="sk-SK"/>
              </w:rPr>
            </w:pPr>
            <w:r w:rsidRPr="00125F4D">
              <w:rPr>
                <w:rFonts w:ascii="Times New Roman" w:hAnsi="Times New Roman"/>
                <w:sz w:val="24"/>
                <w:szCs w:val="24"/>
                <w:lang w:eastAsia="sk-SK"/>
              </w:rPr>
              <w:t>1</w:t>
            </w:r>
          </w:p>
        </w:tc>
        <w:tc>
          <w:tcPr>
            <w:tcW w:w="164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bottom"/>
          </w:tcPr>
          <w:p w:rsidR="00993033" w:rsidRPr="00125F4D" w:rsidP="008519E0">
            <w:pPr>
              <w:bidi w:val="0"/>
              <w:spacing w:after="0" w:line="240" w:lineRule="auto"/>
              <w:ind w:left="42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5F4D">
              <w:rPr>
                <w:rFonts w:ascii="Times New Roman" w:hAnsi="Times New Roman"/>
                <w:sz w:val="24"/>
                <w:szCs w:val="24"/>
              </w:rPr>
              <w:t>583</w:t>
            </w:r>
          </w:p>
        </w:tc>
      </w:tr>
      <w:tr>
        <w:tblPrEx>
          <w:tblW w:w="2750" w:type="pct"/>
          <w:jc w:val="center"/>
          <w:tblCellSpacing w:w="7" w:type="dxa"/>
          <w:tblCellMar>
            <w:top w:w="30" w:type="dxa"/>
            <w:left w:w="30" w:type="dxa"/>
            <w:bottom w:w="30" w:type="dxa"/>
            <w:right w:w="30" w:type="dxa"/>
          </w:tblCellMar>
          <w:tblLook w:val="04A0"/>
        </w:tblPrEx>
        <w:trPr>
          <w:tblCellSpacing w:w="7" w:type="dxa"/>
          <w:jc w:val="center"/>
        </w:trPr>
        <w:tc>
          <w:tcPr>
            <w:tcW w:w="164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993033" w:rsidRPr="00125F4D" w:rsidP="008519E0">
            <w:pPr>
              <w:bidi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4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993033" w:rsidRPr="00125F4D" w:rsidP="008519E0">
            <w:pPr>
              <w:bidi w:val="0"/>
              <w:spacing w:after="0" w:line="240" w:lineRule="auto"/>
              <w:ind w:left="426"/>
              <w:jc w:val="center"/>
              <w:rPr>
                <w:rFonts w:ascii="Times New Roman" w:hAnsi="Times New Roman"/>
                <w:sz w:val="24"/>
                <w:szCs w:val="24"/>
                <w:lang w:eastAsia="sk-SK"/>
              </w:rPr>
            </w:pPr>
            <w:r w:rsidRPr="00125F4D">
              <w:rPr>
                <w:rFonts w:ascii="Times New Roman" w:hAnsi="Times New Roman"/>
                <w:sz w:val="24"/>
                <w:szCs w:val="24"/>
                <w:lang w:eastAsia="sk-SK"/>
              </w:rPr>
              <w:t>2</w:t>
            </w:r>
          </w:p>
        </w:tc>
        <w:tc>
          <w:tcPr>
            <w:tcW w:w="164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bottom"/>
          </w:tcPr>
          <w:p w:rsidR="00993033" w:rsidRPr="00125F4D" w:rsidP="008519E0">
            <w:pPr>
              <w:bidi w:val="0"/>
              <w:spacing w:after="0" w:line="240" w:lineRule="auto"/>
              <w:ind w:left="42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5F4D">
              <w:rPr>
                <w:rFonts w:ascii="Times New Roman" w:hAnsi="Times New Roman"/>
                <w:sz w:val="24"/>
                <w:szCs w:val="24"/>
              </w:rPr>
              <w:t>622,5</w:t>
            </w:r>
          </w:p>
        </w:tc>
      </w:tr>
      <w:tr>
        <w:tblPrEx>
          <w:tblW w:w="2750" w:type="pct"/>
          <w:jc w:val="center"/>
          <w:tblCellSpacing w:w="7" w:type="dxa"/>
          <w:tblCellMar>
            <w:top w:w="30" w:type="dxa"/>
            <w:left w:w="30" w:type="dxa"/>
            <w:bottom w:w="30" w:type="dxa"/>
            <w:right w:w="30" w:type="dxa"/>
          </w:tblCellMar>
          <w:tblLook w:val="04A0"/>
        </w:tblPrEx>
        <w:trPr>
          <w:tblCellSpacing w:w="7" w:type="dxa"/>
          <w:jc w:val="center"/>
        </w:trPr>
        <w:tc>
          <w:tcPr>
            <w:tcW w:w="164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993033" w:rsidRPr="00125F4D" w:rsidP="008519E0">
            <w:pPr>
              <w:bidi w:val="0"/>
              <w:spacing w:after="0" w:line="240" w:lineRule="auto"/>
              <w:ind w:left="426"/>
              <w:rPr>
                <w:rFonts w:ascii="Times New Roman" w:hAnsi="Times New Roman"/>
                <w:sz w:val="24"/>
                <w:szCs w:val="24"/>
                <w:lang w:eastAsia="sk-SK"/>
              </w:rPr>
            </w:pPr>
            <w:r w:rsidRPr="00125F4D">
              <w:rPr>
                <w:rFonts w:ascii="Times New Roman" w:hAnsi="Times New Roman"/>
                <w:sz w:val="24"/>
                <w:szCs w:val="24"/>
                <w:lang w:eastAsia="sk-SK"/>
              </w:rPr>
              <w:t>11</w:t>
            </w:r>
          </w:p>
        </w:tc>
        <w:tc>
          <w:tcPr>
            <w:tcW w:w="164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993033" w:rsidRPr="00125F4D" w:rsidP="008519E0">
            <w:pPr>
              <w:bidi w:val="0"/>
              <w:spacing w:after="0" w:line="240" w:lineRule="auto"/>
              <w:ind w:left="426"/>
              <w:jc w:val="center"/>
              <w:rPr>
                <w:rFonts w:ascii="Times New Roman" w:hAnsi="Times New Roman"/>
                <w:sz w:val="24"/>
                <w:szCs w:val="24"/>
                <w:lang w:eastAsia="sk-SK"/>
              </w:rPr>
            </w:pPr>
            <w:r w:rsidRPr="00125F4D">
              <w:rPr>
                <w:rFonts w:ascii="Times New Roman" w:hAnsi="Times New Roman"/>
                <w:sz w:val="24"/>
                <w:szCs w:val="24"/>
                <w:lang w:eastAsia="sk-SK"/>
              </w:rPr>
              <w:t>1</w:t>
            </w:r>
          </w:p>
        </w:tc>
        <w:tc>
          <w:tcPr>
            <w:tcW w:w="164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bottom"/>
          </w:tcPr>
          <w:p w:rsidR="00993033" w:rsidRPr="00125F4D" w:rsidP="008519E0">
            <w:pPr>
              <w:bidi w:val="0"/>
              <w:spacing w:after="0" w:line="240" w:lineRule="auto"/>
              <w:ind w:left="42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5F4D">
              <w:rPr>
                <w:rFonts w:ascii="Times New Roman" w:hAnsi="Times New Roman"/>
                <w:sz w:val="24"/>
                <w:szCs w:val="24"/>
              </w:rPr>
              <w:t>653,5</w:t>
            </w:r>
          </w:p>
        </w:tc>
      </w:tr>
      <w:tr>
        <w:tblPrEx>
          <w:tblW w:w="2750" w:type="pct"/>
          <w:jc w:val="center"/>
          <w:tblCellSpacing w:w="7" w:type="dxa"/>
          <w:tblCellMar>
            <w:top w:w="30" w:type="dxa"/>
            <w:left w:w="30" w:type="dxa"/>
            <w:bottom w:w="30" w:type="dxa"/>
            <w:right w:w="30" w:type="dxa"/>
          </w:tblCellMar>
          <w:tblLook w:val="04A0"/>
        </w:tblPrEx>
        <w:trPr>
          <w:tblCellSpacing w:w="7" w:type="dxa"/>
          <w:jc w:val="center"/>
        </w:trPr>
        <w:tc>
          <w:tcPr>
            <w:tcW w:w="164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993033" w:rsidRPr="00125F4D" w:rsidP="008519E0">
            <w:pPr>
              <w:bidi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4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993033" w:rsidRPr="00125F4D" w:rsidP="008519E0">
            <w:pPr>
              <w:bidi w:val="0"/>
              <w:spacing w:after="0" w:line="240" w:lineRule="auto"/>
              <w:ind w:left="426"/>
              <w:jc w:val="center"/>
              <w:rPr>
                <w:rFonts w:ascii="Times New Roman" w:hAnsi="Times New Roman"/>
                <w:sz w:val="24"/>
                <w:szCs w:val="24"/>
                <w:lang w:eastAsia="sk-SK"/>
              </w:rPr>
            </w:pPr>
            <w:r w:rsidRPr="00125F4D">
              <w:rPr>
                <w:rFonts w:ascii="Times New Roman" w:hAnsi="Times New Roman"/>
                <w:sz w:val="24"/>
                <w:szCs w:val="24"/>
                <w:lang w:eastAsia="sk-SK"/>
              </w:rPr>
              <w:t>2</w:t>
            </w:r>
          </w:p>
        </w:tc>
        <w:tc>
          <w:tcPr>
            <w:tcW w:w="164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bottom"/>
          </w:tcPr>
          <w:p w:rsidR="00993033" w:rsidRPr="00125F4D" w:rsidP="008519E0">
            <w:pPr>
              <w:bidi w:val="0"/>
              <w:spacing w:after="0" w:line="240" w:lineRule="auto"/>
              <w:ind w:left="42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5F4D">
              <w:rPr>
                <w:rFonts w:ascii="Times New Roman" w:hAnsi="Times New Roman"/>
                <w:sz w:val="24"/>
                <w:szCs w:val="24"/>
              </w:rPr>
              <w:t>697,5</w:t>
            </w:r>
          </w:p>
        </w:tc>
      </w:tr>
      <w:tr>
        <w:tblPrEx>
          <w:tblW w:w="2750" w:type="pct"/>
          <w:jc w:val="center"/>
          <w:tblCellSpacing w:w="7" w:type="dxa"/>
          <w:tblCellMar>
            <w:top w:w="30" w:type="dxa"/>
            <w:left w:w="30" w:type="dxa"/>
            <w:bottom w:w="30" w:type="dxa"/>
            <w:right w:w="30" w:type="dxa"/>
          </w:tblCellMar>
          <w:tblLook w:val="04A0"/>
        </w:tblPrEx>
        <w:trPr>
          <w:tblCellSpacing w:w="7" w:type="dxa"/>
          <w:jc w:val="center"/>
        </w:trPr>
        <w:tc>
          <w:tcPr>
            <w:tcW w:w="164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993033" w:rsidRPr="00125F4D" w:rsidP="008519E0">
            <w:pPr>
              <w:bidi w:val="0"/>
              <w:spacing w:after="0" w:line="240" w:lineRule="auto"/>
              <w:ind w:left="426"/>
              <w:rPr>
                <w:rFonts w:ascii="Times New Roman" w:hAnsi="Times New Roman"/>
                <w:sz w:val="24"/>
                <w:szCs w:val="24"/>
                <w:lang w:eastAsia="sk-SK"/>
              </w:rPr>
            </w:pPr>
            <w:r w:rsidRPr="00125F4D">
              <w:rPr>
                <w:rFonts w:ascii="Times New Roman" w:hAnsi="Times New Roman"/>
                <w:sz w:val="24"/>
                <w:szCs w:val="24"/>
                <w:lang w:eastAsia="sk-SK"/>
              </w:rPr>
              <w:t>12</w:t>
            </w:r>
          </w:p>
        </w:tc>
        <w:tc>
          <w:tcPr>
            <w:tcW w:w="164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993033" w:rsidRPr="00125F4D" w:rsidP="008519E0">
            <w:pPr>
              <w:bidi w:val="0"/>
              <w:spacing w:after="0" w:line="240" w:lineRule="auto"/>
              <w:ind w:left="426"/>
              <w:jc w:val="center"/>
              <w:rPr>
                <w:rFonts w:ascii="Times New Roman" w:hAnsi="Times New Roman"/>
                <w:sz w:val="24"/>
                <w:szCs w:val="24"/>
                <w:lang w:eastAsia="sk-SK"/>
              </w:rPr>
            </w:pPr>
            <w:r w:rsidRPr="00125F4D">
              <w:rPr>
                <w:rFonts w:ascii="Times New Roman" w:hAnsi="Times New Roman"/>
                <w:sz w:val="24"/>
                <w:szCs w:val="24"/>
                <w:lang w:eastAsia="sk-SK"/>
              </w:rPr>
              <w:t>1</w:t>
            </w:r>
          </w:p>
        </w:tc>
        <w:tc>
          <w:tcPr>
            <w:tcW w:w="164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bottom"/>
          </w:tcPr>
          <w:p w:rsidR="00993033" w:rsidRPr="00125F4D" w:rsidP="008519E0">
            <w:pPr>
              <w:bidi w:val="0"/>
              <w:spacing w:after="0" w:line="240" w:lineRule="auto"/>
              <w:ind w:left="42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5F4D">
              <w:rPr>
                <w:rFonts w:ascii="Times New Roman" w:hAnsi="Times New Roman"/>
                <w:sz w:val="24"/>
                <w:szCs w:val="24"/>
              </w:rPr>
              <w:t>732</w:t>
            </w:r>
          </w:p>
        </w:tc>
      </w:tr>
      <w:tr>
        <w:tblPrEx>
          <w:tblW w:w="2750" w:type="pct"/>
          <w:jc w:val="center"/>
          <w:tblCellSpacing w:w="7" w:type="dxa"/>
          <w:tblCellMar>
            <w:top w:w="30" w:type="dxa"/>
            <w:left w:w="30" w:type="dxa"/>
            <w:bottom w:w="30" w:type="dxa"/>
            <w:right w:w="30" w:type="dxa"/>
          </w:tblCellMar>
          <w:tblLook w:val="04A0"/>
        </w:tblPrEx>
        <w:trPr>
          <w:tblCellSpacing w:w="7" w:type="dxa"/>
          <w:jc w:val="center"/>
        </w:trPr>
        <w:tc>
          <w:tcPr>
            <w:tcW w:w="164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993033" w:rsidRPr="00125F4D" w:rsidP="008519E0">
            <w:pPr>
              <w:bidi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4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993033" w:rsidRPr="00125F4D" w:rsidP="008519E0">
            <w:pPr>
              <w:bidi w:val="0"/>
              <w:spacing w:after="0" w:line="240" w:lineRule="auto"/>
              <w:ind w:left="426"/>
              <w:jc w:val="center"/>
              <w:rPr>
                <w:rFonts w:ascii="Times New Roman" w:hAnsi="Times New Roman"/>
                <w:sz w:val="24"/>
                <w:szCs w:val="24"/>
                <w:lang w:eastAsia="sk-SK"/>
              </w:rPr>
            </w:pPr>
            <w:r w:rsidRPr="00125F4D">
              <w:rPr>
                <w:rFonts w:ascii="Times New Roman" w:hAnsi="Times New Roman"/>
                <w:sz w:val="24"/>
                <w:szCs w:val="24"/>
                <w:lang w:eastAsia="sk-SK"/>
              </w:rPr>
              <w:t>2</w:t>
            </w:r>
          </w:p>
        </w:tc>
        <w:tc>
          <w:tcPr>
            <w:tcW w:w="164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bottom"/>
          </w:tcPr>
          <w:p w:rsidR="00993033" w:rsidRPr="00125F4D" w:rsidP="008519E0">
            <w:pPr>
              <w:bidi w:val="0"/>
              <w:spacing w:after="0" w:line="240" w:lineRule="auto"/>
              <w:ind w:left="42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5F4D">
              <w:rPr>
                <w:rFonts w:ascii="Times New Roman" w:hAnsi="Times New Roman"/>
                <w:sz w:val="24"/>
                <w:szCs w:val="24"/>
              </w:rPr>
              <w:t>781</w:t>
            </w:r>
          </w:p>
        </w:tc>
      </w:tr>
    </w:tbl>
    <w:p w:rsidR="007B7290" w:rsidRPr="00125F4D" w:rsidP="008519E0">
      <w:pPr>
        <w:widowControl w:val="0"/>
        <w:suppressAutoHyphens/>
        <w:autoSpaceDN w:val="0"/>
        <w:bidi w:val="0"/>
        <w:spacing w:after="0" w:line="240" w:lineRule="auto"/>
        <w:rPr>
          <w:rFonts w:ascii="Times New Roman" w:eastAsia="SimSun" w:hAnsi="Times New Roman"/>
          <w:b/>
          <w:kern w:val="3"/>
          <w:sz w:val="24"/>
          <w:szCs w:val="24"/>
          <w:lang w:eastAsia="zh-CN" w:bidi="hi-IN"/>
        </w:rPr>
      </w:pPr>
    </w:p>
    <w:p w:rsidR="00280B4F" w:rsidRPr="00125F4D" w:rsidP="008519E0">
      <w:pPr>
        <w:widowControl w:val="0"/>
        <w:suppressAutoHyphens/>
        <w:autoSpaceDN w:val="0"/>
        <w:bidi w:val="0"/>
        <w:spacing w:after="0" w:line="240" w:lineRule="auto"/>
        <w:jc w:val="center"/>
        <w:rPr>
          <w:rFonts w:ascii="Times New Roman" w:eastAsia="SimSun" w:hAnsi="Times New Roman"/>
          <w:b/>
          <w:kern w:val="3"/>
          <w:sz w:val="24"/>
          <w:szCs w:val="24"/>
          <w:lang w:eastAsia="zh-CN" w:bidi="hi-IN"/>
        </w:rPr>
      </w:pPr>
      <w:r w:rsidRPr="00125F4D" w:rsidR="007B7290">
        <w:rPr>
          <w:rFonts w:ascii="Times New Roman" w:hAnsi="Times New Roman"/>
          <w:b/>
          <w:sz w:val="24"/>
          <w:szCs w:val="24"/>
        </w:rPr>
        <w:t>Čl. VI</w:t>
      </w:r>
      <w:r w:rsidRPr="00125F4D" w:rsidR="00FD00A9">
        <w:rPr>
          <w:rFonts w:ascii="Times New Roman" w:hAnsi="Times New Roman"/>
          <w:b/>
          <w:sz w:val="24"/>
          <w:szCs w:val="24"/>
        </w:rPr>
        <w:t>I</w:t>
      </w:r>
    </w:p>
    <w:p w:rsidR="007B7290" w:rsidRPr="00125F4D" w:rsidP="008519E0">
      <w:p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25F4D">
        <w:rPr>
          <w:rFonts w:ascii="Times New Roman" w:hAnsi="Times New Roman"/>
          <w:sz w:val="24"/>
          <w:szCs w:val="24"/>
        </w:rPr>
        <w:br/>
        <w:t>Zákon č. 474/2005 Z. z. o Slovákoch žijúcich v zahraničí a o zmene a doplnení niektorých zákonov v znení zákona č. 344/2007 Z. z., zákona č. 287/2012 Z. z. a zákona č. 75/2013 Z. z. sa dopĺňa takto:</w:t>
      </w:r>
    </w:p>
    <w:p w:rsidR="008C54D6" w:rsidRPr="00125F4D" w:rsidP="008519E0">
      <w:pPr>
        <w:bidi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EB22DD" w:rsidRPr="00125F4D" w:rsidP="008519E0">
      <w:pPr>
        <w:bidi w:val="0"/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125F4D" w:rsidR="007B7290">
        <w:rPr>
          <w:rFonts w:ascii="Times New Roman" w:hAnsi="Times New Roman"/>
          <w:b/>
          <w:sz w:val="24"/>
          <w:szCs w:val="24"/>
        </w:rPr>
        <w:t>1.</w:t>
      </w:r>
      <w:r w:rsidRPr="00125F4D" w:rsidR="007B7290">
        <w:rPr>
          <w:rFonts w:ascii="Times New Roman" w:hAnsi="Times New Roman"/>
          <w:sz w:val="24"/>
          <w:szCs w:val="24"/>
        </w:rPr>
        <w:t xml:space="preserve"> V § 7 ods. 8 sa na konci pripája táto veta: „Lehota na rozhodnutie </w:t>
      </w:r>
      <w:r w:rsidRPr="00125F4D" w:rsidR="00A02426">
        <w:rPr>
          <w:rFonts w:ascii="Times New Roman" w:hAnsi="Times New Roman"/>
          <w:sz w:val="24"/>
          <w:szCs w:val="24"/>
        </w:rPr>
        <w:t>o </w:t>
      </w:r>
      <w:r w:rsidRPr="00125F4D" w:rsidR="004F34D6">
        <w:rPr>
          <w:rFonts w:ascii="Times New Roman" w:hAnsi="Times New Roman"/>
          <w:sz w:val="24"/>
          <w:szCs w:val="24"/>
        </w:rPr>
        <w:t>žiadosti</w:t>
      </w:r>
      <w:r w:rsidRPr="00125F4D" w:rsidR="00A02426">
        <w:rPr>
          <w:rFonts w:ascii="Times New Roman" w:hAnsi="Times New Roman"/>
          <w:sz w:val="24"/>
          <w:szCs w:val="24"/>
        </w:rPr>
        <w:t xml:space="preserve"> </w:t>
      </w:r>
      <w:r w:rsidRPr="00125F4D" w:rsidR="007B7290">
        <w:rPr>
          <w:rFonts w:ascii="Times New Roman" w:hAnsi="Times New Roman"/>
          <w:sz w:val="24"/>
          <w:szCs w:val="24"/>
        </w:rPr>
        <w:t xml:space="preserve">začína plynúť od  doručenia žiadosti na úrad, a to aj </w:t>
      </w:r>
      <w:r w:rsidRPr="00125F4D" w:rsidR="00996DA0">
        <w:rPr>
          <w:rFonts w:ascii="Times New Roman" w:hAnsi="Times New Roman"/>
          <w:sz w:val="24"/>
          <w:szCs w:val="24"/>
        </w:rPr>
        <w:t>vtedy</w:t>
      </w:r>
      <w:r w:rsidRPr="00125F4D" w:rsidR="007B7290">
        <w:rPr>
          <w:rFonts w:ascii="Times New Roman" w:hAnsi="Times New Roman"/>
          <w:sz w:val="24"/>
          <w:szCs w:val="24"/>
        </w:rPr>
        <w:t xml:space="preserve">, ak bola žiadosť podaná na zastupiteľskom úrade.“. </w:t>
      </w:r>
    </w:p>
    <w:p w:rsidR="007B7290" w:rsidRPr="00125F4D" w:rsidP="008519E0">
      <w:p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25F4D">
        <w:rPr>
          <w:rFonts w:ascii="Times New Roman" w:hAnsi="Times New Roman"/>
          <w:sz w:val="24"/>
          <w:szCs w:val="24"/>
        </w:rPr>
        <w:br/>
      </w:r>
      <w:r w:rsidRPr="00125F4D">
        <w:rPr>
          <w:rFonts w:ascii="Times New Roman" w:hAnsi="Times New Roman"/>
          <w:b/>
          <w:sz w:val="24"/>
          <w:szCs w:val="24"/>
        </w:rPr>
        <w:t>2.</w:t>
      </w:r>
      <w:r w:rsidRPr="00125F4D">
        <w:rPr>
          <w:rFonts w:ascii="Times New Roman" w:hAnsi="Times New Roman"/>
          <w:sz w:val="24"/>
          <w:szCs w:val="24"/>
        </w:rPr>
        <w:t xml:space="preserve"> § 7 sa dopĺňa odsekom 10, ktorý znie: </w:t>
      </w:r>
    </w:p>
    <w:p w:rsidR="007B7290" w:rsidRPr="00125F4D" w:rsidP="008519E0">
      <w:pPr>
        <w:bidi w:val="0"/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125F4D">
        <w:rPr>
          <w:rFonts w:ascii="Times New Roman" w:hAnsi="Times New Roman"/>
          <w:sz w:val="24"/>
          <w:szCs w:val="24"/>
        </w:rPr>
        <w:t xml:space="preserve">    „</w:t>
      </w:r>
      <w:r w:rsidRPr="00125F4D" w:rsidR="004F34D6">
        <w:rPr>
          <w:rFonts w:ascii="Times New Roman" w:hAnsi="Times New Roman"/>
          <w:sz w:val="24"/>
          <w:szCs w:val="24"/>
        </w:rPr>
        <w:t>(</w:t>
      </w:r>
      <w:r w:rsidRPr="00125F4D">
        <w:rPr>
          <w:rFonts w:ascii="Times New Roman" w:hAnsi="Times New Roman"/>
          <w:sz w:val="24"/>
          <w:szCs w:val="24"/>
        </w:rPr>
        <w:t xml:space="preserve">10) Právne úkony vykonávané orgánom verejnej moci, fyzickou osobou a právnickou osobou v konaní o vydaní osvedčenia sa vykonávajú výlučne v listinnej podobe.“. </w:t>
      </w:r>
    </w:p>
    <w:p w:rsidR="00280B4F" w:rsidRPr="00125F4D" w:rsidP="008519E0">
      <w:pPr>
        <w:bidi w:val="0"/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</w:p>
    <w:p w:rsidR="004D5901" w:rsidRPr="00125F4D" w:rsidP="008519E0">
      <w:p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993033" w:rsidRPr="00BE2108" w:rsidP="008519E0">
      <w:pPr>
        <w:bidi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="00125F4D">
        <w:rPr>
          <w:rFonts w:ascii="Times New Roman" w:hAnsi="Times New Roman"/>
          <w:b/>
          <w:sz w:val="24"/>
          <w:szCs w:val="24"/>
        </w:rPr>
        <w:br w:type="page"/>
      </w:r>
      <w:r w:rsidRPr="00125F4D">
        <w:rPr>
          <w:rFonts w:ascii="Times New Roman" w:hAnsi="Times New Roman"/>
          <w:b/>
          <w:sz w:val="24"/>
          <w:szCs w:val="24"/>
        </w:rPr>
        <w:t xml:space="preserve">Čl. </w:t>
      </w:r>
      <w:r w:rsidR="00F05D92">
        <w:rPr>
          <w:rFonts w:ascii="Times New Roman" w:hAnsi="Times New Roman"/>
          <w:b/>
          <w:sz w:val="24"/>
          <w:szCs w:val="24"/>
        </w:rPr>
        <w:t>VIII</w:t>
      </w:r>
    </w:p>
    <w:p w:rsidR="00C656A7" w:rsidRPr="00D62234" w:rsidP="008519E0">
      <w:pPr>
        <w:bidi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125F4D" w:rsidP="008519E0">
      <w:pPr>
        <w:bidi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0D3307" w:rsidR="00993033">
        <w:rPr>
          <w:rFonts w:ascii="Times New Roman" w:hAnsi="Times New Roman"/>
          <w:sz w:val="24"/>
          <w:szCs w:val="24"/>
        </w:rPr>
        <w:t>Tento zákon na</w:t>
      </w:r>
      <w:r w:rsidRPr="000D3307" w:rsidR="00651A07">
        <w:rPr>
          <w:rFonts w:ascii="Times New Roman" w:hAnsi="Times New Roman"/>
          <w:sz w:val="24"/>
          <w:szCs w:val="24"/>
        </w:rPr>
        <w:t>dobúda účinnosť 1. januára 2016.</w:t>
      </w:r>
      <w:r w:rsidRPr="00CE2A19" w:rsidR="00651A07">
        <w:rPr>
          <w:rFonts w:ascii="Times New Roman" w:hAnsi="Times New Roman"/>
          <w:b/>
          <w:sz w:val="24"/>
          <w:szCs w:val="24"/>
        </w:rPr>
        <w:t xml:space="preserve"> </w:t>
      </w:r>
    </w:p>
    <w:p w:rsidR="00125F4D" w:rsidRPr="00125F4D" w:rsidP="00125F4D">
      <w:pPr>
        <w:bidi w:val="0"/>
        <w:rPr>
          <w:rFonts w:ascii="Times New Roman" w:hAnsi="Times New Roman"/>
          <w:sz w:val="24"/>
          <w:szCs w:val="24"/>
        </w:rPr>
      </w:pPr>
    </w:p>
    <w:p w:rsidR="00125F4D" w:rsidRPr="00125F4D" w:rsidP="00125F4D">
      <w:pPr>
        <w:bidi w:val="0"/>
        <w:rPr>
          <w:rFonts w:ascii="Times New Roman" w:hAnsi="Times New Roman"/>
          <w:sz w:val="24"/>
          <w:szCs w:val="24"/>
        </w:rPr>
      </w:pPr>
    </w:p>
    <w:p w:rsidR="00125F4D" w:rsidP="00125F4D">
      <w:pPr>
        <w:bidi w:val="0"/>
        <w:rPr>
          <w:rFonts w:ascii="Times New Roman" w:hAnsi="Times New Roman"/>
          <w:sz w:val="24"/>
          <w:szCs w:val="24"/>
        </w:rPr>
      </w:pPr>
    </w:p>
    <w:p w:rsidR="00125F4D" w:rsidRPr="00125F4D" w:rsidP="00125F4D">
      <w:pPr>
        <w:bidi w:val="0"/>
        <w:jc w:val="center"/>
        <w:rPr>
          <w:rFonts w:ascii="Times New Roman" w:hAnsi="Times New Roman"/>
          <w:sz w:val="24"/>
          <w:szCs w:val="24"/>
        </w:rPr>
      </w:pPr>
    </w:p>
    <w:p w:rsidR="00125F4D" w:rsidRPr="00125F4D" w:rsidP="00125F4D">
      <w:pPr>
        <w:bidi w:val="0"/>
        <w:jc w:val="center"/>
        <w:rPr>
          <w:rFonts w:ascii="Times New Roman" w:hAnsi="Times New Roman"/>
          <w:sz w:val="24"/>
          <w:szCs w:val="24"/>
        </w:rPr>
      </w:pPr>
    </w:p>
    <w:p w:rsidR="00125F4D" w:rsidRPr="00125F4D" w:rsidP="00125F4D">
      <w:pPr>
        <w:bidi w:val="0"/>
        <w:jc w:val="center"/>
        <w:rPr>
          <w:rFonts w:ascii="Times New Roman" w:hAnsi="Times New Roman"/>
          <w:sz w:val="24"/>
          <w:szCs w:val="24"/>
        </w:rPr>
      </w:pPr>
      <w:r w:rsidRPr="00125F4D">
        <w:rPr>
          <w:rFonts w:ascii="Times New Roman" w:hAnsi="Times New Roman"/>
          <w:sz w:val="24"/>
          <w:szCs w:val="24"/>
        </w:rPr>
        <w:t>prezident Slovenskej republiky</w:t>
      </w:r>
    </w:p>
    <w:p w:rsidR="00125F4D" w:rsidRPr="00125F4D" w:rsidP="00125F4D">
      <w:pPr>
        <w:bidi w:val="0"/>
        <w:rPr>
          <w:rFonts w:ascii="Times New Roman" w:hAnsi="Times New Roman"/>
          <w:sz w:val="24"/>
          <w:szCs w:val="24"/>
        </w:rPr>
      </w:pPr>
    </w:p>
    <w:p w:rsidR="00125F4D" w:rsidRPr="00125F4D" w:rsidP="00125F4D">
      <w:pPr>
        <w:bidi w:val="0"/>
        <w:rPr>
          <w:rFonts w:ascii="Times New Roman" w:hAnsi="Times New Roman"/>
          <w:sz w:val="24"/>
          <w:szCs w:val="24"/>
        </w:rPr>
      </w:pPr>
    </w:p>
    <w:p w:rsidR="00125F4D" w:rsidRPr="00125F4D" w:rsidP="00125F4D">
      <w:pPr>
        <w:bidi w:val="0"/>
        <w:rPr>
          <w:rFonts w:ascii="Times New Roman" w:hAnsi="Times New Roman"/>
          <w:sz w:val="24"/>
          <w:szCs w:val="24"/>
        </w:rPr>
      </w:pPr>
    </w:p>
    <w:p w:rsidR="00125F4D" w:rsidRPr="00125F4D" w:rsidP="00125F4D">
      <w:pPr>
        <w:bidi w:val="0"/>
        <w:rPr>
          <w:rFonts w:ascii="Times New Roman" w:hAnsi="Times New Roman"/>
          <w:sz w:val="24"/>
          <w:szCs w:val="24"/>
        </w:rPr>
      </w:pPr>
    </w:p>
    <w:p w:rsidR="00125F4D" w:rsidRPr="00125F4D" w:rsidP="00125F4D">
      <w:pPr>
        <w:bidi w:val="0"/>
        <w:jc w:val="center"/>
        <w:rPr>
          <w:rFonts w:ascii="Times New Roman" w:hAnsi="Times New Roman"/>
          <w:sz w:val="24"/>
          <w:szCs w:val="24"/>
        </w:rPr>
      </w:pPr>
    </w:p>
    <w:p w:rsidR="00125F4D" w:rsidRPr="00125F4D" w:rsidP="00125F4D">
      <w:pPr>
        <w:bidi w:val="0"/>
        <w:jc w:val="center"/>
        <w:rPr>
          <w:rFonts w:ascii="Times New Roman" w:hAnsi="Times New Roman"/>
          <w:sz w:val="24"/>
          <w:szCs w:val="24"/>
        </w:rPr>
      </w:pPr>
      <w:r w:rsidRPr="00125F4D">
        <w:rPr>
          <w:rFonts w:ascii="Times New Roman" w:hAnsi="Times New Roman"/>
          <w:sz w:val="24"/>
          <w:szCs w:val="24"/>
        </w:rPr>
        <w:t>predseda Národnej rady Slovenskej republiky</w:t>
      </w:r>
    </w:p>
    <w:p w:rsidR="00125F4D" w:rsidRPr="00125F4D" w:rsidP="00125F4D">
      <w:pPr>
        <w:bidi w:val="0"/>
        <w:rPr>
          <w:rFonts w:ascii="Times New Roman" w:hAnsi="Times New Roman"/>
          <w:sz w:val="24"/>
          <w:szCs w:val="24"/>
        </w:rPr>
      </w:pPr>
    </w:p>
    <w:p w:rsidR="00125F4D" w:rsidRPr="00125F4D" w:rsidP="00125F4D">
      <w:pPr>
        <w:bidi w:val="0"/>
        <w:rPr>
          <w:rFonts w:ascii="Times New Roman" w:hAnsi="Times New Roman"/>
          <w:sz w:val="24"/>
          <w:szCs w:val="24"/>
        </w:rPr>
      </w:pPr>
    </w:p>
    <w:p w:rsidR="00125F4D" w:rsidRPr="00125F4D" w:rsidP="00125F4D">
      <w:pPr>
        <w:bidi w:val="0"/>
        <w:rPr>
          <w:rFonts w:ascii="Times New Roman" w:hAnsi="Times New Roman"/>
          <w:sz w:val="24"/>
          <w:szCs w:val="24"/>
        </w:rPr>
      </w:pPr>
    </w:p>
    <w:p w:rsidR="00125F4D" w:rsidRPr="00125F4D" w:rsidP="00125F4D">
      <w:pPr>
        <w:bidi w:val="0"/>
        <w:rPr>
          <w:rFonts w:ascii="Times New Roman" w:hAnsi="Times New Roman"/>
          <w:sz w:val="24"/>
          <w:szCs w:val="24"/>
        </w:rPr>
      </w:pPr>
    </w:p>
    <w:p w:rsidR="00125F4D" w:rsidRPr="00125F4D" w:rsidP="00125F4D">
      <w:pPr>
        <w:bidi w:val="0"/>
        <w:rPr>
          <w:rFonts w:ascii="Times New Roman" w:hAnsi="Times New Roman"/>
          <w:sz w:val="24"/>
          <w:szCs w:val="24"/>
        </w:rPr>
      </w:pPr>
    </w:p>
    <w:p w:rsidR="00125F4D" w:rsidRPr="00125F4D" w:rsidP="00125F4D">
      <w:pPr>
        <w:bidi w:val="0"/>
        <w:jc w:val="center"/>
        <w:rPr>
          <w:rFonts w:ascii="Times New Roman" w:hAnsi="Times New Roman"/>
          <w:sz w:val="24"/>
          <w:szCs w:val="24"/>
        </w:rPr>
      </w:pPr>
      <w:r w:rsidRPr="00125F4D">
        <w:rPr>
          <w:rFonts w:ascii="Times New Roman" w:hAnsi="Times New Roman"/>
          <w:sz w:val="24"/>
          <w:szCs w:val="24"/>
        </w:rPr>
        <w:t>predseda vlády Slovenskej republiky</w:t>
      </w:r>
    </w:p>
    <w:p w:rsidR="00125F4D" w:rsidRPr="00125F4D" w:rsidP="00125F4D">
      <w:pPr>
        <w:bidi w:val="0"/>
        <w:rPr>
          <w:rFonts w:cs="Calibri"/>
          <w:noProof/>
        </w:rPr>
      </w:pPr>
    </w:p>
    <w:p w:rsidR="000B61F0" w:rsidRPr="00125F4D" w:rsidP="00125F4D">
      <w:pPr>
        <w:tabs>
          <w:tab w:val="left" w:pos="3042"/>
        </w:tabs>
        <w:bidi w:val="0"/>
        <w:rPr>
          <w:rFonts w:ascii="Times New Roman" w:hAnsi="Times New Roman"/>
          <w:sz w:val="24"/>
          <w:szCs w:val="24"/>
        </w:rPr>
      </w:pPr>
    </w:p>
    <w:sectPr w:rsidSect="00CE2A19">
      <w:footerReference w:type="default" r:id="rId12"/>
      <w:pgSz w:w="11907" w:h="16839" w:code="9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altName w:val="Times New Roman"/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SimSun">
    <w:altName w:val="??ˇ¦|||||ˇ¦||||ˇ¦||ˇ¦|ˇ§ˇěˇ¦||ˇ¦ˇěˇ¦¨§ˇ¦|||"/>
    <w:panose1 w:val="02010600030101010101"/>
    <w:charset w:val="86"/>
    <w:family w:val="auto"/>
    <w:pitch w:val="variable"/>
    <w:sig w:usb0="00000000" w:usb1="00000000" w:usb2="00000000" w:usb3="00000000" w:csb0="00040001" w:csb1="00000000"/>
  </w:font>
  <w:font w:name="Cambria Math">
    <w:altName w:val="Palatino Linotype"/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altName w:val="Arial"/>
    <w:panose1 w:val="020F0502020204030204"/>
    <w:charset w:val="EE"/>
    <w:family w:val="swiss"/>
    <w:pitch w:val="variable"/>
    <w:sig w:usb0="00000000" w:usb1="00000000" w:usb2="00000000" w:usb3="00000000" w:csb0="0000019F" w:csb1="00000000"/>
  </w:font>
  <w:font w:name="Segoe UI">
    <w:panose1 w:val="020B0502040204020203"/>
    <w:charset w:val="EE"/>
    <w:family w:val="swiss"/>
    <w:pitch w:val="variable"/>
    <w:sig w:usb0="00000000" w:usb1="00000000" w:usb2="00000000" w:usb3="00000000" w:csb0="000001DF" w:csb1="00000000"/>
  </w:font>
  <w:font w:name="Arial Narrow">
    <w:altName w:val="Century Gothic"/>
    <w:panose1 w:val="00000000000000000000"/>
    <w:charset w:val="EE"/>
    <w:family w:val="swiss"/>
    <w:pitch w:val="variable"/>
    <w:sig w:usb0="00000000" w:usb1="00000000" w:usb2="00000000" w:usb3="00000000" w:csb0="0000009F" w:csb1="00000000"/>
  </w:font>
  <w:font w:name="font290">
    <w:altName w:val="Times New Roman"/>
    <w:panose1 w:val="00000000000000000000"/>
    <w:charset w:val="00"/>
    <w:family w:val="auto"/>
    <w:pitch w:val="variable"/>
    <w:sig w:usb0="00000000" w:usb1="00000000" w:usb2="00000000" w:usb3="00000000" w:csb0="00000001" w:csb1="00000000"/>
  </w:font>
  <w:font w:name="Liberation Serif">
    <w:panose1 w:val="02020603050405020304"/>
    <w:charset w:val="EE"/>
    <w:family w:val="roman"/>
    <w:pitch w:val="variable"/>
    <w:sig w:usb0="00000000" w:usb1="00000000" w:usb2="00000000" w:usb3="00000000" w:csb0="00000003" w:csb1="00000000"/>
  </w:font>
  <w:font w:name="Lucida Sans">
    <w:panose1 w:val="00000000000000000000"/>
    <w:charset w:val="00"/>
    <w:family w:val="swiss"/>
    <w:pitch w:val="variable"/>
    <w:sig w:usb0="00000000" w:usb1="00000000" w:usb2="00000000" w:usb3="00000000" w:csb0="00000001" w:csb1="00000000"/>
  </w:font>
  <w:font w:name="Tahoma">
    <w:panose1 w:val="00000000000000000000"/>
    <w:charset w:val="EE"/>
    <w:family w:val="swiss"/>
    <w:pitch w:val="variable"/>
    <w:sig w:usb0="00000000" w:usb1="00000000" w:usb2="00000000" w:usb3="00000000" w:csb0="000101FF" w:csb1="00000000"/>
  </w:font>
  <w:font w:name="ms sans serif">
    <w:altName w:val="Times New Roman"/>
    <w:panose1 w:val="00000000000000000000"/>
    <w:charset w:val="00"/>
    <w:family w:val="roman"/>
    <w:pitch w:val="default"/>
    <w:sig w:usb0="00000000" w:usb1="00000000" w:usb2="00000000" w:usb3="00000000" w:csb0="00000001" w:csb1="00000000"/>
  </w:font>
  <w:font w:name="@SimSun">
    <w:panose1 w:val="00000000000000000000"/>
    <w:charset w:val="86"/>
    <w:family w:val="auto"/>
    <w:pitch w:val="variable"/>
    <w:sig w:usb0="00000000" w:usb1="00000000" w:usb2="00000000" w:usb3="00000000" w:csb0="00040001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A2703">
    <w:pPr>
      <w:pStyle w:val="Footer"/>
      <w:bidi w:val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0D24D9">
      <w:rPr>
        <w:noProof/>
      </w:rPr>
      <w:t>21</w:t>
    </w:r>
    <w:r>
      <w:fldChar w:fldCharType="end"/>
    </w:r>
  </w:p>
  <w:p w:rsidR="001A2703">
    <w:pPr>
      <w:pStyle w:val="Footer"/>
      <w:bidi w:val="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331F9" w:rsidP="00551F47">
      <w:pPr>
        <w:bidi w:val="0"/>
        <w:spacing w:after="0" w:line="240" w:lineRule="auto"/>
      </w:pPr>
      <w:r>
        <w:separator/>
      </w:r>
    </w:p>
  </w:footnote>
  <w:footnote w:type="continuationSeparator" w:id="1">
    <w:p w:rsidR="00E331F9" w:rsidP="00551F47">
      <w:pPr>
        <w:bidi w:val="0"/>
        <w:spacing w:after="0" w:line="240" w:lineRule="auto"/>
      </w:pPr>
      <w:r>
        <w:continuationSeparator/>
      </w:r>
    </w:p>
  </w:footnote>
  <w:footnote w:id="2">
    <w:p w:rsidP="00931D98">
      <w:pPr>
        <w:pStyle w:val="FootnoteText"/>
        <w:bidi w:val="0"/>
        <w:ind w:left="284" w:hanging="142"/>
        <w:jc w:val="both"/>
      </w:pPr>
      <w:r w:rsidRPr="0077252D" w:rsidR="001A2703">
        <w:rPr>
          <w:rStyle w:val="FootnoteReference"/>
          <w:rFonts w:ascii="Times New Roman" w:hAnsi="Times New Roman"/>
        </w:rPr>
        <w:footnoteRef/>
      </w:r>
      <w:r w:rsidRPr="000B384C" w:rsidR="001A2703">
        <w:rPr>
          <w:rFonts w:ascii="Times New Roman" w:hAnsi="Times New Roman"/>
          <w:lang w:eastAsia="x-none"/>
        </w:rPr>
        <w:t>)</w:t>
      </w:r>
      <w:r w:rsidRPr="0077252D" w:rsidR="001A2703">
        <w:rPr>
          <w:rFonts w:ascii="Times New Roman" w:hAnsi="Times New Roman"/>
          <w:vertAlign w:val="superscript"/>
          <w:lang w:eastAsia="x-none"/>
        </w:rPr>
        <w:t xml:space="preserve">   </w:t>
      </w:r>
      <w:r w:rsidRPr="0077252D" w:rsidR="001A2703">
        <w:rPr>
          <w:rFonts w:ascii="Times New Roman" w:hAnsi="Times New Roman"/>
          <w:lang w:eastAsia="x-none"/>
        </w:rPr>
        <w:t xml:space="preserve">Zákon č. </w:t>
      </w:r>
      <w:r w:rsidR="009C1791">
        <w:rPr>
          <w:rFonts w:ascii="Times New Roman" w:hAnsi="Times New Roman"/>
          <w:lang w:eastAsia="x-none"/>
        </w:rPr>
        <w:t>...</w:t>
      </w:r>
      <w:r w:rsidRPr="0077252D" w:rsidR="001A2703">
        <w:rPr>
          <w:rFonts w:ascii="Times New Roman" w:hAnsi="Times New Roman"/>
          <w:lang w:eastAsia="x-none"/>
        </w:rPr>
        <w:t>/20</w:t>
      </w:r>
      <w:r w:rsidR="009C1791">
        <w:rPr>
          <w:rFonts w:ascii="Times New Roman" w:hAnsi="Times New Roman"/>
          <w:lang w:eastAsia="x-none"/>
        </w:rPr>
        <w:t>15 Z. z. o finančnej kontrole a</w:t>
      </w:r>
      <w:r w:rsidRPr="0077252D" w:rsidR="001A2703">
        <w:rPr>
          <w:rFonts w:ascii="Times New Roman" w:hAnsi="Times New Roman"/>
          <w:lang w:eastAsia="x-none"/>
        </w:rPr>
        <w:t xml:space="preserve"> audite a o zmene a doplnení niektorých zákonov. </w:t>
      </w:r>
      <w:r w:rsidRPr="0077252D" w:rsidR="001A2703">
        <w:rPr>
          <w:rFonts w:ascii="Times New Roman" w:hAnsi="Times New Roman"/>
        </w:rPr>
        <w:t xml:space="preserve"> </w:t>
      </w:r>
    </w:p>
  </w:footnote>
  <w:footnote w:id="3">
    <w:p w:rsidR="001A2703" w:rsidRPr="00596783" w:rsidP="00931D98">
      <w:pPr>
        <w:pStyle w:val="FootnoteText"/>
        <w:bidi w:val="0"/>
        <w:ind w:left="284" w:hanging="284"/>
        <w:jc w:val="both"/>
        <w:rPr>
          <w:rFonts w:ascii="Times New Roman" w:hAnsi="Times New Roman"/>
        </w:rPr>
      </w:pPr>
      <w:r w:rsidRPr="00596783">
        <w:rPr>
          <w:rStyle w:val="FootnoteReference"/>
          <w:rFonts w:ascii="Times New Roman" w:hAnsi="Times New Roman"/>
        </w:rPr>
        <w:footnoteRef/>
      </w:r>
      <w:r w:rsidRPr="000B384C">
        <w:rPr>
          <w:rFonts w:ascii="Times New Roman" w:hAnsi="Times New Roman"/>
          <w:lang w:eastAsia="x-none"/>
        </w:rPr>
        <w:t>)</w:t>
      </w:r>
      <w:r w:rsidRPr="00596783">
        <w:rPr>
          <w:rFonts w:ascii="Times New Roman" w:hAnsi="Times New Roman"/>
          <w:vertAlign w:val="superscript"/>
        </w:rPr>
        <w:t xml:space="preserve"> </w:t>
      </w:r>
      <w:r w:rsidRPr="00596783">
        <w:rPr>
          <w:rFonts w:ascii="Times New Roman" w:hAnsi="Times New Roman"/>
          <w:lang w:eastAsia="x-none"/>
        </w:rPr>
        <w:t xml:space="preserve"> </w:t>
      </w:r>
      <w:r w:rsidRPr="00596783">
        <w:rPr>
          <w:rFonts w:ascii="Times New Roman" w:hAnsi="Times New Roman"/>
        </w:rPr>
        <w:t xml:space="preserve">§ 11 ods. 7 písm. </w:t>
      </w:r>
      <w:r w:rsidRPr="00596783">
        <w:rPr>
          <w:rFonts w:ascii="Times New Roman" w:hAnsi="Times New Roman"/>
          <w:lang w:eastAsia="x-none"/>
        </w:rPr>
        <w:t>c)</w:t>
      </w:r>
      <w:r w:rsidRPr="00596783">
        <w:rPr>
          <w:rFonts w:ascii="Times New Roman" w:hAnsi="Times New Roman"/>
        </w:rPr>
        <w:t xml:space="preserve"> </w:t>
      </w:r>
      <w:r w:rsidRPr="00596783">
        <w:rPr>
          <w:rFonts w:ascii="Times New Roman" w:hAnsi="Times New Roman"/>
          <w:lang w:eastAsia="x-none"/>
        </w:rPr>
        <w:t xml:space="preserve">a d) </w:t>
      </w:r>
      <w:r w:rsidRPr="00596783">
        <w:rPr>
          <w:rFonts w:ascii="Times New Roman" w:hAnsi="Times New Roman"/>
        </w:rPr>
        <w:t xml:space="preserve">zákona </w:t>
      </w:r>
      <w:r w:rsidRPr="00596783">
        <w:rPr>
          <w:rFonts w:ascii="Times New Roman" w:hAnsi="Times New Roman"/>
          <w:lang w:eastAsia="x-none"/>
        </w:rPr>
        <w:t xml:space="preserve">Národnej rady Slovenskej republiky </w:t>
      </w:r>
      <w:r w:rsidRPr="00596783">
        <w:rPr>
          <w:rFonts w:ascii="Times New Roman" w:hAnsi="Times New Roman"/>
        </w:rPr>
        <w:t>č. 278/1993 Z. z. o správe majetku štátu v znení neskorších predpisov.</w:t>
      </w:r>
    </w:p>
    <w:p w:rsidR="001A2703" w:rsidRPr="00596783" w:rsidP="00A65AF0">
      <w:pPr>
        <w:pStyle w:val="FootnoteText"/>
        <w:bidi w:val="0"/>
        <w:rPr>
          <w:rFonts w:ascii="Times New Roman" w:hAnsi="Times New Roman"/>
          <w:lang w:eastAsia="x-none"/>
        </w:rPr>
      </w:pPr>
    </w:p>
    <w:p w:rsidR="001A2703" w:rsidRPr="005502B3" w:rsidP="00A65AF0">
      <w:pPr>
        <w:bidi w:val="0"/>
        <w:jc w:val="both"/>
        <w:rPr>
          <w:rFonts w:ascii="Times New Roman" w:hAnsi="Times New Roman"/>
          <w:b/>
          <w:sz w:val="20"/>
          <w:szCs w:val="20"/>
        </w:rPr>
      </w:pPr>
    </w:p>
    <w:p w:rsidP="00A65AF0">
      <w:pPr>
        <w:bidi w:val="0"/>
        <w:jc w:val="both"/>
      </w:pPr>
    </w:p>
  </w:footnote>
  <w:footnote w:id="4">
    <w:p w:rsidP="000B384C">
      <w:pPr>
        <w:pStyle w:val="FootnoteText"/>
        <w:tabs>
          <w:tab w:val="left" w:pos="142"/>
        </w:tabs>
        <w:bidi w:val="0"/>
      </w:pPr>
      <w:r w:rsidRPr="00596783" w:rsidR="001A2703">
        <w:rPr>
          <w:rStyle w:val="FootnoteReference"/>
          <w:rFonts w:ascii="Times New Roman" w:hAnsi="Times New Roman"/>
        </w:rPr>
        <w:footnoteRef/>
      </w:r>
      <w:r w:rsidRPr="000B384C" w:rsidR="001A2703">
        <w:rPr>
          <w:rFonts w:ascii="Times New Roman" w:hAnsi="Times New Roman"/>
          <w:lang w:eastAsia="x-none"/>
        </w:rPr>
        <w:t>)</w:t>
      </w:r>
      <w:r w:rsidR="000B384C">
        <w:rPr>
          <w:rFonts w:ascii="Times New Roman" w:hAnsi="Times New Roman"/>
          <w:vertAlign w:val="superscript"/>
          <w:lang w:eastAsia="x-none"/>
        </w:rPr>
        <w:t xml:space="preserve"> </w:t>
      </w:r>
      <w:r w:rsidRPr="00596783" w:rsidR="001A2703">
        <w:rPr>
          <w:rFonts w:ascii="Times New Roman" w:hAnsi="Times New Roman"/>
          <w:lang w:eastAsia="x-none"/>
        </w:rPr>
        <w:t xml:space="preserve"> </w:t>
      </w:r>
      <w:r w:rsidRPr="00596783" w:rsidR="001A2703">
        <w:rPr>
          <w:rFonts w:ascii="Times New Roman" w:hAnsi="Times New Roman"/>
        </w:rPr>
        <w:t>Zákon č. 406/2011 Z. z. o dobrovoľníctve a o zmene a doplnení niektorých zákonov.</w:t>
      </w:r>
    </w:p>
  </w:footnote>
  <w:footnote w:id="5">
    <w:p>
      <w:pPr>
        <w:pStyle w:val="FootnoteText"/>
        <w:bidi w:val="0"/>
      </w:pPr>
      <w:r w:rsidRPr="00596783" w:rsidR="001A2703">
        <w:rPr>
          <w:rStyle w:val="FootnoteReference"/>
          <w:rFonts w:ascii="Times New Roman" w:hAnsi="Times New Roman"/>
        </w:rPr>
        <w:footnoteRef/>
      </w:r>
      <w:r w:rsidRPr="000B384C" w:rsidR="001A2703">
        <w:rPr>
          <w:rFonts w:ascii="Times New Roman" w:hAnsi="Times New Roman"/>
          <w:lang w:eastAsia="x-none"/>
        </w:rPr>
        <w:t>)</w:t>
      </w:r>
      <w:r w:rsidRPr="000B384C" w:rsidR="001A2703">
        <w:rPr>
          <w:rFonts w:ascii="Times New Roman" w:hAnsi="Times New Roman"/>
        </w:rPr>
        <w:t xml:space="preserve"> </w:t>
      </w:r>
      <w:r w:rsidRPr="00596783" w:rsidR="001A2703">
        <w:rPr>
          <w:rFonts w:ascii="Times New Roman" w:hAnsi="Times New Roman"/>
          <w:lang w:eastAsia="x-none"/>
        </w:rPr>
        <w:t xml:space="preserve">§ 2 ods. 2 písm. a) až c)  </w:t>
      </w:r>
      <w:r w:rsidRPr="00596783" w:rsidR="004113F5">
        <w:rPr>
          <w:rFonts w:ascii="Times New Roman" w:hAnsi="Times New Roman"/>
          <w:lang w:eastAsia="x-none"/>
        </w:rPr>
        <w:t>Obchodn</w:t>
      </w:r>
      <w:r w:rsidR="004113F5">
        <w:rPr>
          <w:rFonts w:ascii="Times New Roman" w:hAnsi="Times New Roman"/>
          <w:lang w:eastAsia="x-none"/>
        </w:rPr>
        <w:t>ého</w:t>
      </w:r>
      <w:r w:rsidRPr="00596783" w:rsidR="004113F5">
        <w:rPr>
          <w:rFonts w:ascii="Times New Roman" w:hAnsi="Times New Roman"/>
          <w:lang w:eastAsia="x-none"/>
        </w:rPr>
        <w:t xml:space="preserve"> </w:t>
      </w:r>
      <w:r w:rsidRPr="00596783" w:rsidR="001A2703">
        <w:rPr>
          <w:rFonts w:ascii="Times New Roman" w:hAnsi="Times New Roman"/>
          <w:lang w:eastAsia="x-none"/>
        </w:rPr>
        <w:t>zákonník</w:t>
      </w:r>
      <w:r w:rsidR="004113F5">
        <w:rPr>
          <w:rFonts w:ascii="Times New Roman" w:hAnsi="Times New Roman"/>
          <w:lang w:eastAsia="x-none"/>
        </w:rPr>
        <w:t>a</w:t>
      </w:r>
      <w:r w:rsidRPr="00596783" w:rsidR="001A2703">
        <w:rPr>
          <w:rFonts w:ascii="Times New Roman" w:hAnsi="Times New Roman"/>
          <w:lang w:eastAsia="x-none"/>
        </w:rPr>
        <w:t xml:space="preserve"> v znení neskorších predpisov.</w:t>
      </w:r>
    </w:p>
  </w:footnote>
  <w:footnote w:id="6">
    <w:p w:rsidP="0077142E">
      <w:pPr>
        <w:pStyle w:val="FootnoteText"/>
        <w:bidi w:val="0"/>
        <w:ind w:left="142" w:hanging="142"/>
        <w:jc w:val="both"/>
      </w:pPr>
      <w:r w:rsidRPr="00596783" w:rsidR="001A2703">
        <w:rPr>
          <w:rStyle w:val="FootnoteReference"/>
          <w:rFonts w:ascii="Times New Roman" w:hAnsi="Times New Roman"/>
        </w:rPr>
        <w:footnoteRef/>
      </w:r>
      <w:r w:rsidRPr="000B384C" w:rsidR="001A2703">
        <w:rPr>
          <w:rFonts w:ascii="Times New Roman" w:hAnsi="Times New Roman"/>
          <w:lang w:eastAsia="x-none"/>
        </w:rPr>
        <w:t xml:space="preserve">)  </w:t>
      </w:r>
      <w:r w:rsidRPr="00596783" w:rsidR="001A2703">
        <w:rPr>
          <w:rFonts w:ascii="Times New Roman" w:hAnsi="Times New Roman"/>
        </w:rPr>
        <w:t>§ 6 zákona č. 151/2010 Z. z. o zahraničnej službe a o zmene a doplnení niektorých zákonov v znení neskorších predpisov.</w:t>
      </w:r>
    </w:p>
  </w:footnote>
  <w:footnote w:id="7">
    <w:p w:rsidP="003172B8">
      <w:pPr>
        <w:pStyle w:val="FootnoteText"/>
        <w:bidi w:val="0"/>
        <w:ind w:left="284" w:hanging="284"/>
        <w:jc w:val="both"/>
      </w:pPr>
      <w:r w:rsidRPr="00596783" w:rsidR="001A2703">
        <w:rPr>
          <w:rStyle w:val="FootnoteReference"/>
          <w:rFonts w:ascii="Times New Roman" w:hAnsi="Times New Roman"/>
        </w:rPr>
        <w:footnoteRef/>
      </w:r>
      <w:r w:rsidRPr="009B5DD4" w:rsidR="001A2703">
        <w:rPr>
          <w:rFonts w:ascii="Times New Roman" w:hAnsi="Times New Roman"/>
          <w:lang w:eastAsia="x-none"/>
        </w:rPr>
        <w:t>)</w:t>
      </w:r>
      <w:r w:rsidRPr="00596783" w:rsidR="001A2703">
        <w:rPr>
          <w:rFonts w:ascii="Times New Roman" w:hAnsi="Times New Roman"/>
        </w:rPr>
        <w:t xml:space="preserve"> </w:t>
      </w:r>
      <w:r w:rsidR="001A2703">
        <w:rPr>
          <w:rFonts w:ascii="Times New Roman" w:hAnsi="Times New Roman"/>
          <w:lang w:eastAsia="x-none"/>
        </w:rPr>
        <w:t xml:space="preserve"> </w:t>
      </w:r>
      <w:r w:rsidRPr="00596783" w:rsidR="001A2703">
        <w:rPr>
          <w:rFonts w:ascii="Times New Roman" w:hAnsi="Times New Roman"/>
          <w:lang w:eastAsia="x-none"/>
        </w:rPr>
        <w:t>§ 8a zákona č. 523/2004 Z. z. o rozpočtových pravidlách verejnej správy a o zmene a doplnení niektorých zákonov v znení neskorších predpisov.</w:t>
      </w:r>
    </w:p>
  </w:footnote>
  <w:footnote w:id="8">
    <w:p w:rsidP="009E0E11">
      <w:pPr>
        <w:pStyle w:val="FootnoteText"/>
        <w:bidi w:val="0"/>
        <w:ind w:left="284" w:hanging="284"/>
      </w:pPr>
      <w:r w:rsidRPr="0077252D" w:rsidR="001A2703">
        <w:rPr>
          <w:rStyle w:val="FootnoteReference"/>
          <w:rFonts w:ascii="Times New Roman" w:hAnsi="Times New Roman"/>
        </w:rPr>
        <w:footnoteRef/>
      </w:r>
      <w:r w:rsidRPr="009B5DD4" w:rsidR="001A2703">
        <w:rPr>
          <w:rFonts w:ascii="Times New Roman" w:hAnsi="Times New Roman"/>
          <w:lang w:eastAsia="x-none"/>
        </w:rPr>
        <w:t>)</w:t>
      </w:r>
      <w:r w:rsidRPr="0077252D" w:rsidR="001A2703">
        <w:rPr>
          <w:rFonts w:ascii="Times New Roman" w:hAnsi="Times New Roman"/>
        </w:rPr>
        <w:t xml:space="preserve"> </w:t>
      </w:r>
      <w:r w:rsidR="001A2703">
        <w:rPr>
          <w:rFonts w:ascii="Times New Roman" w:hAnsi="Times New Roman"/>
          <w:lang w:eastAsia="x-none"/>
        </w:rPr>
        <w:t xml:space="preserve"> </w:t>
      </w:r>
      <w:r w:rsidRPr="0077252D" w:rsidR="001A2703">
        <w:rPr>
          <w:rFonts w:ascii="Times New Roman" w:hAnsi="Times New Roman"/>
          <w:lang w:eastAsia="x-none"/>
        </w:rPr>
        <w:t xml:space="preserve"> </w:t>
      </w:r>
      <w:r w:rsidRPr="00596783" w:rsidR="001A2703">
        <w:rPr>
          <w:rFonts w:ascii="Times New Roman" w:hAnsi="Times New Roman"/>
          <w:lang w:eastAsia="x-none"/>
        </w:rPr>
        <w:t>§ 1 ods. 3 písm. c) zákona č. 25/2006 Z. z. o verejnom obstarávaní  a o zmene a doplnení niektorých zákonov v znení zákona č. 95/2013 Z. z.</w:t>
      </w:r>
    </w:p>
  </w:footnote>
  <w:footnote w:id="9">
    <w:p w:rsidP="005E2702">
      <w:pPr>
        <w:pStyle w:val="FootnoteText"/>
        <w:bidi w:val="0"/>
        <w:ind w:left="284" w:hanging="284"/>
        <w:jc w:val="both"/>
      </w:pPr>
      <w:r w:rsidRPr="00596783" w:rsidR="001A2703">
        <w:rPr>
          <w:rStyle w:val="FootnoteReference"/>
          <w:rFonts w:ascii="Times New Roman" w:hAnsi="Times New Roman"/>
        </w:rPr>
        <w:footnoteRef/>
      </w:r>
      <w:r w:rsidRPr="009B5DD4" w:rsidR="001A2703">
        <w:rPr>
          <w:rFonts w:ascii="Times New Roman" w:hAnsi="Times New Roman"/>
          <w:lang w:eastAsia="x-none"/>
        </w:rPr>
        <w:t xml:space="preserve">) </w:t>
      </w:r>
      <w:r w:rsidRPr="00596783" w:rsidR="001A2703">
        <w:rPr>
          <w:rFonts w:ascii="Times New Roman" w:hAnsi="Times New Roman"/>
          <w:vertAlign w:val="superscript"/>
          <w:lang w:eastAsia="x-none"/>
        </w:rPr>
        <w:t xml:space="preserve"> </w:t>
      </w:r>
      <w:r w:rsidR="001A2703">
        <w:rPr>
          <w:rFonts w:ascii="Times New Roman" w:hAnsi="Times New Roman"/>
          <w:vertAlign w:val="superscript"/>
          <w:lang w:eastAsia="x-none"/>
        </w:rPr>
        <w:t xml:space="preserve"> </w:t>
      </w:r>
      <w:r w:rsidR="009B5DD4">
        <w:rPr>
          <w:rFonts w:ascii="Times New Roman" w:hAnsi="Times New Roman"/>
          <w:vertAlign w:val="superscript"/>
          <w:lang w:eastAsia="x-none"/>
        </w:rPr>
        <w:t xml:space="preserve"> </w:t>
      </w:r>
      <w:r w:rsidRPr="00596783" w:rsidR="001A2703">
        <w:rPr>
          <w:rFonts w:ascii="Times New Roman" w:hAnsi="Times New Roman"/>
          <w:lang w:eastAsia="x-none"/>
        </w:rPr>
        <w:t>Vyhláška Úradu pre verejné obstarávanie č. 11/2014 Z. z., ktorou sa ustanovuje finančný limit pre nadlimitnú zákazku.</w:t>
      </w:r>
    </w:p>
  </w:footnote>
  <w:footnote w:id="10">
    <w:p w:rsidP="006B5A8C">
      <w:pPr>
        <w:pStyle w:val="FootnoteText"/>
        <w:bidi w:val="0"/>
        <w:ind w:left="142" w:hanging="142"/>
      </w:pPr>
      <w:r w:rsidRPr="00596783" w:rsidR="001A2703">
        <w:rPr>
          <w:rStyle w:val="FootnoteReference"/>
          <w:rFonts w:ascii="Times New Roman" w:hAnsi="Times New Roman"/>
        </w:rPr>
        <w:footnoteRef/>
      </w:r>
      <w:r w:rsidRPr="009B5DD4" w:rsidR="001A2703">
        <w:rPr>
          <w:rFonts w:ascii="Times New Roman" w:hAnsi="Times New Roman"/>
          <w:lang w:eastAsia="x-none"/>
        </w:rPr>
        <w:t xml:space="preserve">) </w:t>
      </w:r>
      <w:r w:rsidRPr="00596783" w:rsidR="001A2703">
        <w:rPr>
          <w:rFonts w:ascii="Times New Roman" w:hAnsi="Times New Roman"/>
          <w:vertAlign w:val="superscript"/>
          <w:lang w:eastAsia="x-none"/>
        </w:rPr>
        <w:t xml:space="preserve">  </w:t>
      </w:r>
      <w:r w:rsidRPr="00596783" w:rsidR="001A2703">
        <w:rPr>
          <w:rFonts w:ascii="Times New Roman" w:hAnsi="Times New Roman"/>
        </w:rPr>
        <w:t xml:space="preserve"> Zákon č.</w:t>
      </w:r>
      <w:r w:rsidRPr="00596783" w:rsidR="001A2703">
        <w:rPr>
          <w:rFonts w:ascii="Times New Roman" w:hAnsi="Times New Roman"/>
          <w:lang w:eastAsia="x-none"/>
        </w:rPr>
        <w:t xml:space="preserve"> </w:t>
      </w:r>
      <w:r w:rsidRPr="00596783" w:rsidR="001A2703">
        <w:rPr>
          <w:rFonts w:ascii="Times New Roman" w:hAnsi="Times New Roman"/>
        </w:rPr>
        <w:t>25/2006 Z. z. v znení neskorších  predpisov.</w:t>
      </w:r>
    </w:p>
  </w:footnote>
  <w:footnote w:id="11">
    <w:p w:rsidP="00C812F1">
      <w:pPr>
        <w:pStyle w:val="FootnoteText"/>
        <w:bidi w:val="0"/>
        <w:ind w:left="284" w:hanging="284"/>
        <w:jc w:val="both"/>
      </w:pPr>
      <w:r w:rsidRPr="00596783" w:rsidR="001A2703">
        <w:rPr>
          <w:rStyle w:val="FootnoteReference"/>
          <w:rFonts w:ascii="Times New Roman" w:hAnsi="Times New Roman"/>
        </w:rPr>
        <w:footnoteRef/>
      </w:r>
      <w:r w:rsidRPr="009B5DD4" w:rsidR="001A2703">
        <w:rPr>
          <w:rFonts w:ascii="Times New Roman" w:hAnsi="Times New Roman"/>
          <w:lang w:eastAsia="x-none"/>
        </w:rPr>
        <w:t xml:space="preserve">) </w:t>
      </w:r>
      <w:r w:rsidRPr="00596783" w:rsidR="001A2703">
        <w:rPr>
          <w:rFonts w:ascii="Times New Roman" w:hAnsi="Times New Roman"/>
          <w:vertAlign w:val="superscript"/>
          <w:lang w:eastAsia="x-none"/>
        </w:rPr>
        <w:t xml:space="preserve"> </w:t>
      </w:r>
      <w:r w:rsidRPr="00596783" w:rsidR="001A2703">
        <w:rPr>
          <w:rFonts w:ascii="Times New Roman" w:hAnsi="Times New Roman"/>
        </w:rPr>
        <w:t>§ 24</w:t>
      </w:r>
      <w:r w:rsidRPr="00596783" w:rsidR="001A2703">
        <w:rPr>
          <w:rFonts w:ascii="Times New Roman" w:hAnsi="Times New Roman"/>
          <w:lang w:eastAsia="x-none"/>
        </w:rPr>
        <w:t xml:space="preserve"> ods. 1 písm. c) a d)</w:t>
      </w:r>
      <w:r w:rsidRPr="00596783" w:rsidR="001A2703">
        <w:rPr>
          <w:rFonts w:ascii="Times New Roman" w:hAnsi="Times New Roman"/>
        </w:rPr>
        <w:t xml:space="preserve"> zákona č. 404/2011 Z. z. o pobyte cudzincov a o zmene a doplnení niektorých zákonov v znení </w:t>
      </w:r>
      <w:r w:rsidRPr="00596783" w:rsidR="001A2703">
        <w:rPr>
          <w:rFonts w:ascii="Times New Roman" w:hAnsi="Times New Roman"/>
          <w:lang w:eastAsia="x-none"/>
        </w:rPr>
        <w:t>neskorších predpisov</w:t>
      </w:r>
      <w:r w:rsidRPr="005502B3" w:rsidR="001A2703">
        <w:rPr>
          <w:rFonts w:ascii="Times New Roman" w:hAnsi="Times New Roman"/>
          <w:lang w:eastAsia="x-none"/>
        </w:rPr>
        <w:t>.</w:t>
      </w:r>
    </w:p>
  </w:footnote>
  <w:footnote w:id="12">
    <w:p w:rsidP="00D371E2">
      <w:pPr>
        <w:pStyle w:val="FootnoteText"/>
        <w:bidi w:val="0"/>
        <w:jc w:val="both"/>
      </w:pPr>
      <w:r w:rsidRPr="005502B3" w:rsidR="001A2703">
        <w:rPr>
          <w:rStyle w:val="FootnoteReference"/>
          <w:rFonts w:ascii="Times New Roman" w:hAnsi="Times New Roman"/>
        </w:rPr>
        <w:footnoteRef/>
      </w:r>
      <w:r w:rsidRPr="009B5DD4" w:rsidR="001A2703">
        <w:rPr>
          <w:rFonts w:ascii="Times New Roman" w:hAnsi="Times New Roman"/>
          <w:lang w:eastAsia="x-none"/>
        </w:rPr>
        <w:t>)</w:t>
      </w:r>
      <w:r w:rsidRPr="005502B3" w:rsidR="001A2703">
        <w:rPr>
          <w:rFonts w:ascii="Times New Roman" w:hAnsi="Times New Roman"/>
          <w:vertAlign w:val="superscript"/>
          <w:lang w:eastAsia="x-none"/>
        </w:rPr>
        <w:t xml:space="preserve">  </w:t>
      </w:r>
      <w:r w:rsidRPr="005502B3" w:rsidR="001A2703">
        <w:rPr>
          <w:rFonts w:ascii="Times New Roman" w:hAnsi="Times New Roman"/>
        </w:rPr>
        <w:t xml:space="preserve"> § 29 zákona č. 404/2011 Z. z. v znení </w:t>
      </w:r>
      <w:r w:rsidRPr="005502B3" w:rsidR="001A2703">
        <w:rPr>
          <w:rFonts w:ascii="Times New Roman" w:hAnsi="Times New Roman"/>
          <w:lang w:eastAsia="x-none"/>
        </w:rPr>
        <w:t>neskorších predpisov.</w:t>
      </w:r>
    </w:p>
  </w:footnote>
  <w:footnote w:id="13">
    <w:p w:rsidR="001A2703" w:rsidRPr="0090747D" w:rsidP="005E514C">
      <w:pPr>
        <w:pStyle w:val="FootnoteText"/>
        <w:tabs>
          <w:tab w:val="left" w:pos="284"/>
          <w:tab w:val="left" w:pos="1134"/>
        </w:tabs>
        <w:bidi w:val="0"/>
        <w:jc w:val="both"/>
        <w:rPr>
          <w:rFonts w:ascii="Times New Roman" w:hAnsi="Times New Roman"/>
        </w:rPr>
      </w:pPr>
      <w:r w:rsidRPr="005502B3">
        <w:rPr>
          <w:rStyle w:val="FootnoteReference"/>
          <w:rFonts w:ascii="Times New Roman" w:hAnsi="Times New Roman"/>
        </w:rPr>
        <w:footnoteRef/>
      </w:r>
      <w:r w:rsidRPr="009B5DD4">
        <w:rPr>
          <w:rFonts w:ascii="Times New Roman" w:hAnsi="Times New Roman"/>
          <w:lang w:eastAsia="x-none"/>
        </w:rPr>
        <w:t xml:space="preserve">)  </w:t>
      </w:r>
      <w:r w:rsidRPr="005502B3">
        <w:rPr>
          <w:rFonts w:ascii="Times New Roman" w:hAnsi="Times New Roman"/>
        </w:rPr>
        <w:t xml:space="preserve"> § 65 zákona č. 404/2011 Z. z.</w:t>
      </w:r>
    </w:p>
    <w:p w:rsidP="005E514C">
      <w:pPr>
        <w:pStyle w:val="FootnoteText"/>
        <w:tabs>
          <w:tab w:val="left" w:pos="284"/>
          <w:tab w:val="left" w:pos="1134"/>
        </w:tabs>
        <w:bidi w:val="0"/>
        <w:jc w:val="both"/>
      </w:pPr>
    </w:p>
  </w:footnote>
  <w:footnote w:id="14">
    <w:p w:rsidP="003927A4">
      <w:pPr>
        <w:pStyle w:val="FootnoteText"/>
        <w:bidi w:val="0"/>
        <w:jc w:val="both"/>
      </w:pPr>
      <w:r w:rsidRPr="00596783" w:rsidR="001A2703">
        <w:rPr>
          <w:rStyle w:val="FootnoteReference"/>
          <w:rFonts w:ascii="Times New Roman" w:hAnsi="Times New Roman"/>
        </w:rPr>
        <w:footnoteRef/>
      </w:r>
      <w:r w:rsidRPr="009B5DD4" w:rsidR="001A2703">
        <w:rPr>
          <w:rFonts w:ascii="Times New Roman" w:hAnsi="Times New Roman"/>
          <w:lang w:eastAsia="x-none"/>
        </w:rPr>
        <w:t>)</w:t>
      </w:r>
      <w:r w:rsidRPr="00596783" w:rsidR="001A2703">
        <w:rPr>
          <w:rFonts w:ascii="Times New Roman" w:hAnsi="Times New Roman"/>
        </w:rPr>
        <w:t xml:space="preserve"> </w:t>
      </w:r>
      <w:r w:rsidRPr="00596783" w:rsidR="001A2703">
        <w:rPr>
          <w:rFonts w:ascii="Times New Roman" w:hAnsi="Times New Roman"/>
          <w:lang w:eastAsia="x-none"/>
        </w:rPr>
        <w:t xml:space="preserve"> Zákon č. 71/1967 Zb. o správnom konaní (správny poriadok) v znení neskorších predpisov. </w:t>
      </w:r>
    </w:p>
  </w:footnote>
  <w:footnote w:id="15">
    <w:p w:rsidP="004B7CC4">
      <w:pPr>
        <w:pStyle w:val="FootnoteText"/>
        <w:bidi w:val="0"/>
        <w:ind w:left="284" w:hanging="284"/>
        <w:jc w:val="both"/>
      </w:pPr>
      <w:r w:rsidRPr="00596783" w:rsidR="001A2703">
        <w:rPr>
          <w:rStyle w:val="FootnoteReference"/>
          <w:rFonts w:ascii="Times New Roman" w:hAnsi="Times New Roman"/>
        </w:rPr>
        <w:footnoteRef/>
      </w:r>
      <w:r w:rsidRPr="009B5DD4" w:rsidR="001A2703">
        <w:rPr>
          <w:rFonts w:ascii="Times New Roman" w:hAnsi="Times New Roman"/>
          <w:lang w:eastAsia="x-none"/>
        </w:rPr>
        <w:t>)</w:t>
      </w:r>
      <w:r w:rsidRPr="00596783" w:rsidR="001A2703">
        <w:rPr>
          <w:rFonts w:ascii="Times New Roman" w:hAnsi="Times New Roman"/>
          <w:vertAlign w:val="superscript"/>
          <w:lang w:eastAsia="x-none"/>
        </w:rPr>
        <w:t xml:space="preserve"> </w:t>
      </w:r>
      <w:r w:rsidRPr="00596783" w:rsidR="001A2703">
        <w:rPr>
          <w:rFonts w:ascii="Times New Roman" w:hAnsi="Times New Roman"/>
          <w:lang w:eastAsia="x-none"/>
        </w:rPr>
        <w:t xml:space="preserve">§ 2 ods. </w:t>
      </w:r>
      <w:smartTag w:uri="urn:schemas-microsoft-com:office:smarttags" w:element="metricconverter">
        <w:smartTagPr>
          <w:attr w:name="ProductID" w:val="5 a"/>
        </w:smartTagPr>
        <w:r w:rsidRPr="00596783" w:rsidR="001A2703">
          <w:rPr>
            <w:rFonts w:ascii="Times New Roman" w:hAnsi="Times New Roman"/>
            <w:lang w:eastAsia="x-none"/>
          </w:rPr>
          <w:t>5 a</w:t>
        </w:r>
      </w:smartTag>
      <w:r w:rsidRPr="00596783" w:rsidR="001A2703">
        <w:rPr>
          <w:rFonts w:ascii="Times New Roman" w:hAnsi="Times New Roman"/>
          <w:lang w:eastAsia="x-none"/>
        </w:rPr>
        <w:t xml:space="preserve"> 8 zákona č. 483/2001 Z. z. o bankách a o zmene a doplnení niektorých zákonov v znení  neskorších predpisov.</w:t>
      </w:r>
    </w:p>
  </w:footnote>
  <w:footnote w:id="16">
    <w:p w:rsidP="0031205B">
      <w:pPr>
        <w:pStyle w:val="FootnoteText"/>
        <w:bidi w:val="0"/>
      </w:pPr>
      <w:r w:rsidRPr="00596783" w:rsidR="001A2703">
        <w:rPr>
          <w:rStyle w:val="FootnoteReference"/>
          <w:rFonts w:ascii="Times New Roman" w:hAnsi="Times New Roman"/>
        </w:rPr>
        <w:footnoteRef/>
      </w:r>
      <w:r w:rsidRPr="009B5DD4" w:rsidR="001A2703">
        <w:rPr>
          <w:rFonts w:ascii="Times New Roman" w:hAnsi="Times New Roman"/>
          <w:lang w:eastAsia="x-none"/>
        </w:rPr>
        <w:t>)</w:t>
      </w:r>
      <w:r w:rsidRPr="00596783" w:rsidR="001A2703">
        <w:rPr>
          <w:rFonts w:ascii="Times New Roman" w:hAnsi="Times New Roman"/>
          <w:vertAlign w:val="superscript"/>
          <w:lang w:eastAsia="x-none"/>
        </w:rPr>
        <w:t xml:space="preserve">   </w:t>
      </w:r>
      <w:r w:rsidRPr="00596783" w:rsidR="001A2703">
        <w:rPr>
          <w:rFonts w:ascii="Times New Roman" w:hAnsi="Times New Roman"/>
          <w:lang w:eastAsia="x-none"/>
        </w:rPr>
        <w:t>§ 2 ods. 7 zákona č. 483/2001 Z. z. v znení neskorších predpisov.</w:t>
      </w:r>
    </w:p>
  </w:footnote>
  <w:footnote w:id="17">
    <w:p w:rsidP="004B7CC4">
      <w:pPr>
        <w:pStyle w:val="FootnoteText"/>
        <w:bidi w:val="0"/>
        <w:ind w:left="284" w:hanging="284"/>
        <w:jc w:val="both"/>
      </w:pPr>
      <w:r w:rsidRPr="00596783" w:rsidR="001A2703">
        <w:rPr>
          <w:rStyle w:val="FootnoteReference"/>
          <w:rFonts w:ascii="Times New Roman" w:hAnsi="Times New Roman"/>
        </w:rPr>
        <w:footnoteRef/>
      </w:r>
      <w:r w:rsidRPr="009B5DD4" w:rsidR="001A2703">
        <w:rPr>
          <w:rFonts w:ascii="Times New Roman" w:hAnsi="Times New Roman"/>
          <w:lang w:eastAsia="x-none"/>
        </w:rPr>
        <w:t xml:space="preserve">)  </w:t>
      </w:r>
      <w:r w:rsidR="001F0F72">
        <w:rPr>
          <w:rFonts w:ascii="Times New Roman" w:hAnsi="Times New Roman"/>
          <w:lang w:eastAsia="x-none"/>
        </w:rPr>
        <w:t>§ 2 ods. 15</w:t>
      </w:r>
      <w:r w:rsidRPr="00596783" w:rsidR="001A2703">
        <w:rPr>
          <w:rFonts w:ascii="Times New Roman" w:hAnsi="Times New Roman"/>
          <w:lang w:eastAsia="x-none"/>
        </w:rPr>
        <w:t xml:space="preserve"> zákona č. 483/2001 Z. z.  v znení zákona  č. .../2015 Z. z.</w:t>
      </w:r>
    </w:p>
  </w:footnote>
  <w:footnote w:id="18">
    <w:p w:rsidP="004B7CC4">
      <w:pPr>
        <w:bidi w:val="0"/>
        <w:spacing w:after="0" w:line="240" w:lineRule="auto"/>
        <w:ind w:left="284" w:hanging="284"/>
        <w:jc w:val="both"/>
      </w:pPr>
      <w:r w:rsidRPr="00596783" w:rsidR="001A2703">
        <w:rPr>
          <w:rStyle w:val="FootnoteReference"/>
          <w:rFonts w:ascii="Times New Roman" w:hAnsi="Times New Roman"/>
          <w:sz w:val="20"/>
          <w:szCs w:val="20"/>
        </w:rPr>
        <w:footnoteRef/>
      </w:r>
      <w:r w:rsidRPr="00125F4D" w:rsidR="001A2703">
        <w:rPr>
          <w:rFonts w:ascii="Times New Roman" w:hAnsi="Times New Roman"/>
          <w:sz w:val="20"/>
          <w:szCs w:val="20"/>
        </w:rPr>
        <w:t>)</w:t>
      </w:r>
      <w:r w:rsidRPr="00596783" w:rsidR="001A2703">
        <w:rPr>
          <w:rFonts w:ascii="Times New Roman" w:hAnsi="Times New Roman"/>
          <w:sz w:val="20"/>
          <w:szCs w:val="20"/>
        </w:rPr>
        <w:t xml:space="preserve">  Kapitola II  prílohy II nariadenia Európskeho parlamentu a Rady (EÚ) č. 1233/2011 zo 16. novembra 2011 o uplatňovaní určitých usmernení v oblasti štátom podporovaných vývozných úverov a o zrušení rozhodnutí Rady 2001/76/ES a 2001/77/ES v platnom</w:t>
      </w:r>
      <w:r w:rsidRPr="0077252D" w:rsidR="001A2703">
        <w:rPr>
          <w:rFonts w:ascii="Times New Roman" w:hAnsi="Times New Roman"/>
          <w:sz w:val="20"/>
          <w:szCs w:val="20"/>
        </w:rPr>
        <w:t xml:space="preserve"> znení (Ú. v. EÚ L 326, 8.12.2011).</w:t>
      </w:r>
    </w:p>
  </w:footnote>
  <w:footnote w:id="19">
    <w:p w:rsidP="00D96417">
      <w:pPr>
        <w:bidi w:val="0"/>
        <w:spacing w:after="0"/>
        <w:ind w:left="284" w:hanging="284"/>
        <w:jc w:val="both"/>
        <w:outlineLvl w:val="2"/>
      </w:pPr>
      <w:r w:rsidRPr="0077252D" w:rsidR="001A2703">
        <w:rPr>
          <w:rStyle w:val="FootnoteReference"/>
          <w:rFonts w:ascii="Times New Roman" w:hAnsi="Times New Roman"/>
          <w:sz w:val="20"/>
          <w:szCs w:val="20"/>
        </w:rPr>
        <w:footnoteRef/>
      </w:r>
      <w:r w:rsidRPr="00125F4D" w:rsidR="001A2703">
        <w:rPr>
          <w:rFonts w:ascii="Times New Roman" w:hAnsi="Times New Roman"/>
          <w:sz w:val="20"/>
          <w:szCs w:val="20"/>
        </w:rPr>
        <w:t>)</w:t>
      </w:r>
      <w:r w:rsidR="001A2703">
        <w:rPr>
          <w:rFonts w:ascii="Times New Roman" w:hAnsi="Times New Roman"/>
          <w:sz w:val="20"/>
          <w:szCs w:val="20"/>
          <w:vertAlign w:val="superscript"/>
        </w:rPr>
        <w:t xml:space="preserve"> </w:t>
      </w:r>
      <w:r w:rsidRPr="0077252D" w:rsidR="001A2703">
        <w:rPr>
          <w:rFonts w:ascii="Times New Roman" w:hAnsi="Times New Roman"/>
          <w:sz w:val="20"/>
          <w:szCs w:val="20"/>
        </w:rPr>
        <w:t xml:space="preserve"> § 22 ods. 1 písm. e) zákona č. 80/1997 Z. z. o Exportno-importnej banke Slovenskej republiky v znení zákona č. .../2015 Z. z.</w:t>
      </w:r>
    </w:p>
  </w:footnote>
  <w:footnote w:id="20">
    <w:p w:rsidP="00667C3F">
      <w:pPr>
        <w:pStyle w:val="FootnoteText"/>
        <w:bidi w:val="0"/>
        <w:ind w:left="284" w:hanging="284"/>
        <w:jc w:val="both"/>
      </w:pPr>
      <w:r w:rsidRPr="001B0731" w:rsidR="001A2703">
        <w:rPr>
          <w:rStyle w:val="FootnoteReference"/>
          <w:rFonts w:ascii="Times New Roman" w:hAnsi="Times New Roman"/>
        </w:rPr>
        <w:footnoteRef/>
      </w:r>
      <w:r w:rsidRPr="00125F4D" w:rsidR="001A2703">
        <w:rPr>
          <w:rFonts w:ascii="Times New Roman" w:hAnsi="Times New Roman"/>
          <w:lang w:eastAsia="x-none"/>
        </w:rPr>
        <w:t>)</w:t>
      </w:r>
      <w:r w:rsidRPr="001B0731" w:rsidR="001A2703">
        <w:rPr>
          <w:rFonts w:ascii="Times New Roman" w:hAnsi="Times New Roman"/>
        </w:rPr>
        <w:t xml:space="preserve"> </w:t>
      </w:r>
      <w:r w:rsidRPr="001B0731" w:rsidR="001A2703">
        <w:rPr>
          <w:rFonts w:ascii="Times New Roman" w:hAnsi="Times New Roman"/>
          <w:lang w:eastAsia="x-none"/>
        </w:rPr>
        <w:t xml:space="preserve"> Kapitola I bod 5 písm. c) prílohy II nariadenia (EÚ) č. 1233/2011 v platnom znení.</w:t>
      </w:r>
    </w:p>
  </w:footnote>
  <w:footnote w:id="21">
    <w:p w:rsidP="006E2166">
      <w:pPr>
        <w:pStyle w:val="FootnoteText"/>
        <w:bidi w:val="0"/>
        <w:ind w:left="284" w:hanging="284"/>
        <w:jc w:val="both"/>
      </w:pPr>
      <w:r w:rsidRPr="006E2166" w:rsidR="001A2703">
        <w:rPr>
          <w:rStyle w:val="FootnoteReference"/>
          <w:rFonts w:ascii="Times New Roman" w:hAnsi="Times New Roman"/>
        </w:rPr>
        <w:footnoteRef/>
      </w:r>
      <w:r w:rsidRPr="00125F4D" w:rsidR="001A2703">
        <w:rPr>
          <w:rFonts w:ascii="Times New Roman" w:hAnsi="Times New Roman"/>
          <w:lang w:eastAsia="x-none"/>
        </w:rPr>
        <w:t>)</w:t>
      </w:r>
      <w:r w:rsidRPr="006E2166" w:rsidR="001A2703">
        <w:rPr>
          <w:rFonts w:ascii="Times New Roman" w:hAnsi="Times New Roman"/>
        </w:rPr>
        <w:t xml:space="preserve"> </w:t>
      </w:r>
      <w:r w:rsidRPr="006E2166" w:rsidR="001A2703">
        <w:rPr>
          <w:rFonts w:ascii="Times New Roman" w:hAnsi="Times New Roman"/>
          <w:lang w:eastAsia="x-none"/>
        </w:rPr>
        <w:t xml:space="preserve"> Kapitola III bod 40 písm. a) prílohy II </w:t>
      </w:r>
      <w:r w:rsidRPr="00125F4D" w:rsidR="006E2166">
        <w:rPr>
          <w:rFonts w:ascii="Times New Roman" w:hAnsi="Times New Roman"/>
          <w:bCs/>
        </w:rPr>
        <w:t>nariadenia</w:t>
      </w:r>
      <w:r w:rsidRPr="0008323A" w:rsidR="006E2166">
        <w:rPr>
          <w:rFonts w:ascii="Times New Roman" w:hAnsi="Times New Roman"/>
          <w:lang w:eastAsia="x-none"/>
        </w:rPr>
        <w:t xml:space="preserve"> </w:t>
      </w:r>
      <w:r w:rsidRPr="0008323A" w:rsidR="001A2703">
        <w:rPr>
          <w:rFonts w:ascii="Times New Roman" w:hAnsi="Times New Roman"/>
          <w:lang w:eastAsia="x-none"/>
        </w:rPr>
        <w:t>(EÚ) č. 1233/2011 v platnom znení.</w:t>
      </w:r>
    </w:p>
  </w:footnote>
  <w:footnote w:id="22">
    <w:p w:rsidP="0008323A">
      <w:pPr>
        <w:pStyle w:val="FootnoteText"/>
        <w:bidi w:val="0"/>
        <w:ind w:left="284" w:hanging="284"/>
        <w:jc w:val="both"/>
      </w:pPr>
      <w:r w:rsidRPr="0008323A" w:rsidR="001A2703">
        <w:rPr>
          <w:rStyle w:val="FootnoteReference"/>
          <w:rFonts w:ascii="Times New Roman" w:hAnsi="Times New Roman"/>
        </w:rPr>
        <w:footnoteRef/>
      </w:r>
      <w:r w:rsidRPr="00125F4D" w:rsidR="001A2703">
        <w:rPr>
          <w:rFonts w:ascii="Times New Roman" w:hAnsi="Times New Roman"/>
          <w:lang w:eastAsia="x-none"/>
        </w:rPr>
        <w:t>)</w:t>
      </w:r>
      <w:r w:rsidRPr="0008323A" w:rsidR="001A2703">
        <w:rPr>
          <w:rFonts w:ascii="Times New Roman" w:hAnsi="Times New Roman"/>
        </w:rPr>
        <w:t xml:space="preserve"> </w:t>
      </w:r>
      <w:r w:rsidRPr="0008323A" w:rsidR="001A2703">
        <w:rPr>
          <w:rFonts w:ascii="Times New Roman" w:hAnsi="Times New Roman"/>
          <w:lang w:eastAsia="x-none"/>
        </w:rPr>
        <w:t xml:space="preserve"> Kapitola III bod 38 prílohy II</w:t>
      </w:r>
      <w:r w:rsidRPr="0008323A" w:rsidR="006E2166">
        <w:rPr>
          <w:rFonts w:ascii="Times New Roman" w:hAnsi="Times New Roman"/>
          <w:lang w:eastAsia="x-none"/>
        </w:rPr>
        <w:t xml:space="preserve"> </w:t>
      </w:r>
      <w:r w:rsidRPr="00125F4D" w:rsidR="006E2166">
        <w:rPr>
          <w:rFonts w:ascii="Times New Roman" w:hAnsi="Times New Roman"/>
          <w:bCs/>
        </w:rPr>
        <w:t>nariadenia</w:t>
      </w:r>
      <w:r w:rsidRPr="0008323A" w:rsidR="001A2703">
        <w:rPr>
          <w:rFonts w:ascii="Times New Roman" w:hAnsi="Times New Roman"/>
          <w:lang w:eastAsia="x-none"/>
        </w:rPr>
        <w:t xml:space="preserve"> (EÚ) č. 1233/2011 v platnom znení.</w:t>
      </w:r>
    </w:p>
  </w:footnote>
  <w:footnote w:id="23">
    <w:p w:rsidP="00231006">
      <w:pPr>
        <w:pStyle w:val="Textpoznmkypodiarou1"/>
        <w:bidi w:val="0"/>
        <w:spacing w:after="0" w:line="240" w:lineRule="auto"/>
        <w:ind w:left="284" w:hanging="284"/>
        <w:jc w:val="both"/>
      </w:pPr>
      <w:r w:rsidRPr="001B0731" w:rsidR="001A2703">
        <w:rPr>
          <w:rStyle w:val="FootnoteReference"/>
          <w:rFonts w:ascii="Times New Roman" w:hAnsi="Times New Roman"/>
          <w:sz w:val="20"/>
          <w:szCs w:val="20"/>
        </w:rPr>
        <w:footnoteRef/>
      </w:r>
      <w:r w:rsidRPr="00125F4D" w:rsidR="001A2703">
        <w:rPr>
          <w:rFonts w:ascii="Times New Roman" w:hAnsi="Times New Roman" w:cs="Times New Roman"/>
          <w:sz w:val="20"/>
          <w:szCs w:val="20"/>
        </w:rPr>
        <w:t>)</w:t>
      </w:r>
      <w:r w:rsidRPr="001B0731" w:rsidR="001A2703">
        <w:rPr>
          <w:rFonts w:ascii="Times New Roman" w:hAnsi="Times New Roman" w:cs="Times New Roman"/>
          <w:sz w:val="20"/>
          <w:szCs w:val="20"/>
        </w:rPr>
        <w:t xml:space="preserve"> </w:t>
      </w:r>
      <w:r w:rsidRPr="001B0731" w:rsidR="001A2703">
        <w:rPr>
          <w:rFonts w:ascii="Times New Roman" w:hAnsi="Times New Roman" w:cs="Times New Roman" w:hint="default"/>
          <w:bCs/>
          <w:sz w:val="20"/>
          <w:szCs w:val="20"/>
        </w:rPr>
        <w:t>§</w:t>
      </w:r>
      <w:r w:rsidRPr="001B0731" w:rsidR="001A2703">
        <w:rPr>
          <w:rFonts w:ascii="Times New Roman" w:hAnsi="Times New Roman" w:cs="Times New Roman" w:hint="default"/>
          <w:bCs/>
          <w:sz w:val="20"/>
          <w:szCs w:val="20"/>
        </w:rPr>
        <w:t xml:space="preserve"> 8 až</w:t>
      </w:r>
      <w:r w:rsidRPr="001B0731" w:rsidR="001A2703">
        <w:rPr>
          <w:rFonts w:ascii="Times New Roman" w:hAnsi="Times New Roman" w:cs="Times New Roman" w:hint="default"/>
          <w:bCs/>
          <w:sz w:val="20"/>
          <w:szCs w:val="20"/>
        </w:rPr>
        <w:t xml:space="preserve"> 16 zá</w:t>
      </w:r>
      <w:r w:rsidRPr="001B0731" w:rsidR="001A2703">
        <w:rPr>
          <w:rFonts w:ascii="Times New Roman" w:hAnsi="Times New Roman" w:cs="Times New Roman" w:hint="default"/>
          <w:bCs/>
          <w:sz w:val="20"/>
          <w:szCs w:val="20"/>
        </w:rPr>
        <w:t>kona Ná</w:t>
      </w:r>
      <w:r w:rsidRPr="001B0731" w:rsidR="001A2703">
        <w:rPr>
          <w:rFonts w:ascii="Times New Roman" w:hAnsi="Times New Roman" w:cs="Times New Roman" w:hint="default"/>
          <w:bCs/>
          <w:sz w:val="20"/>
          <w:szCs w:val="20"/>
        </w:rPr>
        <w:t>rodnej rady Slovenskej republiky č</w:t>
      </w:r>
      <w:r w:rsidRPr="001B0731" w:rsidR="001A2703">
        <w:rPr>
          <w:rFonts w:ascii="Times New Roman" w:hAnsi="Times New Roman" w:cs="Times New Roman" w:hint="default"/>
          <w:bCs/>
          <w:sz w:val="20"/>
          <w:szCs w:val="20"/>
        </w:rPr>
        <w:t>. 10/1996 Z. z. o kontrole v </w:t>
      </w:r>
      <w:r w:rsidRPr="001B0731" w:rsidR="001A2703">
        <w:rPr>
          <w:rFonts w:ascii="Times New Roman" w:hAnsi="Times New Roman" w:cs="Times New Roman" w:hint="default"/>
          <w:bCs/>
          <w:sz w:val="20"/>
          <w:szCs w:val="20"/>
        </w:rPr>
        <w:t>š</w:t>
      </w:r>
      <w:r w:rsidRPr="001B0731" w:rsidR="001A2703">
        <w:rPr>
          <w:rFonts w:ascii="Times New Roman" w:hAnsi="Times New Roman" w:cs="Times New Roman" w:hint="default"/>
          <w:bCs/>
          <w:sz w:val="20"/>
          <w:szCs w:val="20"/>
        </w:rPr>
        <w:t>tá</w:t>
      </w:r>
      <w:r w:rsidRPr="001B0731" w:rsidR="001A2703">
        <w:rPr>
          <w:rFonts w:ascii="Times New Roman" w:hAnsi="Times New Roman" w:cs="Times New Roman" w:hint="default"/>
          <w:bCs/>
          <w:sz w:val="20"/>
          <w:szCs w:val="20"/>
        </w:rPr>
        <w:t>tnej sprá</w:t>
      </w:r>
      <w:r w:rsidRPr="001B0731" w:rsidR="001A2703">
        <w:rPr>
          <w:rFonts w:ascii="Times New Roman" w:hAnsi="Times New Roman" w:cs="Times New Roman" w:hint="default"/>
          <w:bCs/>
          <w:sz w:val="20"/>
          <w:szCs w:val="20"/>
        </w:rPr>
        <w:t>ve v </w:t>
      </w:r>
      <w:r w:rsidRPr="001B0731" w:rsidR="001A2703">
        <w:rPr>
          <w:rFonts w:ascii="Times New Roman" w:hAnsi="Times New Roman" w:cs="Times New Roman" w:hint="default"/>
          <w:bCs/>
          <w:sz w:val="20"/>
          <w:szCs w:val="20"/>
        </w:rPr>
        <w:t>znení</w:t>
      </w:r>
      <w:r w:rsidRPr="001B0731" w:rsidR="001A2703">
        <w:rPr>
          <w:rFonts w:ascii="Times New Roman" w:hAnsi="Times New Roman" w:cs="Times New Roman" w:hint="default"/>
          <w:bCs/>
          <w:sz w:val="20"/>
          <w:szCs w:val="20"/>
        </w:rPr>
        <w:t xml:space="preserve"> </w:t>
      </w:r>
      <w:r w:rsidRPr="001B0731" w:rsidR="001A2703">
        <w:rPr>
          <w:rFonts w:ascii="Times New Roman" w:hAnsi="Times New Roman" w:hint="default"/>
          <w:bCs/>
          <w:sz w:val="20"/>
          <w:szCs w:val="20"/>
        </w:rPr>
        <w:t xml:space="preserve">       neskorší</w:t>
      </w:r>
      <w:r w:rsidRPr="001B0731" w:rsidR="001A2703">
        <w:rPr>
          <w:rFonts w:ascii="Times New Roman" w:hAnsi="Times New Roman" w:hint="default"/>
          <w:bCs/>
          <w:sz w:val="20"/>
          <w:szCs w:val="20"/>
        </w:rPr>
        <w:t>ch predpisov.</w:t>
      </w:r>
    </w:p>
  </w:footnote>
  <w:footnote w:id="24">
    <w:p w:rsidP="009442EF">
      <w:pPr>
        <w:pStyle w:val="FootnoteText"/>
        <w:bidi w:val="0"/>
        <w:jc w:val="both"/>
      </w:pPr>
      <w:r w:rsidRPr="00BE2108" w:rsidR="001A2703">
        <w:rPr>
          <w:rStyle w:val="FootnoteReference"/>
          <w:rFonts w:ascii="Times New Roman" w:hAnsi="Times New Roman"/>
        </w:rPr>
        <w:footnoteRef/>
      </w:r>
      <w:r w:rsidRPr="00125F4D" w:rsidR="001A2703">
        <w:rPr>
          <w:rFonts w:ascii="Times New Roman" w:hAnsi="Times New Roman"/>
          <w:lang w:eastAsia="x-none"/>
        </w:rPr>
        <w:t>)</w:t>
      </w:r>
      <w:r w:rsidRPr="00125F4D" w:rsidR="001A2703">
        <w:rPr>
          <w:rFonts w:ascii="Times New Roman" w:hAnsi="Times New Roman"/>
        </w:rPr>
        <w:t xml:space="preserve"> </w:t>
      </w:r>
      <w:r w:rsidRPr="00125F4D" w:rsidR="001A2703">
        <w:rPr>
          <w:rFonts w:ascii="Times New Roman" w:hAnsi="Times New Roman"/>
          <w:lang w:eastAsia="x-none"/>
        </w:rPr>
        <w:t xml:space="preserve"> </w:t>
      </w:r>
      <w:r w:rsidRPr="00BE2108" w:rsidR="001A2703">
        <w:rPr>
          <w:rFonts w:ascii="Times New Roman" w:hAnsi="Times New Roman"/>
          <w:bCs/>
        </w:rPr>
        <w:t xml:space="preserve">§ 91 ods. 2 až 7, § 92 ods. 1 až </w:t>
      </w:r>
      <w:smartTag w:uri="urn:schemas-microsoft-com:office:smarttags" w:element="metricconverter">
        <w:smartTagPr>
          <w:attr w:name="ProductID" w:val="7 a"/>
        </w:smartTagPr>
        <w:r w:rsidRPr="00BE2108" w:rsidR="001A2703">
          <w:rPr>
            <w:rFonts w:ascii="Times New Roman" w:hAnsi="Times New Roman"/>
            <w:bCs/>
          </w:rPr>
          <w:t>7 a</w:t>
        </w:r>
      </w:smartTag>
      <w:r w:rsidRPr="00BE2108" w:rsidR="001A2703">
        <w:rPr>
          <w:rFonts w:ascii="Times New Roman" w:hAnsi="Times New Roman"/>
          <w:bCs/>
        </w:rPr>
        <w:t xml:space="preserve"> § 93 zákona č. 483/2001 Z. z. v</w:t>
      </w:r>
      <w:r w:rsidRPr="00D62234" w:rsidR="001A2703">
        <w:rPr>
          <w:rFonts w:ascii="Times New Roman" w:hAnsi="Times New Roman"/>
          <w:bCs/>
        </w:rPr>
        <w:t> znení neskorších predpisov.</w:t>
      </w:r>
    </w:p>
  </w:footnote>
  <w:footnote w:id="25">
    <w:p w:rsidP="009442EF">
      <w:pPr>
        <w:pStyle w:val="FootnoteText"/>
        <w:bidi w:val="0"/>
        <w:ind w:left="284" w:hanging="284"/>
        <w:jc w:val="both"/>
      </w:pPr>
      <w:r w:rsidRPr="00BE2108" w:rsidR="001A2703">
        <w:rPr>
          <w:rStyle w:val="FootnoteReference"/>
          <w:rFonts w:ascii="Times New Roman" w:hAnsi="Times New Roman"/>
        </w:rPr>
        <w:footnoteRef/>
      </w:r>
      <w:r w:rsidRPr="00125F4D" w:rsidR="001A2703">
        <w:rPr>
          <w:rFonts w:ascii="Times New Roman" w:hAnsi="Times New Roman"/>
          <w:lang w:eastAsia="x-none"/>
        </w:rPr>
        <w:t xml:space="preserve">) </w:t>
      </w:r>
      <w:r w:rsidRPr="00BE2108" w:rsidR="001A2703">
        <w:rPr>
          <w:rFonts w:ascii="Times New Roman" w:hAnsi="Times New Roman"/>
          <w:vertAlign w:val="superscript"/>
          <w:lang w:eastAsia="x-none"/>
        </w:rPr>
        <w:t xml:space="preserve"> </w:t>
      </w:r>
      <w:r w:rsidRPr="00BE2108" w:rsidR="001A2703">
        <w:rPr>
          <w:rFonts w:ascii="Times New Roman" w:hAnsi="Times New Roman"/>
          <w:lang w:eastAsia="x-none"/>
        </w:rPr>
        <w:t>Zákon č. 122/2013 Z. z. o</w:t>
      </w:r>
      <w:r w:rsidRPr="00D62234" w:rsidR="001A2703">
        <w:rPr>
          <w:rFonts w:ascii="Times New Roman" w:hAnsi="Times New Roman"/>
          <w:lang w:eastAsia="x-none"/>
        </w:rPr>
        <w:t> ochrane osobných údajov a </w:t>
      </w:r>
      <w:r w:rsidRPr="000D3307" w:rsidR="001A2703">
        <w:rPr>
          <w:rFonts w:ascii="Times New Roman" w:hAnsi="Times New Roman"/>
          <w:lang w:eastAsia="x-none"/>
        </w:rPr>
        <w:t>o </w:t>
      </w:r>
      <w:r w:rsidRPr="00CE2A19" w:rsidR="001A2703">
        <w:rPr>
          <w:rFonts w:ascii="Times New Roman" w:hAnsi="Times New Roman"/>
          <w:lang w:eastAsia="x-none"/>
        </w:rPr>
        <w:t xml:space="preserve">zmene a doplnení niektorých zákonov v znení zákona č. 84/2014 Z. z. </w:t>
      </w:r>
    </w:p>
  </w:footnote>
  <w:footnote w:id="26">
    <w:p>
      <w:pPr>
        <w:pStyle w:val="FootnoteText"/>
        <w:bidi w:val="0"/>
      </w:pPr>
      <w:r w:rsidRPr="00BE2108" w:rsidR="003311B7">
        <w:rPr>
          <w:rStyle w:val="FootnoteReference"/>
          <w:rFonts w:ascii="Times New Roman" w:hAnsi="Times New Roman"/>
        </w:rPr>
        <w:footnoteRef/>
      </w:r>
      <w:r w:rsidRPr="00125F4D" w:rsidR="003311B7">
        <w:rPr>
          <w:rFonts w:ascii="Times New Roman" w:hAnsi="Times New Roman"/>
        </w:rPr>
        <w:t xml:space="preserve">) </w:t>
      </w:r>
      <w:r w:rsidRPr="00125F4D" w:rsidR="003311B7">
        <w:rPr>
          <w:rFonts w:ascii="Times New Roman" w:hAnsi="Times New Roman"/>
          <w:bCs/>
        </w:rPr>
        <w:t>Napríklad čl. 107 a</w:t>
      </w:r>
      <w:r w:rsidRPr="00BE2108" w:rsidR="003311B7">
        <w:rPr>
          <w:rFonts w:ascii="Times New Roman" w:hAnsi="Times New Roman"/>
          <w:bCs/>
        </w:rPr>
        <w:t> </w:t>
      </w:r>
      <w:r w:rsidRPr="00125F4D" w:rsidR="003311B7">
        <w:rPr>
          <w:rFonts w:ascii="Times New Roman" w:hAnsi="Times New Roman"/>
          <w:bCs/>
        </w:rPr>
        <w:t>108 Zmluvy o</w:t>
      </w:r>
      <w:r w:rsidRPr="00BE2108" w:rsidR="003311B7">
        <w:rPr>
          <w:rFonts w:ascii="Times New Roman" w:hAnsi="Times New Roman"/>
          <w:bCs/>
        </w:rPr>
        <w:t> </w:t>
      </w:r>
      <w:r w:rsidRPr="00125F4D" w:rsidR="003311B7">
        <w:rPr>
          <w:rFonts w:ascii="Times New Roman" w:hAnsi="Times New Roman"/>
          <w:bCs/>
        </w:rPr>
        <w:t>fungovaní E</w:t>
      </w:r>
      <w:r w:rsidRPr="00BE2108" w:rsidR="00AB7835">
        <w:rPr>
          <w:rFonts w:ascii="Times New Roman" w:hAnsi="Times New Roman"/>
          <w:bCs/>
        </w:rPr>
        <w:t xml:space="preserve">urópskej únie (Ú. v. EÚ C 326, </w:t>
      </w:r>
      <w:r w:rsidRPr="00125F4D" w:rsidR="003311B7">
        <w:rPr>
          <w:rFonts w:ascii="Times New Roman" w:hAnsi="Times New Roman"/>
          <w:bCs/>
        </w:rPr>
        <w:t>26.10.2012).</w:t>
      </w:r>
    </w:p>
  </w:footnote>
  <w:footnote w:id="27">
    <w:p>
      <w:pPr>
        <w:pStyle w:val="FootnoteText"/>
        <w:bidi w:val="0"/>
      </w:pPr>
      <w:r w:rsidRPr="00BE2108" w:rsidR="003311B7">
        <w:rPr>
          <w:rStyle w:val="FootnoteReference"/>
          <w:rFonts w:ascii="Times New Roman" w:hAnsi="Times New Roman"/>
        </w:rPr>
        <w:footnoteRef/>
      </w:r>
      <w:r w:rsidRPr="00125F4D" w:rsidR="003311B7">
        <w:rPr>
          <w:rFonts w:ascii="Times New Roman" w:hAnsi="Times New Roman"/>
        </w:rPr>
        <w:t xml:space="preserve">) </w:t>
      </w:r>
      <w:r w:rsidRPr="00125F4D" w:rsidR="003311B7">
        <w:rPr>
          <w:rFonts w:ascii="Times New Roman" w:hAnsi="Times New Roman"/>
          <w:bCs/>
        </w:rPr>
        <w:t>Napríklad zákon č. 231/1999 Z. z. o</w:t>
      </w:r>
      <w:r w:rsidRPr="00BE2108" w:rsidR="003311B7">
        <w:rPr>
          <w:rFonts w:ascii="Times New Roman" w:hAnsi="Times New Roman"/>
          <w:bCs/>
        </w:rPr>
        <w:t> </w:t>
      </w:r>
      <w:r w:rsidRPr="00125F4D" w:rsidR="003311B7">
        <w:rPr>
          <w:rFonts w:ascii="Times New Roman" w:hAnsi="Times New Roman"/>
          <w:bCs/>
        </w:rPr>
        <w:t>štátnej pomoci v</w:t>
      </w:r>
      <w:r w:rsidRPr="00BE2108" w:rsidR="003311B7">
        <w:rPr>
          <w:rFonts w:ascii="Times New Roman" w:hAnsi="Times New Roman"/>
          <w:bCs/>
        </w:rPr>
        <w:t> </w:t>
      </w:r>
      <w:r w:rsidRPr="00125F4D" w:rsidR="003311B7">
        <w:rPr>
          <w:rFonts w:ascii="Times New Roman" w:hAnsi="Times New Roman"/>
          <w:bCs/>
        </w:rPr>
        <w:t>znení neskorších predpisov.</w:t>
      </w:r>
      <w:r w:rsidR="003311B7">
        <w:t xml:space="preserve"> 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4"/>
    <w:multiLevelType w:val="multilevel"/>
    <w:tmpl w:val="00000004"/>
    <w:name w:val="WW8Num4"/>
    <w:lvl w:ilvl="0">
      <w:start w:val="1"/>
      <w:numFmt w:val="decimal"/>
      <w:lvlText w:val="(%1)"/>
      <w:lvlJc w:val="left"/>
      <w:pPr>
        <w:tabs>
          <w:tab w:val="num" w:pos="0"/>
        </w:tabs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left"/>
      <w:pPr>
        <w:tabs>
          <w:tab w:val="num" w:pos="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left"/>
      <w:pPr>
        <w:tabs>
          <w:tab w:val="num" w:pos="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6480" w:hanging="180"/>
      </w:pPr>
      <w:rPr>
        <w:rFonts w:cs="Times New Roman"/>
        <w:rtl w:val="0"/>
        <w:cs w:val="0"/>
      </w:rPr>
    </w:lvl>
  </w:abstractNum>
  <w:abstractNum w:abstractNumId="1">
    <w:nsid w:val="01170E47"/>
    <w:multiLevelType w:val="hybridMultilevel"/>
    <w:tmpl w:val="E7B815F0"/>
    <w:lvl w:ilvl="0">
      <w:start w:val="1"/>
      <w:numFmt w:val="decimal"/>
      <w:lvlText w:val="%1."/>
      <w:lvlJc w:val="left"/>
      <w:pPr>
        <w:ind w:left="502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222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1942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662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382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102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4822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542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262" w:hanging="180"/>
      </w:pPr>
      <w:rPr>
        <w:rFonts w:cs="Times New Roman"/>
        <w:rtl w:val="0"/>
        <w:cs w:val="0"/>
      </w:rPr>
    </w:lvl>
  </w:abstractNum>
  <w:abstractNum w:abstractNumId="2">
    <w:nsid w:val="02662D0C"/>
    <w:multiLevelType w:val="hybridMultilevel"/>
    <w:tmpl w:val="E2C090CE"/>
    <w:lvl w:ilvl="0">
      <w:start w:val="1"/>
      <w:numFmt w:val="lowerLetter"/>
      <w:lvlText w:val="%1)"/>
      <w:lvlJc w:val="left"/>
      <w:pPr>
        <w:ind w:left="502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-545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175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895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1615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2335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3055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3775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4495" w:hanging="180"/>
      </w:pPr>
      <w:rPr>
        <w:rFonts w:cs="Times New Roman"/>
        <w:rtl w:val="0"/>
        <w:cs w:val="0"/>
      </w:rPr>
    </w:lvl>
  </w:abstractNum>
  <w:abstractNum w:abstractNumId="3">
    <w:nsid w:val="03F047FA"/>
    <w:multiLevelType w:val="hybridMultilevel"/>
    <w:tmpl w:val="1B365E8A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4">
    <w:nsid w:val="072E167B"/>
    <w:multiLevelType w:val="hybridMultilevel"/>
    <w:tmpl w:val="44C488A4"/>
    <w:lvl w:ilvl="0">
      <w:start w:val="1"/>
      <w:numFmt w:val="lowerLetter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5">
    <w:nsid w:val="084B4645"/>
    <w:multiLevelType w:val="hybridMultilevel"/>
    <w:tmpl w:val="A2AC3A40"/>
    <w:lvl w:ilvl="0">
      <w:start w:val="1"/>
      <w:numFmt w:val="lowerLetter"/>
      <w:lvlText w:val="%1)"/>
      <w:lvlJc w:val="left"/>
      <w:pPr>
        <w:ind w:left="1065" w:hanging="705"/>
      </w:pPr>
      <w:rPr>
        <w:rFonts w:cs="Times New Roman" w:hint="default"/>
        <w:rtl w:val="0"/>
        <w:cs w:val="0"/>
      </w:rPr>
    </w:lvl>
    <w:lvl w:ilvl="1">
      <w:start w:val="1"/>
      <w:numFmt w:val="decimal"/>
      <w:lvlText w:val="%2."/>
      <w:lvlJc w:val="left"/>
      <w:pPr>
        <w:ind w:left="1785" w:hanging="705"/>
      </w:pPr>
      <w:rPr>
        <w:rFonts w:cs="Times New Roman" w:hint="default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6">
    <w:nsid w:val="08EE4259"/>
    <w:multiLevelType w:val="hybridMultilevel"/>
    <w:tmpl w:val="05FE216A"/>
    <w:lvl w:ilvl="0">
      <w:start w:val="2"/>
      <w:numFmt w:val="decimal"/>
      <w:lvlText w:val="(%1)"/>
      <w:lvlJc w:val="left"/>
      <w:pPr>
        <w:ind w:left="2062" w:hanging="360"/>
      </w:pPr>
      <w:rPr>
        <w:rFonts w:cs="Times New Roman"/>
        <w:color w:val="auto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7">
    <w:nsid w:val="08FD79D6"/>
    <w:multiLevelType w:val="hybridMultilevel"/>
    <w:tmpl w:val="99D03376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8">
    <w:nsid w:val="0BEB5600"/>
    <w:multiLevelType w:val="hybridMultilevel"/>
    <w:tmpl w:val="11C4E64E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9">
    <w:nsid w:val="0C1B0C6C"/>
    <w:multiLevelType w:val="hybridMultilevel"/>
    <w:tmpl w:val="232CC860"/>
    <w:lvl w:ilvl="0">
      <w:start w:val="1"/>
      <w:numFmt w:val="decimal"/>
      <w:lvlText w:val="(%1)"/>
      <w:lvlJc w:val="left"/>
      <w:pPr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0">
    <w:nsid w:val="0F235427"/>
    <w:multiLevelType w:val="hybridMultilevel"/>
    <w:tmpl w:val="540A5436"/>
    <w:lvl w:ilvl="0">
      <w:start w:val="1"/>
      <w:numFmt w:val="decimal"/>
      <w:lvlText w:val="%1."/>
      <w:lvlJc w:val="left"/>
      <w:pPr>
        <w:ind w:left="1068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788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508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228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948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668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388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108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828" w:hanging="180"/>
      </w:pPr>
      <w:rPr>
        <w:rFonts w:cs="Times New Roman"/>
        <w:rtl w:val="0"/>
        <w:cs w:val="0"/>
      </w:rPr>
    </w:lvl>
  </w:abstractNum>
  <w:abstractNum w:abstractNumId="11">
    <w:nsid w:val="111A4E2D"/>
    <w:multiLevelType w:val="hybridMultilevel"/>
    <w:tmpl w:val="ABC65D6C"/>
    <w:lvl w:ilvl="0">
      <w:start w:val="1"/>
      <w:numFmt w:val="lowerLetter"/>
      <w:lvlText w:val="%1)"/>
      <w:lvlJc w:val="left"/>
      <w:pPr>
        <w:ind w:left="1004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724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444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164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884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604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324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044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764" w:hanging="180"/>
      </w:pPr>
      <w:rPr>
        <w:rFonts w:cs="Times New Roman"/>
        <w:rtl w:val="0"/>
        <w:cs w:val="0"/>
      </w:rPr>
    </w:lvl>
  </w:abstractNum>
  <w:abstractNum w:abstractNumId="12">
    <w:nsid w:val="121C6D6E"/>
    <w:multiLevelType w:val="hybridMultilevel"/>
    <w:tmpl w:val="E3ACD2EE"/>
    <w:lvl w:ilvl="0">
      <w:start w:val="1"/>
      <w:numFmt w:val="lowerLetter"/>
      <w:lvlText w:val="%1)"/>
      <w:lvlJc w:val="left"/>
      <w:pPr>
        <w:ind w:left="360" w:hanging="360"/>
      </w:pPr>
      <w:rPr>
        <w:rFonts w:ascii="Times New Roman" w:eastAsia="Times New Roman" w:hAnsi="Times New Roman"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cs="Times New Roman"/>
        <w:rtl w:val="0"/>
        <w:cs w:val="0"/>
      </w:rPr>
    </w:lvl>
  </w:abstractNum>
  <w:abstractNum w:abstractNumId="13">
    <w:nsid w:val="158D7BB8"/>
    <w:multiLevelType w:val="hybridMultilevel"/>
    <w:tmpl w:val="4E4E6B92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4">
    <w:nsid w:val="16E465EE"/>
    <w:multiLevelType w:val="hybridMultilevel"/>
    <w:tmpl w:val="6B2CD3AC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ascii="Times New Roman" w:eastAsia="Times New Roman" w:hAnsi="Times New Roman"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5">
    <w:nsid w:val="171F4276"/>
    <w:multiLevelType w:val="hybridMultilevel"/>
    <w:tmpl w:val="FA5A139E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6">
    <w:nsid w:val="17AF3758"/>
    <w:multiLevelType w:val="hybridMultilevel"/>
    <w:tmpl w:val="BD32C22A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7">
    <w:nsid w:val="17EF69B6"/>
    <w:multiLevelType w:val="hybridMultilevel"/>
    <w:tmpl w:val="92C05578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8">
    <w:nsid w:val="19063EB0"/>
    <w:multiLevelType w:val="hybridMultilevel"/>
    <w:tmpl w:val="BEB60744"/>
    <w:lvl w:ilvl="0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9">
    <w:nsid w:val="21E754ED"/>
    <w:multiLevelType w:val="hybridMultilevel"/>
    <w:tmpl w:val="FA0EA6B4"/>
    <w:lvl w:ilvl="0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20">
    <w:nsid w:val="28B201D3"/>
    <w:multiLevelType w:val="hybridMultilevel"/>
    <w:tmpl w:val="EB4426B4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21">
    <w:nsid w:val="2ADB52FD"/>
    <w:multiLevelType w:val="hybridMultilevel"/>
    <w:tmpl w:val="08B6B22C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22">
    <w:nsid w:val="2D09634C"/>
    <w:multiLevelType w:val="hybridMultilevel"/>
    <w:tmpl w:val="6A887D5A"/>
    <w:lvl w:ilvl="0">
      <w:start w:val="1"/>
      <w:numFmt w:val="lowerLetter"/>
      <w:lvlText w:val="%1)"/>
      <w:lvlJc w:val="left"/>
      <w:pPr>
        <w:ind w:left="1004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)"/>
      <w:lvlJc w:val="left"/>
      <w:pPr>
        <w:ind w:left="1724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444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164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884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604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324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044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764" w:hanging="180"/>
      </w:pPr>
      <w:rPr>
        <w:rFonts w:cs="Times New Roman"/>
        <w:rtl w:val="0"/>
        <w:cs w:val="0"/>
      </w:rPr>
    </w:lvl>
  </w:abstractNum>
  <w:abstractNum w:abstractNumId="23">
    <w:nsid w:val="359147B1"/>
    <w:multiLevelType w:val="hybridMultilevel"/>
    <w:tmpl w:val="A996758A"/>
    <w:lvl w:ilvl="0">
      <w:start w:val="1"/>
      <w:numFmt w:val="decimal"/>
      <w:lvlText w:val="(%1)"/>
      <w:lvlJc w:val="left"/>
      <w:pPr>
        <w:ind w:left="360" w:hanging="360"/>
      </w:pPr>
      <w:rPr>
        <w:rFonts w:ascii="Times New Roman" w:eastAsia="Times New Roman" w:hAnsi="Times New Roman" w:cs="Times New Roman"/>
        <w:rtl w:val="0"/>
        <w:cs w:val="0"/>
      </w:rPr>
    </w:lvl>
    <w:lvl w:ilvl="1">
      <w:start w:val="1"/>
      <w:numFmt w:val="lowerLetter"/>
      <w:lvlText w:val="%2)"/>
      <w:lvlJc w:val="left"/>
      <w:pPr>
        <w:ind w:left="1080" w:hanging="360"/>
      </w:pPr>
      <w:rPr>
        <w:rFonts w:cs="Times New Roman" w:hint="default"/>
        <w:rtl w:val="0"/>
        <w:cs w:val="0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cs="Times New Roman"/>
        <w:rtl w:val="0"/>
        <w:cs w:val="0"/>
      </w:rPr>
    </w:lvl>
  </w:abstractNum>
  <w:abstractNum w:abstractNumId="24">
    <w:nsid w:val="37CD7869"/>
    <w:multiLevelType w:val="hybridMultilevel"/>
    <w:tmpl w:val="F42E1F10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25">
    <w:nsid w:val="3D24461C"/>
    <w:multiLevelType w:val="hybridMultilevel"/>
    <w:tmpl w:val="CB62108A"/>
    <w:lvl w:ilvl="0">
      <w:start w:val="2"/>
      <w:numFmt w:val="decimal"/>
      <w:lvlText w:val="(%1)"/>
      <w:lvlJc w:val="left"/>
      <w:pPr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26">
    <w:nsid w:val="3D5061F9"/>
    <w:multiLevelType w:val="hybridMultilevel"/>
    <w:tmpl w:val="D500DF5A"/>
    <w:lvl w:ilvl="0">
      <w:start w:val="5"/>
      <w:numFmt w:val="decimal"/>
      <w:lvlText w:val="%1."/>
      <w:lvlJc w:val="left"/>
      <w:pPr>
        <w:ind w:left="1353" w:hanging="360"/>
      </w:pPr>
      <w:rPr>
        <w:rFonts w:ascii="ms sans serif" w:hAnsi="ms sans serif"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80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52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68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840" w:hanging="180"/>
      </w:pPr>
      <w:rPr>
        <w:rFonts w:cs="Times New Roman"/>
        <w:rtl w:val="0"/>
        <w:cs w:val="0"/>
      </w:rPr>
    </w:lvl>
  </w:abstractNum>
  <w:abstractNum w:abstractNumId="27">
    <w:nsid w:val="40C17641"/>
    <w:multiLevelType w:val="hybridMultilevel"/>
    <w:tmpl w:val="EE64FBBC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28">
    <w:nsid w:val="446E6E82"/>
    <w:multiLevelType w:val="hybridMultilevel"/>
    <w:tmpl w:val="6BE6EF6C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29">
    <w:nsid w:val="45231745"/>
    <w:multiLevelType w:val="hybridMultilevel"/>
    <w:tmpl w:val="EB68794C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30">
    <w:nsid w:val="48A53687"/>
    <w:multiLevelType w:val="hybridMultilevel"/>
    <w:tmpl w:val="0B565C60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31">
    <w:nsid w:val="4D0E627C"/>
    <w:multiLevelType w:val="hybridMultilevel"/>
    <w:tmpl w:val="94867E70"/>
    <w:lvl w:ilvl="0">
      <w:start w:val="1"/>
      <w:numFmt w:val="decimal"/>
      <w:lvlText w:val="(%1)"/>
      <w:lvlJc w:val="left"/>
      <w:pPr>
        <w:ind w:left="360" w:hanging="360"/>
      </w:pPr>
      <w:rPr>
        <w:rFonts w:ascii="Times New Roman" w:eastAsia="Times New Roman" w:hAnsi="Times New Roman"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32">
    <w:nsid w:val="529C0104"/>
    <w:multiLevelType w:val="hybridMultilevel"/>
    <w:tmpl w:val="57549208"/>
    <w:lvl w:ilvl="0">
      <w:start w:val="1"/>
      <w:numFmt w:val="decimal"/>
      <w:lvlText w:val="%1."/>
      <w:lvlJc w:val="left"/>
      <w:pPr>
        <w:ind w:left="1068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788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508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228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948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668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388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108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828" w:hanging="180"/>
      </w:pPr>
      <w:rPr>
        <w:rFonts w:cs="Times New Roman"/>
        <w:rtl w:val="0"/>
        <w:cs w:val="0"/>
      </w:rPr>
    </w:lvl>
  </w:abstractNum>
  <w:abstractNum w:abstractNumId="33">
    <w:nsid w:val="52B36F1A"/>
    <w:multiLevelType w:val="hybridMultilevel"/>
    <w:tmpl w:val="16E0D6CE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34">
    <w:nsid w:val="55810902"/>
    <w:multiLevelType w:val="hybridMultilevel"/>
    <w:tmpl w:val="667AC836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35">
    <w:nsid w:val="5B8C484B"/>
    <w:multiLevelType w:val="hybridMultilevel"/>
    <w:tmpl w:val="86FAC9A0"/>
    <w:lvl w:ilvl="0">
      <w:start w:val="7"/>
      <w:numFmt w:val="decimal"/>
      <w:lvlText w:val="%1."/>
      <w:lvlJc w:val="left"/>
      <w:pPr>
        <w:ind w:left="1080" w:hanging="360"/>
      </w:pPr>
      <w:rPr>
        <w:rFonts w:cs="Times New Roman" w:hint="default"/>
        <w:b/>
        <w:rtl w:val="0"/>
        <w:cs w:val="0"/>
      </w:rPr>
    </w:lvl>
    <w:lvl w:ilvl="1">
      <w:start w:val="1"/>
      <w:numFmt w:val="lowerLetter"/>
      <w:lvlText w:val="%2."/>
      <w:lvlJc w:val="left"/>
      <w:pPr>
        <w:ind w:left="180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52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68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840" w:hanging="180"/>
      </w:pPr>
      <w:rPr>
        <w:rFonts w:cs="Times New Roman"/>
        <w:rtl w:val="0"/>
        <w:cs w:val="0"/>
      </w:rPr>
    </w:lvl>
  </w:abstractNum>
  <w:abstractNum w:abstractNumId="36">
    <w:nsid w:val="6132117C"/>
    <w:multiLevelType w:val="hybridMultilevel"/>
    <w:tmpl w:val="9070AC98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37">
    <w:nsid w:val="61497BC7"/>
    <w:multiLevelType w:val="hybridMultilevel"/>
    <w:tmpl w:val="ACFA8300"/>
    <w:lvl w:ilvl="0">
      <w:start w:val="1"/>
      <w:numFmt w:val="decimal"/>
      <w:lvlText w:val="%1."/>
      <w:lvlJc w:val="left"/>
      <w:pPr>
        <w:ind w:left="1068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788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508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228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948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668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388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108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828" w:hanging="180"/>
      </w:pPr>
      <w:rPr>
        <w:rFonts w:cs="Times New Roman"/>
        <w:rtl w:val="0"/>
        <w:cs w:val="0"/>
      </w:rPr>
    </w:lvl>
  </w:abstractNum>
  <w:abstractNum w:abstractNumId="38">
    <w:nsid w:val="62D849B4"/>
    <w:multiLevelType w:val="hybridMultilevel"/>
    <w:tmpl w:val="36527442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39">
    <w:nsid w:val="6406068C"/>
    <w:multiLevelType w:val="hybridMultilevel"/>
    <w:tmpl w:val="D5048EFC"/>
    <w:lvl w:ilvl="0">
      <w:start w:val="1"/>
      <w:numFmt w:val="lowerLetter"/>
      <w:lvlText w:val="%1)"/>
      <w:lvlJc w:val="left"/>
      <w:pPr>
        <w:ind w:left="36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40">
    <w:nsid w:val="6AEA6164"/>
    <w:multiLevelType w:val="hybridMultilevel"/>
    <w:tmpl w:val="989AB7E8"/>
    <w:lvl w:ilvl="0">
      <w:start w:val="1"/>
      <w:numFmt w:val="decimal"/>
      <w:lvlText w:val="(%1)"/>
      <w:lvlJc w:val="left"/>
      <w:pPr>
        <w:ind w:left="973" w:hanging="405"/>
      </w:pPr>
      <w:rPr>
        <w:rFonts w:cs="Times New Roman" w:hint="default"/>
        <w:color w:val="auto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41">
    <w:nsid w:val="6B0977E4"/>
    <w:multiLevelType w:val="hybridMultilevel"/>
    <w:tmpl w:val="D6F888A6"/>
    <w:lvl w:ilvl="0">
      <w:start w:val="3"/>
      <w:numFmt w:val="decimal"/>
      <w:lvlText w:val="%1."/>
      <w:lvlJc w:val="left"/>
      <w:pPr>
        <w:ind w:left="928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648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368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088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808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528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248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968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688" w:hanging="180"/>
      </w:pPr>
      <w:rPr>
        <w:rFonts w:cs="Times New Roman"/>
        <w:rtl w:val="0"/>
        <w:cs w:val="0"/>
      </w:rPr>
    </w:lvl>
  </w:abstractNum>
  <w:abstractNum w:abstractNumId="42">
    <w:nsid w:val="6C22170F"/>
    <w:multiLevelType w:val="hybridMultilevel"/>
    <w:tmpl w:val="BA8AC8C0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43">
    <w:nsid w:val="7353176E"/>
    <w:multiLevelType w:val="hybridMultilevel"/>
    <w:tmpl w:val="1D16519C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44">
    <w:nsid w:val="74A66736"/>
    <w:multiLevelType w:val="hybridMultilevel"/>
    <w:tmpl w:val="2FE6FD58"/>
    <w:lvl w:ilvl="0">
      <w:start w:val="1"/>
      <w:numFmt w:val="decimal"/>
      <w:lvlText w:val="%1."/>
      <w:lvlJc w:val="left"/>
      <w:pPr>
        <w:ind w:left="3621" w:hanging="360"/>
      </w:pPr>
      <w:rPr>
        <w:rFonts w:cs="Times New Roman" w:hint="default"/>
        <w:b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45">
    <w:nsid w:val="77112362"/>
    <w:multiLevelType w:val="hybridMultilevel"/>
    <w:tmpl w:val="C368F0FE"/>
    <w:lvl w:ilvl="0">
      <w:start w:val="1"/>
      <w:numFmt w:val="lowerLetter"/>
      <w:lvlText w:val="%1)"/>
      <w:lvlJc w:val="left"/>
      <w:pPr>
        <w:ind w:left="108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80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52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68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840" w:hanging="180"/>
      </w:pPr>
      <w:rPr>
        <w:rFonts w:cs="Times New Roman"/>
        <w:rtl w:val="0"/>
        <w:cs w:val="0"/>
      </w:rPr>
    </w:lvl>
  </w:abstractNum>
  <w:abstractNum w:abstractNumId="46">
    <w:nsid w:val="7AC828A4"/>
    <w:multiLevelType w:val="hybridMultilevel"/>
    <w:tmpl w:val="C7C2F168"/>
    <w:lvl w:ilvl="0">
      <w:start w:val="1"/>
      <w:numFmt w:val="decimal"/>
      <w:lvlText w:val="(%1)"/>
      <w:lvlJc w:val="left"/>
      <w:pPr>
        <w:ind w:left="36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)"/>
      <w:lvlJc w:val="left"/>
      <w:pPr>
        <w:ind w:left="1425" w:hanging="705"/>
      </w:pPr>
      <w:rPr>
        <w:rFonts w:cs="Times New Roman" w:hint="default"/>
        <w:rtl w:val="0"/>
        <w:cs w:val="0"/>
      </w:rPr>
    </w:lvl>
    <w:lvl w:ilvl="2">
      <w:start w:val="1"/>
      <w:numFmt w:val="decimal"/>
      <w:lvlText w:val="%3."/>
      <w:lvlJc w:val="left"/>
      <w:pPr>
        <w:ind w:left="360" w:hanging="360"/>
      </w:pPr>
      <w:rPr>
        <w:rFonts w:cs="Times New Roman" w:hint="default"/>
        <w:rtl w:val="0"/>
        <w:cs w:val="0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cs="Times New Roman"/>
        <w:rtl w:val="0"/>
        <w:cs w:val="0"/>
      </w:rPr>
    </w:lvl>
  </w:abstractNum>
  <w:abstractNum w:abstractNumId="47">
    <w:nsid w:val="7C5E772A"/>
    <w:multiLevelType w:val="hybridMultilevel"/>
    <w:tmpl w:val="A030EE36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48">
    <w:nsid w:val="7CA759A3"/>
    <w:multiLevelType w:val="hybridMultilevel"/>
    <w:tmpl w:val="FAA06228"/>
    <w:lvl w:ilvl="0">
      <w:start w:val="1"/>
      <w:numFmt w:val="lowerLetter"/>
      <w:lvlText w:val="%1)"/>
      <w:lvlJc w:val="left"/>
      <w:pPr>
        <w:ind w:left="108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80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52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68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840" w:hanging="180"/>
      </w:pPr>
      <w:rPr>
        <w:rFonts w:cs="Times New Roman"/>
        <w:rtl w:val="0"/>
        <w:cs w:val="0"/>
      </w:rPr>
    </w:lvl>
  </w:abstractNum>
  <w:num w:numId="1">
    <w:abstractNumId w:val="4"/>
  </w:num>
  <w:num w:numId="2">
    <w:abstractNumId w:val="23"/>
  </w:num>
  <w:num w:numId="3">
    <w:abstractNumId w:val="38"/>
  </w:num>
  <w:num w:numId="4">
    <w:abstractNumId w:val="19"/>
  </w:num>
  <w:num w:numId="5">
    <w:abstractNumId w:val="18"/>
  </w:num>
  <w:num w:numId="6">
    <w:abstractNumId w:val="24"/>
  </w:num>
  <w:num w:numId="7">
    <w:abstractNumId w:val="2"/>
  </w:num>
  <w:num w:numId="8">
    <w:abstractNumId w:val="46"/>
  </w:num>
  <w:num w:numId="9">
    <w:abstractNumId w:val="14"/>
  </w:num>
  <w:num w:numId="10">
    <w:abstractNumId w:val="17"/>
  </w:num>
  <w:num w:numId="11">
    <w:abstractNumId w:val="3"/>
  </w:num>
  <w:num w:numId="12">
    <w:abstractNumId w:val="34"/>
  </w:num>
  <w:num w:numId="13">
    <w:abstractNumId w:val="16"/>
  </w:num>
  <w:num w:numId="14">
    <w:abstractNumId w:val="36"/>
  </w:num>
  <w:num w:numId="15">
    <w:abstractNumId w:val="28"/>
  </w:num>
  <w:num w:numId="16">
    <w:abstractNumId w:val="30"/>
  </w:num>
  <w:num w:numId="17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4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6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5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6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39"/>
  </w:num>
  <w:num w:numId="24">
    <w:abstractNumId w:val="43"/>
  </w:num>
  <w:num w:numId="25">
    <w:abstractNumId w:val="20"/>
  </w:num>
  <w:num w:numId="26">
    <w:abstractNumId w:val="48"/>
  </w:num>
  <w:num w:numId="2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8"/>
  </w:num>
  <w:num w:numId="29">
    <w:abstractNumId w:val="27"/>
  </w:num>
  <w:num w:numId="30">
    <w:abstractNumId w:val="32"/>
  </w:num>
  <w:num w:numId="31">
    <w:abstractNumId w:val="37"/>
  </w:num>
  <w:num w:numId="32">
    <w:abstractNumId w:val="1"/>
  </w:num>
  <w:num w:numId="33">
    <w:abstractNumId w:val="29"/>
  </w:num>
  <w:num w:numId="34">
    <w:abstractNumId w:val="10"/>
  </w:num>
  <w:num w:numId="35">
    <w:abstractNumId w:val="15"/>
  </w:num>
  <w:num w:numId="36">
    <w:abstractNumId w:val="44"/>
  </w:num>
  <w:num w:numId="37">
    <w:abstractNumId w:val="12"/>
  </w:num>
  <w:num w:numId="38">
    <w:abstractNumId w:val="31"/>
  </w:num>
  <w:num w:numId="39">
    <w:abstractNumId w:val="41"/>
  </w:num>
  <w:num w:numId="40">
    <w:abstractNumId w:val="47"/>
  </w:num>
  <w:num w:numId="41">
    <w:abstractNumId w:val="21"/>
  </w:num>
  <w:num w:numId="42">
    <w:abstractNumId w:val="35"/>
  </w:num>
  <w:num w:numId="43">
    <w:abstractNumId w:val="11"/>
  </w:num>
  <w:num w:numId="44">
    <w:abstractNumId w:val="22"/>
  </w:num>
  <w:num w:numId="45">
    <w:abstractNumId w:val="33"/>
  </w:num>
  <w:num w:numId="46">
    <w:abstractNumId w:val="7"/>
  </w:num>
  <w:num w:numId="47">
    <w:abstractNumId w:val="40"/>
  </w:num>
  <w:num w:numId="48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doNotTrackMoves/>
  <w:defaultTabStop w:val="708"/>
  <w:hyphenationZone w:val="425"/>
  <w:characterSpacingControl w:val="doNotCompress"/>
  <w:footnotePr>
    <w:footnote w:id="0"/>
    <w:footnote w:id="1"/>
  </w:footnotePr>
  <w:compat>
    <w:doNotUseIndentAsNumberingTabStop/>
    <w:allowSpaceOfSameStyleInTable/>
    <w:splitPgBreakAndParaMark/>
    <w:useAnsiKerningPairs/>
  </w:compat>
  <w:rsids>
    <w:rsidRoot w:val="000E3D7C"/>
    <w:rsid w:val="000002E6"/>
    <w:rsid w:val="00005430"/>
    <w:rsid w:val="0001625C"/>
    <w:rsid w:val="00020FF4"/>
    <w:rsid w:val="00022551"/>
    <w:rsid w:val="00022871"/>
    <w:rsid w:val="000239A9"/>
    <w:rsid w:val="00025078"/>
    <w:rsid w:val="00026059"/>
    <w:rsid w:val="0003185E"/>
    <w:rsid w:val="00032686"/>
    <w:rsid w:val="00042406"/>
    <w:rsid w:val="00044410"/>
    <w:rsid w:val="00044BCE"/>
    <w:rsid w:val="000451A4"/>
    <w:rsid w:val="00046E62"/>
    <w:rsid w:val="00046FB8"/>
    <w:rsid w:val="00047D11"/>
    <w:rsid w:val="000506E5"/>
    <w:rsid w:val="00050C23"/>
    <w:rsid w:val="00051A3B"/>
    <w:rsid w:val="00053F0F"/>
    <w:rsid w:val="00054284"/>
    <w:rsid w:val="000548FF"/>
    <w:rsid w:val="000611A5"/>
    <w:rsid w:val="00061BAD"/>
    <w:rsid w:val="00061E30"/>
    <w:rsid w:val="00063BCE"/>
    <w:rsid w:val="00064F39"/>
    <w:rsid w:val="00066C7A"/>
    <w:rsid w:val="000705C3"/>
    <w:rsid w:val="00070E84"/>
    <w:rsid w:val="00073935"/>
    <w:rsid w:val="00073FAD"/>
    <w:rsid w:val="000758D6"/>
    <w:rsid w:val="00081438"/>
    <w:rsid w:val="0008323A"/>
    <w:rsid w:val="00083467"/>
    <w:rsid w:val="00083BBA"/>
    <w:rsid w:val="00086D0C"/>
    <w:rsid w:val="000902F7"/>
    <w:rsid w:val="0009085D"/>
    <w:rsid w:val="00091AA2"/>
    <w:rsid w:val="00097EA6"/>
    <w:rsid w:val="000A34ED"/>
    <w:rsid w:val="000A4E6A"/>
    <w:rsid w:val="000A735C"/>
    <w:rsid w:val="000B0D86"/>
    <w:rsid w:val="000B11AF"/>
    <w:rsid w:val="000B2FC1"/>
    <w:rsid w:val="000B384C"/>
    <w:rsid w:val="000B60B4"/>
    <w:rsid w:val="000B61F0"/>
    <w:rsid w:val="000C0944"/>
    <w:rsid w:val="000C2D12"/>
    <w:rsid w:val="000C3DAD"/>
    <w:rsid w:val="000C52C9"/>
    <w:rsid w:val="000C6F8F"/>
    <w:rsid w:val="000D080F"/>
    <w:rsid w:val="000D24D9"/>
    <w:rsid w:val="000D3307"/>
    <w:rsid w:val="000D5F3A"/>
    <w:rsid w:val="000D70D7"/>
    <w:rsid w:val="000E1D4D"/>
    <w:rsid w:val="000E3D7C"/>
    <w:rsid w:val="000E5B92"/>
    <w:rsid w:val="000E6D81"/>
    <w:rsid w:val="000E7779"/>
    <w:rsid w:val="000F1693"/>
    <w:rsid w:val="000F2735"/>
    <w:rsid w:val="000F4B26"/>
    <w:rsid w:val="000F732A"/>
    <w:rsid w:val="00101B00"/>
    <w:rsid w:val="001035B8"/>
    <w:rsid w:val="00105AD1"/>
    <w:rsid w:val="00105B02"/>
    <w:rsid w:val="0011163A"/>
    <w:rsid w:val="00113D3E"/>
    <w:rsid w:val="00114E7C"/>
    <w:rsid w:val="00123473"/>
    <w:rsid w:val="0012556C"/>
    <w:rsid w:val="00125F4D"/>
    <w:rsid w:val="001276E7"/>
    <w:rsid w:val="00130A0E"/>
    <w:rsid w:val="001340AF"/>
    <w:rsid w:val="00134D38"/>
    <w:rsid w:val="0013613C"/>
    <w:rsid w:val="0013777D"/>
    <w:rsid w:val="001407CA"/>
    <w:rsid w:val="00140946"/>
    <w:rsid w:val="001411BE"/>
    <w:rsid w:val="0014207D"/>
    <w:rsid w:val="00150F77"/>
    <w:rsid w:val="001511A3"/>
    <w:rsid w:val="00151598"/>
    <w:rsid w:val="001534EF"/>
    <w:rsid w:val="00153B12"/>
    <w:rsid w:val="00153D92"/>
    <w:rsid w:val="00155459"/>
    <w:rsid w:val="001554B2"/>
    <w:rsid w:val="001562E9"/>
    <w:rsid w:val="0015656E"/>
    <w:rsid w:val="001604CB"/>
    <w:rsid w:val="001669B2"/>
    <w:rsid w:val="001678D2"/>
    <w:rsid w:val="00170E0C"/>
    <w:rsid w:val="00171168"/>
    <w:rsid w:val="00171DFC"/>
    <w:rsid w:val="0017233A"/>
    <w:rsid w:val="001730EC"/>
    <w:rsid w:val="00173715"/>
    <w:rsid w:val="00173F82"/>
    <w:rsid w:val="00174815"/>
    <w:rsid w:val="0017556D"/>
    <w:rsid w:val="0017694F"/>
    <w:rsid w:val="00177A64"/>
    <w:rsid w:val="001800F7"/>
    <w:rsid w:val="00181450"/>
    <w:rsid w:val="001822B7"/>
    <w:rsid w:val="00182A21"/>
    <w:rsid w:val="0018461F"/>
    <w:rsid w:val="001850D5"/>
    <w:rsid w:val="0018732B"/>
    <w:rsid w:val="00191BCA"/>
    <w:rsid w:val="00191EE8"/>
    <w:rsid w:val="00192516"/>
    <w:rsid w:val="00193C51"/>
    <w:rsid w:val="00195C23"/>
    <w:rsid w:val="001961F7"/>
    <w:rsid w:val="00196A48"/>
    <w:rsid w:val="0019758B"/>
    <w:rsid w:val="001A1C87"/>
    <w:rsid w:val="001A2703"/>
    <w:rsid w:val="001A2F05"/>
    <w:rsid w:val="001A351C"/>
    <w:rsid w:val="001A3B29"/>
    <w:rsid w:val="001A4A29"/>
    <w:rsid w:val="001A6A85"/>
    <w:rsid w:val="001B0731"/>
    <w:rsid w:val="001B0A27"/>
    <w:rsid w:val="001B1876"/>
    <w:rsid w:val="001B19BD"/>
    <w:rsid w:val="001B2225"/>
    <w:rsid w:val="001B3FD3"/>
    <w:rsid w:val="001B5AFB"/>
    <w:rsid w:val="001B5D6E"/>
    <w:rsid w:val="001B66E4"/>
    <w:rsid w:val="001B691B"/>
    <w:rsid w:val="001B785D"/>
    <w:rsid w:val="001B7E92"/>
    <w:rsid w:val="001C14FF"/>
    <w:rsid w:val="001C1A41"/>
    <w:rsid w:val="001C30B6"/>
    <w:rsid w:val="001C3D50"/>
    <w:rsid w:val="001C4BC7"/>
    <w:rsid w:val="001C765D"/>
    <w:rsid w:val="001D399C"/>
    <w:rsid w:val="001D444A"/>
    <w:rsid w:val="001D4620"/>
    <w:rsid w:val="001D489D"/>
    <w:rsid w:val="001D54BB"/>
    <w:rsid w:val="001D5BCB"/>
    <w:rsid w:val="001E0584"/>
    <w:rsid w:val="001E7BD6"/>
    <w:rsid w:val="001F0F72"/>
    <w:rsid w:val="001F1290"/>
    <w:rsid w:val="001F1E9E"/>
    <w:rsid w:val="001F2B78"/>
    <w:rsid w:val="001F3AB8"/>
    <w:rsid w:val="001F4C37"/>
    <w:rsid w:val="001F6272"/>
    <w:rsid w:val="001F7512"/>
    <w:rsid w:val="00200B67"/>
    <w:rsid w:val="00203AC6"/>
    <w:rsid w:val="00204902"/>
    <w:rsid w:val="00204BF4"/>
    <w:rsid w:val="00210338"/>
    <w:rsid w:val="002117B9"/>
    <w:rsid w:val="00212CBB"/>
    <w:rsid w:val="0021358E"/>
    <w:rsid w:val="00214843"/>
    <w:rsid w:val="00215881"/>
    <w:rsid w:val="00216278"/>
    <w:rsid w:val="0021797F"/>
    <w:rsid w:val="00217AA6"/>
    <w:rsid w:val="00217CA7"/>
    <w:rsid w:val="00220BDD"/>
    <w:rsid w:val="00221D21"/>
    <w:rsid w:val="00225B11"/>
    <w:rsid w:val="002263F8"/>
    <w:rsid w:val="00230530"/>
    <w:rsid w:val="00230815"/>
    <w:rsid w:val="00231006"/>
    <w:rsid w:val="00231858"/>
    <w:rsid w:val="0023192F"/>
    <w:rsid w:val="00231B97"/>
    <w:rsid w:val="00233CC3"/>
    <w:rsid w:val="00234EE4"/>
    <w:rsid w:val="00236619"/>
    <w:rsid w:val="00236EA6"/>
    <w:rsid w:val="002458C2"/>
    <w:rsid w:val="002468B3"/>
    <w:rsid w:val="002514CF"/>
    <w:rsid w:val="00252BB1"/>
    <w:rsid w:val="002539B6"/>
    <w:rsid w:val="00254869"/>
    <w:rsid w:val="00254BC8"/>
    <w:rsid w:val="002611E3"/>
    <w:rsid w:val="00265622"/>
    <w:rsid w:val="0027201F"/>
    <w:rsid w:val="00273D9C"/>
    <w:rsid w:val="0027716A"/>
    <w:rsid w:val="00277566"/>
    <w:rsid w:val="002779D6"/>
    <w:rsid w:val="0028019E"/>
    <w:rsid w:val="00280B4F"/>
    <w:rsid w:val="00280F45"/>
    <w:rsid w:val="00281EE5"/>
    <w:rsid w:val="00282099"/>
    <w:rsid w:val="00283732"/>
    <w:rsid w:val="0028569C"/>
    <w:rsid w:val="00285FED"/>
    <w:rsid w:val="00291BD1"/>
    <w:rsid w:val="00291E9B"/>
    <w:rsid w:val="002938E4"/>
    <w:rsid w:val="002959A8"/>
    <w:rsid w:val="00296DA0"/>
    <w:rsid w:val="00297F82"/>
    <w:rsid w:val="002A2C97"/>
    <w:rsid w:val="002A3FAB"/>
    <w:rsid w:val="002B0BEA"/>
    <w:rsid w:val="002B4674"/>
    <w:rsid w:val="002B4CEE"/>
    <w:rsid w:val="002B5CE5"/>
    <w:rsid w:val="002C1F51"/>
    <w:rsid w:val="002C5426"/>
    <w:rsid w:val="002D037E"/>
    <w:rsid w:val="002D0C9D"/>
    <w:rsid w:val="002D20E4"/>
    <w:rsid w:val="002D2FA1"/>
    <w:rsid w:val="002D5415"/>
    <w:rsid w:val="002E5BBD"/>
    <w:rsid w:val="002E5F74"/>
    <w:rsid w:val="002E6F59"/>
    <w:rsid w:val="002E774D"/>
    <w:rsid w:val="002E778D"/>
    <w:rsid w:val="002F1047"/>
    <w:rsid w:val="002F1DF4"/>
    <w:rsid w:val="002F2873"/>
    <w:rsid w:val="002F3C43"/>
    <w:rsid w:val="002F4B2C"/>
    <w:rsid w:val="002F6F80"/>
    <w:rsid w:val="002F76CF"/>
    <w:rsid w:val="002F7AEE"/>
    <w:rsid w:val="00300373"/>
    <w:rsid w:val="00303404"/>
    <w:rsid w:val="0030355F"/>
    <w:rsid w:val="00307AB8"/>
    <w:rsid w:val="00307E0F"/>
    <w:rsid w:val="0031205B"/>
    <w:rsid w:val="003142A5"/>
    <w:rsid w:val="003161B4"/>
    <w:rsid w:val="00316431"/>
    <w:rsid w:val="003172B8"/>
    <w:rsid w:val="0032241F"/>
    <w:rsid w:val="003311B7"/>
    <w:rsid w:val="0033225A"/>
    <w:rsid w:val="00336844"/>
    <w:rsid w:val="00336D01"/>
    <w:rsid w:val="0033751D"/>
    <w:rsid w:val="003414D9"/>
    <w:rsid w:val="00343257"/>
    <w:rsid w:val="00344078"/>
    <w:rsid w:val="00344780"/>
    <w:rsid w:val="003468CE"/>
    <w:rsid w:val="0034771B"/>
    <w:rsid w:val="00350111"/>
    <w:rsid w:val="003502B2"/>
    <w:rsid w:val="003515E9"/>
    <w:rsid w:val="003520E5"/>
    <w:rsid w:val="003522A5"/>
    <w:rsid w:val="00352807"/>
    <w:rsid w:val="00352EA9"/>
    <w:rsid w:val="00354240"/>
    <w:rsid w:val="00355CE6"/>
    <w:rsid w:val="003563B9"/>
    <w:rsid w:val="00357057"/>
    <w:rsid w:val="00360042"/>
    <w:rsid w:val="00360E13"/>
    <w:rsid w:val="003634B6"/>
    <w:rsid w:val="003663AA"/>
    <w:rsid w:val="00367CCA"/>
    <w:rsid w:val="00372B5F"/>
    <w:rsid w:val="00373345"/>
    <w:rsid w:val="003742C8"/>
    <w:rsid w:val="00374BB1"/>
    <w:rsid w:val="00377DA4"/>
    <w:rsid w:val="0038133A"/>
    <w:rsid w:val="0038336D"/>
    <w:rsid w:val="0038345B"/>
    <w:rsid w:val="00384976"/>
    <w:rsid w:val="003851A6"/>
    <w:rsid w:val="00386659"/>
    <w:rsid w:val="003912D0"/>
    <w:rsid w:val="003927A4"/>
    <w:rsid w:val="00395BA7"/>
    <w:rsid w:val="0039660A"/>
    <w:rsid w:val="003A1103"/>
    <w:rsid w:val="003A498D"/>
    <w:rsid w:val="003B0482"/>
    <w:rsid w:val="003B238F"/>
    <w:rsid w:val="003B2557"/>
    <w:rsid w:val="003B258A"/>
    <w:rsid w:val="003B2A2B"/>
    <w:rsid w:val="003B4A61"/>
    <w:rsid w:val="003C0101"/>
    <w:rsid w:val="003C04D2"/>
    <w:rsid w:val="003C2EDA"/>
    <w:rsid w:val="003C3DB1"/>
    <w:rsid w:val="003C40C9"/>
    <w:rsid w:val="003C4E93"/>
    <w:rsid w:val="003C6851"/>
    <w:rsid w:val="003C6E9E"/>
    <w:rsid w:val="003C71A6"/>
    <w:rsid w:val="003C726E"/>
    <w:rsid w:val="003D245E"/>
    <w:rsid w:val="003D2B18"/>
    <w:rsid w:val="003D2C07"/>
    <w:rsid w:val="003D3CF1"/>
    <w:rsid w:val="003E0E32"/>
    <w:rsid w:val="003E1462"/>
    <w:rsid w:val="003E66D0"/>
    <w:rsid w:val="003F173F"/>
    <w:rsid w:val="003F1D18"/>
    <w:rsid w:val="003F2DC6"/>
    <w:rsid w:val="003F5B1F"/>
    <w:rsid w:val="003F775E"/>
    <w:rsid w:val="00400FB0"/>
    <w:rsid w:val="0040216A"/>
    <w:rsid w:val="0040292D"/>
    <w:rsid w:val="00402A34"/>
    <w:rsid w:val="00404546"/>
    <w:rsid w:val="00405997"/>
    <w:rsid w:val="00406754"/>
    <w:rsid w:val="0040712F"/>
    <w:rsid w:val="00407146"/>
    <w:rsid w:val="004113F5"/>
    <w:rsid w:val="0041247D"/>
    <w:rsid w:val="00412C12"/>
    <w:rsid w:val="00413348"/>
    <w:rsid w:val="004139A7"/>
    <w:rsid w:val="004148C5"/>
    <w:rsid w:val="00416237"/>
    <w:rsid w:val="00416662"/>
    <w:rsid w:val="00416D95"/>
    <w:rsid w:val="00421DCF"/>
    <w:rsid w:val="00422838"/>
    <w:rsid w:val="004249FE"/>
    <w:rsid w:val="0042549D"/>
    <w:rsid w:val="00427C64"/>
    <w:rsid w:val="00430BD3"/>
    <w:rsid w:val="0043171F"/>
    <w:rsid w:val="0043272D"/>
    <w:rsid w:val="00432E64"/>
    <w:rsid w:val="00435637"/>
    <w:rsid w:val="00435D33"/>
    <w:rsid w:val="00436288"/>
    <w:rsid w:val="00436503"/>
    <w:rsid w:val="00436D2B"/>
    <w:rsid w:val="00437189"/>
    <w:rsid w:val="004431A4"/>
    <w:rsid w:val="004449B8"/>
    <w:rsid w:val="004522F7"/>
    <w:rsid w:val="00455A23"/>
    <w:rsid w:val="004650A2"/>
    <w:rsid w:val="00466204"/>
    <w:rsid w:val="00470453"/>
    <w:rsid w:val="00470834"/>
    <w:rsid w:val="00471785"/>
    <w:rsid w:val="00472CB7"/>
    <w:rsid w:val="004730C9"/>
    <w:rsid w:val="0047320A"/>
    <w:rsid w:val="00473308"/>
    <w:rsid w:val="00473585"/>
    <w:rsid w:val="00475FF0"/>
    <w:rsid w:val="00477409"/>
    <w:rsid w:val="00477773"/>
    <w:rsid w:val="0048003E"/>
    <w:rsid w:val="004811CE"/>
    <w:rsid w:val="00484AF3"/>
    <w:rsid w:val="00484EC3"/>
    <w:rsid w:val="00485EEE"/>
    <w:rsid w:val="0048725C"/>
    <w:rsid w:val="00487AAE"/>
    <w:rsid w:val="00487DF2"/>
    <w:rsid w:val="004964AA"/>
    <w:rsid w:val="004A26BE"/>
    <w:rsid w:val="004A359C"/>
    <w:rsid w:val="004A4CD2"/>
    <w:rsid w:val="004A5D09"/>
    <w:rsid w:val="004A7C0F"/>
    <w:rsid w:val="004B0F59"/>
    <w:rsid w:val="004B19B3"/>
    <w:rsid w:val="004B1D78"/>
    <w:rsid w:val="004B3958"/>
    <w:rsid w:val="004B6001"/>
    <w:rsid w:val="004B672B"/>
    <w:rsid w:val="004B77C4"/>
    <w:rsid w:val="004B7CC4"/>
    <w:rsid w:val="004C01EA"/>
    <w:rsid w:val="004C16A2"/>
    <w:rsid w:val="004C500D"/>
    <w:rsid w:val="004C5886"/>
    <w:rsid w:val="004D1F98"/>
    <w:rsid w:val="004D2501"/>
    <w:rsid w:val="004D32EF"/>
    <w:rsid w:val="004D3BE6"/>
    <w:rsid w:val="004D412E"/>
    <w:rsid w:val="004D43EF"/>
    <w:rsid w:val="004D55A9"/>
    <w:rsid w:val="004D5901"/>
    <w:rsid w:val="004D7109"/>
    <w:rsid w:val="004D7DA6"/>
    <w:rsid w:val="004E0545"/>
    <w:rsid w:val="004E1042"/>
    <w:rsid w:val="004E107C"/>
    <w:rsid w:val="004E15F2"/>
    <w:rsid w:val="004E19EB"/>
    <w:rsid w:val="004E1ED9"/>
    <w:rsid w:val="004E2371"/>
    <w:rsid w:val="004E2A1D"/>
    <w:rsid w:val="004E4551"/>
    <w:rsid w:val="004E4799"/>
    <w:rsid w:val="004E6728"/>
    <w:rsid w:val="004E6F2A"/>
    <w:rsid w:val="004F12B6"/>
    <w:rsid w:val="004F1302"/>
    <w:rsid w:val="004F2CD7"/>
    <w:rsid w:val="004F2D29"/>
    <w:rsid w:val="004F34D6"/>
    <w:rsid w:val="004F7C6D"/>
    <w:rsid w:val="005008A9"/>
    <w:rsid w:val="005010C3"/>
    <w:rsid w:val="00501981"/>
    <w:rsid w:val="00501CF7"/>
    <w:rsid w:val="00502978"/>
    <w:rsid w:val="00502A20"/>
    <w:rsid w:val="0050389F"/>
    <w:rsid w:val="00504205"/>
    <w:rsid w:val="0050460A"/>
    <w:rsid w:val="0050604E"/>
    <w:rsid w:val="005073BD"/>
    <w:rsid w:val="00507ACE"/>
    <w:rsid w:val="00507BD5"/>
    <w:rsid w:val="0051111D"/>
    <w:rsid w:val="00511CE0"/>
    <w:rsid w:val="0051319A"/>
    <w:rsid w:val="0051329D"/>
    <w:rsid w:val="005158F3"/>
    <w:rsid w:val="0051669F"/>
    <w:rsid w:val="00521AE3"/>
    <w:rsid w:val="00524A79"/>
    <w:rsid w:val="00524F58"/>
    <w:rsid w:val="00526092"/>
    <w:rsid w:val="00526816"/>
    <w:rsid w:val="00530952"/>
    <w:rsid w:val="00532C4B"/>
    <w:rsid w:val="00533DA2"/>
    <w:rsid w:val="005348E7"/>
    <w:rsid w:val="0054461E"/>
    <w:rsid w:val="00547A26"/>
    <w:rsid w:val="005502B3"/>
    <w:rsid w:val="005505B1"/>
    <w:rsid w:val="00550970"/>
    <w:rsid w:val="00550CFC"/>
    <w:rsid w:val="00551836"/>
    <w:rsid w:val="00551F47"/>
    <w:rsid w:val="005528D5"/>
    <w:rsid w:val="0056669C"/>
    <w:rsid w:val="005701A7"/>
    <w:rsid w:val="0057084C"/>
    <w:rsid w:val="00570857"/>
    <w:rsid w:val="0057150D"/>
    <w:rsid w:val="005731BA"/>
    <w:rsid w:val="005742B9"/>
    <w:rsid w:val="00575D08"/>
    <w:rsid w:val="00576695"/>
    <w:rsid w:val="00577307"/>
    <w:rsid w:val="005816A9"/>
    <w:rsid w:val="00581934"/>
    <w:rsid w:val="00582C1F"/>
    <w:rsid w:val="00582F18"/>
    <w:rsid w:val="00585785"/>
    <w:rsid w:val="005905B9"/>
    <w:rsid w:val="00591764"/>
    <w:rsid w:val="0059497F"/>
    <w:rsid w:val="00595689"/>
    <w:rsid w:val="00595828"/>
    <w:rsid w:val="00595938"/>
    <w:rsid w:val="00596783"/>
    <w:rsid w:val="005A0511"/>
    <w:rsid w:val="005A0A68"/>
    <w:rsid w:val="005A52D5"/>
    <w:rsid w:val="005A5A8D"/>
    <w:rsid w:val="005A6066"/>
    <w:rsid w:val="005B1DF0"/>
    <w:rsid w:val="005B1F7F"/>
    <w:rsid w:val="005B3919"/>
    <w:rsid w:val="005B5E3A"/>
    <w:rsid w:val="005C293D"/>
    <w:rsid w:val="005C3CBB"/>
    <w:rsid w:val="005C4D12"/>
    <w:rsid w:val="005C61C3"/>
    <w:rsid w:val="005C7D79"/>
    <w:rsid w:val="005D003C"/>
    <w:rsid w:val="005D47E7"/>
    <w:rsid w:val="005E2702"/>
    <w:rsid w:val="005E5036"/>
    <w:rsid w:val="005E514C"/>
    <w:rsid w:val="005F2315"/>
    <w:rsid w:val="005F3BF6"/>
    <w:rsid w:val="005F405A"/>
    <w:rsid w:val="005F7930"/>
    <w:rsid w:val="00600111"/>
    <w:rsid w:val="00601239"/>
    <w:rsid w:val="00601EB1"/>
    <w:rsid w:val="0060226C"/>
    <w:rsid w:val="00604562"/>
    <w:rsid w:val="00604744"/>
    <w:rsid w:val="00605A12"/>
    <w:rsid w:val="00606C29"/>
    <w:rsid w:val="00607249"/>
    <w:rsid w:val="00607A6F"/>
    <w:rsid w:val="006115BB"/>
    <w:rsid w:val="00611B8C"/>
    <w:rsid w:val="00613E82"/>
    <w:rsid w:val="00615E73"/>
    <w:rsid w:val="00616CCF"/>
    <w:rsid w:val="00621BAB"/>
    <w:rsid w:val="00621E16"/>
    <w:rsid w:val="006223FE"/>
    <w:rsid w:val="00623554"/>
    <w:rsid w:val="00623AF5"/>
    <w:rsid w:val="00626E05"/>
    <w:rsid w:val="0062766D"/>
    <w:rsid w:val="006301A9"/>
    <w:rsid w:val="00630516"/>
    <w:rsid w:val="00630EF9"/>
    <w:rsid w:val="006318E5"/>
    <w:rsid w:val="00632C2F"/>
    <w:rsid w:val="006357A0"/>
    <w:rsid w:val="00636A95"/>
    <w:rsid w:val="00636AA6"/>
    <w:rsid w:val="00637607"/>
    <w:rsid w:val="0064234B"/>
    <w:rsid w:val="0064279F"/>
    <w:rsid w:val="006441B9"/>
    <w:rsid w:val="00644DF5"/>
    <w:rsid w:val="006504F0"/>
    <w:rsid w:val="00651A07"/>
    <w:rsid w:val="00651F00"/>
    <w:rsid w:val="00653338"/>
    <w:rsid w:val="0065350C"/>
    <w:rsid w:val="00653B63"/>
    <w:rsid w:val="00653EEF"/>
    <w:rsid w:val="006602CB"/>
    <w:rsid w:val="00664A8E"/>
    <w:rsid w:val="00664FD4"/>
    <w:rsid w:val="00666463"/>
    <w:rsid w:val="00667C3F"/>
    <w:rsid w:val="0067491C"/>
    <w:rsid w:val="006814C0"/>
    <w:rsid w:val="00683559"/>
    <w:rsid w:val="00685642"/>
    <w:rsid w:val="006864E9"/>
    <w:rsid w:val="00686725"/>
    <w:rsid w:val="00686DC9"/>
    <w:rsid w:val="00687E4B"/>
    <w:rsid w:val="00690E31"/>
    <w:rsid w:val="00690F51"/>
    <w:rsid w:val="006931B0"/>
    <w:rsid w:val="0069345F"/>
    <w:rsid w:val="00697951"/>
    <w:rsid w:val="00697DD1"/>
    <w:rsid w:val="006A18D7"/>
    <w:rsid w:val="006A244E"/>
    <w:rsid w:val="006A2C70"/>
    <w:rsid w:val="006A36B8"/>
    <w:rsid w:val="006A40E8"/>
    <w:rsid w:val="006A497C"/>
    <w:rsid w:val="006B0F34"/>
    <w:rsid w:val="006B2294"/>
    <w:rsid w:val="006B4164"/>
    <w:rsid w:val="006B5A8C"/>
    <w:rsid w:val="006C0794"/>
    <w:rsid w:val="006C0C0A"/>
    <w:rsid w:val="006C131C"/>
    <w:rsid w:val="006C2A0C"/>
    <w:rsid w:val="006C447E"/>
    <w:rsid w:val="006C558C"/>
    <w:rsid w:val="006C63F7"/>
    <w:rsid w:val="006D1B94"/>
    <w:rsid w:val="006E07D9"/>
    <w:rsid w:val="006E0840"/>
    <w:rsid w:val="006E19A5"/>
    <w:rsid w:val="006E2166"/>
    <w:rsid w:val="006E3C2C"/>
    <w:rsid w:val="006E667B"/>
    <w:rsid w:val="006F0E3F"/>
    <w:rsid w:val="006F1734"/>
    <w:rsid w:val="006F4578"/>
    <w:rsid w:val="006F5FE1"/>
    <w:rsid w:val="00702B40"/>
    <w:rsid w:val="00702FF2"/>
    <w:rsid w:val="0070367A"/>
    <w:rsid w:val="00703BC0"/>
    <w:rsid w:val="00704843"/>
    <w:rsid w:val="0070563C"/>
    <w:rsid w:val="00706172"/>
    <w:rsid w:val="00707C65"/>
    <w:rsid w:val="00714F5C"/>
    <w:rsid w:val="00716001"/>
    <w:rsid w:val="00716615"/>
    <w:rsid w:val="00716C91"/>
    <w:rsid w:val="00717634"/>
    <w:rsid w:val="00717F02"/>
    <w:rsid w:val="0072087C"/>
    <w:rsid w:val="007225CD"/>
    <w:rsid w:val="0072480F"/>
    <w:rsid w:val="00727C83"/>
    <w:rsid w:val="0073107B"/>
    <w:rsid w:val="00733842"/>
    <w:rsid w:val="00734C9D"/>
    <w:rsid w:val="0073734B"/>
    <w:rsid w:val="00737D7A"/>
    <w:rsid w:val="007411CB"/>
    <w:rsid w:val="00742007"/>
    <w:rsid w:val="00743823"/>
    <w:rsid w:val="0074427D"/>
    <w:rsid w:val="00744988"/>
    <w:rsid w:val="00745C35"/>
    <w:rsid w:val="00745EF6"/>
    <w:rsid w:val="00750E56"/>
    <w:rsid w:val="007561BD"/>
    <w:rsid w:val="00756B58"/>
    <w:rsid w:val="007573FD"/>
    <w:rsid w:val="007627E4"/>
    <w:rsid w:val="007633FF"/>
    <w:rsid w:val="0076346B"/>
    <w:rsid w:val="00770A41"/>
    <w:rsid w:val="00771265"/>
    <w:rsid w:val="0077142E"/>
    <w:rsid w:val="0077252D"/>
    <w:rsid w:val="00772F85"/>
    <w:rsid w:val="00776199"/>
    <w:rsid w:val="00781FF0"/>
    <w:rsid w:val="00783851"/>
    <w:rsid w:val="00784AD6"/>
    <w:rsid w:val="00785567"/>
    <w:rsid w:val="00787F0D"/>
    <w:rsid w:val="00790E22"/>
    <w:rsid w:val="007921A7"/>
    <w:rsid w:val="00793DC9"/>
    <w:rsid w:val="00793F13"/>
    <w:rsid w:val="00794C11"/>
    <w:rsid w:val="00794FF1"/>
    <w:rsid w:val="007964D3"/>
    <w:rsid w:val="00796C5D"/>
    <w:rsid w:val="007A0569"/>
    <w:rsid w:val="007A0AC8"/>
    <w:rsid w:val="007A264D"/>
    <w:rsid w:val="007A2E15"/>
    <w:rsid w:val="007A4F1F"/>
    <w:rsid w:val="007A533C"/>
    <w:rsid w:val="007A78F2"/>
    <w:rsid w:val="007B0AD9"/>
    <w:rsid w:val="007B1613"/>
    <w:rsid w:val="007B2F34"/>
    <w:rsid w:val="007B5BAE"/>
    <w:rsid w:val="007B5CF1"/>
    <w:rsid w:val="007B7290"/>
    <w:rsid w:val="007B75F0"/>
    <w:rsid w:val="007B78D7"/>
    <w:rsid w:val="007C021E"/>
    <w:rsid w:val="007C2A4D"/>
    <w:rsid w:val="007C44AB"/>
    <w:rsid w:val="007C6225"/>
    <w:rsid w:val="007D0758"/>
    <w:rsid w:val="007E0075"/>
    <w:rsid w:val="007E760E"/>
    <w:rsid w:val="007E7A05"/>
    <w:rsid w:val="007F0930"/>
    <w:rsid w:val="007F200B"/>
    <w:rsid w:val="007F495F"/>
    <w:rsid w:val="007F52B7"/>
    <w:rsid w:val="007F7D6C"/>
    <w:rsid w:val="008025FF"/>
    <w:rsid w:val="00805661"/>
    <w:rsid w:val="0080627A"/>
    <w:rsid w:val="0081332F"/>
    <w:rsid w:val="008171B8"/>
    <w:rsid w:val="008173ED"/>
    <w:rsid w:val="00820009"/>
    <w:rsid w:val="008217D2"/>
    <w:rsid w:val="00824AA5"/>
    <w:rsid w:val="0082505C"/>
    <w:rsid w:val="00825503"/>
    <w:rsid w:val="00825529"/>
    <w:rsid w:val="008341C4"/>
    <w:rsid w:val="00836E16"/>
    <w:rsid w:val="00841027"/>
    <w:rsid w:val="00842F4E"/>
    <w:rsid w:val="008439F1"/>
    <w:rsid w:val="008442D3"/>
    <w:rsid w:val="0084491A"/>
    <w:rsid w:val="00850387"/>
    <w:rsid w:val="00850C36"/>
    <w:rsid w:val="008519E0"/>
    <w:rsid w:val="00851ED8"/>
    <w:rsid w:val="00853CC4"/>
    <w:rsid w:val="00855E24"/>
    <w:rsid w:val="008570C5"/>
    <w:rsid w:val="008573F9"/>
    <w:rsid w:val="00860B85"/>
    <w:rsid w:val="00861C5C"/>
    <w:rsid w:val="00862CF4"/>
    <w:rsid w:val="00864AF8"/>
    <w:rsid w:val="0086552F"/>
    <w:rsid w:val="008659BF"/>
    <w:rsid w:val="00873F13"/>
    <w:rsid w:val="008742FE"/>
    <w:rsid w:val="008770AA"/>
    <w:rsid w:val="00880246"/>
    <w:rsid w:val="00881F03"/>
    <w:rsid w:val="00883470"/>
    <w:rsid w:val="00883DA4"/>
    <w:rsid w:val="00886902"/>
    <w:rsid w:val="00887794"/>
    <w:rsid w:val="0089026B"/>
    <w:rsid w:val="008A06D0"/>
    <w:rsid w:val="008A084F"/>
    <w:rsid w:val="008A48AA"/>
    <w:rsid w:val="008A52E9"/>
    <w:rsid w:val="008A5D6A"/>
    <w:rsid w:val="008B3E26"/>
    <w:rsid w:val="008C0329"/>
    <w:rsid w:val="008C0803"/>
    <w:rsid w:val="008C54D6"/>
    <w:rsid w:val="008C5D83"/>
    <w:rsid w:val="008C6772"/>
    <w:rsid w:val="008D0635"/>
    <w:rsid w:val="008D64D7"/>
    <w:rsid w:val="008E12DA"/>
    <w:rsid w:val="008E4E30"/>
    <w:rsid w:val="008F02F0"/>
    <w:rsid w:val="008F2C9F"/>
    <w:rsid w:val="008F4AE1"/>
    <w:rsid w:val="008F5225"/>
    <w:rsid w:val="008F604D"/>
    <w:rsid w:val="008F65CA"/>
    <w:rsid w:val="00901B35"/>
    <w:rsid w:val="0090747D"/>
    <w:rsid w:val="00911287"/>
    <w:rsid w:val="00912F91"/>
    <w:rsid w:val="00913037"/>
    <w:rsid w:val="00914274"/>
    <w:rsid w:val="009155E6"/>
    <w:rsid w:val="00915BA6"/>
    <w:rsid w:val="00915F39"/>
    <w:rsid w:val="00917A38"/>
    <w:rsid w:val="0092424E"/>
    <w:rsid w:val="00925C24"/>
    <w:rsid w:val="00927DA0"/>
    <w:rsid w:val="00931D98"/>
    <w:rsid w:val="00935098"/>
    <w:rsid w:val="00935202"/>
    <w:rsid w:val="00936BF9"/>
    <w:rsid w:val="0094162C"/>
    <w:rsid w:val="009442EF"/>
    <w:rsid w:val="00946E94"/>
    <w:rsid w:val="00950053"/>
    <w:rsid w:val="009555A2"/>
    <w:rsid w:val="0095756D"/>
    <w:rsid w:val="009616B9"/>
    <w:rsid w:val="00962234"/>
    <w:rsid w:val="00962719"/>
    <w:rsid w:val="00962BFE"/>
    <w:rsid w:val="0096462A"/>
    <w:rsid w:val="00965D89"/>
    <w:rsid w:val="0096624A"/>
    <w:rsid w:val="00966BF7"/>
    <w:rsid w:val="009674B2"/>
    <w:rsid w:val="00970008"/>
    <w:rsid w:val="00970D4F"/>
    <w:rsid w:val="00981594"/>
    <w:rsid w:val="00981FF6"/>
    <w:rsid w:val="00984C4E"/>
    <w:rsid w:val="00993033"/>
    <w:rsid w:val="00993675"/>
    <w:rsid w:val="0099441F"/>
    <w:rsid w:val="00996DA0"/>
    <w:rsid w:val="009A025E"/>
    <w:rsid w:val="009A0AB6"/>
    <w:rsid w:val="009A3A28"/>
    <w:rsid w:val="009A561A"/>
    <w:rsid w:val="009B0046"/>
    <w:rsid w:val="009B3371"/>
    <w:rsid w:val="009B5DD4"/>
    <w:rsid w:val="009B7A4C"/>
    <w:rsid w:val="009C1791"/>
    <w:rsid w:val="009C28B4"/>
    <w:rsid w:val="009C3A0D"/>
    <w:rsid w:val="009C3E5E"/>
    <w:rsid w:val="009C3F9D"/>
    <w:rsid w:val="009C47B0"/>
    <w:rsid w:val="009C602C"/>
    <w:rsid w:val="009C724D"/>
    <w:rsid w:val="009C78D4"/>
    <w:rsid w:val="009D0563"/>
    <w:rsid w:val="009D2552"/>
    <w:rsid w:val="009D3754"/>
    <w:rsid w:val="009D504A"/>
    <w:rsid w:val="009D5877"/>
    <w:rsid w:val="009D5EE3"/>
    <w:rsid w:val="009E032B"/>
    <w:rsid w:val="009E0773"/>
    <w:rsid w:val="009E0E11"/>
    <w:rsid w:val="009E1877"/>
    <w:rsid w:val="009E795A"/>
    <w:rsid w:val="009F030C"/>
    <w:rsid w:val="009F5130"/>
    <w:rsid w:val="009F5CBD"/>
    <w:rsid w:val="009F7A82"/>
    <w:rsid w:val="00A0040F"/>
    <w:rsid w:val="00A02426"/>
    <w:rsid w:val="00A03AC4"/>
    <w:rsid w:val="00A04249"/>
    <w:rsid w:val="00A04289"/>
    <w:rsid w:val="00A0487D"/>
    <w:rsid w:val="00A10201"/>
    <w:rsid w:val="00A13812"/>
    <w:rsid w:val="00A13850"/>
    <w:rsid w:val="00A14F69"/>
    <w:rsid w:val="00A166E8"/>
    <w:rsid w:val="00A204C4"/>
    <w:rsid w:val="00A25899"/>
    <w:rsid w:val="00A31D1C"/>
    <w:rsid w:val="00A363FA"/>
    <w:rsid w:val="00A37455"/>
    <w:rsid w:val="00A37798"/>
    <w:rsid w:val="00A40170"/>
    <w:rsid w:val="00A42C38"/>
    <w:rsid w:val="00A4544A"/>
    <w:rsid w:val="00A47108"/>
    <w:rsid w:val="00A517E2"/>
    <w:rsid w:val="00A53F98"/>
    <w:rsid w:val="00A5751E"/>
    <w:rsid w:val="00A576A1"/>
    <w:rsid w:val="00A57B22"/>
    <w:rsid w:val="00A6105C"/>
    <w:rsid w:val="00A618E9"/>
    <w:rsid w:val="00A63D14"/>
    <w:rsid w:val="00A64928"/>
    <w:rsid w:val="00A64B78"/>
    <w:rsid w:val="00A653E4"/>
    <w:rsid w:val="00A65AF0"/>
    <w:rsid w:val="00A674A8"/>
    <w:rsid w:val="00A67CD2"/>
    <w:rsid w:val="00A71BDA"/>
    <w:rsid w:val="00A7476C"/>
    <w:rsid w:val="00A74CAA"/>
    <w:rsid w:val="00A75CC0"/>
    <w:rsid w:val="00A825CD"/>
    <w:rsid w:val="00A8425F"/>
    <w:rsid w:val="00A93412"/>
    <w:rsid w:val="00A94579"/>
    <w:rsid w:val="00A94ED4"/>
    <w:rsid w:val="00AA18D1"/>
    <w:rsid w:val="00AA23C7"/>
    <w:rsid w:val="00AA2703"/>
    <w:rsid w:val="00AA42A1"/>
    <w:rsid w:val="00AA4C04"/>
    <w:rsid w:val="00AA4F16"/>
    <w:rsid w:val="00AA4FC5"/>
    <w:rsid w:val="00AA70D7"/>
    <w:rsid w:val="00AA7B18"/>
    <w:rsid w:val="00AB1BAC"/>
    <w:rsid w:val="00AB4906"/>
    <w:rsid w:val="00AB55AF"/>
    <w:rsid w:val="00AB5FC4"/>
    <w:rsid w:val="00AB7835"/>
    <w:rsid w:val="00AC0CF2"/>
    <w:rsid w:val="00AC1D87"/>
    <w:rsid w:val="00AC284A"/>
    <w:rsid w:val="00AC49FF"/>
    <w:rsid w:val="00AC6325"/>
    <w:rsid w:val="00AC75DF"/>
    <w:rsid w:val="00AD08C7"/>
    <w:rsid w:val="00AD0908"/>
    <w:rsid w:val="00AD0BAF"/>
    <w:rsid w:val="00AD3576"/>
    <w:rsid w:val="00AD35AC"/>
    <w:rsid w:val="00AD5734"/>
    <w:rsid w:val="00AE0B48"/>
    <w:rsid w:val="00AE0E2E"/>
    <w:rsid w:val="00AE137E"/>
    <w:rsid w:val="00AE2AB5"/>
    <w:rsid w:val="00AE4681"/>
    <w:rsid w:val="00AE4AAE"/>
    <w:rsid w:val="00AE6842"/>
    <w:rsid w:val="00AE76F6"/>
    <w:rsid w:val="00AF21DB"/>
    <w:rsid w:val="00AF38E8"/>
    <w:rsid w:val="00AF450F"/>
    <w:rsid w:val="00AF575B"/>
    <w:rsid w:val="00AF5FFD"/>
    <w:rsid w:val="00B0132E"/>
    <w:rsid w:val="00B02194"/>
    <w:rsid w:val="00B033CF"/>
    <w:rsid w:val="00B03EF1"/>
    <w:rsid w:val="00B04338"/>
    <w:rsid w:val="00B043BD"/>
    <w:rsid w:val="00B06B2A"/>
    <w:rsid w:val="00B12568"/>
    <w:rsid w:val="00B12F50"/>
    <w:rsid w:val="00B163C2"/>
    <w:rsid w:val="00B16558"/>
    <w:rsid w:val="00B2007E"/>
    <w:rsid w:val="00B22339"/>
    <w:rsid w:val="00B23916"/>
    <w:rsid w:val="00B24637"/>
    <w:rsid w:val="00B253ED"/>
    <w:rsid w:val="00B3169A"/>
    <w:rsid w:val="00B34D04"/>
    <w:rsid w:val="00B3694A"/>
    <w:rsid w:val="00B41D6E"/>
    <w:rsid w:val="00B42256"/>
    <w:rsid w:val="00B43287"/>
    <w:rsid w:val="00B434DA"/>
    <w:rsid w:val="00B4367C"/>
    <w:rsid w:val="00B4464F"/>
    <w:rsid w:val="00B455BF"/>
    <w:rsid w:val="00B459DA"/>
    <w:rsid w:val="00B4620C"/>
    <w:rsid w:val="00B4783F"/>
    <w:rsid w:val="00B47F7B"/>
    <w:rsid w:val="00B503B8"/>
    <w:rsid w:val="00B524DC"/>
    <w:rsid w:val="00B54DB8"/>
    <w:rsid w:val="00B60A67"/>
    <w:rsid w:val="00B621D7"/>
    <w:rsid w:val="00B62890"/>
    <w:rsid w:val="00B633DD"/>
    <w:rsid w:val="00B6455C"/>
    <w:rsid w:val="00B64E23"/>
    <w:rsid w:val="00B657B6"/>
    <w:rsid w:val="00B662A4"/>
    <w:rsid w:val="00B71449"/>
    <w:rsid w:val="00B72050"/>
    <w:rsid w:val="00B723F3"/>
    <w:rsid w:val="00B72FD2"/>
    <w:rsid w:val="00B7662A"/>
    <w:rsid w:val="00B81F00"/>
    <w:rsid w:val="00B84029"/>
    <w:rsid w:val="00B85C3F"/>
    <w:rsid w:val="00B86409"/>
    <w:rsid w:val="00B864A8"/>
    <w:rsid w:val="00B86C6F"/>
    <w:rsid w:val="00B87B38"/>
    <w:rsid w:val="00B915D7"/>
    <w:rsid w:val="00B94832"/>
    <w:rsid w:val="00B97143"/>
    <w:rsid w:val="00BA044C"/>
    <w:rsid w:val="00BA1F6C"/>
    <w:rsid w:val="00BA3526"/>
    <w:rsid w:val="00BA47B7"/>
    <w:rsid w:val="00BA5EF3"/>
    <w:rsid w:val="00BA68C6"/>
    <w:rsid w:val="00BA6D28"/>
    <w:rsid w:val="00BA7014"/>
    <w:rsid w:val="00BB013F"/>
    <w:rsid w:val="00BB233A"/>
    <w:rsid w:val="00BB2437"/>
    <w:rsid w:val="00BB5E14"/>
    <w:rsid w:val="00BB66CE"/>
    <w:rsid w:val="00BB7310"/>
    <w:rsid w:val="00BC0F24"/>
    <w:rsid w:val="00BC382B"/>
    <w:rsid w:val="00BC5E43"/>
    <w:rsid w:val="00BC7C42"/>
    <w:rsid w:val="00BC7D8B"/>
    <w:rsid w:val="00BD0D7F"/>
    <w:rsid w:val="00BD54D1"/>
    <w:rsid w:val="00BE0714"/>
    <w:rsid w:val="00BE2108"/>
    <w:rsid w:val="00BE21D9"/>
    <w:rsid w:val="00BE2C3F"/>
    <w:rsid w:val="00BE3793"/>
    <w:rsid w:val="00BE394B"/>
    <w:rsid w:val="00BE3FDE"/>
    <w:rsid w:val="00BF05B9"/>
    <w:rsid w:val="00BF2844"/>
    <w:rsid w:val="00BF294F"/>
    <w:rsid w:val="00BF4568"/>
    <w:rsid w:val="00BF478A"/>
    <w:rsid w:val="00BF4B66"/>
    <w:rsid w:val="00BF6A90"/>
    <w:rsid w:val="00BF6C33"/>
    <w:rsid w:val="00BF6EC4"/>
    <w:rsid w:val="00C00E28"/>
    <w:rsid w:val="00C04794"/>
    <w:rsid w:val="00C04D24"/>
    <w:rsid w:val="00C05BB0"/>
    <w:rsid w:val="00C10662"/>
    <w:rsid w:val="00C129B2"/>
    <w:rsid w:val="00C153EB"/>
    <w:rsid w:val="00C16864"/>
    <w:rsid w:val="00C20033"/>
    <w:rsid w:val="00C2074F"/>
    <w:rsid w:val="00C21A99"/>
    <w:rsid w:val="00C22CFB"/>
    <w:rsid w:val="00C23EDD"/>
    <w:rsid w:val="00C24377"/>
    <w:rsid w:val="00C274B0"/>
    <w:rsid w:val="00C27F2B"/>
    <w:rsid w:val="00C308BD"/>
    <w:rsid w:val="00C320F3"/>
    <w:rsid w:val="00C348F1"/>
    <w:rsid w:val="00C36D73"/>
    <w:rsid w:val="00C417FB"/>
    <w:rsid w:val="00C42070"/>
    <w:rsid w:val="00C44DA8"/>
    <w:rsid w:val="00C5017F"/>
    <w:rsid w:val="00C52404"/>
    <w:rsid w:val="00C55190"/>
    <w:rsid w:val="00C56671"/>
    <w:rsid w:val="00C57810"/>
    <w:rsid w:val="00C610C9"/>
    <w:rsid w:val="00C62F0C"/>
    <w:rsid w:val="00C63236"/>
    <w:rsid w:val="00C633FF"/>
    <w:rsid w:val="00C64B53"/>
    <w:rsid w:val="00C656A7"/>
    <w:rsid w:val="00C65C55"/>
    <w:rsid w:val="00C663E6"/>
    <w:rsid w:val="00C66EE0"/>
    <w:rsid w:val="00C7059A"/>
    <w:rsid w:val="00C8057B"/>
    <w:rsid w:val="00C812F1"/>
    <w:rsid w:val="00C817A4"/>
    <w:rsid w:val="00C827A9"/>
    <w:rsid w:val="00C828DE"/>
    <w:rsid w:val="00C83E45"/>
    <w:rsid w:val="00C850DD"/>
    <w:rsid w:val="00C85C79"/>
    <w:rsid w:val="00C85DA7"/>
    <w:rsid w:val="00C9101C"/>
    <w:rsid w:val="00C93021"/>
    <w:rsid w:val="00C94C74"/>
    <w:rsid w:val="00CA3CD9"/>
    <w:rsid w:val="00CA49AC"/>
    <w:rsid w:val="00CA4CDC"/>
    <w:rsid w:val="00CA6E1E"/>
    <w:rsid w:val="00CA7C5A"/>
    <w:rsid w:val="00CB39BA"/>
    <w:rsid w:val="00CB3B8D"/>
    <w:rsid w:val="00CB3EB4"/>
    <w:rsid w:val="00CB53BB"/>
    <w:rsid w:val="00CB6558"/>
    <w:rsid w:val="00CB73AD"/>
    <w:rsid w:val="00CB7E1F"/>
    <w:rsid w:val="00CC07FF"/>
    <w:rsid w:val="00CC2925"/>
    <w:rsid w:val="00CC395D"/>
    <w:rsid w:val="00CC6B80"/>
    <w:rsid w:val="00CC79E3"/>
    <w:rsid w:val="00CD0F7D"/>
    <w:rsid w:val="00CD36E0"/>
    <w:rsid w:val="00CD4119"/>
    <w:rsid w:val="00CD7129"/>
    <w:rsid w:val="00CE1A20"/>
    <w:rsid w:val="00CE2A19"/>
    <w:rsid w:val="00CE5387"/>
    <w:rsid w:val="00CE5BE2"/>
    <w:rsid w:val="00CF02BA"/>
    <w:rsid w:val="00CF2906"/>
    <w:rsid w:val="00CF30A2"/>
    <w:rsid w:val="00CF43E8"/>
    <w:rsid w:val="00CF5D04"/>
    <w:rsid w:val="00CF6893"/>
    <w:rsid w:val="00CF6A63"/>
    <w:rsid w:val="00D004E4"/>
    <w:rsid w:val="00D0221A"/>
    <w:rsid w:val="00D027F3"/>
    <w:rsid w:val="00D0656D"/>
    <w:rsid w:val="00D07576"/>
    <w:rsid w:val="00D1157C"/>
    <w:rsid w:val="00D13D60"/>
    <w:rsid w:val="00D1532E"/>
    <w:rsid w:val="00D1627E"/>
    <w:rsid w:val="00D17CD1"/>
    <w:rsid w:val="00D25D72"/>
    <w:rsid w:val="00D25E04"/>
    <w:rsid w:val="00D26152"/>
    <w:rsid w:val="00D31AC2"/>
    <w:rsid w:val="00D330CF"/>
    <w:rsid w:val="00D3358C"/>
    <w:rsid w:val="00D33FCE"/>
    <w:rsid w:val="00D34FFE"/>
    <w:rsid w:val="00D371E2"/>
    <w:rsid w:val="00D40FB1"/>
    <w:rsid w:val="00D436D1"/>
    <w:rsid w:val="00D437A7"/>
    <w:rsid w:val="00D45A61"/>
    <w:rsid w:val="00D52650"/>
    <w:rsid w:val="00D5336D"/>
    <w:rsid w:val="00D62234"/>
    <w:rsid w:val="00D638CB"/>
    <w:rsid w:val="00D65726"/>
    <w:rsid w:val="00D72068"/>
    <w:rsid w:val="00D72108"/>
    <w:rsid w:val="00D7261A"/>
    <w:rsid w:val="00D73076"/>
    <w:rsid w:val="00D7387B"/>
    <w:rsid w:val="00D75A39"/>
    <w:rsid w:val="00D766D5"/>
    <w:rsid w:val="00D77CFF"/>
    <w:rsid w:val="00D80CCC"/>
    <w:rsid w:val="00D82216"/>
    <w:rsid w:val="00D848FA"/>
    <w:rsid w:val="00D850EB"/>
    <w:rsid w:val="00D8538E"/>
    <w:rsid w:val="00D872B2"/>
    <w:rsid w:val="00D90651"/>
    <w:rsid w:val="00D90E5B"/>
    <w:rsid w:val="00D939E8"/>
    <w:rsid w:val="00D93D70"/>
    <w:rsid w:val="00D96417"/>
    <w:rsid w:val="00D96559"/>
    <w:rsid w:val="00DA0F5D"/>
    <w:rsid w:val="00DA41CC"/>
    <w:rsid w:val="00DA6059"/>
    <w:rsid w:val="00DB099E"/>
    <w:rsid w:val="00DB171E"/>
    <w:rsid w:val="00DB3008"/>
    <w:rsid w:val="00DB393D"/>
    <w:rsid w:val="00DB7ECA"/>
    <w:rsid w:val="00DC5021"/>
    <w:rsid w:val="00DC56DC"/>
    <w:rsid w:val="00DC5E5A"/>
    <w:rsid w:val="00DC5E88"/>
    <w:rsid w:val="00DD1921"/>
    <w:rsid w:val="00DD3C43"/>
    <w:rsid w:val="00DD5802"/>
    <w:rsid w:val="00DD749C"/>
    <w:rsid w:val="00DE1694"/>
    <w:rsid w:val="00DE1711"/>
    <w:rsid w:val="00DE3EB1"/>
    <w:rsid w:val="00DE5D7A"/>
    <w:rsid w:val="00DF1E92"/>
    <w:rsid w:val="00DF205E"/>
    <w:rsid w:val="00DF3A83"/>
    <w:rsid w:val="00DF4897"/>
    <w:rsid w:val="00DF744D"/>
    <w:rsid w:val="00E000B5"/>
    <w:rsid w:val="00E015F6"/>
    <w:rsid w:val="00E022D6"/>
    <w:rsid w:val="00E0387F"/>
    <w:rsid w:val="00E0650A"/>
    <w:rsid w:val="00E0776E"/>
    <w:rsid w:val="00E07B2E"/>
    <w:rsid w:val="00E10BAC"/>
    <w:rsid w:val="00E11A52"/>
    <w:rsid w:val="00E11FD4"/>
    <w:rsid w:val="00E1221B"/>
    <w:rsid w:val="00E12FE1"/>
    <w:rsid w:val="00E14C41"/>
    <w:rsid w:val="00E1753D"/>
    <w:rsid w:val="00E21DFF"/>
    <w:rsid w:val="00E223FC"/>
    <w:rsid w:val="00E269FD"/>
    <w:rsid w:val="00E326F6"/>
    <w:rsid w:val="00E32D4B"/>
    <w:rsid w:val="00E331F9"/>
    <w:rsid w:val="00E35ED6"/>
    <w:rsid w:val="00E40618"/>
    <w:rsid w:val="00E41DA5"/>
    <w:rsid w:val="00E42143"/>
    <w:rsid w:val="00E44998"/>
    <w:rsid w:val="00E45E78"/>
    <w:rsid w:val="00E463D5"/>
    <w:rsid w:val="00E464FA"/>
    <w:rsid w:val="00E50364"/>
    <w:rsid w:val="00E50833"/>
    <w:rsid w:val="00E53F4A"/>
    <w:rsid w:val="00E579D0"/>
    <w:rsid w:val="00E616C2"/>
    <w:rsid w:val="00E6293A"/>
    <w:rsid w:val="00E65E18"/>
    <w:rsid w:val="00E65F19"/>
    <w:rsid w:val="00E67CD0"/>
    <w:rsid w:val="00E75C98"/>
    <w:rsid w:val="00E76474"/>
    <w:rsid w:val="00E77809"/>
    <w:rsid w:val="00E77AAF"/>
    <w:rsid w:val="00E842EE"/>
    <w:rsid w:val="00E86C9D"/>
    <w:rsid w:val="00E86DB6"/>
    <w:rsid w:val="00E87F0C"/>
    <w:rsid w:val="00E90EC8"/>
    <w:rsid w:val="00E92E87"/>
    <w:rsid w:val="00E95F3A"/>
    <w:rsid w:val="00E96D35"/>
    <w:rsid w:val="00EA1232"/>
    <w:rsid w:val="00EA19CE"/>
    <w:rsid w:val="00EA2113"/>
    <w:rsid w:val="00EA266E"/>
    <w:rsid w:val="00EA3662"/>
    <w:rsid w:val="00EA3AB8"/>
    <w:rsid w:val="00EA3CED"/>
    <w:rsid w:val="00EA4CA6"/>
    <w:rsid w:val="00EA52C5"/>
    <w:rsid w:val="00EA558B"/>
    <w:rsid w:val="00EA5A77"/>
    <w:rsid w:val="00EA6EB7"/>
    <w:rsid w:val="00EB084F"/>
    <w:rsid w:val="00EB0B93"/>
    <w:rsid w:val="00EB0DC8"/>
    <w:rsid w:val="00EB1EC7"/>
    <w:rsid w:val="00EB22DD"/>
    <w:rsid w:val="00EB2A47"/>
    <w:rsid w:val="00EB3A90"/>
    <w:rsid w:val="00EB3FE9"/>
    <w:rsid w:val="00EB4A5A"/>
    <w:rsid w:val="00EC07D3"/>
    <w:rsid w:val="00EC2968"/>
    <w:rsid w:val="00EC4B0B"/>
    <w:rsid w:val="00EC6703"/>
    <w:rsid w:val="00EC6FF1"/>
    <w:rsid w:val="00ED0C95"/>
    <w:rsid w:val="00ED2C41"/>
    <w:rsid w:val="00ED3634"/>
    <w:rsid w:val="00ED3F4A"/>
    <w:rsid w:val="00EE000E"/>
    <w:rsid w:val="00EE0F6F"/>
    <w:rsid w:val="00EE1B71"/>
    <w:rsid w:val="00EE2D1E"/>
    <w:rsid w:val="00EE2F8C"/>
    <w:rsid w:val="00EE3980"/>
    <w:rsid w:val="00EE5060"/>
    <w:rsid w:val="00EE60AC"/>
    <w:rsid w:val="00EE6191"/>
    <w:rsid w:val="00EE6E76"/>
    <w:rsid w:val="00EE79A8"/>
    <w:rsid w:val="00F05D92"/>
    <w:rsid w:val="00F0715E"/>
    <w:rsid w:val="00F0735C"/>
    <w:rsid w:val="00F102AF"/>
    <w:rsid w:val="00F135B8"/>
    <w:rsid w:val="00F14CE3"/>
    <w:rsid w:val="00F241AE"/>
    <w:rsid w:val="00F24F47"/>
    <w:rsid w:val="00F2515B"/>
    <w:rsid w:val="00F2563F"/>
    <w:rsid w:val="00F30845"/>
    <w:rsid w:val="00F31A8F"/>
    <w:rsid w:val="00F329C6"/>
    <w:rsid w:val="00F347A0"/>
    <w:rsid w:val="00F40C36"/>
    <w:rsid w:val="00F4521F"/>
    <w:rsid w:val="00F4690D"/>
    <w:rsid w:val="00F46E93"/>
    <w:rsid w:val="00F52E9A"/>
    <w:rsid w:val="00F54F86"/>
    <w:rsid w:val="00F655F8"/>
    <w:rsid w:val="00F667A9"/>
    <w:rsid w:val="00F7496D"/>
    <w:rsid w:val="00F80502"/>
    <w:rsid w:val="00F84343"/>
    <w:rsid w:val="00F849E5"/>
    <w:rsid w:val="00F850C4"/>
    <w:rsid w:val="00F86076"/>
    <w:rsid w:val="00F86405"/>
    <w:rsid w:val="00F90C6C"/>
    <w:rsid w:val="00F93CB2"/>
    <w:rsid w:val="00F95FFD"/>
    <w:rsid w:val="00F965E5"/>
    <w:rsid w:val="00F96AA6"/>
    <w:rsid w:val="00F96EFB"/>
    <w:rsid w:val="00F97E2C"/>
    <w:rsid w:val="00F97E89"/>
    <w:rsid w:val="00FA0580"/>
    <w:rsid w:val="00FA6828"/>
    <w:rsid w:val="00FA76B7"/>
    <w:rsid w:val="00FB0625"/>
    <w:rsid w:val="00FB5928"/>
    <w:rsid w:val="00FB5B9C"/>
    <w:rsid w:val="00FB72A7"/>
    <w:rsid w:val="00FB7BF0"/>
    <w:rsid w:val="00FC4024"/>
    <w:rsid w:val="00FC5A5E"/>
    <w:rsid w:val="00FC724B"/>
    <w:rsid w:val="00FD00A9"/>
    <w:rsid w:val="00FD0E13"/>
    <w:rsid w:val="00FD1012"/>
    <w:rsid w:val="00FD30DF"/>
    <w:rsid w:val="00FD381A"/>
    <w:rsid w:val="00FD3926"/>
    <w:rsid w:val="00FD4E2A"/>
    <w:rsid w:val="00FD557C"/>
    <w:rsid w:val="00FE043D"/>
    <w:rsid w:val="00FE05FF"/>
    <w:rsid w:val="00FE0824"/>
    <w:rsid w:val="00FE0BF5"/>
    <w:rsid w:val="00FE1621"/>
    <w:rsid w:val="00FE6CF0"/>
    <w:rsid w:val="00FE710A"/>
    <w:rsid w:val="00FE7348"/>
    <w:rsid w:val="00FF4E3B"/>
    <w:rsid w:val="00FF782D"/>
  </w:rsids>
  <m:mathPr>
    <m:mathFont m:val="Cambria Math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Calibri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footnote reference" w:semiHidden="1" w:uiPriority="0" w:unhideWhenUsed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E3D7C"/>
    <w:pPr>
      <w:framePr w:wrap="auto"/>
      <w:widowControl/>
      <w:autoSpaceDE/>
      <w:autoSpaceDN/>
      <w:adjustRightInd/>
      <w:spacing w:after="200" w:line="276" w:lineRule="auto"/>
      <w:ind w:left="0" w:right="0"/>
      <w:jc w:val="left"/>
      <w:textAlignment w:val="auto"/>
    </w:pPr>
    <w:rPr>
      <w:rFonts w:ascii="Calibri" w:hAnsi="Calibri" w:cs="Times New Roman"/>
      <w:sz w:val="22"/>
      <w:szCs w:val="22"/>
      <w:rtl w:val="0"/>
      <w:cs w:val="0"/>
      <w:lang w:val="sk-SK" w:eastAsia="en-US" w:bidi="ar-SA"/>
    </w:rPr>
  </w:style>
  <w:style w:type="paragraph" w:styleId="Heading2">
    <w:name w:val="heading 2"/>
    <w:basedOn w:val="Normal"/>
    <w:link w:val="Nadpis2Char"/>
    <w:uiPriority w:val="9"/>
    <w:qFormat/>
    <w:rsid w:val="00DE1711"/>
    <w:pPr>
      <w:spacing w:before="100" w:beforeAutospacing="1" w:after="100" w:afterAutospacing="1" w:line="240" w:lineRule="auto"/>
      <w:jc w:val="center"/>
      <w:outlineLvl w:val="1"/>
    </w:pPr>
    <w:rPr>
      <w:rFonts w:ascii="Arial" w:hAnsi="Arial"/>
      <w:b/>
      <w:bCs/>
      <w:color w:val="804000"/>
      <w:sz w:val="28"/>
      <w:szCs w:val="28"/>
      <w:lang w:eastAsia="sk-SK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dpis2Char">
    <w:name w:val="Nadpis 2 Char"/>
    <w:basedOn w:val="DefaultParagraphFont"/>
    <w:link w:val="Heading2"/>
    <w:uiPriority w:val="9"/>
    <w:locked/>
    <w:rsid w:val="00DE1711"/>
    <w:rPr>
      <w:rFonts w:ascii="Arial" w:hAnsi="Arial" w:cs="Times New Roman"/>
      <w:b/>
      <w:color w:val="804000"/>
      <w:sz w:val="28"/>
      <w:rtl w:val="0"/>
      <w:cs w:val="0"/>
      <w:lang w:val="x-none" w:eastAsia="sk-SK"/>
    </w:rPr>
  </w:style>
  <w:style w:type="paragraph" w:customStyle="1" w:styleId="Textpoznmkypodiarou1">
    <w:name w:val="Text poznámky pod čiarou1"/>
    <w:basedOn w:val="Normal"/>
    <w:rsid w:val="00850387"/>
    <w:pPr>
      <w:suppressAutoHyphens/>
      <w:jc w:val="left"/>
    </w:pPr>
    <w:rPr>
      <w:rFonts w:ascii="Arial Narrow" w:eastAsia="SimSun" w:hAnsi="Arial Narrow" w:cs="font290"/>
      <w:kern w:val="1"/>
      <w:szCs w:val="36"/>
      <w:lang w:eastAsia="ar-SA"/>
    </w:rPr>
  </w:style>
  <w:style w:type="character" w:customStyle="1" w:styleId="num1">
    <w:name w:val="num1"/>
    <w:rsid w:val="000E3D7C"/>
    <w:rPr>
      <w:b/>
      <w:color w:val="303030"/>
    </w:rPr>
  </w:style>
  <w:style w:type="paragraph" w:customStyle="1" w:styleId="l51">
    <w:name w:val="l51"/>
    <w:basedOn w:val="Normal"/>
    <w:rsid w:val="000E3D7C"/>
    <w:pPr>
      <w:spacing w:after="0" w:line="240" w:lineRule="auto"/>
      <w:jc w:val="both"/>
    </w:pPr>
    <w:rPr>
      <w:rFonts w:ascii="Times New Roman" w:hAnsi="Times New Roman"/>
      <w:sz w:val="24"/>
      <w:szCs w:val="24"/>
      <w:lang w:eastAsia="sk-SK"/>
    </w:rPr>
  </w:style>
  <w:style w:type="paragraph" w:customStyle="1" w:styleId="l3">
    <w:name w:val="l3"/>
    <w:basedOn w:val="Normal"/>
    <w:rsid w:val="000E3D7C"/>
    <w:pPr>
      <w:spacing w:before="100" w:beforeAutospacing="1" w:after="100" w:afterAutospacing="1" w:line="240" w:lineRule="auto"/>
      <w:jc w:val="left"/>
    </w:pPr>
    <w:rPr>
      <w:rFonts w:ascii="Times New Roman" w:hAnsi="Times New Roman"/>
      <w:sz w:val="24"/>
      <w:szCs w:val="24"/>
      <w:lang w:val="en-GB" w:eastAsia="en-GB"/>
    </w:rPr>
  </w:style>
  <w:style w:type="character" w:customStyle="1" w:styleId="num">
    <w:name w:val="num"/>
    <w:basedOn w:val="DefaultParagraphFont"/>
    <w:rsid w:val="000E3D7C"/>
    <w:rPr>
      <w:rFonts w:cs="Times New Roman"/>
      <w:rtl w:val="0"/>
      <w:cs w:val="0"/>
    </w:rPr>
  </w:style>
  <w:style w:type="character" w:customStyle="1" w:styleId="apple-converted-space">
    <w:name w:val="apple-converted-space"/>
    <w:basedOn w:val="DefaultParagraphFont"/>
    <w:rsid w:val="000E3D7C"/>
    <w:rPr>
      <w:rFonts w:cs="Times New Roman"/>
      <w:rtl w:val="0"/>
      <w:cs w:val="0"/>
    </w:rPr>
  </w:style>
  <w:style w:type="paragraph" w:customStyle="1" w:styleId="l2">
    <w:name w:val="l2"/>
    <w:basedOn w:val="Normal"/>
    <w:rsid w:val="000E3D7C"/>
    <w:pPr>
      <w:spacing w:before="100" w:beforeAutospacing="1" w:after="100" w:afterAutospacing="1" w:line="240" w:lineRule="auto"/>
      <w:jc w:val="left"/>
    </w:pPr>
    <w:rPr>
      <w:rFonts w:ascii="Times New Roman" w:hAnsi="Times New Roman"/>
      <w:sz w:val="24"/>
      <w:szCs w:val="24"/>
      <w:lang w:val="en-GB" w:eastAsia="en-GB"/>
    </w:rPr>
  </w:style>
  <w:style w:type="paragraph" w:customStyle="1" w:styleId="l4">
    <w:name w:val="l4"/>
    <w:basedOn w:val="Normal"/>
    <w:rsid w:val="000E3D7C"/>
    <w:pPr>
      <w:spacing w:before="100" w:beforeAutospacing="1" w:after="100" w:afterAutospacing="1" w:line="240" w:lineRule="auto"/>
      <w:jc w:val="left"/>
    </w:pPr>
    <w:rPr>
      <w:rFonts w:ascii="Times New Roman" w:hAnsi="Times New Roman"/>
      <w:sz w:val="24"/>
      <w:szCs w:val="24"/>
      <w:lang w:val="en-GB" w:eastAsia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0E3D7C"/>
    <w:rPr>
      <w:rFonts w:cs="Times New Roman"/>
      <w:sz w:val="16"/>
      <w:rtl w:val="0"/>
      <w:cs w:val="0"/>
    </w:rPr>
  </w:style>
  <w:style w:type="paragraph" w:styleId="CommentText">
    <w:name w:val="annotation text"/>
    <w:basedOn w:val="Normal"/>
    <w:link w:val="TextkomentraChar"/>
    <w:uiPriority w:val="99"/>
    <w:semiHidden/>
    <w:unhideWhenUsed/>
    <w:rsid w:val="000E3D7C"/>
    <w:pPr>
      <w:jc w:val="left"/>
    </w:pPr>
    <w:rPr>
      <w:sz w:val="20"/>
      <w:szCs w:val="20"/>
      <w:lang w:eastAsia="sk-SK"/>
    </w:rPr>
  </w:style>
  <w:style w:type="character" w:customStyle="1" w:styleId="TextkomentraChar">
    <w:name w:val="Text komentára Char"/>
    <w:basedOn w:val="DefaultParagraphFont"/>
    <w:link w:val="CommentText"/>
    <w:uiPriority w:val="99"/>
    <w:semiHidden/>
    <w:locked/>
    <w:rsid w:val="000E3D7C"/>
    <w:rPr>
      <w:rFonts w:ascii="Calibri" w:hAnsi="Calibri" w:cs="Times New Roman"/>
      <w:sz w:val="20"/>
      <w:rtl w:val="0"/>
      <w:cs w:val="0"/>
    </w:rPr>
  </w:style>
  <w:style w:type="paragraph" w:styleId="BalloonText">
    <w:name w:val="Balloon Text"/>
    <w:basedOn w:val="Normal"/>
    <w:link w:val="TextbublinyChar"/>
    <w:uiPriority w:val="99"/>
    <w:semiHidden/>
    <w:unhideWhenUsed/>
    <w:rsid w:val="000E3D7C"/>
    <w:pPr>
      <w:spacing w:after="0" w:line="240" w:lineRule="auto"/>
      <w:jc w:val="left"/>
    </w:pPr>
    <w:rPr>
      <w:rFonts w:ascii="Segoe UI" w:hAnsi="Segoe UI"/>
      <w:sz w:val="18"/>
      <w:szCs w:val="18"/>
      <w:lang w:eastAsia="sk-SK"/>
    </w:rPr>
  </w:style>
  <w:style w:type="character" w:customStyle="1" w:styleId="TextbublinyChar">
    <w:name w:val="Text bubliny Char"/>
    <w:basedOn w:val="DefaultParagraphFont"/>
    <w:link w:val="BalloonText"/>
    <w:uiPriority w:val="99"/>
    <w:semiHidden/>
    <w:locked/>
    <w:rsid w:val="000E3D7C"/>
    <w:rPr>
      <w:rFonts w:ascii="Segoe UI" w:hAnsi="Segoe UI" w:cs="Times New Roman"/>
      <w:sz w:val="18"/>
      <w:rtl w:val="0"/>
      <w:cs w:val="0"/>
    </w:rPr>
  </w:style>
  <w:style w:type="paragraph" w:customStyle="1" w:styleId="Farebnzoznamzvraznenie11">
    <w:name w:val="Farebný zoznam – zvýraznenie 11"/>
    <w:basedOn w:val="Normal"/>
    <w:uiPriority w:val="34"/>
    <w:qFormat/>
    <w:rsid w:val="00AA18D1"/>
    <w:pPr>
      <w:ind w:left="720"/>
      <w:contextualSpacing/>
      <w:jc w:val="left"/>
    </w:pPr>
  </w:style>
  <w:style w:type="character" w:styleId="Hyperlink">
    <w:name w:val="Hyperlink"/>
    <w:basedOn w:val="DefaultParagraphFont"/>
    <w:uiPriority w:val="99"/>
    <w:unhideWhenUsed/>
    <w:rsid w:val="00756B58"/>
    <w:rPr>
      <w:rFonts w:cs="Times New Roman"/>
      <w:color w:val="05507A"/>
      <w:u w:val="none"/>
      <w:effect w:val="none"/>
      <w:rtl w:val="0"/>
      <w:cs w:val="0"/>
    </w:rPr>
  </w:style>
  <w:style w:type="paragraph" w:styleId="CommentSubject">
    <w:name w:val="annotation subject"/>
    <w:basedOn w:val="CommentText"/>
    <w:next w:val="CommentText"/>
    <w:link w:val="PredmetkomentraChar"/>
    <w:uiPriority w:val="99"/>
    <w:semiHidden/>
    <w:unhideWhenUsed/>
    <w:rsid w:val="009C3A0D"/>
    <w:pPr>
      <w:spacing w:line="240" w:lineRule="auto"/>
      <w:jc w:val="left"/>
    </w:pPr>
    <w:rPr>
      <w:b/>
      <w:bCs/>
    </w:rPr>
  </w:style>
  <w:style w:type="character" w:customStyle="1" w:styleId="PredmetkomentraChar">
    <w:name w:val="Predmet komentára Char"/>
    <w:basedOn w:val="TextkomentraChar"/>
    <w:link w:val="CommentSubject"/>
    <w:uiPriority w:val="99"/>
    <w:semiHidden/>
    <w:locked/>
    <w:rsid w:val="009C3A0D"/>
    <w:rPr>
      <w:b/>
    </w:rPr>
  </w:style>
  <w:style w:type="paragraph" w:styleId="FootnoteText">
    <w:name w:val="footnote text"/>
    <w:basedOn w:val="Normal"/>
    <w:link w:val="TextpoznmkypodiarouChar"/>
    <w:uiPriority w:val="99"/>
    <w:semiHidden/>
    <w:unhideWhenUsed/>
    <w:rsid w:val="00551F47"/>
    <w:pPr>
      <w:spacing w:after="0" w:line="240" w:lineRule="auto"/>
      <w:jc w:val="left"/>
    </w:pPr>
    <w:rPr>
      <w:sz w:val="20"/>
      <w:szCs w:val="20"/>
      <w:lang w:eastAsia="sk-SK"/>
    </w:rPr>
  </w:style>
  <w:style w:type="character" w:customStyle="1" w:styleId="TextpoznmkypodiarouChar">
    <w:name w:val="Text poznámky pod čiarou Char"/>
    <w:basedOn w:val="DefaultParagraphFont"/>
    <w:link w:val="FootnoteText"/>
    <w:uiPriority w:val="99"/>
    <w:semiHidden/>
    <w:locked/>
    <w:rsid w:val="00551F47"/>
    <w:rPr>
      <w:rFonts w:ascii="Calibri" w:hAnsi="Calibri" w:cs="Times New Roman"/>
      <w:sz w:val="20"/>
      <w:rtl w:val="0"/>
      <w:cs w:val="0"/>
    </w:rPr>
  </w:style>
  <w:style w:type="character" w:styleId="FootnoteReference">
    <w:name w:val="footnote reference"/>
    <w:basedOn w:val="DefaultParagraphFont"/>
    <w:uiPriority w:val="99"/>
    <w:semiHidden/>
    <w:unhideWhenUsed/>
    <w:rsid w:val="00551F47"/>
    <w:rPr>
      <w:rFonts w:cs="Times New Roman"/>
      <w:vertAlign w:val="superscript"/>
      <w:rtl w:val="0"/>
      <w:cs w:val="0"/>
    </w:rPr>
  </w:style>
  <w:style w:type="paragraph" w:customStyle="1" w:styleId="titulok">
    <w:name w:val="titulok"/>
    <w:basedOn w:val="Normal"/>
    <w:rsid w:val="003C3DB1"/>
    <w:pPr>
      <w:spacing w:before="100" w:beforeAutospacing="1" w:after="100" w:afterAutospacing="1" w:line="240" w:lineRule="auto"/>
      <w:jc w:val="center"/>
    </w:pPr>
    <w:rPr>
      <w:rFonts w:ascii="Arial" w:hAnsi="Arial" w:cs="Arial"/>
      <w:b/>
      <w:bCs/>
      <w:color w:val="007060"/>
      <w:sz w:val="24"/>
      <w:szCs w:val="24"/>
      <w:lang w:eastAsia="sk-SK"/>
    </w:rPr>
  </w:style>
  <w:style w:type="paragraph" w:styleId="NormalWeb">
    <w:name w:val="Normal (Web)"/>
    <w:basedOn w:val="Normal"/>
    <w:uiPriority w:val="99"/>
    <w:semiHidden/>
    <w:unhideWhenUsed/>
    <w:rsid w:val="00582C1F"/>
    <w:pPr>
      <w:spacing w:before="100" w:beforeAutospacing="1" w:after="100" w:afterAutospacing="1" w:line="240" w:lineRule="auto"/>
      <w:jc w:val="left"/>
    </w:pPr>
    <w:rPr>
      <w:rFonts w:ascii="Times New Roman" w:hAnsi="Times New Roman"/>
      <w:sz w:val="24"/>
      <w:szCs w:val="24"/>
      <w:lang w:eastAsia="sk-SK"/>
    </w:rPr>
  </w:style>
  <w:style w:type="paragraph" w:customStyle="1" w:styleId="Strednmrieka21">
    <w:name w:val="Stredná mriežka 21"/>
    <w:uiPriority w:val="1"/>
    <w:qFormat/>
    <w:rsid w:val="00582C1F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ascii="Calibri" w:hAnsi="Calibri" w:cs="Times New Roman"/>
      <w:sz w:val="22"/>
      <w:szCs w:val="22"/>
      <w:rtl w:val="0"/>
      <w:cs w:val="0"/>
      <w:lang w:val="sk-SK" w:eastAsia="en-US" w:bidi="ar-SA"/>
    </w:rPr>
  </w:style>
  <w:style w:type="paragraph" w:customStyle="1" w:styleId="Standard">
    <w:name w:val="Standard"/>
    <w:uiPriority w:val="99"/>
    <w:rsid w:val="00582C1F"/>
    <w:pPr>
      <w:framePr w:wrap="auto"/>
      <w:widowControl w:val="0"/>
      <w:suppressAutoHyphens/>
      <w:autoSpaceDE/>
      <w:autoSpaceDN w:val="0"/>
      <w:adjustRightInd/>
      <w:ind w:left="0" w:right="0"/>
      <w:jc w:val="left"/>
      <w:textAlignment w:val="auto"/>
    </w:pPr>
    <w:rPr>
      <w:rFonts w:ascii="Liberation Serif" w:eastAsia="SimSun" w:hAnsi="Liberation Serif" w:cs="Lucida Sans"/>
      <w:kern w:val="3"/>
      <w:sz w:val="24"/>
      <w:szCs w:val="24"/>
      <w:rtl w:val="0"/>
      <w:cs w:val="0"/>
      <w:lang w:val="sk-SK" w:eastAsia="zh-CN" w:bidi="hi-IN"/>
    </w:rPr>
  </w:style>
  <w:style w:type="paragraph" w:styleId="Header">
    <w:name w:val="header"/>
    <w:basedOn w:val="Normal"/>
    <w:link w:val="HlavikaChar"/>
    <w:uiPriority w:val="99"/>
    <w:unhideWhenUsed/>
    <w:rsid w:val="001554B2"/>
    <w:pPr>
      <w:tabs>
        <w:tab w:val="center" w:pos="4536"/>
        <w:tab w:val="right" w:pos="9072"/>
      </w:tabs>
      <w:jc w:val="left"/>
    </w:pPr>
  </w:style>
  <w:style w:type="character" w:customStyle="1" w:styleId="HlavikaChar">
    <w:name w:val="Hlavička Char"/>
    <w:basedOn w:val="DefaultParagraphFont"/>
    <w:link w:val="Header"/>
    <w:uiPriority w:val="99"/>
    <w:locked/>
    <w:rsid w:val="001554B2"/>
    <w:rPr>
      <w:rFonts w:cs="Times New Roman"/>
      <w:sz w:val="22"/>
      <w:rtl w:val="0"/>
      <w:cs w:val="0"/>
      <w:lang w:val="x-none" w:eastAsia="en-US"/>
    </w:rPr>
  </w:style>
  <w:style w:type="paragraph" w:styleId="Footer">
    <w:name w:val="footer"/>
    <w:basedOn w:val="Normal"/>
    <w:link w:val="PtaChar"/>
    <w:uiPriority w:val="99"/>
    <w:unhideWhenUsed/>
    <w:rsid w:val="001554B2"/>
    <w:pPr>
      <w:tabs>
        <w:tab w:val="center" w:pos="4536"/>
        <w:tab w:val="right" w:pos="9072"/>
      </w:tabs>
      <w:jc w:val="left"/>
    </w:pPr>
  </w:style>
  <w:style w:type="character" w:customStyle="1" w:styleId="PtaChar">
    <w:name w:val="Päta Char"/>
    <w:basedOn w:val="DefaultParagraphFont"/>
    <w:link w:val="Footer"/>
    <w:uiPriority w:val="99"/>
    <w:locked/>
    <w:rsid w:val="001554B2"/>
    <w:rPr>
      <w:rFonts w:cs="Times New Roman"/>
      <w:sz w:val="22"/>
      <w:rtl w:val="0"/>
      <w:cs w:val="0"/>
      <w:lang w:val="x-none" w:eastAsia="en-US"/>
    </w:rPr>
  </w:style>
  <w:style w:type="paragraph" w:styleId="ListParagraph">
    <w:name w:val="List Paragraph"/>
    <w:basedOn w:val="Normal"/>
    <w:uiPriority w:val="34"/>
    <w:qFormat/>
    <w:rsid w:val="008171B8"/>
    <w:pPr>
      <w:ind w:left="720"/>
      <w:contextualSpacing/>
      <w:jc w:val="left"/>
    </w:pPr>
  </w:style>
  <w:style w:type="character" w:customStyle="1" w:styleId="ppp-input-value1">
    <w:name w:val="ppp-input-value1"/>
    <w:rsid w:val="00FD00A9"/>
    <w:rPr>
      <w:rFonts w:ascii="Tahoma" w:hAnsi="Tahoma" w:cs="Tahoma"/>
      <w:color w:val="837A73"/>
      <w:sz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footnotes" Target="footnotes.xml" /><Relationship Id="rId10" Type="http://schemas.openxmlformats.org/officeDocument/2006/relationships/image" Target="media/image3.png" /><Relationship Id="rId11" Type="http://schemas.openxmlformats.org/officeDocument/2006/relationships/image" Target="http://img.personalista.com/priloha3-small.png" TargetMode="Externa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customXml" Target="../customXml/item1.xml" /><Relationship Id="rId6" Type="http://schemas.openxmlformats.org/officeDocument/2006/relationships/image" Target="media/image1.png" /><Relationship Id="rId7" Type="http://schemas.openxmlformats.org/officeDocument/2006/relationships/image" Target="http://img.personalista.com/priloha1-small.png" TargetMode="External" /><Relationship Id="rId8" Type="http://schemas.openxmlformats.org/officeDocument/2006/relationships/image" Target="media/image2.png" /><Relationship Id="rId9" Type="http://schemas.openxmlformats.org/officeDocument/2006/relationships/image" Target="http://img.personalista.com/priloha2-small.png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FE0C11-9D17-4E6B-8E64-92F7B7D836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9</TotalTime>
  <Pages>21</Pages>
  <Words>6338</Words>
  <Characters>36130</Characters>
  <Application>Microsoft Office Word</Application>
  <DocSecurity>0</DocSecurity>
  <Lines>0</Lines>
  <Paragraphs>0</Paragraphs>
  <ScaleCrop>false</ScaleCrop>
  <Company>MZV SR</Company>
  <LinksUpToDate>false</LinksUpToDate>
  <CharactersWithSpaces>42384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Návrh</dc:title>
  <dc:creator>Marcela Hanusova</dc:creator>
  <cp:lastModifiedBy>Švorcová, Veronika</cp:lastModifiedBy>
  <cp:revision>7</cp:revision>
  <cp:lastPrinted>2015-11-24T08:06:00Z</cp:lastPrinted>
  <dcterms:created xsi:type="dcterms:W3CDTF">2015-11-18T10:07:00Z</dcterms:created>
  <dcterms:modified xsi:type="dcterms:W3CDTF">2015-11-24T08:07:00Z</dcterms:modified>
</cp:coreProperties>
</file>