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BD0F79">
        <w:rPr>
          <w:rFonts w:ascii="Times New Roman" w:hAnsi="Times New Roman"/>
          <w:b/>
          <w:bCs/>
          <w:sz w:val="28"/>
          <w:szCs w:val="28"/>
          <w:lang w:eastAsia="sk-SK"/>
        </w:rPr>
        <w:tab/>
        <w:tab/>
        <w:tab/>
      </w:r>
      <w:r w:rsidRPr="00BD0F79">
        <w:rPr>
          <w:rFonts w:ascii="Times New Roman" w:hAnsi="Times New Roman"/>
          <w:b/>
          <w:bCs/>
          <w:szCs w:val="24"/>
          <w:lang w:eastAsia="sk-SK"/>
        </w:rPr>
        <w:tab/>
      </w: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BD0F79">
        <w:rPr>
          <w:rFonts w:ascii="Times New Roman" w:hAnsi="Times New Roman"/>
          <w:b/>
          <w:bCs/>
          <w:sz w:val="28"/>
          <w:szCs w:val="28"/>
          <w:lang w:eastAsia="sk-SK"/>
        </w:rPr>
        <w:t>NÁRODNÁ RADA SLOVENSKEJ REPUBLIKY</w:t>
      </w: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BD0F79">
        <w:rPr>
          <w:rFonts w:ascii="Times New Roman" w:hAnsi="Times New Roman"/>
          <w:b/>
          <w:bCs/>
          <w:sz w:val="28"/>
          <w:szCs w:val="28"/>
          <w:lang w:eastAsia="sk-SK"/>
        </w:rPr>
        <w:t>VI.  volebné obdobie</w:t>
        <w:br/>
      </w: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val="cs-CZ" w:eastAsia="sk-SK"/>
        </w:rPr>
      </w:pPr>
      <w:r w:rsidRPr="00BD0F79">
        <w:rPr>
          <w:rFonts w:ascii="Times New Roman" w:hAnsi="Times New Roman"/>
          <w:szCs w:val="24"/>
          <w:lang w:val="cs-CZ" w:eastAsia="sk-SK"/>
        </w:rPr>
        <w:t>Čí</w:t>
      </w:r>
      <w:r>
        <w:rPr>
          <w:rFonts w:ascii="Times New Roman" w:hAnsi="Times New Roman"/>
          <w:szCs w:val="24"/>
          <w:lang w:val="cs-CZ" w:eastAsia="sk-SK"/>
        </w:rPr>
        <w:t>slo: CRD - 1597/2015</w:t>
      </w: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1733</w:t>
      </w:r>
      <w:r w:rsidRPr="00BD0F79">
        <w:rPr>
          <w:rFonts w:ascii="Times New Roman" w:hAnsi="Times New Roman"/>
          <w:b/>
          <w:bCs/>
          <w:sz w:val="28"/>
          <w:szCs w:val="24"/>
          <w:lang w:eastAsia="sk-SK"/>
        </w:rPr>
        <w:t>a</w:t>
      </w:r>
    </w:p>
    <w:p w:rsidR="000F4900" w:rsidRPr="00BD0F79" w:rsidP="000F4900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cs-CZ" w:eastAsia="sk-SK"/>
        </w:rPr>
      </w:pPr>
    </w:p>
    <w:p w:rsidR="000F4900" w:rsidRPr="00BD0F79" w:rsidP="000F4900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cs-CZ" w:eastAsia="sk-SK"/>
        </w:rPr>
      </w:pPr>
      <w:r w:rsidRPr="00BD0F79">
        <w:rPr>
          <w:rFonts w:ascii="Times New Roman" w:hAnsi="Times New Roman"/>
          <w:b/>
          <w:sz w:val="28"/>
          <w:szCs w:val="28"/>
          <w:lang w:val="cs-CZ" w:eastAsia="sk-SK"/>
        </w:rPr>
        <w:t>S p o l o č n á    s p r á v a</w:t>
      </w:r>
    </w:p>
    <w:p w:rsidR="000F4900" w:rsidRPr="00BD0F79" w:rsidP="000F4900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cs-CZ" w:eastAsia="sk-SK"/>
        </w:rPr>
      </w:pPr>
    </w:p>
    <w:p w:rsidR="000F4900" w:rsidRPr="00BD0F79" w:rsidP="000F4900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>výborov Národnej rady Slovenskej republiky o</w:t>
      </w:r>
      <w:r>
        <w:rPr>
          <w:rFonts w:ascii="Times New Roman" w:hAnsi="Times New Roman"/>
          <w:szCs w:val="24"/>
          <w:lang w:eastAsia="sk-SK"/>
        </w:rPr>
        <w:t> </w:t>
      </w:r>
      <w:r w:rsidRPr="00BD0F79">
        <w:rPr>
          <w:rFonts w:ascii="Times New Roman" w:hAnsi="Times New Roman"/>
          <w:szCs w:val="24"/>
          <w:lang w:eastAsia="sk-SK"/>
        </w:rPr>
        <w:t>prerokovaní</w:t>
      </w:r>
      <w:r>
        <w:rPr>
          <w:rFonts w:ascii="Times New Roman" w:hAnsi="Times New Roman"/>
          <w:szCs w:val="24"/>
          <w:lang w:eastAsia="sk-SK"/>
        </w:rPr>
        <w:t xml:space="preserve"> vládneho návrhu zákona, ktorým sa mení a dopĺňa zákon č. 73/1998 Z. z. o štátnej službe  príslušníkov Policajného zboru, Slovenskej informačnej služby, Zboru väzenskej a justičnej stráže Slovenskej republiky a Železničnej polície v znení neskorších prepisov </w:t>
      </w:r>
      <w:r w:rsidRPr="00652CC2">
        <w:rPr>
          <w:rFonts w:ascii="Times New Roman" w:hAnsi="Times New Roman"/>
          <w:b/>
          <w:szCs w:val="24"/>
          <w:lang w:eastAsia="sk-SK"/>
        </w:rPr>
        <w:t>(tlač 1733</w:t>
      </w:r>
      <w:r>
        <w:rPr>
          <w:rFonts w:ascii="Times New Roman" w:hAnsi="Times New Roman"/>
          <w:b/>
          <w:szCs w:val="24"/>
          <w:lang w:eastAsia="sk-SK"/>
        </w:rPr>
        <w:t xml:space="preserve"> </w:t>
      </w:r>
      <w:r w:rsidRPr="00652CC2">
        <w:rPr>
          <w:rFonts w:ascii="Times New Roman" w:hAnsi="Times New Roman"/>
          <w:b/>
          <w:szCs w:val="24"/>
          <w:lang w:eastAsia="sk-SK"/>
        </w:rPr>
        <w:t>)</w:t>
      </w:r>
      <w:r>
        <w:rPr>
          <w:rFonts w:ascii="Times New Roman" w:hAnsi="Times New Roman"/>
          <w:b/>
          <w:bCs/>
          <w:szCs w:val="24"/>
          <w:lang w:eastAsia="sk-SK"/>
        </w:rPr>
        <w:t xml:space="preserve">- </w:t>
      </w:r>
      <w:r w:rsidRPr="00BD0F79">
        <w:rPr>
          <w:rFonts w:ascii="Times New Roman" w:hAnsi="Times New Roman"/>
          <w:b/>
          <w:bCs/>
          <w:szCs w:val="24"/>
          <w:lang w:eastAsia="sk-SK"/>
        </w:rPr>
        <w:t>druhé čítanie</w:t>
      </w:r>
    </w:p>
    <w:p w:rsidR="000F4900" w:rsidRPr="00BD0F79" w:rsidP="000F4900">
      <w:pPr>
        <w:bidi w:val="0"/>
        <w:spacing w:after="0" w:line="240" w:lineRule="auto"/>
        <w:ind w:left="360"/>
        <w:jc w:val="both"/>
        <w:rPr>
          <w:rFonts w:ascii="Times New Roman" w:hAnsi="Times New Roman"/>
          <w:bCs/>
          <w:szCs w:val="24"/>
          <w:lang w:eastAsia="sk-SK"/>
        </w:rPr>
      </w:pP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>_________________________________________________________________________</w:t>
      </w: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 w:rsidRPr="00BD0F79">
        <w:rPr>
          <w:rFonts w:ascii="Times New Roman" w:hAnsi="Times New Roman"/>
          <w:b/>
          <w:bCs/>
          <w:szCs w:val="24"/>
          <w:lang w:eastAsia="sk-SK"/>
        </w:rPr>
        <w:t>spoločnú správu</w:t>
      </w:r>
      <w:r w:rsidRPr="00BD0F79">
        <w:rPr>
          <w:rFonts w:ascii="Times New Roman" w:hAnsi="Times New Roman"/>
          <w:szCs w:val="24"/>
          <w:lang w:eastAsia="sk-SK"/>
        </w:rPr>
        <w:t xml:space="preserve"> výborov Národnej rady Slovenskej republiky.</w:t>
      </w: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0F4900" w:rsidRPr="00BD0F79" w:rsidP="000F4900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 xml:space="preserve">Národná rada Slovenskej republiky uznesením </w:t>
      </w:r>
      <w:r w:rsidRPr="00A04D8C">
        <w:rPr>
          <w:rFonts w:ascii="Times New Roman" w:hAnsi="Times New Roman"/>
          <w:szCs w:val="24"/>
          <w:lang w:eastAsia="sk-SK"/>
        </w:rPr>
        <w:t>č.</w:t>
      </w:r>
      <w:r>
        <w:rPr>
          <w:rFonts w:ascii="Times New Roman" w:hAnsi="Times New Roman"/>
          <w:szCs w:val="24"/>
          <w:lang w:eastAsia="sk-SK"/>
        </w:rPr>
        <w:t xml:space="preserve"> </w:t>
      </w:r>
      <w:r w:rsidRPr="00A83AD3" w:rsidR="00A83AD3">
        <w:rPr>
          <w:rFonts w:ascii="Times New Roman" w:hAnsi="Times New Roman"/>
          <w:b/>
          <w:szCs w:val="24"/>
          <w:lang w:eastAsia="sk-SK"/>
        </w:rPr>
        <w:t xml:space="preserve">1994 </w:t>
      </w:r>
      <w:r w:rsidRPr="00A83AD3" w:rsidR="00A83AD3">
        <w:rPr>
          <w:rFonts w:ascii="Times New Roman" w:hAnsi="Times New Roman"/>
          <w:szCs w:val="24"/>
          <w:lang w:eastAsia="sk-SK"/>
        </w:rPr>
        <w:t>z 30. septembra</w:t>
      </w:r>
      <w:r w:rsidRPr="00D351D2"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 w:rsidRPr="00594A9A">
        <w:rPr>
          <w:rFonts w:ascii="Times New Roman" w:hAnsi="Times New Roman"/>
          <w:szCs w:val="24"/>
          <w:lang w:eastAsia="sk-SK"/>
        </w:rPr>
        <w:t>2015</w:t>
      </w:r>
      <w:r w:rsidRPr="00BD0F79">
        <w:rPr>
          <w:rFonts w:ascii="Times New Roman" w:hAnsi="Times New Roman"/>
          <w:szCs w:val="24"/>
          <w:lang w:eastAsia="sk-SK"/>
        </w:rPr>
        <w:t xml:space="preserve"> pridelila</w:t>
      </w:r>
      <w:r w:rsidRPr="00D351D2">
        <w:rPr>
          <w:rFonts w:ascii="Times New Roman" w:hAnsi="Times New Roman" w:cs="Arial"/>
          <w:noProof/>
          <w:szCs w:val="24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vládny návrh zákona, ktorým sa mení a dopĺňa zákon č. 73/1998 Z. z. o štátnej službe  príslušníkov Policajného zboru, Slovenskej informačnej služby, Zboru väzenskej a justičnej stráže Slovenskej republiky a Železničnej polície v znení neskorších prepisov </w:t>
      </w:r>
      <w:r w:rsidRPr="00652CC2">
        <w:rPr>
          <w:rFonts w:ascii="Times New Roman" w:hAnsi="Times New Roman"/>
          <w:b/>
          <w:szCs w:val="24"/>
          <w:lang w:eastAsia="sk-SK"/>
        </w:rPr>
        <w:t>(tlač 1733)</w:t>
      </w:r>
      <w:r>
        <w:rPr>
          <w:rFonts w:ascii="Times New Roman" w:hAnsi="Times New Roman"/>
          <w:b/>
          <w:szCs w:val="24"/>
          <w:lang w:eastAsia="sk-SK"/>
        </w:rPr>
        <w:t xml:space="preserve"> </w:t>
      </w:r>
      <w:r w:rsidRPr="00BD0F79">
        <w:rPr>
          <w:rFonts w:ascii="Times New Roman" w:hAnsi="Times New Roman"/>
          <w:szCs w:val="24"/>
          <w:lang w:eastAsia="sk-SK"/>
        </w:rPr>
        <w:t>na prerokovanie týmto výborom:</w:t>
      </w: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0F4900" w:rsidP="000F490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ab/>
        <w:tab/>
        <w:t>Ústavnoprávnemu výboru Náro</w:t>
      </w:r>
      <w:r>
        <w:rPr>
          <w:rFonts w:ascii="Times New Roman" w:hAnsi="Times New Roman"/>
          <w:szCs w:val="24"/>
          <w:lang w:eastAsia="sk-SK"/>
        </w:rPr>
        <w:t xml:space="preserve">dnej rady Slovenskej republiky a </w:t>
      </w: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 xml:space="preserve">      </w:t>
      </w:r>
      <w:r w:rsidRPr="00BD0F79">
        <w:rPr>
          <w:rFonts w:ascii="Times New Roman" w:hAnsi="Times New Roman"/>
          <w:szCs w:val="24"/>
          <w:lang w:eastAsia="sk-SK"/>
        </w:rPr>
        <w:t xml:space="preserve">Výboru Národnej rady Slovenskej republiky pre obranu a bezpečnosť ako </w:t>
        <w:tab/>
        <w:tab/>
        <w:tab/>
        <w:t>gestorskému</w:t>
      </w: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ab/>
        <w:t xml:space="preserve">Výbory prerokovali predmetný návrh zákona v stanovenej lehote. </w:t>
      </w: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  <w:r w:rsidRPr="00BD0F79">
        <w:rPr>
          <w:rFonts w:ascii="Times New Roman" w:hAnsi="Times New Roman"/>
          <w:b/>
          <w:bCs/>
          <w:szCs w:val="24"/>
          <w:lang w:eastAsia="sk-SK"/>
        </w:rPr>
        <w:t>II.</w:t>
      </w:r>
    </w:p>
    <w:p w:rsidR="000F4900" w:rsidRPr="00BD0F79" w:rsidP="000F4900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  <w:bCs/>
          <w:szCs w:val="24"/>
          <w:lang w:val="cs-CZ" w:eastAsia="sk-SK"/>
        </w:rPr>
      </w:pP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ab/>
        <w:t>Poslanci Národnej rady Slovenskej republiky, ktorí nie sú členmi výborov, ktorým bol vládny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  <w:r w:rsidRPr="00BD0F79">
        <w:rPr>
          <w:rFonts w:ascii="Times New Roman" w:hAnsi="Times New Roman"/>
          <w:b/>
          <w:bCs/>
          <w:szCs w:val="24"/>
          <w:lang w:eastAsia="sk-SK"/>
        </w:rPr>
        <w:t>III.</w:t>
        <w:tab/>
      </w: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</w:p>
    <w:p w:rsidR="000F4900" w:rsidRPr="00B35A8A" w:rsidP="000F4900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 w:rsidRPr="00B35A8A">
        <w:rPr>
          <w:rFonts w:ascii="Times New Roman" w:hAnsi="Times New Roman"/>
          <w:b/>
          <w:bCs/>
          <w:szCs w:val="24"/>
          <w:lang w:eastAsia="sk-SK"/>
        </w:rPr>
        <w:t xml:space="preserve">Ústavnoprávny výbor Národnej rady Slovenskej republiky  </w:t>
      </w:r>
      <w:r w:rsidRPr="00B35A8A">
        <w:rPr>
          <w:rFonts w:ascii="Times New Roman" w:hAnsi="Times New Roman"/>
          <w:bCs/>
          <w:szCs w:val="24"/>
          <w:lang w:eastAsia="sk-SK"/>
        </w:rPr>
        <w:t>u</w:t>
      </w:r>
      <w:r w:rsidRPr="00B35A8A" w:rsidR="00B35A8A">
        <w:rPr>
          <w:rFonts w:ascii="Times New Roman" w:hAnsi="Times New Roman"/>
          <w:bCs/>
          <w:szCs w:val="24"/>
          <w:lang w:eastAsia="sk-SK"/>
        </w:rPr>
        <w:t>znesením č. 700 z 3. novembra 2015</w:t>
      </w:r>
      <w:r w:rsidRPr="00B35A8A">
        <w:rPr>
          <w:rFonts w:ascii="Times New Roman" w:hAnsi="Times New Roman"/>
          <w:bCs/>
          <w:szCs w:val="24"/>
          <w:lang w:eastAsia="sk-SK"/>
        </w:rPr>
        <w:t xml:space="preserve"> odporučil Národnej rade Slovenskej republik</w:t>
      </w:r>
      <w:r w:rsidRPr="00B35A8A" w:rsidR="00B35A8A">
        <w:rPr>
          <w:rFonts w:ascii="Times New Roman" w:hAnsi="Times New Roman"/>
          <w:bCs/>
          <w:szCs w:val="24"/>
          <w:lang w:eastAsia="sk-SK"/>
        </w:rPr>
        <w:t>y  vládny návrh zákona schváliť s pripomienkami.</w:t>
      </w:r>
    </w:p>
    <w:p w:rsidR="000F4900" w:rsidRPr="00B35A8A" w:rsidP="000F490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0F4900" w:rsidRPr="00085EFA" w:rsidP="000F490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AE3C30">
        <w:rPr>
          <w:rFonts w:ascii="Times New Roman" w:hAnsi="Times New Roman"/>
          <w:color w:val="FF0000"/>
          <w:szCs w:val="24"/>
          <w:lang w:eastAsia="sk-SK"/>
        </w:rPr>
        <w:tab/>
        <w:t xml:space="preserve"> </w:t>
      </w:r>
      <w:r w:rsidRPr="00085EFA">
        <w:rPr>
          <w:rFonts w:ascii="Times New Roman" w:hAnsi="Times New Roman"/>
          <w:b/>
          <w:szCs w:val="24"/>
          <w:lang w:eastAsia="sk-SK"/>
        </w:rPr>
        <w:t>Výbor Národnej rady Slovenskej republiky pre obranu a bezpečnosť</w:t>
      </w:r>
      <w:r w:rsidRPr="00085EFA" w:rsidR="00085EFA">
        <w:rPr>
          <w:rFonts w:ascii="Times New Roman" w:hAnsi="Times New Roman"/>
          <w:szCs w:val="24"/>
          <w:lang w:eastAsia="sk-SK"/>
        </w:rPr>
        <w:t xml:space="preserve"> uznesením č. 218  z 3. novembra 2015</w:t>
      </w:r>
      <w:r w:rsidRPr="00085EFA">
        <w:rPr>
          <w:rFonts w:ascii="Times New Roman" w:hAnsi="Times New Roman"/>
          <w:szCs w:val="24"/>
          <w:lang w:eastAsia="sk-SK"/>
        </w:rPr>
        <w:t xml:space="preserve"> odporučil Národnej rade Slovenskej republiky vládny návrh zákona  s</w:t>
      </w:r>
      <w:r w:rsidRPr="00085EFA" w:rsidR="00085EFA">
        <w:rPr>
          <w:rFonts w:ascii="Times New Roman" w:hAnsi="Times New Roman"/>
          <w:szCs w:val="24"/>
          <w:lang w:eastAsia="sk-SK"/>
        </w:rPr>
        <w:t>chváliť s pripomienkami.</w:t>
      </w:r>
    </w:p>
    <w:p w:rsidR="000F4900" w:rsidP="000F4900">
      <w:pPr>
        <w:pStyle w:val="BodyText"/>
        <w:keepLines/>
        <w:bidi w:val="0"/>
        <w:ind w:left="720"/>
        <w:rPr>
          <w:rFonts w:ascii="Times New Roman" w:hAnsi="Times New Roman"/>
          <w:u w:val="single"/>
        </w:rPr>
      </w:pPr>
    </w:p>
    <w:p w:rsidR="00085EFA" w:rsidP="00085EFA">
      <w:pPr>
        <w:bidi w:val="0"/>
        <w:spacing w:line="360" w:lineRule="auto"/>
        <w:rPr>
          <w:rFonts w:ascii="Times New Roman" w:hAnsi="Times New Roman"/>
        </w:rPr>
      </w:pPr>
    </w:p>
    <w:p w:rsidR="00085EFA" w:rsidP="00085EFA">
      <w:pPr>
        <w:pStyle w:val="ListParagraph"/>
        <w:numPr>
          <w:numId w:val="1"/>
        </w:numPr>
        <w:bidi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 siedmom bode sa vypúšťajú slová „vrátane poznámky pod čiarou k odkazu 10b“. </w:t>
      </w:r>
    </w:p>
    <w:p w:rsidR="00085EFA" w:rsidP="00085EFA">
      <w:pPr>
        <w:pStyle w:val="ListParagraph"/>
        <w:bidi w:val="0"/>
        <w:spacing w:line="360" w:lineRule="auto"/>
        <w:rPr>
          <w:rFonts w:ascii="Times New Roman" w:hAnsi="Times New Roman"/>
        </w:rPr>
      </w:pPr>
    </w:p>
    <w:p w:rsidR="00085EFA" w:rsidP="00085EFA">
      <w:pPr>
        <w:bidi w:val="0"/>
        <w:ind w:left="3540"/>
        <w:rPr>
          <w:rFonts w:ascii="Times New Roman" w:hAnsi="Times New Roman"/>
        </w:rPr>
      </w:pPr>
      <w:r>
        <w:rPr>
          <w:rFonts w:ascii="Times New Roman" w:hAnsi="Times New Roman"/>
        </w:rPr>
        <w:t>Odkaz 10b je potrebné ponechať, pretože je umiestnený aj  v § 36a ods. 1 platného znenia  zákona č. 73/1998 Z. z.</w:t>
      </w:r>
    </w:p>
    <w:p w:rsidR="00085EFA" w:rsidP="00085EFA">
      <w:pPr>
        <w:bidi w:val="0"/>
        <w:ind w:left="3540"/>
        <w:rPr>
          <w:rFonts w:ascii="Times New Roman" w:hAnsi="Times New Roman"/>
        </w:rPr>
      </w:pPr>
    </w:p>
    <w:p w:rsidR="00085EFA" w:rsidRPr="00B35A8A" w:rsidP="00085EFA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B35A8A">
        <w:rPr>
          <w:rFonts w:ascii="Times New Roman" w:hAnsi="Times New Roman"/>
          <w:szCs w:val="24"/>
          <w:lang w:eastAsia="sk-SK"/>
        </w:rPr>
        <w:t xml:space="preserve">Ústavnoprávny výbor Národnej rady Slovenskej republiky </w:t>
      </w:r>
    </w:p>
    <w:p w:rsidR="00085EFA" w:rsidRPr="00BD0F79" w:rsidP="00085EFA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35A8A">
        <w:rPr>
          <w:rFonts w:ascii="Times New Roman" w:hAnsi="Times New Roman"/>
          <w:szCs w:val="24"/>
          <w:lang w:eastAsia="sk-SK"/>
        </w:rPr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085EFA" w:rsidRPr="00BD0F79" w:rsidP="00085EFA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085EFA" w:rsidRPr="00BD0F79" w:rsidP="00085EFA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085EFA" w:rsidRPr="00BD0F79" w:rsidP="00085EFA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085EFA" w:rsidRPr="00BD0F79" w:rsidP="00085EFA">
      <w:pPr>
        <w:bidi w:val="0"/>
        <w:jc w:val="both"/>
        <w:rPr>
          <w:rFonts w:ascii="Times New Roman" w:hAnsi="Times New Roman"/>
        </w:rPr>
      </w:pPr>
    </w:p>
    <w:p w:rsidR="00085EFA" w:rsidP="00085EFA">
      <w:pPr>
        <w:bidi w:val="0"/>
        <w:ind w:left="3540"/>
        <w:rPr>
          <w:rFonts w:ascii="Times New Roman" w:hAnsi="Times New Roman"/>
        </w:rPr>
      </w:pPr>
    </w:p>
    <w:p w:rsidR="00085EFA" w:rsidP="00085EFA">
      <w:pPr>
        <w:bidi w:val="0"/>
        <w:spacing w:line="360" w:lineRule="auto"/>
        <w:rPr>
          <w:rFonts w:ascii="Times New Roman" w:hAnsi="Times New Roman"/>
        </w:rPr>
      </w:pPr>
    </w:p>
    <w:p w:rsidR="00085EFA" w:rsidP="00085EFA">
      <w:pPr>
        <w:pStyle w:val="ListParagraph"/>
        <w:numPr>
          <w:numId w:val="1"/>
        </w:numPr>
        <w:bidi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 čl. I sa za bod 7 vkladá nový bod 8, ktorý znie:</w:t>
      </w:r>
    </w:p>
    <w:p w:rsidR="00085EFA" w:rsidP="00085EFA">
      <w:pPr>
        <w:bidi w:val="0"/>
        <w:spacing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„8. V § 35 ods. 1 sa vypúšťa písmeno k).“.</w:t>
      </w:r>
    </w:p>
    <w:p w:rsidR="00085EFA" w:rsidP="00085EFA">
      <w:p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 w:rsidR="00085EFA" w:rsidP="00085EFA">
      <w:pPr>
        <w:bidi w:val="0"/>
        <w:spacing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Nasledujúce body sa primerane  prečíslujú.  </w:t>
      </w:r>
    </w:p>
    <w:p w:rsidR="00085EFA" w:rsidP="00085EFA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85EFA" w:rsidP="00085EFA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Vzhľadom na navrhované nové znenie druhej vety v § 40 ods. 6 sa doterajšie písmeno k) v § 35 ods. 1 stáva nadbytočným, preto ho navrhujeme vypustiť.</w:t>
      </w:r>
    </w:p>
    <w:p w:rsidR="00085EFA" w:rsidP="00085EFA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85EFA" w:rsidRPr="00B35A8A" w:rsidP="00085EFA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B35A8A">
        <w:rPr>
          <w:rFonts w:ascii="Times New Roman" w:hAnsi="Times New Roman"/>
          <w:szCs w:val="24"/>
          <w:lang w:eastAsia="sk-SK"/>
        </w:rPr>
        <w:t xml:space="preserve">Ústavnoprávny výbor Národnej rady Slovenskej republiky </w:t>
      </w:r>
    </w:p>
    <w:p w:rsidR="00085EFA" w:rsidRPr="00BD0F79" w:rsidP="00085EFA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35A8A">
        <w:rPr>
          <w:rFonts w:ascii="Times New Roman" w:hAnsi="Times New Roman"/>
          <w:szCs w:val="24"/>
          <w:lang w:eastAsia="sk-SK"/>
        </w:rPr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085EFA" w:rsidRPr="00BD0F79" w:rsidP="00085EFA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085EFA" w:rsidRPr="00BD0F79" w:rsidP="00085EFA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085EFA" w:rsidRPr="00BD0F79" w:rsidP="00085EFA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085EFA" w:rsidRPr="00BD0F79" w:rsidP="00085EFA">
      <w:pPr>
        <w:bidi w:val="0"/>
        <w:jc w:val="both"/>
        <w:rPr>
          <w:rFonts w:ascii="Times New Roman" w:hAnsi="Times New Roman"/>
        </w:rPr>
      </w:pPr>
    </w:p>
    <w:p w:rsidR="00085EFA" w:rsidP="00085EFA">
      <w:pPr>
        <w:bidi w:val="0"/>
        <w:ind w:left="3540"/>
        <w:jc w:val="both"/>
        <w:rPr>
          <w:rFonts w:ascii="Times New Roman" w:hAnsi="Times New Roman"/>
        </w:rPr>
      </w:pPr>
    </w:p>
    <w:p w:rsidR="00085EFA" w:rsidP="00085EFA">
      <w:pPr>
        <w:bidi w:val="0"/>
        <w:jc w:val="both"/>
        <w:rPr>
          <w:rFonts w:ascii="Times New Roman" w:hAnsi="Times New Roman"/>
        </w:rPr>
      </w:pPr>
    </w:p>
    <w:p w:rsidR="00085EFA" w:rsidP="00085EFA">
      <w:pPr>
        <w:pStyle w:val="NoSpacing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č</w:t>
      </w:r>
      <w:r w:rsidR="006A056D">
        <w:rPr>
          <w:rFonts w:ascii="Times New Roman" w:hAnsi="Times New Roman"/>
          <w:sz w:val="24"/>
          <w:szCs w:val="24"/>
        </w:rPr>
        <w:t>l. I za bod 9 sa vkladajú</w:t>
      </w:r>
      <w:r>
        <w:rPr>
          <w:rFonts w:ascii="Times New Roman" w:hAnsi="Times New Roman"/>
          <w:sz w:val="24"/>
          <w:szCs w:val="24"/>
        </w:rPr>
        <w:t xml:space="preserve"> nové body 10 a 11, ktoré znejú:</w:t>
      </w:r>
    </w:p>
    <w:p w:rsidR="00085EFA" w:rsidP="00085EFA">
      <w:pPr>
        <w:pStyle w:val="NoSpacing"/>
        <w:bidi w:val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„10. V § 84 sa odsek 2 dopĺňa písmenom s), ktoré znie:</w:t>
      </w:r>
    </w:p>
    <w:p w:rsidR="00085EFA" w:rsidP="00085EFA">
      <w:pPr>
        <w:pStyle w:val="NoSpacing"/>
        <w:bidi w:val="0"/>
        <w:ind w:left="9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„s) príplatok zdravotníckym pracovníkom.“.</w:t>
      </w:r>
    </w:p>
    <w:p w:rsidR="00085EFA" w:rsidP="00085EFA">
      <w:pPr>
        <w:pStyle w:val="NoSpacing"/>
        <w:bidi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085EFA" w:rsidP="00085EFA">
      <w:pPr>
        <w:pStyle w:val="NoSpacing"/>
        <w:bidi w:val="0"/>
        <w:ind w:left="284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Za § 102a sa vkladá § 102b, ktorý vrátane nadpisu znie:</w:t>
      </w:r>
    </w:p>
    <w:p w:rsidR="00085EFA" w:rsidP="00085EFA">
      <w:pPr>
        <w:pStyle w:val="NoSpacing"/>
        <w:bidi w:val="0"/>
        <w:ind w:left="284" w:firstLine="424"/>
        <w:jc w:val="both"/>
        <w:rPr>
          <w:rFonts w:ascii="Times New Roman" w:hAnsi="Times New Roman"/>
          <w:sz w:val="24"/>
          <w:szCs w:val="24"/>
        </w:rPr>
      </w:pPr>
    </w:p>
    <w:p w:rsidR="00085EFA" w:rsidP="00085EFA">
      <w:pPr>
        <w:pStyle w:val="NoSpacing"/>
        <w:bidi w:val="0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 102b</w:t>
      </w:r>
    </w:p>
    <w:p w:rsidR="00085EFA" w:rsidP="00085EFA">
      <w:pPr>
        <w:pStyle w:val="NoSpacing"/>
        <w:bidi w:val="0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Príplatok zdravotníckym pracovníkom</w:t>
      </w:r>
    </w:p>
    <w:p w:rsidR="00085EFA" w:rsidP="00085EFA">
      <w:pPr>
        <w:pStyle w:val="NoSpacing"/>
        <w:bidi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085EFA" w:rsidP="00085EFA">
      <w:pPr>
        <w:pStyle w:val="NoSpacing"/>
        <w:bidi w:val="0"/>
        <w:ind w:left="284" w:firstLine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 Príslušníkovi Policajného zboru, ktorý je zdravotníckym pracovníkom,</w:t>
      </w:r>
      <w:r>
        <w:rPr>
          <w:rFonts w:ascii="Times New Roman" w:hAnsi="Times New Roman"/>
          <w:sz w:val="24"/>
          <w:szCs w:val="24"/>
          <w:vertAlign w:val="superscript"/>
        </w:rPr>
        <w:t>22</w:t>
      </w:r>
      <w:r>
        <w:rPr>
          <w:rFonts w:ascii="Times New Roman" w:hAnsi="Times New Roman"/>
          <w:sz w:val="24"/>
          <w:szCs w:val="24"/>
        </w:rPr>
        <w:t xml:space="preserve">) možno priznať príplatok až do výšky 50 % súčtu funkčného platu a hornej hranice prídavku za výsluhu rokov. </w:t>
      </w:r>
    </w:p>
    <w:p w:rsidR="00085EFA" w:rsidP="00085EFA">
      <w:pPr>
        <w:pStyle w:val="NoSpacing"/>
        <w:bidi w:val="0"/>
        <w:ind w:left="284" w:firstLine="282"/>
        <w:jc w:val="both"/>
        <w:rPr>
          <w:rFonts w:ascii="Times New Roman" w:hAnsi="Times New Roman"/>
          <w:sz w:val="24"/>
          <w:szCs w:val="24"/>
        </w:rPr>
      </w:pPr>
    </w:p>
    <w:p w:rsidR="00085EFA" w:rsidP="00085EFA">
      <w:pPr>
        <w:pStyle w:val="NoSpacing"/>
        <w:bidi w:val="0"/>
        <w:ind w:left="284" w:firstLine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Príplatok podľa odseku 1 určuje minister v závislosti od stupňa zodpovednosti za zdravotný stav príslušníkov Policajného zboru alebo za hygienický stav a epidemiologickú situáciu v útvaroch a zariadeniach Policajného zboru alebo za organizáciu a riadenie rezortného zdravotníctva .</w:t>
      </w:r>
    </w:p>
    <w:p w:rsidR="00085EFA" w:rsidP="00085EFA">
      <w:pPr>
        <w:pStyle w:val="NoSpacing"/>
        <w:bidi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085EFA" w:rsidP="00085EFA">
      <w:pPr>
        <w:pStyle w:val="NoSpacing"/>
        <w:bidi w:val="0"/>
        <w:ind w:left="284" w:firstLine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 Príplatok podľa odseku 1 sa zaokrúhľuje na 50 eurocentov nahor.“.</w:t>
      </w:r>
    </w:p>
    <w:p w:rsidR="00085EFA" w:rsidP="00085EFA">
      <w:pPr>
        <w:pStyle w:val="NoSpacing"/>
        <w:bidi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085EFA" w:rsidP="00085EFA">
      <w:pPr>
        <w:pStyle w:val="NoSpacing"/>
        <w:bidi w:val="0"/>
        <w:ind w:left="284" w:firstLine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 odkazu 22 znie:</w:t>
      </w:r>
    </w:p>
    <w:p w:rsidR="00085EFA" w:rsidP="00085EFA">
      <w:pPr>
        <w:pStyle w:val="NoSpacing"/>
        <w:bidi w:val="0"/>
        <w:ind w:left="284" w:firstLine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22</w:t>
      </w:r>
      <w:r>
        <w:rPr>
          <w:rFonts w:ascii="Times New Roman" w:hAnsi="Times New Roman"/>
          <w:sz w:val="24"/>
          <w:szCs w:val="24"/>
        </w:rPr>
        <w:t>) § 27 ods. 1 zákona č. 578/2004 Z. z. v znení neskorších predpisov.“.“.</w:t>
      </w:r>
    </w:p>
    <w:p w:rsidR="00085EFA" w:rsidP="00085EFA">
      <w:pPr>
        <w:pStyle w:val="NoSpacing"/>
        <w:bidi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085EFA" w:rsidP="00085EFA">
      <w:pPr>
        <w:pStyle w:val="NoSpacing"/>
        <w:bidi w:val="0"/>
        <w:ind w:left="284" w:firstLine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Doterajšie body 10 až</w:t>
      </w:r>
      <w:r w:rsidR="006A056D">
        <w:rPr>
          <w:rFonts w:ascii="Times New Roman" w:hAnsi="Times New Roman"/>
          <w:sz w:val="24"/>
          <w:szCs w:val="24"/>
        </w:rPr>
        <w:t xml:space="preserve"> sa 14 následne prečíslujú.</w:t>
      </w:r>
    </w:p>
    <w:p w:rsidR="00085EFA" w:rsidP="00085EFA">
      <w:pPr>
        <w:pStyle w:val="NoSpacing"/>
        <w:bidi w:val="0"/>
        <w:ind w:left="284" w:firstLine="282"/>
        <w:jc w:val="both"/>
        <w:rPr>
          <w:rFonts w:ascii="Times New Roman" w:hAnsi="Times New Roman"/>
          <w:sz w:val="24"/>
          <w:szCs w:val="24"/>
        </w:rPr>
      </w:pPr>
    </w:p>
    <w:p w:rsidR="00085EFA" w:rsidP="00085EFA">
      <w:pPr>
        <w:pStyle w:val="NoSpacing"/>
        <w:bidi w:val="0"/>
        <w:ind w:left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Navrhovaná právna úprava reaguje na snahu Policajného zboru zabezpečiť pre jeho potreby kvalitných zdravotníckych pracovníkov, ktorí sú príslušníkmi Policajného zboru. Touto právnou úpravou sa má vytvoriť právny rámec v podobe možnosti priznať príplatok zdravotníckym pracovníkom v závislosti od stupňa zodpovednosti za zdravotný stav príslušníkov Policajného zboru alebo za hygienický stav a epidemiologickú situáciu v útvaroch a zariadeniach Policajného zboru alebo za organizáciu a riadenie rezortného zdravotníctva. </w:t>
      </w:r>
    </w:p>
    <w:p w:rsidR="00085EFA" w:rsidP="00085EFA">
      <w:pPr>
        <w:pStyle w:val="NoSpacing"/>
        <w:bidi w:val="0"/>
        <w:ind w:left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tomto príplatku sa zohľadňuje zodpovednosť za výkon ich práce. Vychádza sa pri tom aj z právnej úpravy odmeňovania profesionálnych vojakov, v ktorej je takýto príplatok vo vzťahu k zdravotníckym pracovníkom už zavedený. </w:t>
      </w:r>
    </w:p>
    <w:p w:rsidR="00085EFA" w:rsidP="00085EFA">
      <w:pPr>
        <w:pStyle w:val="NoSpacing"/>
        <w:bidi w:val="0"/>
        <w:ind w:left="2832"/>
        <w:jc w:val="both"/>
        <w:rPr>
          <w:rFonts w:ascii="Times New Roman" w:hAnsi="Times New Roman"/>
          <w:sz w:val="24"/>
          <w:szCs w:val="24"/>
        </w:rPr>
      </w:pPr>
    </w:p>
    <w:p w:rsidR="00085EFA" w:rsidRPr="00BD0F79" w:rsidP="00085EFA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085EFA" w:rsidRPr="00BD0F79" w:rsidP="00085EFA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085EFA" w:rsidRPr="00BD0F79" w:rsidP="00085EFA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085EFA" w:rsidRPr="00BD0F79" w:rsidP="00085EFA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085EFA" w:rsidRPr="00BD0F79" w:rsidP="00085EFA">
      <w:pPr>
        <w:bidi w:val="0"/>
        <w:jc w:val="both"/>
        <w:rPr>
          <w:rFonts w:ascii="Times New Roman" w:hAnsi="Times New Roman"/>
        </w:rPr>
      </w:pPr>
    </w:p>
    <w:p w:rsidR="00085EFA" w:rsidP="00085EFA">
      <w:pPr>
        <w:pStyle w:val="NoSpacing"/>
        <w:bidi w:val="0"/>
        <w:ind w:left="2832"/>
        <w:jc w:val="both"/>
        <w:rPr>
          <w:rFonts w:ascii="Times New Roman" w:hAnsi="Times New Roman"/>
          <w:sz w:val="24"/>
          <w:szCs w:val="24"/>
        </w:rPr>
      </w:pPr>
    </w:p>
    <w:p w:rsidR="00085EFA" w:rsidP="00085EFA">
      <w:pPr>
        <w:pStyle w:val="NoSpacing"/>
        <w:bidi w:val="0"/>
        <w:ind w:left="284" w:firstLine="282"/>
        <w:jc w:val="both"/>
        <w:rPr>
          <w:rFonts w:ascii="Times New Roman" w:hAnsi="Times New Roman"/>
          <w:sz w:val="24"/>
          <w:szCs w:val="24"/>
        </w:rPr>
      </w:pPr>
    </w:p>
    <w:p w:rsidR="00085EFA" w:rsidP="00085EFA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85EFA" w:rsidP="00085EFA">
      <w:pPr>
        <w:pStyle w:val="NoSpacing"/>
        <w:numPr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 w:rsidR="006A056D">
        <w:rPr>
          <w:rFonts w:ascii="Times New Roman" w:hAnsi="Times New Roman"/>
          <w:sz w:val="24"/>
          <w:szCs w:val="24"/>
        </w:rPr>
        <w:t>čl. I za doterajší bod 12 sa vkladajú</w:t>
      </w:r>
      <w:r>
        <w:rPr>
          <w:rFonts w:ascii="Times New Roman" w:hAnsi="Times New Roman"/>
          <w:sz w:val="24"/>
          <w:szCs w:val="24"/>
        </w:rPr>
        <w:t xml:space="preserve"> nové body 13 až 18, ktoré znejú:</w:t>
      </w:r>
    </w:p>
    <w:p w:rsidR="00085EFA" w:rsidP="00085EFA">
      <w:pPr>
        <w:pStyle w:val="NoSpacing"/>
        <w:bidi w:val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„13. V § 129 ods. 5 písm. a) sa slová „ak vykonáva“ nahrádzajú slovami „a ak ide o príslušníka Policajného zboru vo výške 50 % hodnoty služobnej rovnošaty a jej súčastí, ak vykonávajú“.</w:t>
      </w:r>
    </w:p>
    <w:p w:rsidR="00085EFA" w:rsidP="00085EFA">
      <w:pPr>
        <w:pStyle w:val="NoSpacing"/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</w:p>
    <w:p w:rsidR="00085EFA" w:rsidP="00085EFA">
      <w:pPr>
        <w:pStyle w:val="NoSpacing"/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V § 129 ods. 6 sa na konci bodka nahrádza čiarkou a pripájajú sa tieto slová: „a ak ide o príslušníka Policajného zboru vo výške 50 % hodnoty služobnej rovnošaty a jej súčastí.“.</w:t>
      </w:r>
    </w:p>
    <w:p w:rsidR="00085EFA" w:rsidP="00085EFA">
      <w:pPr>
        <w:pStyle w:val="NoSpacing"/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</w:p>
    <w:p w:rsidR="00085EFA" w:rsidP="00085EFA">
      <w:pPr>
        <w:pStyle w:val="NoSpacing"/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V § 129 ods. 8 sa slová „Hodnotu služobnej rovnošaty a jej súčastí“ nahrádzajú slovami „Hodnoty výstrojných súčastí, ktoré tvoria hodnotu služobnej rovnošaty a jej súčastí,“.</w:t>
      </w:r>
    </w:p>
    <w:p w:rsidR="00085EFA" w:rsidP="00085EFA">
      <w:pPr>
        <w:pStyle w:val="NoSpacing"/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</w:p>
    <w:p w:rsidR="00085EFA" w:rsidP="00085EFA">
      <w:pPr>
        <w:pStyle w:val="NoSpacing"/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V § 129 ods. 10 sa vypúšťa prvá veta a za slovom „súčastí“ sa vkladá čiarka a slová „a ak ide o príslušníka Policajného zboru najviac do výšky 50 % hodnoty služobnej rovnošaty a jej súčastí,“</w:t>
      </w:r>
    </w:p>
    <w:p w:rsidR="00085EFA" w:rsidP="00085EFA">
      <w:pPr>
        <w:pStyle w:val="NoSpacing"/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</w:p>
    <w:p w:rsidR="00085EFA" w:rsidP="00085EFA">
      <w:pPr>
        <w:pStyle w:val="NoSpacing"/>
        <w:bidi w:val="0"/>
        <w:ind w:left="567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V § 129 ods. 10 písm. d) sa vypúšťa slovo „policajtke“.</w:t>
      </w:r>
    </w:p>
    <w:p w:rsidR="00085EFA" w:rsidP="00085EFA">
      <w:pPr>
        <w:pStyle w:val="NoSpacing"/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</w:p>
    <w:p w:rsidR="00085EFA" w:rsidP="00085EFA">
      <w:pPr>
        <w:pStyle w:val="NoSpacing"/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V § 129 ods. 11 sa vypúšťa čiarka za slovami „§ 20 ods. 3“ a slová „a policajtovi počas materskej alebo rodičovskej dovolenky“.“.</w:t>
      </w:r>
    </w:p>
    <w:p w:rsidR="00085EFA" w:rsidP="00085EFA">
      <w:pPr>
        <w:pStyle w:val="NoSpacing"/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</w:p>
    <w:p w:rsidR="00085EFA" w:rsidP="00085EFA">
      <w:pPr>
        <w:pStyle w:val="NoSpacing"/>
        <w:bidi w:val="0"/>
        <w:ind w:left="567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Doterajšie body 13 a 14 </w:t>
      </w:r>
      <w:r w:rsidR="006A056D">
        <w:rPr>
          <w:rFonts w:ascii="Times New Roman" w:hAnsi="Times New Roman"/>
          <w:sz w:val="24"/>
          <w:szCs w:val="24"/>
        </w:rPr>
        <w:t xml:space="preserve"> sa následne prečíslujú.</w:t>
      </w:r>
    </w:p>
    <w:p w:rsidR="00085EFA" w:rsidP="00085EFA">
      <w:pPr>
        <w:pStyle w:val="NoSpacing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085EFA" w:rsidP="00085EFA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85EFA" w:rsidP="00085EFA">
      <w:pPr>
        <w:pStyle w:val="NoSpacing"/>
        <w:bidi w:val="0"/>
        <w:ind w:left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upraviť ustanovenie o naturálnych náležitostiach príslušníkov Policajného zboru.</w:t>
      </w:r>
    </w:p>
    <w:p w:rsidR="00085EFA" w:rsidP="00085EFA">
      <w:pPr>
        <w:pStyle w:val="NoSpacing"/>
        <w:bidi w:val="0"/>
        <w:ind w:left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129 ods. 5 písm. a), ods. 6 a 10 sa zvyšuje príspevok na naturálne náležitosti policajtovi zo 40 % na 50 % hodnoty služobnej rovnošaty a jej súčastí, čím si policajt bude môcť zabezpečovať kvalitnejšie výstrojné súčasti do priameho výkonu služby, ktoré poskytujú zlepšenú ochranu voči nepriaznivým poveternostným vplyvom. Tieto kvalitné výstrojné súčasti sú finančne náročnejšie a preto na ich zabezpečenie bude poskytnuté policajtovi príspevok vyšší o 10 %, čo vo finančnom vyjadrení predstavuje v súčasnosti cca 90 eur ročne na jedného policajta. Okrem toho sa upravuje splnomocňovacie ustanovenie tak, aby bolo explicitne ustanovené, že hodnota služobnej rovnošaty sa skladá z hodnôt výstrojných súčastí a navrhujú sa tiež spresňujúce legislatívne úpravy problematiky naturálnych náležitostí.</w:t>
      </w:r>
    </w:p>
    <w:p w:rsidR="00085EFA" w:rsidP="00085EFA">
      <w:pPr>
        <w:pStyle w:val="NoSpacing"/>
        <w:bidi w:val="0"/>
        <w:ind w:left="2832"/>
        <w:jc w:val="both"/>
        <w:rPr>
          <w:rFonts w:ascii="Times New Roman" w:hAnsi="Times New Roman"/>
          <w:sz w:val="24"/>
          <w:szCs w:val="24"/>
        </w:rPr>
      </w:pPr>
    </w:p>
    <w:p w:rsidR="00085EFA" w:rsidP="00085EFA">
      <w:pPr>
        <w:pStyle w:val="NoSpacing"/>
        <w:bidi w:val="0"/>
        <w:ind w:left="2832"/>
        <w:jc w:val="both"/>
        <w:rPr>
          <w:rFonts w:ascii="Times New Roman" w:hAnsi="Times New Roman"/>
          <w:sz w:val="24"/>
          <w:szCs w:val="24"/>
        </w:rPr>
      </w:pPr>
    </w:p>
    <w:p w:rsidR="00085EFA" w:rsidRPr="00BD0F79" w:rsidP="00085EFA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085EFA" w:rsidRPr="00BD0F79" w:rsidP="00085EFA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085EFA" w:rsidRPr="00BD0F79" w:rsidP="00085EFA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085EFA" w:rsidRPr="00BD0F79" w:rsidP="00085EFA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085EFA" w:rsidRPr="00BD0F79" w:rsidP="00085EFA">
      <w:pPr>
        <w:bidi w:val="0"/>
        <w:jc w:val="both"/>
        <w:rPr>
          <w:rFonts w:ascii="Times New Roman" w:hAnsi="Times New Roman"/>
        </w:rPr>
      </w:pPr>
    </w:p>
    <w:p w:rsidR="00085EFA" w:rsidP="00085EFA">
      <w:pPr>
        <w:pStyle w:val="NoSpacing"/>
        <w:bidi w:val="0"/>
        <w:ind w:left="2832"/>
        <w:jc w:val="both"/>
        <w:rPr>
          <w:rFonts w:ascii="Times New Roman" w:hAnsi="Times New Roman"/>
          <w:sz w:val="24"/>
          <w:szCs w:val="24"/>
        </w:rPr>
      </w:pPr>
    </w:p>
    <w:p w:rsidR="00085EFA" w:rsidP="00085EFA">
      <w:pPr>
        <w:bidi w:val="0"/>
        <w:spacing w:line="360" w:lineRule="auto"/>
        <w:rPr>
          <w:rFonts w:ascii="Times New Roman" w:hAnsi="Times New Roman"/>
          <w:b/>
        </w:rPr>
      </w:pPr>
    </w:p>
    <w:p w:rsidR="00085EFA" w:rsidP="00085EFA">
      <w:pPr>
        <w:pStyle w:val="ListParagraph"/>
        <w:numPr>
          <w:numId w:val="1"/>
        </w:numPr>
        <w:bidi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 sa slová „1. decembra 2015“ nahrádzajú slovami „1. januára 2016“.</w:t>
      </w:r>
    </w:p>
    <w:p w:rsidR="00085EFA" w:rsidP="00085EFA">
      <w:pPr>
        <w:bidi w:val="0"/>
        <w:spacing w:line="36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Zároveň je potrebné v prechodnom ustanovení v čl. I  štrnástom bode  v nadpise  § 287i  slová „od 1. decembra 2015“ nahradiť slovami „od 1. januára 2016“, v  § 287i ods. 2 slová „pred 1 decembrom 2015“ nahradiť slovami  „pred 1. januárom 2016“ a slová „do 30. novembra 2015“ nahradiť slovami „do 31. decembra  2015“.</w:t>
      </w:r>
    </w:p>
    <w:p w:rsidR="00085EFA" w:rsidP="00085EFA">
      <w:pPr>
        <w:pStyle w:val="ListParagraph"/>
        <w:bidi w:val="0"/>
        <w:spacing w:line="360" w:lineRule="auto"/>
        <w:rPr>
          <w:rFonts w:ascii="Times New Roman" w:hAnsi="Times New Roman"/>
        </w:rPr>
      </w:pPr>
    </w:p>
    <w:p w:rsidR="00085EFA" w:rsidP="00085EFA">
      <w:pPr>
        <w:pStyle w:val="BodyTextIndent"/>
        <w:bidi w:val="0"/>
        <w:spacing w:line="240" w:lineRule="auto"/>
        <w:ind w:left="354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Zmena nadobudnutia účinnosti zákona sa navrhuje s ohľadom na priebeh legislatívneho procesu </w:t>
      </w:r>
      <w:r>
        <w:rPr>
          <w:rFonts w:ascii="Times New Roman" w:hAnsi="Times New Roman"/>
          <w:szCs w:val="24"/>
        </w:rPr>
        <w:t xml:space="preserve">a </w:t>
      </w:r>
      <w:r>
        <w:rPr>
          <w:rFonts w:ascii="Times New Roman" w:hAnsi="Times New Roman"/>
        </w:rPr>
        <w:t>potrebu dodržania lehoty podľa čl. 102 ods. 1 písm. o) Ústavy Slovenskej republiky. Zároveň je potrebné primerane upraviť aj prechodné ustanovenia v § 287i.</w:t>
      </w:r>
      <w:r>
        <w:rPr>
          <w:rFonts w:ascii="Times New Roman" w:hAnsi="Times New Roman"/>
          <w:szCs w:val="24"/>
        </w:rPr>
        <w:t xml:space="preserve">  </w:t>
      </w:r>
    </w:p>
    <w:p w:rsidR="00085EFA" w:rsidP="00085EFA">
      <w:pPr>
        <w:bidi w:val="0"/>
        <w:spacing w:line="360" w:lineRule="auto"/>
        <w:jc w:val="both"/>
        <w:rPr>
          <w:rFonts w:ascii="Times New Roman" w:hAnsi="Times New Roman"/>
        </w:rPr>
      </w:pPr>
    </w:p>
    <w:p w:rsidR="00085EFA" w:rsidP="00085EFA">
      <w:pPr>
        <w:bidi w:val="0"/>
        <w:spacing w:line="360" w:lineRule="auto"/>
        <w:jc w:val="both"/>
        <w:rPr>
          <w:rFonts w:ascii="Times New Roman" w:hAnsi="Times New Roman"/>
        </w:rPr>
      </w:pPr>
    </w:p>
    <w:p w:rsidR="000F4900" w:rsidRPr="001011B8" w:rsidP="000F4900">
      <w:pPr>
        <w:pStyle w:val="BodyText"/>
        <w:keepLines/>
        <w:bidi w:val="0"/>
        <w:ind w:left="4248" w:hanging="1692"/>
        <w:rPr>
          <w:rFonts w:ascii="Garamond" w:hAnsi="Garamond"/>
        </w:rPr>
      </w:pPr>
    </w:p>
    <w:p w:rsidR="000F4900" w:rsidRPr="00B35A8A" w:rsidP="000F490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</w:r>
      <w:r w:rsidRPr="00B35A8A">
        <w:rPr>
          <w:rFonts w:ascii="Times New Roman" w:hAnsi="Times New Roman"/>
          <w:szCs w:val="24"/>
          <w:lang w:eastAsia="sk-SK"/>
        </w:rPr>
        <w:t xml:space="preserve">Ústavnoprávny výbor Národnej rady Slovenskej republiky </w:t>
      </w: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35A8A">
        <w:rPr>
          <w:rFonts w:ascii="Times New Roman" w:hAnsi="Times New Roman"/>
          <w:szCs w:val="24"/>
          <w:lang w:eastAsia="sk-SK"/>
        </w:rPr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0F4900" w:rsidRPr="00BD0F79" w:rsidP="000F4900">
      <w:pPr>
        <w:bidi w:val="0"/>
        <w:jc w:val="both"/>
        <w:rPr>
          <w:rFonts w:ascii="Times New Roman" w:hAnsi="Times New Roman"/>
        </w:rPr>
      </w:pPr>
    </w:p>
    <w:p w:rsidR="000F4900" w:rsidRPr="00BD0F79" w:rsidP="000F4900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ab/>
        <w:t>Gestorský</w:t>
      </w:r>
      <w:r>
        <w:rPr>
          <w:rFonts w:ascii="Times New Roman" w:hAnsi="Times New Roman"/>
          <w:szCs w:val="24"/>
          <w:lang w:eastAsia="sk-SK"/>
        </w:rPr>
        <w:t xml:space="preserve"> výbor odporúča o pozmeňujúcich a doplňujúcich návrhoch</w:t>
      </w:r>
      <w:r w:rsidRPr="00AE3C30"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 w:rsidRPr="00026B56">
        <w:rPr>
          <w:rFonts w:ascii="Times New Roman" w:hAnsi="Times New Roman"/>
          <w:szCs w:val="24"/>
          <w:lang w:eastAsia="sk-SK"/>
        </w:rPr>
        <w:t>hlasovať takto:</w:t>
      </w:r>
      <w:r w:rsidRPr="00BD0F79">
        <w:rPr>
          <w:rFonts w:ascii="Times New Roman" w:hAnsi="Times New Roman"/>
          <w:b/>
          <w:szCs w:val="24"/>
          <w:lang w:eastAsia="sk-SK"/>
        </w:rPr>
        <w:t xml:space="preserve">           </w:t>
      </w:r>
    </w:p>
    <w:p w:rsidR="000F4900" w:rsidRPr="000C5BA6" w:rsidP="000F490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 xml:space="preserve"> </w:t>
        <w:tab/>
      </w:r>
      <w:r w:rsidRPr="000C5BA6">
        <w:rPr>
          <w:rFonts w:ascii="Times New Roman" w:hAnsi="Times New Roman"/>
          <w:szCs w:val="24"/>
          <w:lang w:eastAsia="sk-SK"/>
        </w:rPr>
        <w:t>O bodoch</w:t>
      </w:r>
      <w:r w:rsidRPr="00EF1301">
        <w:rPr>
          <w:rFonts w:ascii="Times New Roman" w:hAnsi="Times New Roman"/>
          <w:szCs w:val="24"/>
          <w:lang w:eastAsia="sk-SK"/>
        </w:rPr>
        <w:t xml:space="preserve">  </w:t>
      </w:r>
      <w:r w:rsidRPr="00EF1301" w:rsidR="00085EFA">
        <w:rPr>
          <w:rFonts w:ascii="Times New Roman" w:hAnsi="Times New Roman"/>
          <w:b/>
          <w:szCs w:val="24"/>
          <w:lang w:eastAsia="sk-SK"/>
        </w:rPr>
        <w:t>1  až 5</w:t>
      </w:r>
      <w:r w:rsidRPr="00026B56">
        <w:rPr>
          <w:rFonts w:ascii="Times New Roman" w:hAnsi="Times New Roman"/>
          <w:b/>
          <w:color w:val="FF0000"/>
          <w:szCs w:val="24"/>
          <w:lang w:eastAsia="sk-SK"/>
        </w:rPr>
        <w:t xml:space="preserve"> </w:t>
      </w:r>
      <w:r w:rsidRPr="000C5BA6">
        <w:rPr>
          <w:rFonts w:ascii="Times New Roman" w:hAnsi="Times New Roman"/>
          <w:szCs w:val="24"/>
          <w:lang w:eastAsia="sk-SK"/>
        </w:rPr>
        <w:t xml:space="preserve">hlasovať spoločne, a tieto </w:t>
      </w:r>
      <w:r w:rsidRPr="000C5BA6">
        <w:rPr>
          <w:rFonts w:ascii="Times New Roman" w:hAnsi="Times New Roman"/>
          <w:b/>
          <w:szCs w:val="24"/>
          <w:lang w:eastAsia="sk-SK"/>
        </w:rPr>
        <w:t xml:space="preserve"> schváliť. </w:t>
      </w:r>
      <w:r w:rsidRPr="000C5BA6">
        <w:rPr>
          <w:rFonts w:ascii="Times New Roman" w:hAnsi="Times New Roman"/>
          <w:szCs w:val="24"/>
          <w:lang w:eastAsia="sk-SK"/>
        </w:rPr>
        <w:t xml:space="preserve"> </w:t>
      </w:r>
    </w:p>
    <w:p w:rsidR="000F4900" w:rsidRPr="000C5BA6" w:rsidP="000F490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  <w:r w:rsidRPr="000C5BA6">
        <w:rPr>
          <w:rFonts w:ascii="Times New Roman" w:hAnsi="Times New Roman"/>
          <w:szCs w:val="24"/>
          <w:lang w:eastAsia="sk-SK"/>
        </w:rPr>
        <w:t xml:space="preserve">         </w:t>
      </w: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 xml:space="preserve">  </w:t>
      </w: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>IV.</w:t>
      </w: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0F4900" w:rsidRPr="00BD0F79" w:rsidP="000F4900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>Gestorský výbor na základe stanovísk výborov k</w:t>
      </w:r>
      <w:r w:rsidRPr="00D351D2">
        <w:rPr>
          <w:rFonts w:ascii="Times New Roman" w:hAnsi="Times New Roman" w:cs="Arial"/>
          <w:noProof/>
          <w:szCs w:val="24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vládnemu návrhu zákona, ktorým sa mení a dopĺňa zákon č. 73/1998 Z. z. o štátnej službe  príslušníkov Policajného zboru, Slovenskej informačnej služby, Zboru väzenskej a justičnej stráže Slovenskej republiky a Železničnej polície v znení neskorších prepisov </w:t>
      </w:r>
      <w:r w:rsidRPr="00652CC2">
        <w:rPr>
          <w:rFonts w:ascii="Times New Roman" w:hAnsi="Times New Roman"/>
          <w:b/>
          <w:szCs w:val="24"/>
          <w:lang w:eastAsia="sk-SK"/>
        </w:rPr>
        <w:t>(tlač 1733)</w:t>
      </w:r>
      <w:r>
        <w:rPr>
          <w:rFonts w:ascii="Times New Roman" w:hAnsi="Times New Roman"/>
          <w:b/>
          <w:szCs w:val="24"/>
          <w:lang w:eastAsia="sk-SK"/>
        </w:rPr>
        <w:t xml:space="preserve"> </w:t>
      </w:r>
      <w:r w:rsidRPr="00BD0F79">
        <w:rPr>
          <w:rFonts w:ascii="Times New Roman" w:hAnsi="Times New Roman"/>
          <w:szCs w:val="24"/>
          <w:lang w:eastAsia="sk-SK"/>
        </w:rPr>
        <w:t xml:space="preserve">vyjadrených v ich uzneseniach uvedených pod bodom </w:t>
      </w:r>
      <w:r w:rsidRPr="00BD0F79">
        <w:rPr>
          <w:rFonts w:ascii="Times New Roman" w:hAnsi="Times New Roman"/>
          <w:b/>
          <w:bCs/>
          <w:szCs w:val="24"/>
          <w:lang w:eastAsia="sk-SK"/>
        </w:rPr>
        <w:t>III.</w:t>
      </w:r>
      <w:r w:rsidRPr="00BD0F79">
        <w:rPr>
          <w:rFonts w:ascii="Times New Roman" w:hAnsi="Times New Roman"/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BD0F79">
          <w:rPr>
            <w:rFonts w:ascii="Times New Roman" w:hAnsi="Times New Roman"/>
            <w:szCs w:val="24"/>
            <w:lang w:eastAsia="sk-SK"/>
          </w:rPr>
          <w:t>4 a</w:t>
        </w:r>
      </w:smartTag>
      <w:r w:rsidRPr="00BD0F79">
        <w:rPr>
          <w:rFonts w:ascii="Times New Roman" w:hAnsi="Times New Roman"/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  <w:r w:rsidRPr="00BD0F79">
        <w:rPr>
          <w:rFonts w:ascii="Times New Roman" w:hAnsi="Times New Roman"/>
          <w:b/>
          <w:bCs/>
          <w:szCs w:val="24"/>
          <w:lang w:eastAsia="sk-SK"/>
        </w:rPr>
        <w:tab/>
        <w:t xml:space="preserve"> </w:t>
      </w:r>
      <w:r w:rsidRPr="00BD0F79">
        <w:rPr>
          <w:rFonts w:ascii="Times New Roman" w:hAnsi="Times New Roman"/>
          <w:b/>
          <w:bCs/>
          <w:sz w:val="28"/>
          <w:szCs w:val="24"/>
          <w:lang w:eastAsia="sk-SK"/>
        </w:rPr>
        <w:t>odporúča</w:t>
      </w:r>
      <w:r w:rsidRPr="00BD0F79">
        <w:rPr>
          <w:rFonts w:ascii="Times New Roman" w:hAnsi="Times New Roman"/>
          <w:b/>
          <w:bCs/>
          <w:szCs w:val="24"/>
          <w:lang w:eastAsia="sk-SK"/>
        </w:rPr>
        <w:t xml:space="preserve"> </w:t>
      </w: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  <w:r w:rsidRPr="00BD0F79">
        <w:rPr>
          <w:rFonts w:ascii="Times New Roman" w:hAnsi="Times New Roman"/>
          <w:b/>
          <w:bCs/>
          <w:szCs w:val="24"/>
          <w:lang w:eastAsia="sk-SK"/>
        </w:rPr>
        <w:t xml:space="preserve"> </w:t>
      </w:r>
    </w:p>
    <w:p w:rsidR="000F4900" w:rsidP="000F4900">
      <w:pPr>
        <w:tabs>
          <w:tab w:val="left" w:pos="709"/>
          <w:tab w:val="left" w:pos="1077"/>
          <w:tab w:val="left" w:pos="4111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bCs/>
          <w:szCs w:val="24"/>
          <w:lang w:eastAsia="sk-SK"/>
        </w:rPr>
        <w:t xml:space="preserve">                </w:t>
      </w:r>
      <w:r w:rsidRPr="00BD0F79">
        <w:rPr>
          <w:rFonts w:ascii="Times New Roman" w:hAnsi="Times New Roman"/>
          <w:szCs w:val="24"/>
          <w:lang w:eastAsia="sk-SK"/>
        </w:rPr>
        <w:t xml:space="preserve">Národnej rade Slovenskej republiky predmetný vládny návrh zákona </w:t>
      </w:r>
      <w:r w:rsidRPr="00BD0F79">
        <w:rPr>
          <w:rFonts w:ascii="Times New Roman" w:hAnsi="Times New Roman"/>
          <w:b/>
          <w:bCs/>
          <w:szCs w:val="24"/>
          <w:lang w:eastAsia="sk-SK"/>
        </w:rPr>
        <w:t xml:space="preserve"> schváliť</w:t>
      </w:r>
      <w:r w:rsidRPr="00BD0F79">
        <w:rPr>
          <w:rFonts w:ascii="Times New Roman" w:hAnsi="Times New Roman"/>
          <w:b/>
          <w:bCs/>
          <w:sz w:val="28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v znení schválených</w:t>
      </w:r>
      <w:r w:rsidRPr="00AE3C30"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 w:rsidRPr="00BD0F79">
        <w:rPr>
          <w:rFonts w:ascii="Times New Roman" w:hAnsi="Times New Roman"/>
          <w:szCs w:val="24"/>
          <w:lang w:eastAsia="sk-SK"/>
        </w:rPr>
        <w:t>pozmeň</w:t>
      </w:r>
      <w:r>
        <w:rPr>
          <w:rFonts w:ascii="Times New Roman" w:hAnsi="Times New Roman"/>
          <w:szCs w:val="24"/>
          <w:lang w:eastAsia="sk-SK"/>
        </w:rPr>
        <w:t>ujúc</w:t>
      </w:r>
      <w:r w:rsidRPr="00026B56">
        <w:rPr>
          <w:rFonts w:ascii="Times New Roman" w:hAnsi="Times New Roman"/>
          <w:szCs w:val="24"/>
          <w:lang w:eastAsia="sk-SK"/>
        </w:rPr>
        <w:t>ich</w:t>
      </w:r>
      <w:r w:rsidRPr="00AE3C30"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a doplňujúc</w:t>
      </w:r>
      <w:r w:rsidRPr="00026B56">
        <w:rPr>
          <w:rFonts w:ascii="Times New Roman" w:hAnsi="Times New Roman"/>
          <w:szCs w:val="24"/>
          <w:lang w:eastAsia="sk-SK"/>
        </w:rPr>
        <w:t>ich</w:t>
      </w:r>
      <w:r w:rsidR="00EF1301">
        <w:rPr>
          <w:rFonts w:ascii="Times New Roman" w:hAnsi="Times New Roman"/>
          <w:szCs w:val="24"/>
          <w:lang w:eastAsia="sk-SK"/>
        </w:rPr>
        <w:t xml:space="preserve"> návrhov uvedených</w:t>
      </w:r>
      <w:r>
        <w:rPr>
          <w:rFonts w:ascii="Times New Roman" w:hAnsi="Times New Roman"/>
          <w:szCs w:val="24"/>
          <w:lang w:eastAsia="sk-SK"/>
        </w:rPr>
        <w:t xml:space="preserve"> </w:t>
      </w:r>
      <w:r w:rsidRPr="00BD0F79">
        <w:rPr>
          <w:rFonts w:ascii="Times New Roman" w:hAnsi="Times New Roman"/>
          <w:szCs w:val="24"/>
          <w:lang w:eastAsia="sk-SK"/>
        </w:rPr>
        <w:t xml:space="preserve">v tejto správe. </w:t>
      </w:r>
    </w:p>
    <w:p w:rsidR="000F4900" w:rsidP="000F490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 xml:space="preserve">Gestorský výbor určil spoločného spravodajcu výborov  </w:t>
      </w:r>
      <w:r>
        <w:rPr>
          <w:rFonts w:ascii="Times New Roman" w:hAnsi="Times New Roman"/>
          <w:b/>
          <w:szCs w:val="24"/>
          <w:lang w:eastAsia="sk-SK"/>
        </w:rPr>
        <w:t xml:space="preserve">Vladimíra MATEJIČKU </w:t>
      </w:r>
      <w:r>
        <w:rPr>
          <w:rFonts w:ascii="Times New Roman" w:hAnsi="Times New Roman"/>
          <w:szCs w:val="24"/>
          <w:lang w:eastAsia="sk-SK"/>
        </w:rPr>
        <w:t xml:space="preserve"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  </w:t>
      </w: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0F4900" w:rsidRPr="00037005" w:rsidP="000F4900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>Spoločná správa</w:t>
      </w:r>
      <w:r w:rsidRPr="00BD0F79">
        <w:rPr>
          <w:rFonts w:ascii="Times New Roman" w:hAnsi="Times New Roman"/>
          <w:szCs w:val="24"/>
          <w:lang w:eastAsia="sk-SK"/>
        </w:rPr>
        <w:t xml:space="preserve"> výborov Národnej rady Slovenskej republiky k</w:t>
      </w:r>
      <w:r w:rsidRPr="00F11CB6"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vládnemu návrhu zákona, ktorým sa mení a dopĺňa zákon č. 73/1998 Z. z. o štátnej službe  príslušníkov Policajného zboru, Slovenskej informačnej služby, Zboru väzenskej a justičnej stráže Slovenskej republiky a Železničnej polície v znení neskorších prepisov </w:t>
      </w:r>
      <w:r w:rsidRPr="00652CC2">
        <w:rPr>
          <w:rFonts w:ascii="Times New Roman" w:hAnsi="Times New Roman"/>
          <w:b/>
          <w:szCs w:val="24"/>
          <w:lang w:eastAsia="sk-SK"/>
        </w:rPr>
        <w:t>(tlač 1733)</w:t>
      </w:r>
      <w:r>
        <w:rPr>
          <w:rFonts w:ascii="Times New Roman" w:hAnsi="Times New Roman"/>
          <w:b/>
          <w:szCs w:val="24"/>
          <w:lang w:eastAsia="sk-SK"/>
        </w:rPr>
        <w:t xml:space="preserve"> </w:t>
      </w:r>
      <w:r w:rsidRPr="00BD0F79">
        <w:rPr>
          <w:rFonts w:ascii="Times New Roman" w:hAnsi="Times New Roman"/>
          <w:szCs w:val="24"/>
          <w:lang w:eastAsia="sk-SK"/>
        </w:rPr>
        <w:t>v druhom čítaní  bola schválená uznesením Výboru Národnej rady Slovenskej republiky pre  obranu a bezpečnosť</w:t>
      </w:r>
      <w:r w:rsidRPr="00BD0F79">
        <w:rPr>
          <w:rFonts w:ascii="Times New Roman" w:hAnsi="Times New Roman"/>
          <w:b/>
          <w:szCs w:val="24"/>
          <w:lang w:eastAsia="sk-SK"/>
        </w:rPr>
        <w:t xml:space="preserve">  </w:t>
      </w:r>
      <w:r w:rsidRPr="00037005">
        <w:rPr>
          <w:rFonts w:ascii="Times New Roman" w:hAnsi="Times New Roman"/>
          <w:b/>
          <w:szCs w:val="24"/>
          <w:lang w:eastAsia="sk-SK"/>
        </w:rPr>
        <w:t>č.</w:t>
      </w:r>
      <w:r w:rsidRPr="00085EFA">
        <w:rPr>
          <w:rFonts w:ascii="Times New Roman" w:hAnsi="Times New Roman"/>
          <w:b/>
          <w:szCs w:val="24"/>
          <w:lang w:eastAsia="sk-SK"/>
        </w:rPr>
        <w:t xml:space="preserve"> </w:t>
      </w:r>
      <w:r w:rsidRPr="00085EFA" w:rsidR="00085EFA">
        <w:rPr>
          <w:rFonts w:ascii="Times New Roman" w:hAnsi="Times New Roman"/>
          <w:b/>
          <w:szCs w:val="24"/>
          <w:lang w:eastAsia="sk-SK"/>
        </w:rPr>
        <w:t xml:space="preserve">237 </w:t>
      </w:r>
      <w:r w:rsidRPr="00085EFA">
        <w:rPr>
          <w:rFonts w:ascii="Times New Roman" w:hAnsi="Times New Roman"/>
          <w:b/>
          <w:szCs w:val="24"/>
          <w:lang w:eastAsia="sk-SK"/>
        </w:rPr>
        <w:t xml:space="preserve"> </w:t>
      </w:r>
      <w:r w:rsidRPr="00085EFA">
        <w:rPr>
          <w:rFonts w:ascii="Times New Roman" w:hAnsi="Times New Roman"/>
          <w:szCs w:val="24"/>
          <w:lang w:eastAsia="sk-SK"/>
        </w:rPr>
        <w:t xml:space="preserve">na svojej </w:t>
      </w:r>
      <w:r w:rsidRPr="00085EFA" w:rsidR="00085EFA">
        <w:rPr>
          <w:rFonts w:ascii="Times New Roman" w:hAnsi="Times New Roman"/>
          <w:b/>
          <w:szCs w:val="24"/>
          <w:lang w:eastAsia="sk-SK"/>
        </w:rPr>
        <w:t>82.</w:t>
      </w:r>
      <w:r w:rsidRPr="00085EFA">
        <w:rPr>
          <w:rFonts w:ascii="Times New Roman" w:hAnsi="Times New Roman"/>
          <w:b/>
          <w:szCs w:val="24"/>
          <w:lang w:eastAsia="sk-SK"/>
        </w:rPr>
        <w:t xml:space="preserve"> sch</w:t>
      </w:r>
      <w:r w:rsidRPr="00037005">
        <w:rPr>
          <w:rFonts w:ascii="Times New Roman" w:hAnsi="Times New Roman"/>
          <w:b/>
          <w:szCs w:val="24"/>
          <w:lang w:eastAsia="sk-SK"/>
        </w:rPr>
        <w:t>ôdzi.</w:t>
      </w:r>
      <w:r w:rsidRPr="00037005">
        <w:rPr>
          <w:rFonts w:ascii="Times New Roman" w:hAnsi="Times New Roman"/>
          <w:szCs w:val="24"/>
          <w:lang w:eastAsia="sk-SK"/>
        </w:rPr>
        <w:tab/>
      </w:r>
    </w:p>
    <w:p w:rsidR="000F4900" w:rsidRPr="00037005" w:rsidP="000F490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0F4900" w:rsidRPr="00037005" w:rsidP="000F490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037005">
        <w:rPr>
          <w:rFonts w:ascii="Times New Roman" w:hAnsi="Times New Roman"/>
          <w:szCs w:val="24"/>
          <w:lang w:eastAsia="sk-SK"/>
        </w:rPr>
        <w:t xml:space="preserve"> </w:t>
      </w: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 w:rsidR="00085EFA">
        <w:rPr>
          <w:rFonts w:ascii="Times New Roman" w:hAnsi="Times New Roman"/>
          <w:szCs w:val="24"/>
          <w:lang w:eastAsia="sk-SK"/>
        </w:rPr>
        <w:t xml:space="preserve">V Bratislave  10. novembra </w:t>
      </w:r>
      <w:r>
        <w:rPr>
          <w:rFonts w:ascii="Times New Roman" w:hAnsi="Times New Roman"/>
          <w:szCs w:val="24"/>
          <w:lang w:eastAsia="sk-SK"/>
        </w:rPr>
        <w:t xml:space="preserve"> 2015</w:t>
      </w: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0F4900" w:rsidRPr="00BD0F79" w:rsidP="000F4900">
      <w:pPr>
        <w:keepNext/>
        <w:tabs>
          <w:tab w:val="left" w:pos="709"/>
          <w:tab w:val="left" w:pos="1077"/>
        </w:tabs>
        <w:bidi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BD0F79">
        <w:rPr>
          <w:rFonts w:ascii="Times New Roman" w:hAnsi="Times New Roman"/>
          <w:b/>
          <w:bCs/>
          <w:sz w:val="28"/>
          <w:szCs w:val="24"/>
          <w:lang w:eastAsia="sk-SK"/>
        </w:rPr>
        <w:t>Jaroslav BAŠKA v. r.</w:t>
      </w:r>
    </w:p>
    <w:p w:rsidR="000F4900" w:rsidRPr="00BD0F79" w:rsidP="000F4900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>predseda výboru</w:t>
      </w:r>
    </w:p>
    <w:p w:rsidR="000F4900" w:rsidRPr="00BD0F79" w:rsidP="000F4900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0F4900" w:rsidRPr="00BD0F79" w:rsidP="000F4900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0F4900" w:rsidP="000F4900">
      <w:pPr>
        <w:bidi w:val="0"/>
        <w:rPr>
          <w:rFonts w:ascii="Times New Roman" w:hAnsi="Times New Roman"/>
        </w:rPr>
      </w:pPr>
    </w:p>
    <w:p w:rsidR="000F4900" w:rsidP="000F4900">
      <w:pPr>
        <w:bidi w:val="0"/>
        <w:rPr>
          <w:rFonts w:ascii="Times New Roman" w:hAnsi="Times New Roman"/>
        </w:rPr>
      </w:pPr>
    </w:p>
    <w:p w:rsidR="000F4900" w:rsidP="000F4900">
      <w:pPr>
        <w:bidi w:val="0"/>
        <w:rPr>
          <w:rFonts w:ascii="Times New Roman" w:hAnsi="Times New Roman"/>
        </w:rPr>
      </w:pPr>
    </w:p>
    <w:p w:rsidR="000F4900" w:rsidP="000F4900">
      <w:pPr>
        <w:bidi w:val="0"/>
        <w:rPr>
          <w:rFonts w:ascii="Times New Roman" w:hAnsi="Times New Roman"/>
        </w:rPr>
      </w:pPr>
    </w:p>
    <w:p w:rsidR="000F4900" w:rsidP="000F4900">
      <w:pPr>
        <w:bidi w:val="0"/>
        <w:rPr>
          <w:rFonts w:ascii="Times New Roman" w:hAnsi="Times New Roman"/>
        </w:rPr>
      </w:pPr>
    </w:p>
    <w:p w:rsidR="00F16B20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Garamond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44529"/>
    <w:multiLevelType w:val="hybridMultilevel"/>
    <w:tmpl w:val="3A3EAD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708"/>
  <w:hyphenationZone w:val="425"/>
  <w:characterSpacingControl w:val="doNotCompress"/>
  <w:compat/>
  <w:rsids>
    <w:rsidRoot w:val="000F4900"/>
    <w:rsid w:val="00026B56"/>
    <w:rsid w:val="00037005"/>
    <w:rsid w:val="0006423B"/>
    <w:rsid w:val="00085EFA"/>
    <w:rsid w:val="000C5BA6"/>
    <w:rsid w:val="000F4900"/>
    <w:rsid w:val="001011B8"/>
    <w:rsid w:val="00455D3D"/>
    <w:rsid w:val="00502DDE"/>
    <w:rsid w:val="00594A9A"/>
    <w:rsid w:val="00652CC2"/>
    <w:rsid w:val="006A056D"/>
    <w:rsid w:val="009A434D"/>
    <w:rsid w:val="00A04D8C"/>
    <w:rsid w:val="00A83AD3"/>
    <w:rsid w:val="00AE3C30"/>
    <w:rsid w:val="00B35A8A"/>
    <w:rsid w:val="00BD0F79"/>
    <w:rsid w:val="00C92160"/>
    <w:rsid w:val="00D351D2"/>
    <w:rsid w:val="00EF1301"/>
    <w:rsid w:val="00F11CB6"/>
    <w:rsid w:val="00F16B2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900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0F4900"/>
    <w:pPr>
      <w:autoSpaceDE w:val="0"/>
      <w:autoSpaceDN w:val="0"/>
      <w:spacing w:after="0" w:line="240" w:lineRule="auto"/>
      <w:jc w:val="center"/>
    </w:pPr>
    <w:rPr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0F490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085EFA"/>
    <w:pPr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085EFA"/>
    <w:rPr>
      <w:rFonts w:ascii="Times New Roman" w:hAnsi="Times New Roman" w:cs="Times New Roman"/>
      <w:sz w:val="24"/>
      <w:rtl w:val="0"/>
      <w:cs w:val="0"/>
    </w:rPr>
  </w:style>
  <w:style w:type="paragraph" w:styleId="NoSpacing">
    <w:name w:val="No Spacing"/>
    <w:uiPriority w:val="1"/>
    <w:qFormat/>
    <w:rsid w:val="00085EF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ListParagraph">
    <w:name w:val="List Paragraph"/>
    <w:basedOn w:val="Normal"/>
    <w:uiPriority w:val="34"/>
    <w:qFormat/>
    <w:rsid w:val="00085EFA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38</TotalTime>
  <Pages>7</Pages>
  <Words>1486</Words>
  <Characters>8475</Characters>
  <Application>Microsoft Office Word</Application>
  <DocSecurity>0</DocSecurity>
  <Lines>0</Lines>
  <Paragraphs>0</Paragraphs>
  <ScaleCrop>false</ScaleCrop>
  <Company/>
  <LinksUpToDate>false</LinksUpToDate>
  <CharactersWithSpaces>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9</cp:revision>
  <dcterms:created xsi:type="dcterms:W3CDTF">2015-09-02T08:41:00Z</dcterms:created>
  <dcterms:modified xsi:type="dcterms:W3CDTF">2015-11-06T10:01:00Z</dcterms:modified>
</cp:coreProperties>
</file>