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E3F83" w:rsidP="000E3F83">
      <w:pPr>
        <w:bidi w:val="0"/>
        <w:jc w:val="center"/>
        <w:rPr>
          <w:b/>
        </w:rPr>
      </w:pPr>
      <w:r>
        <w:rPr>
          <w:b/>
        </w:rPr>
        <w:t>NÁRODNÁ RADA SLOVENSKEJ REPUBLIKY</w:t>
      </w:r>
    </w:p>
    <w:p w:rsidR="000E3F83" w:rsidP="000E3F83">
      <w:pPr>
        <w:bidi w:val="0"/>
        <w:jc w:val="center"/>
        <w:rPr>
          <w:b/>
        </w:rPr>
      </w:pPr>
      <w:r>
        <w:rPr>
          <w:b/>
        </w:rPr>
        <w:t>VI.  volebné obdobie</w:t>
      </w:r>
    </w:p>
    <w:p w:rsidR="000E3F83" w:rsidP="000E3F83">
      <w:pPr>
        <w:bidi w:val="0"/>
        <w:jc w:val="both"/>
      </w:pPr>
      <w:r>
        <w:t>___________________________________________________________________</w:t>
      </w:r>
    </w:p>
    <w:p w:rsidR="000E3F83" w:rsidP="000E3F83">
      <w:pPr>
        <w:bidi w:val="0"/>
        <w:jc w:val="both"/>
      </w:pPr>
    </w:p>
    <w:p w:rsidR="000E3F83" w:rsidP="000E3F83">
      <w:pPr>
        <w:bidi w:val="0"/>
        <w:jc w:val="both"/>
      </w:pPr>
      <w:r>
        <w:t>Číslo:1569/2015</w:t>
      </w:r>
    </w:p>
    <w:p w:rsidR="007D7B77" w:rsidP="000E3F83">
      <w:pPr>
        <w:bidi w:val="0"/>
        <w:jc w:val="both"/>
      </w:pPr>
    </w:p>
    <w:p w:rsidR="000E3F83" w:rsidP="000E3F83">
      <w:pPr>
        <w:bidi w:val="0"/>
        <w:jc w:val="both"/>
      </w:pPr>
    </w:p>
    <w:p w:rsidR="000E3F83" w:rsidP="007D7B77">
      <w:pPr>
        <w:bidi w:val="0"/>
        <w:jc w:val="center"/>
        <w:rPr>
          <w:sz w:val="28"/>
          <w:szCs w:val="28"/>
        </w:rPr>
      </w:pPr>
    </w:p>
    <w:p w:rsidR="007D7B77" w:rsidP="007D7B77">
      <w:pPr>
        <w:bidi w:val="0"/>
        <w:jc w:val="center"/>
        <w:rPr>
          <w:sz w:val="28"/>
          <w:szCs w:val="28"/>
        </w:rPr>
      </w:pPr>
    </w:p>
    <w:p w:rsidR="007D7B77" w:rsidRPr="007D7B77" w:rsidP="007D7B77">
      <w:pPr>
        <w:bidi w:val="0"/>
        <w:jc w:val="center"/>
        <w:rPr>
          <w:sz w:val="28"/>
          <w:szCs w:val="28"/>
        </w:rPr>
      </w:pPr>
    </w:p>
    <w:p w:rsidR="000E3F83" w:rsidP="000E3F83">
      <w:pPr>
        <w:bidi w:val="0"/>
        <w:jc w:val="center"/>
        <w:rPr>
          <w:b/>
          <w:sz w:val="32"/>
        </w:rPr>
      </w:pPr>
      <w:r>
        <w:rPr>
          <w:b/>
          <w:sz w:val="32"/>
        </w:rPr>
        <w:t>1711a</w:t>
      </w:r>
    </w:p>
    <w:p w:rsidR="000E3F83" w:rsidP="000E3F83">
      <w:pPr>
        <w:bidi w:val="0"/>
        <w:jc w:val="center"/>
        <w:rPr>
          <w:b/>
        </w:rPr>
      </w:pPr>
    </w:p>
    <w:p w:rsidR="000E3F83" w:rsidP="000E3F83">
      <w:pPr>
        <w:bidi w:val="0"/>
        <w:jc w:val="center"/>
        <w:rPr>
          <w:b/>
        </w:rPr>
      </w:pPr>
    </w:p>
    <w:p w:rsidR="000E3F83" w:rsidP="000E3F83">
      <w:pPr>
        <w:bidi w:val="0"/>
        <w:jc w:val="center"/>
        <w:rPr>
          <w:b/>
        </w:rPr>
      </w:pPr>
      <w:r>
        <w:rPr>
          <w:b/>
        </w:rPr>
        <w:t>Spoločná správa</w:t>
      </w:r>
    </w:p>
    <w:p w:rsidR="000E3F83" w:rsidP="000E3F83">
      <w:pPr>
        <w:bidi w:val="0"/>
        <w:rPr>
          <w:b/>
        </w:rPr>
      </w:pPr>
    </w:p>
    <w:p w:rsidR="000E3F83" w:rsidP="000E3F83">
      <w:pPr>
        <w:bidi w:val="0"/>
        <w:jc w:val="both"/>
        <w:rPr>
          <w:b/>
        </w:rPr>
      </w:pPr>
    </w:p>
    <w:p w:rsidR="000E3F83" w:rsidRPr="00C77642" w:rsidP="000E3F83">
      <w:pPr>
        <w:bidi w:val="0"/>
        <w:jc w:val="both"/>
      </w:pPr>
      <w:r>
        <w:t xml:space="preserve">výborov Národnej rady Slovenskej republiky o prerokovaní </w:t>
      </w:r>
      <w:r w:rsidR="00DE6F0B">
        <w:t xml:space="preserve">Vládneho návrhu zákona o výrobe, označovaní a predaji tabakových výrobkov a súvisiacich výrobkov a o zmene a doplnení niektorých zákonov  (tlač 1711) </w:t>
      </w:r>
      <w:r>
        <w:t>vo výboroch Národnej rady Slovenskej republiky</w:t>
      </w:r>
    </w:p>
    <w:p w:rsidR="000E3F83" w:rsidP="000E3F83">
      <w:pPr>
        <w:bidi w:val="0"/>
        <w:jc w:val="both"/>
        <w:rPr>
          <w:b/>
        </w:rPr>
      </w:pPr>
      <w:r>
        <w:t>_</w:t>
      </w:r>
      <w:r>
        <w:rPr>
          <w:b/>
        </w:rPr>
        <w:t>__________________________________________________________________</w:t>
      </w:r>
    </w:p>
    <w:p w:rsidR="000E3F83" w:rsidP="000E3F83">
      <w:pPr>
        <w:bidi w:val="0"/>
        <w:jc w:val="both"/>
        <w:rPr>
          <w:b/>
        </w:rPr>
      </w:pPr>
    </w:p>
    <w:p w:rsidR="000E3F83" w:rsidP="000E3F83">
      <w:pPr>
        <w:bidi w:val="0"/>
        <w:jc w:val="both"/>
        <w:rPr>
          <w:b/>
        </w:rPr>
      </w:pPr>
    </w:p>
    <w:p w:rsidR="000E3F83" w:rsidRPr="006C1D93" w:rsidP="000E3F83">
      <w:pPr>
        <w:bidi w:val="0"/>
        <w:jc w:val="both"/>
        <w:rPr>
          <w:b/>
        </w:rPr>
      </w:pPr>
      <w:r w:rsidRPr="005E2166">
        <w:rPr>
          <w:b/>
        </w:rPr>
        <w:tab/>
        <w:t>Výbor Národnej rady Slovenskej republiky pre zdravotníctvo</w:t>
      </w:r>
      <w:r>
        <w:t xml:space="preserve">  ako </w:t>
      </w:r>
      <w:r w:rsidRPr="00DA05B7">
        <w:t>gestorský výbor pri rokovaní o</w:t>
      </w:r>
      <w:r w:rsidRPr="00DE6F0B" w:rsidR="00DE6F0B">
        <w:t xml:space="preserve"> </w:t>
      </w:r>
      <w:r w:rsidR="00DE6F0B">
        <w:t xml:space="preserve">Vládnom návrhu zákona o výrobe, označovaní a predaji tabakových výrobkov a súvisiacich výrobkov a o zmene a doplnení niektorých zákonov  (tlač 1711) </w:t>
      </w:r>
      <w:r>
        <w:t xml:space="preserve"> </w:t>
      </w:r>
      <w:r w:rsidRPr="00DA05B7">
        <w:t xml:space="preserve"> </w:t>
      </w:r>
      <w:r w:rsidRPr="00E32F06">
        <w:t>(ďalej len gestorský výbor) podáva Národne</w:t>
      </w:r>
      <w:r w:rsidRPr="00344477">
        <w:t>j rad</w:t>
      </w:r>
      <w:r>
        <w:t>e Slovenskej republiky v súlade s § 79 ods. 1 zákona Národnej rady Slovenskej republiky č. 350/1996 Z. z. o rokovacom poriadku Národnej rady Slovenskej republiky túto spoločnú správu výborov Národnej rady Slovenskej republiky o prerokovaní vyššie uvedeného návrhu zákona:</w:t>
      </w:r>
    </w:p>
    <w:p w:rsidR="000E3F83" w:rsidP="000E3F83">
      <w:pPr>
        <w:bidi w:val="0"/>
        <w:ind w:right="-1"/>
        <w:jc w:val="both"/>
      </w:pPr>
    </w:p>
    <w:p w:rsidR="000E3F83" w:rsidP="000E3F83">
      <w:pPr>
        <w:bidi w:val="0"/>
        <w:ind w:right="-1"/>
        <w:jc w:val="both"/>
      </w:pPr>
    </w:p>
    <w:p w:rsidR="000E3F83" w:rsidP="000E3F83">
      <w:pPr>
        <w:bidi w:val="0"/>
        <w:ind w:right="-1"/>
        <w:jc w:val="center"/>
      </w:pPr>
      <w:r>
        <w:rPr>
          <w:b/>
        </w:rPr>
        <w:t>I.</w:t>
      </w:r>
    </w:p>
    <w:p w:rsidR="000E3F83" w:rsidP="000E3F83">
      <w:pPr>
        <w:bidi w:val="0"/>
        <w:ind w:right="-1"/>
        <w:jc w:val="both"/>
      </w:pPr>
    </w:p>
    <w:p w:rsidR="000E3F83" w:rsidP="000E3F83">
      <w:pPr>
        <w:bidi w:val="0"/>
        <w:ind w:right="-1"/>
        <w:jc w:val="both"/>
      </w:pPr>
    </w:p>
    <w:p w:rsidR="000E3F83" w:rsidP="000E3F83">
      <w:pPr>
        <w:bidi w:val="0"/>
        <w:jc w:val="both"/>
      </w:pPr>
      <w:r w:rsidRPr="00E32F06">
        <w:tab/>
        <w:t>Národná rada Slovenskej republiky uznesením č.</w:t>
      </w:r>
      <w:r>
        <w:t> 1</w:t>
      </w:r>
      <w:r w:rsidR="00DE6F0B">
        <w:t>957</w:t>
      </w:r>
      <w:r>
        <w:t xml:space="preserve"> z</w:t>
      </w:r>
      <w:r w:rsidR="00DE6F0B">
        <w:t> 24. septembra 2</w:t>
      </w:r>
      <w:r w:rsidRPr="00E32F06">
        <w:t>01</w:t>
      </w:r>
      <w:r>
        <w:t>5</w:t>
      </w:r>
      <w:r w:rsidRPr="00E32F06">
        <w:t xml:space="preserve"> po prerokovaní </w:t>
      </w:r>
      <w:r w:rsidR="00DE6F0B">
        <w:t xml:space="preserve">Vládneho návrhu zákona o výrobe, označovaní a predaji tabakových výrobkov a súvisiacich výrobkov a o zmene a doplnení niektorých zákonov  (tlač 1711) </w:t>
      </w:r>
      <w:r w:rsidRPr="00C77642">
        <w:t xml:space="preserve">rozhodla, že podľa § </w:t>
      </w:r>
      <w:r w:rsidRPr="00EC30FF">
        <w:t>73 o</w:t>
      </w:r>
      <w:r w:rsidRPr="00E32F06">
        <w:t>ds. 3 písm. c)  zákona  Národnej  rady</w:t>
      </w:r>
      <w:r>
        <w:t xml:space="preserve">   Slovenskej   republiky  č.  350/1996  Z. z.  o   rokovacom  poriadku Národnej rady Slovenskej republiky prerokuje uvedený návrh zákona v druhom čítaní a prideľuje návrh podľa § 74 ods. 1 citovaného zákona na prerokovanie</w:t>
      </w:r>
    </w:p>
    <w:p w:rsidR="000E3F83" w:rsidP="000E3F83">
      <w:pPr>
        <w:bidi w:val="0"/>
        <w:ind w:right="-1"/>
        <w:jc w:val="both"/>
      </w:pPr>
    </w:p>
    <w:p w:rsidR="000E3F83" w:rsidP="000E3F83">
      <w:pPr>
        <w:bidi w:val="0"/>
        <w:ind w:right="-1"/>
        <w:jc w:val="both"/>
      </w:pPr>
    </w:p>
    <w:p w:rsidR="00DE6F0B" w:rsidP="000E3F83">
      <w:pPr>
        <w:pStyle w:val="BodyText"/>
        <w:tabs>
          <w:tab w:val="left" w:pos="-1985"/>
          <w:tab w:val="left" w:pos="709"/>
        </w:tabs>
        <w:bidi w:val="0"/>
        <w:spacing w:line="240" w:lineRule="auto"/>
        <w:ind w:left="705"/>
        <w:rPr>
          <w:rFonts w:cs="Arial"/>
        </w:rPr>
      </w:pPr>
      <w:r w:rsidR="000E3F83">
        <w:rPr>
          <w:rFonts w:cs="Arial"/>
        </w:rPr>
        <w:t>Ústavnoprávnemu výboru Národnej rady Slovenskej republiky</w:t>
      </w:r>
    </w:p>
    <w:p w:rsidR="000E3F83" w:rsidP="000E3F83">
      <w:pPr>
        <w:pStyle w:val="BodyText"/>
        <w:tabs>
          <w:tab w:val="left" w:pos="-1985"/>
          <w:tab w:val="left" w:pos="709"/>
        </w:tabs>
        <w:bidi w:val="0"/>
        <w:spacing w:line="240" w:lineRule="auto"/>
        <w:ind w:left="705"/>
        <w:rPr>
          <w:rFonts w:cs="Arial"/>
        </w:rPr>
      </w:pPr>
      <w:r w:rsidR="00DE6F0B">
        <w:rPr>
          <w:rFonts w:cs="Arial"/>
        </w:rPr>
        <w:t>Výboru Národnej rady Slovenskej republiky pre hospodárske záležitosti</w:t>
      </w:r>
      <w:r>
        <w:rPr>
          <w:rFonts w:cs="Arial"/>
        </w:rPr>
        <w:t xml:space="preserve"> a</w:t>
      </w:r>
    </w:p>
    <w:p w:rsidR="000E3F83" w:rsidP="000E3F83">
      <w:pPr>
        <w:pStyle w:val="BodyText"/>
        <w:tabs>
          <w:tab w:val="left" w:pos="-1985"/>
          <w:tab w:val="left" w:pos="709"/>
          <w:tab w:val="left" w:pos="1077"/>
        </w:tabs>
        <w:bidi w:val="0"/>
        <w:spacing w:line="240" w:lineRule="auto"/>
      </w:pPr>
      <w:r>
        <w:tab/>
        <w:t>Výboru Národnej rady Slovenskej republiky pre zdravotníctvo.</w:t>
      </w:r>
    </w:p>
    <w:p w:rsidR="00E1229C" w:rsidRPr="00E1229C" w:rsidP="000E3F83">
      <w:pPr>
        <w:pStyle w:val="BodyText"/>
        <w:tabs>
          <w:tab w:val="left" w:pos="-1985"/>
          <w:tab w:val="left" w:pos="709"/>
          <w:tab w:val="left" w:pos="1077"/>
        </w:tabs>
        <w:bidi w:val="0"/>
        <w:spacing w:line="240" w:lineRule="auto"/>
      </w:pPr>
    </w:p>
    <w:p w:rsidR="000E3F83" w:rsidP="000E3F83">
      <w:pPr>
        <w:bidi w:val="0"/>
        <w:ind w:right="-1"/>
        <w:jc w:val="center"/>
      </w:pPr>
      <w:r>
        <w:rPr>
          <w:b/>
        </w:rPr>
        <w:t>II.</w:t>
      </w:r>
    </w:p>
    <w:p w:rsidR="000E3F83" w:rsidP="000E3F83">
      <w:pPr>
        <w:bidi w:val="0"/>
        <w:ind w:right="-1"/>
        <w:jc w:val="both"/>
      </w:pPr>
    </w:p>
    <w:p w:rsidR="000E3F83" w:rsidP="000E3F83">
      <w:pPr>
        <w:bidi w:val="0"/>
        <w:ind w:right="-1"/>
        <w:jc w:val="both"/>
      </w:pPr>
    </w:p>
    <w:p w:rsidR="000E3F83" w:rsidP="000E3F83">
      <w:pPr>
        <w:bidi w:val="0"/>
        <w:ind w:right="-1"/>
        <w:jc w:val="both"/>
      </w:pPr>
      <w:r>
        <w:tab/>
        <w:t>Gestorský výbor  nedostal žiadne stanoviská  poslancov, ktorí nie sú členmi výborov, ktorým bol návrh zákona pridelený (§ 75 ods. 2 zákona č. 350/1996 Z. z. ).</w:t>
      </w:r>
    </w:p>
    <w:p w:rsidR="000E3F83" w:rsidP="000E3F83">
      <w:pPr>
        <w:bidi w:val="0"/>
        <w:ind w:right="-1"/>
        <w:jc w:val="both"/>
      </w:pPr>
    </w:p>
    <w:p w:rsidR="000E3F83" w:rsidP="000E3F83">
      <w:pPr>
        <w:bidi w:val="0"/>
        <w:ind w:right="-1"/>
        <w:jc w:val="both"/>
      </w:pPr>
    </w:p>
    <w:p w:rsidR="000E3F83" w:rsidP="000E3F83">
      <w:pPr>
        <w:bidi w:val="0"/>
        <w:ind w:right="-1"/>
        <w:jc w:val="center"/>
      </w:pPr>
      <w:r>
        <w:rPr>
          <w:b/>
        </w:rPr>
        <w:t>III.</w:t>
      </w:r>
    </w:p>
    <w:p w:rsidR="000E3F83" w:rsidP="000E3F83">
      <w:pPr>
        <w:bidi w:val="0"/>
        <w:jc w:val="both"/>
      </w:pPr>
    </w:p>
    <w:p w:rsidR="000E3F83" w:rsidP="000E3F83">
      <w:pPr>
        <w:bidi w:val="0"/>
        <w:jc w:val="both"/>
      </w:pPr>
    </w:p>
    <w:p w:rsidR="000E3F83" w:rsidP="000E3F83">
      <w:pPr>
        <w:bidi w:val="0"/>
        <w:jc w:val="both"/>
      </w:pPr>
      <w:r>
        <w:tab/>
        <w:t>Výbory Národnej rady Slovenskej republiky, ktorým bol návrh zákona pridelený zaujali k nemu nasledovné stanoviská:</w:t>
      </w:r>
    </w:p>
    <w:p w:rsidR="000E3F83" w:rsidP="000E3F83">
      <w:pPr>
        <w:bidi w:val="0"/>
        <w:jc w:val="both"/>
        <w:rPr>
          <w:bCs/>
        </w:rPr>
      </w:pPr>
    </w:p>
    <w:p w:rsidR="000E3F83" w:rsidP="000E3F83">
      <w:pPr>
        <w:bidi w:val="0"/>
        <w:jc w:val="both"/>
        <w:rPr>
          <w:bCs/>
        </w:rPr>
      </w:pPr>
    </w:p>
    <w:p w:rsidR="000E3F83" w:rsidRPr="006C1D93" w:rsidP="000E3F83">
      <w:pPr>
        <w:bidi w:val="0"/>
        <w:jc w:val="both"/>
      </w:pPr>
      <w:r>
        <w:tab/>
      </w:r>
      <w:r w:rsidRPr="00AD55C6">
        <w:rPr>
          <w:b/>
        </w:rPr>
        <w:t>Ústavnoprávny výbor Národnej rady Slovenskej republiky</w:t>
      </w:r>
      <w:r>
        <w:t xml:space="preserve"> prerokoval </w:t>
      </w:r>
      <w:r w:rsidR="00DE6F0B">
        <w:t xml:space="preserve">Vládny návrh zákona o výrobe, označovaní a predaji tabakových výrobkov a súvisiacich výrobkov a o zmene a doplnení niektorých zákonov  (tlač 1711) </w:t>
      </w:r>
      <w:r w:rsidRPr="00C77642">
        <w:t>dňa</w:t>
      </w:r>
      <w:r w:rsidR="00A845C9">
        <w:t xml:space="preserve"> 3</w:t>
      </w:r>
      <w:r>
        <w:t>.</w:t>
      </w:r>
      <w:r w:rsidR="00A845C9">
        <w:t xml:space="preserve"> novembra</w:t>
      </w:r>
      <w:r>
        <w:t xml:space="preserve"> </w:t>
      </w:r>
      <w:r w:rsidRPr="00C77642">
        <w:t xml:space="preserve">2015 </w:t>
      </w:r>
      <w:r w:rsidRPr="00EC30FF">
        <w:t xml:space="preserve">a odporučil  Národnej </w:t>
      </w:r>
      <w:r w:rsidRPr="00FC7089">
        <w:t xml:space="preserve">rade Slovenskej </w:t>
      </w:r>
      <w:r>
        <w:t>republiky  návrh zákona schváliť s</w:t>
      </w:r>
      <w:r w:rsidR="00A845C9">
        <w:t>o zmenami a doplnkami</w:t>
      </w:r>
      <w:r>
        <w:t xml:space="preserve"> (uznesenie č.</w:t>
      </w:r>
      <w:r w:rsidR="00A845C9">
        <w:t xml:space="preserve"> 672 z 3. </w:t>
      </w:r>
      <w:r>
        <w:t xml:space="preserve"> novembra 2015). </w:t>
      </w:r>
    </w:p>
    <w:p w:rsidR="000E3F83" w:rsidP="000E3F83">
      <w:pPr>
        <w:bidi w:val="0"/>
        <w:jc w:val="both"/>
        <w:rPr>
          <w:b/>
        </w:rPr>
      </w:pPr>
      <w:r>
        <w:rPr>
          <w:b/>
        </w:rPr>
        <w:tab/>
      </w:r>
    </w:p>
    <w:p w:rsidR="00DE6F0B" w:rsidRPr="006C1D93" w:rsidP="00DE6F0B">
      <w:pPr>
        <w:bidi w:val="0"/>
        <w:jc w:val="both"/>
      </w:pPr>
      <w:r>
        <w:tab/>
      </w:r>
      <w:r w:rsidRPr="00DE6F0B">
        <w:rPr>
          <w:b/>
        </w:rPr>
        <w:t>V</w:t>
      </w:r>
      <w:r w:rsidRPr="00AD55C6">
        <w:rPr>
          <w:b/>
        </w:rPr>
        <w:t>ýbor Národnej rady Slovenskej republiky</w:t>
      </w:r>
      <w:r>
        <w:rPr>
          <w:b/>
        </w:rPr>
        <w:t xml:space="preserve"> pre hospodárske záležitosti</w:t>
      </w:r>
      <w:r>
        <w:t xml:space="preserve"> prerokoval Vládny návrh zákona o výrobe, označovaní a predaji tabakových výrobkov a súvisiacich výrobkov a o zmene a doplnení niektorých zákonov  (tlač 1711) </w:t>
      </w:r>
      <w:r w:rsidRPr="00C77642">
        <w:t>dňa</w:t>
      </w:r>
      <w:r>
        <w:t xml:space="preserve"> </w:t>
      </w:r>
      <w:r w:rsidR="00A845C9">
        <w:t>5.</w:t>
      </w:r>
      <w:r>
        <w:t xml:space="preserve"> novembra </w:t>
      </w:r>
      <w:r w:rsidRPr="00C77642">
        <w:t xml:space="preserve">2015 </w:t>
      </w:r>
      <w:r w:rsidRPr="00EC30FF">
        <w:t xml:space="preserve">a odporučil  Národnej </w:t>
      </w:r>
      <w:r w:rsidRPr="00FC7089">
        <w:t xml:space="preserve">rade Slovenskej </w:t>
      </w:r>
      <w:r>
        <w:t>republiky  návrh zákona schváliť s pozmeňujúcimi a doplňujúcimi návrhmi (uznesenie č</w:t>
      </w:r>
      <w:r w:rsidR="00A845C9">
        <w:t>. 509 z 5.</w:t>
      </w:r>
      <w:r>
        <w:t xml:space="preserve"> novembra 2015). </w:t>
      </w:r>
    </w:p>
    <w:p w:rsidR="00DE6F0B" w:rsidP="000E3F83">
      <w:pPr>
        <w:bidi w:val="0"/>
        <w:ind w:firstLine="708"/>
        <w:jc w:val="both"/>
        <w:rPr>
          <w:b/>
        </w:rPr>
      </w:pPr>
    </w:p>
    <w:p w:rsidR="000E3F83" w:rsidP="000E3F83">
      <w:pPr>
        <w:bidi w:val="0"/>
        <w:ind w:firstLine="708"/>
        <w:jc w:val="both"/>
        <w:rPr>
          <w:b/>
        </w:rPr>
      </w:pPr>
      <w:r w:rsidRPr="00AD55C6">
        <w:rPr>
          <w:b/>
        </w:rPr>
        <w:t>Výbor Národnej rady Slovenskej republiky pre zdravotníctvo</w:t>
      </w:r>
      <w:r>
        <w:rPr>
          <w:b/>
        </w:rPr>
        <w:t xml:space="preserve"> </w:t>
      </w:r>
      <w:r>
        <w:t>prerokoval</w:t>
      </w:r>
      <w:r w:rsidRPr="00C41D53">
        <w:t xml:space="preserve"> </w:t>
      </w:r>
      <w:r w:rsidR="00DE6F0B">
        <w:t xml:space="preserve">Vládny návrh zákona o výrobe, označovaní a predaji tabakových výrobkov a súvisiacich výrobkov a o zmene a doplnení niektorých zákonov  (tlač 1711) </w:t>
      </w:r>
      <w:r w:rsidRPr="00EC30FF">
        <w:t xml:space="preserve">dňa </w:t>
      </w:r>
      <w:r>
        <w:t xml:space="preserve"> 26. októbra </w:t>
      </w:r>
      <w:r w:rsidRPr="00EC30FF">
        <w:t>201</w:t>
      </w:r>
      <w:r>
        <w:t>5</w:t>
      </w:r>
      <w:r w:rsidRPr="00EC30FF">
        <w:t xml:space="preserve"> a odporučil  Národnej </w:t>
      </w:r>
      <w:r w:rsidRPr="00FC7089">
        <w:t xml:space="preserve">rade Slovenskej </w:t>
      </w:r>
      <w:r>
        <w:t>republiky  návrh zákona schváliť s pozmeňujúcimi a doplňujúcimi návrhmi (uznesenie č. 1</w:t>
      </w:r>
      <w:r w:rsidR="00DE6F0B">
        <w:t>80</w:t>
      </w:r>
      <w:r>
        <w:t xml:space="preserve">  z  26. októbra 2015).</w:t>
      </w:r>
    </w:p>
    <w:p w:rsidR="000E3F83" w:rsidP="000E3F83">
      <w:pPr>
        <w:bidi w:val="0"/>
        <w:jc w:val="both"/>
      </w:pPr>
    </w:p>
    <w:p w:rsidR="000E3F83" w:rsidP="000E3F83">
      <w:pPr>
        <w:bidi w:val="0"/>
        <w:jc w:val="both"/>
      </w:pPr>
    </w:p>
    <w:p w:rsidR="000E3F83" w:rsidRPr="00AD55C6" w:rsidP="000E3F83">
      <w:pPr>
        <w:bidi w:val="0"/>
        <w:jc w:val="center"/>
        <w:rPr>
          <w:b/>
        </w:rPr>
      </w:pPr>
      <w:r w:rsidRPr="00AD55C6">
        <w:rPr>
          <w:b/>
        </w:rPr>
        <w:t>IV.</w:t>
      </w:r>
    </w:p>
    <w:p w:rsidR="000E3F83" w:rsidP="000E3F83">
      <w:pPr>
        <w:bidi w:val="0"/>
        <w:ind w:firstLine="360"/>
        <w:jc w:val="both"/>
      </w:pPr>
    </w:p>
    <w:p w:rsidR="000E3F83" w:rsidP="000E3F83">
      <w:pPr>
        <w:bidi w:val="0"/>
        <w:ind w:firstLine="360"/>
        <w:jc w:val="both"/>
      </w:pPr>
    </w:p>
    <w:p w:rsidR="000E3F83" w:rsidP="000E3F83">
      <w:pPr>
        <w:bidi w:val="0"/>
        <w:ind w:firstLine="360"/>
        <w:jc w:val="both"/>
      </w:pPr>
      <w:r w:rsidRPr="003C20BD">
        <w:tab/>
        <w:t xml:space="preserve">Z uznesení výborov uvedených pod bodom III. tejto správy  </w:t>
      </w:r>
      <w:r>
        <w:t>vyplýva</w:t>
      </w:r>
      <w:r w:rsidR="00922EC8">
        <w:t>jú</w:t>
      </w:r>
      <w:r>
        <w:t xml:space="preserve"> pozmeňujúc</w:t>
      </w:r>
      <w:r w:rsidR="00922EC8">
        <w:t>e</w:t>
      </w:r>
      <w:r>
        <w:t xml:space="preserve"> návrh</w:t>
      </w:r>
      <w:r w:rsidR="00922EC8">
        <w:t>y</w:t>
      </w:r>
      <w:r>
        <w:t>:</w:t>
      </w:r>
    </w:p>
    <w:p w:rsidR="000E3F83" w:rsidP="000E3F83">
      <w:pPr>
        <w:bidi w:val="0"/>
      </w:pPr>
    </w:p>
    <w:p w:rsidR="007D7B77" w:rsidRPr="00C568A6" w:rsidP="007D7B77">
      <w:pPr>
        <w:numPr>
          <w:numId w:val="1"/>
        </w:numPr>
        <w:bidi w:val="0"/>
        <w:ind w:left="360"/>
        <w:jc w:val="both"/>
        <w:rPr>
          <w:color w:val="000000"/>
        </w:rPr>
      </w:pPr>
      <w:r w:rsidRPr="00C568A6">
        <w:rPr>
          <w:b/>
          <w:color w:val="000000"/>
        </w:rPr>
        <w:t>V čl. I, § 1 písm. a)</w:t>
      </w:r>
      <w:r w:rsidRPr="00C568A6">
        <w:rPr>
          <w:color w:val="000000"/>
        </w:rPr>
        <w:t xml:space="preserve">  sa slová „</w:t>
      </w:r>
      <w:r w:rsidRPr="00C568A6">
        <w:t>podmienky, ktoré sa týkajú zložiek a emisií tabakových výrobkov a súvisiacich nahlasovacích povinností“ sa nahrádzajú slovami „</w:t>
      </w:r>
      <w:r w:rsidRPr="00C568A6">
        <w:rPr>
          <w:color w:val="000000"/>
        </w:rPr>
        <w:t>požiadavky na zložky a emisie tabakových výrobkov a súvisiace nahlasovacie povinnosti“.</w:t>
      </w:r>
    </w:p>
    <w:p w:rsidR="007D7B77" w:rsidP="007D7B77">
      <w:pPr>
        <w:pStyle w:val="CommentText"/>
        <w:bidi w:val="0"/>
        <w:ind w:left="3402"/>
        <w:jc w:val="both"/>
        <w:rPr>
          <w:rFonts w:ascii="Arial" w:hAnsi="Arial" w:cs="Arial"/>
          <w:iCs/>
          <w:sz w:val="24"/>
          <w:szCs w:val="24"/>
        </w:rPr>
      </w:pPr>
      <w:r w:rsidRPr="00C568A6">
        <w:rPr>
          <w:rFonts w:ascii="Arial" w:hAnsi="Arial" w:cs="Arial"/>
          <w:iCs/>
          <w:sz w:val="24"/>
          <w:szCs w:val="24"/>
        </w:rPr>
        <w:t>Ide o legislatívno-technickú úpravu; ustanovenie sa spresňuje s ohľadom na obsah navrhovanej  právnej úpravy.</w:t>
      </w:r>
    </w:p>
    <w:p w:rsidR="007D7B77" w:rsidRPr="007D7B77" w:rsidP="007D7B77">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Ústavnoprávny výbor NR SR</w:t>
      </w:r>
    </w:p>
    <w:p w:rsidR="007D7B77" w:rsidRPr="007D7B77" w:rsidP="007D7B77">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Výbor NR SR pre hospodárske záležitosti</w:t>
      </w:r>
    </w:p>
    <w:p w:rsidR="007D7B77" w:rsidRPr="007D7B77" w:rsidP="007D7B77">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Výbor NR SR pre zdravotníctvo</w:t>
      </w:r>
    </w:p>
    <w:p w:rsidR="007D7B77" w:rsidP="007D7B77">
      <w:pPr>
        <w:pStyle w:val="CommentText"/>
        <w:bidi w:val="0"/>
        <w:spacing w:before="0" w:beforeAutospacing="0" w:after="0" w:afterAutospacing="0"/>
        <w:ind w:left="3402"/>
        <w:jc w:val="both"/>
        <w:rPr>
          <w:rFonts w:ascii="Arial" w:hAnsi="Arial" w:cs="Arial"/>
          <w:b/>
          <w:iCs/>
          <w:sz w:val="24"/>
          <w:szCs w:val="24"/>
        </w:rPr>
      </w:pPr>
    </w:p>
    <w:p w:rsidR="007D7B77" w:rsidRPr="007D7B77" w:rsidP="007D7B77">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gestorský výbor odporúča</w:t>
      </w:r>
      <w:r w:rsidR="00E1229C">
        <w:rPr>
          <w:rFonts w:ascii="Arial" w:hAnsi="Arial" w:cs="Arial"/>
          <w:b/>
          <w:iCs/>
          <w:sz w:val="24"/>
          <w:szCs w:val="24"/>
        </w:rPr>
        <w:t xml:space="preserve">  </w:t>
      </w:r>
      <w:r w:rsidRPr="00E1229C" w:rsidR="00E1229C">
        <w:rPr>
          <w:rFonts w:ascii="Arial" w:hAnsi="Arial" w:cs="Arial"/>
          <w:b/>
          <w:sz w:val="24"/>
          <w:szCs w:val="24"/>
        </w:rPr>
        <w:t>s c h v á l i ť</w:t>
      </w:r>
    </w:p>
    <w:p w:rsidR="007D7B77" w:rsidP="007D7B77">
      <w:pPr>
        <w:bidi w:val="0"/>
        <w:rPr>
          <w:iCs/>
          <w:lang w:eastAsia="sk-SK"/>
        </w:rPr>
      </w:pPr>
    </w:p>
    <w:p w:rsidR="007D7B77" w:rsidRPr="00C568A6" w:rsidP="007D7B77">
      <w:pPr>
        <w:bidi w:val="0"/>
      </w:pPr>
      <w:r>
        <w:tab/>
      </w:r>
    </w:p>
    <w:p w:rsidR="007D7B77" w:rsidRPr="00C568A6" w:rsidP="007D7B77">
      <w:pPr>
        <w:numPr>
          <w:numId w:val="1"/>
        </w:numPr>
        <w:bidi w:val="0"/>
        <w:ind w:left="360"/>
        <w:jc w:val="both"/>
        <w:rPr>
          <w:color w:val="000000"/>
        </w:rPr>
      </w:pPr>
      <w:r w:rsidRPr="00C568A6">
        <w:rPr>
          <w:b/>
          <w:color w:val="000000"/>
        </w:rPr>
        <w:t>V čl. I, § 1 písm. c)</w:t>
      </w:r>
      <w:r w:rsidRPr="00C568A6">
        <w:rPr>
          <w:color w:val="000000"/>
        </w:rPr>
        <w:t xml:space="preserve"> sa slová  „podmienky zákazu“ nahrádzajú slovom „zákaz“.</w:t>
      </w:r>
    </w:p>
    <w:p w:rsidR="007D7B77" w:rsidP="007D7B77">
      <w:pPr>
        <w:pStyle w:val="CommentText"/>
        <w:bidi w:val="0"/>
        <w:ind w:left="3402"/>
        <w:jc w:val="both"/>
        <w:rPr>
          <w:rFonts w:ascii="Arial" w:hAnsi="Arial" w:cs="Arial"/>
          <w:sz w:val="24"/>
          <w:szCs w:val="24"/>
        </w:rPr>
      </w:pPr>
      <w:r w:rsidRPr="00C568A6">
        <w:rPr>
          <w:rFonts w:ascii="Arial" w:hAnsi="Arial" w:cs="Arial"/>
          <w:iCs/>
          <w:sz w:val="24"/>
          <w:szCs w:val="24"/>
        </w:rPr>
        <w:t xml:space="preserve">Ide o legislatívno-technickú úpravu; ustanovenie sa </w:t>
      </w:r>
      <w:r w:rsidRPr="00C568A6">
        <w:rPr>
          <w:rFonts w:ascii="Arial" w:hAnsi="Arial" w:cs="Arial"/>
          <w:sz w:val="24"/>
          <w:szCs w:val="24"/>
        </w:rPr>
        <w:t xml:space="preserve">zosúlaďuje s čl. 17 smernice (EÚ) 2014/40, ktorý zakazuje uvádzať na trh tabak na orálne použitie; žiadne podmienky týkajúce sa zákazu uvádzať na trh tabak na orálne použitie neupravuje. </w:t>
      </w:r>
    </w:p>
    <w:p w:rsidR="007D7B77" w:rsidRPr="007D7B77" w:rsidP="007D7B77">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Ústavnoprávny výbor NR SR</w:t>
      </w:r>
    </w:p>
    <w:p w:rsidR="007D7B77" w:rsidRPr="007D7B77" w:rsidP="007D7B77">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Výbor NR SR pre hospodárske záležitosti</w:t>
      </w:r>
    </w:p>
    <w:p w:rsidR="007D7B77" w:rsidRPr="007D7B77" w:rsidP="007D7B77">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Výbor NR SR pre zdravotníctvo</w:t>
      </w:r>
    </w:p>
    <w:p w:rsidR="007D7B77" w:rsidP="007D7B77">
      <w:pPr>
        <w:pStyle w:val="CommentText"/>
        <w:bidi w:val="0"/>
        <w:spacing w:before="0" w:beforeAutospacing="0" w:after="0" w:afterAutospacing="0"/>
        <w:ind w:left="3402"/>
        <w:jc w:val="both"/>
        <w:rPr>
          <w:rFonts w:ascii="Arial" w:hAnsi="Arial" w:cs="Arial"/>
          <w:b/>
          <w:iCs/>
          <w:sz w:val="24"/>
          <w:szCs w:val="24"/>
        </w:rPr>
      </w:pPr>
    </w:p>
    <w:p w:rsidR="007D7B77" w:rsidP="007D7B77">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gestorský výbor odporúča</w:t>
      </w:r>
      <w:r w:rsidR="00E1229C">
        <w:rPr>
          <w:rFonts w:ascii="Arial" w:hAnsi="Arial" w:cs="Arial"/>
          <w:b/>
          <w:iCs/>
          <w:sz w:val="24"/>
          <w:szCs w:val="24"/>
        </w:rPr>
        <w:t xml:space="preserve">  </w:t>
      </w:r>
      <w:r w:rsidRPr="00E1229C" w:rsidR="00E1229C">
        <w:rPr>
          <w:rFonts w:ascii="Arial" w:hAnsi="Arial" w:cs="Arial"/>
          <w:b/>
          <w:sz w:val="24"/>
          <w:szCs w:val="24"/>
        </w:rPr>
        <w:t>s c h v á l i ť</w:t>
      </w:r>
    </w:p>
    <w:p w:rsidR="007D7B77" w:rsidP="007D7B77">
      <w:pPr>
        <w:pStyle w:val="CommentText"/>
        <w:bidi w:val="0"/>
        <w:spacing w:before="0" w:beforeAutospacing="0" w:after="0" w:afterAutospacing="0"/>
        <w:ind w:left="3402"/>
        <w:jc w:val="both"/>
        <w:rPr>
          <w:rFonts w:ascii="Arial" w:hAnsi="Arial" w:cs="Arial"/>
          <w:b/>
          <w:iCs/>
          <w:sz w:val="24"/>
          <w:szCs w:val="24"/>
        </w:rPr>
      </w:pPr>
    </w:p>
    <w:p w:rsidR="007D7B77" w:rsidRPr="007D7B77" w:rsidP="007D7B77">
      <w:pPr>
        <w:pStyle w:val="CommentText"/>
        <w:bidi w:val="0"/>
        <w:spacing w:before="0" w:beforeAutospacing="0" w:after="0" w:afterAutospacing="0"/>
        <w:ind w:left="3402"/>
        <w:jc w:val="both"/>
        <w:rPr>
          <w:rFonts w:ascii="Arial" w:hAnsi="Arial" w:cs="Arial"/>
          <w:b/>
          <w:iCs/>
          <w:sz w:val="24"/>
          <w:szCs w:val="24"/>
        </w:rPr>
      </w:pPr>
    </w:p>
    <w:p w:rsidR="007D7B77" w:rsidRPr="00C568A6" w:rsidP="007D7B77">
      <w:pPr>
        <w:numPr>
          <w:numId w:val="1"/>
        </w:numPr>
        <w:bidi w:val="0"/>
        <w:ind w:left="360"/>
        <w:jc w:val="both"/>
        <w:rPr>
          <w:color w:val="000000"/>
        </w:rPr>
      </w:pPr>
      <w:r w:rsidRPr="00C568A6">
        <w:rPr>
          <w:b/>
          <w:color w:val="000000"/>
        </w:rPr>
        <w:t>V čl. I, § 1 písm. e</w:t>
      </w:r>
      <w:r w:rsidRPr="00C568A6">
        <w:rPr>
          <w:color w:val="000000"/>
        </w:rPr>
        <w:t>) sa slová „na trh“ presúvajú za slovo „výrobkov“.</w:t>
      </w:r>
    </w:p>
    <w:p w:rsidR="007D7B77" w:rsidP="007D7B77">
      <w:pPr>
        <w:pStyle w:val="CommentText"/>
        <w:bidi w:val="0"/>
        <w:ind w:left="3402"/>
        <w:jc w:val="both"/>
        <w:rPr>
          <w:rFonts w:ascii="Arial" w:hAnsi="Arial" w:cs="Arial"/>
          <w:iCs/>
          <w:sz w:val="24"/>
          <w:szCs w:val="24"/>
        </w:rPr>
      </w:pPr>
      <w:r w:rsidRPr="00C568A6">
        <w:rPr>
          <w:rFonts w:ascii="Arial" w:hAnsi="Arial" w:cs="Arial"/>
          <w:iCs/>
          <w:sz w:val="24"/>
          <w:szCs w:val="24"/>
        </w:rPr>
        <w:t>Ide o legislatívno-technickú úpravu; ustanovenie sa upravuje štylisticky.</w:t>
      </w:r>
    </w:p>
    <w:p w:rsidR="007D7B77" w:rsidRPr="007D7B77" w:rsidP="007D7B77">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Ústavnoprávny výbor NR SR</w:t>
      </w:r>
    </w:p>
    <w:p w:rsidR="007D7B77" w:rsidRPr="007D7B77" w:rsidP="007D7B77">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Výbor NR SR pre hospodárske záležitosti</w:t>
      </w:r>
    </w:p>
    <w:p w:rsidR="007D7B77" w:rsidRPr="007D7B77" w:rsidP="007D7B77">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Výbor NR SR pre zdravotníctvo</w:t>
      </w:r>
    </w:p>
    <w:p w:rsidR="007D7B77" w:rsidP="007D7B77">
      <w:pPr>
        <w:pStyle w:val="CommentText"/>
        <w:bidi w:val="0"/>
        <w:spacing w:before="0" w:beforeAutospacing="0" w:after="0" w:afterAutospacing="0"/>
        <w:ind w:left="3402"/>
        <w:jc w:val="both"/>
        <w:rPr>
          <w:rFonts w:ascii="Arial" w:hAnsi="Arial" w:cs="Arial"/>
          <w:b/>
          <w:iCs/>
          <w:sz w:val="24"/>
          <w:szCs w:val="24"/>
        </w:rPr>
      </w:pPr>
    </w:p>
    <w:p w:rsidR="007D7B77" w:rsidP="007D7B77">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gestorský výbor odporúča</w:t>
      </w:r>
      <w:r w:rsidR="00E1229C">
        <w:rPr>
          <w:rFonts w:ascii="Arial" w:hAnsi="Arial" w:cs="Arial"/>
          <w:b/>
          <w:iCs/>
          <w:sz w:val="24"/>
          <w:szCs w:val="24"/>
        </w:rPr>
        <w:t xml:space="preserve">  </w:t>
      </w:r>
      <w:r w:rsidRPr="00E1229C" w:rsidR="00E1229C">
        <w:rPr>
          <w:rFonts w:ascii="Arial" w:hAnsi="Arial" w:cs="Arial"/>
          <w:b/>
          <w:sz w:val="24"/>
          <w:szCs w:val="24"/>
        </w:rPr>
        <w:t>s c h v á l i ť</w:t>
      </w:r>
    </w:p>
    <w:p w:rsidR="007D7B77" w:rsidP="007D7B77">
      <w:pPr>
        <w:pStyle w:val="CommentText"/>
        <w:bidi w:val="0"/>
        <w:spacing w:before="0" w:beforeAutospacing="0" w:after="0" w:afterAutospacing="0"/>
        <w:ind w:left="3402"/>
        <w:jc w:val="both"/>
        <w:rPr>
          <w:rFonts w:ascii="Arial" w:hAnsi="Arial" w:cs="Arial"/>
          <w:b/>
          <w:iCs/>
          <w:sz w:val="24"/>
          <w:szCs w:val="24"/>
        </w:rPr>
      </w:pPr>
    </w:p>
    <w:p w:rsidR="007D7B77" w:rsidRPr="007D7B77" w:rsidP="007D7B77">
      <w:pPr>
        <w:pStyle w:val="CommentText"/>
        <w:bidi w:val="0"/>
        <w:spacing w:before="0" w:beforeAutospacing="0" w:after="0" w:afterAutospacing="0"/>
        <w:ind w:left="3402"/>
        <w:jc w:val="both"/>
        <w:rPr>
          <w:rFonts w:ascii="Arial" w:hAnsi="Arial" w:cs="Arial"/>
          <w:b/>
          <w:iCs/>
          <w:sz w:val="24"/>
          <w:szCs w:val="24"/>
        </w:rPr>
      </w:pPr>
    </w:p>
    <w:p w:rsidR="007D7B77" w:rsidRPr="00C568A6" w:rsidP="007D7B77">
      <w:pPr>
        <w:numPr>
          <w:numId w:val="1"/>
        </w:numPr>
        <w:bidi w:val="0"/>
        <w:spacing w:after="160"/>
        <w:ind w:left="360"/>
      </w:pPr>
      <w:r w:rsidRPr="00C568A6">
        <w:rPr>
          <w:b/>
        </w:rPr>
        <w:t>V čl. I § 1 písm. f)</w:t>
      </w:r>
      <w:r w:rsidRPr="00C568A6">
        <w:t xml:space="preserve"> znie:</w:t>
      </w:r>
    </w:p>
    <w:p w:rsidR="007D7B77" w:rsidP="007D7B77">
      <w:pPr>
        <w:bidi w:val="0"/>
        <w:ind w:left="360"/>
      </w:pPr>
      <w:r w:rsidRPr="00C568A6">
        <w:t>„f) podmienky uvádzania výrobkov súvisiacich s tabakovými výrobkami na trh, ich označovanie, vrátane zdravotných varovaní.“.</w:t>
      </w:r>
    </w:p>
    <w:p w:rsidR="007D7B77" w:rsidRPr="00C568A6" w:rsidP="007D7B77">
      <w:pPr>
        <w:bidi w:val="0"/>
        <w:ind w:left="360"/>
      </w:pPr>
    </w:p>
    <w:p w:rsidR="007D7B77" w:rsidP="007D7B77">
      <w:pPr>
        <w:bidi w:val="0"/>
        <w:ind w:left="3402"/>
        <w:jc w:val="both"/>
      </w:pPr>
      <w:r w:rsidRPr="00C568A6">
        <w:t>Ide o legislatívno-technickú pripomienku; navrhovaný právny text formulačne upravuje a dopĺňa o označovanie zdravotnými varovaniami na výrobkoch súvisiacich s tabakovými výrobkami v súlade s čl. 20 a 21 smernice (EÚ) 2014/40.</w:t>
      </w:r>
    </w:p>
    <w:p w:rsidR="007D7B77" w:rsidP="007D7B77">
      <w:pPr>
        <w:pStyle w:val="CommentText"/>
        <w:bidi w:val="0"/>
        <w:spacing w:before="0" w:beforeAutospacing="0" w:after="0" w:afterAutospacing="0"/>
        <w:ind w:left="3402"/>
        <w:jc w:val="both"/>
        <w:rPr>
          <w:rFonts w:ascii="Arial" w:hAnsi="Arial" w:cs="Arial"/>
          <w:b/>
          <w:iCs/>
          <w:sz w:val="24"/>
          <w:szCs w:val="24"/>
        </w:rPr>
      </w:pPr>
    </w:p>
    <w:p w:rsidR="007D7B77" w:rsidRPr="007D7B77" w:rsidP="007D7B77">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Ústavnoprávny výbor NR SR</w:t>
      </w:r>
    </w:p>
    <w:p w:rsidR="007D7B77" w:rsidRPr="007D7B77" w:rsidP="007D7B77">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Výbor NR SR pre hospodárske záležitosti</w:t>
      </w:r>
    </w:p>
    <w:p w:rsidR="007D7B77" w:rsidRPr="007D7B77" w:rsidP="007D7B77">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Výbor NR SR pre zdravotníctvo</w:t>
      </w:r>
    </w:p>
    <w:p w:rsidR="007D7B77" w:rsidP="007D7B77">
      <w:pPr>
        <w:pStyle w:val="CommentText"/>
        <w:bidi w:val="0"/>
        <w:spacing w:before="0" w:beforeAutospacing="0" w:after="0" w:afterAutospacing="0"/>
        <w:ind w:left="3402"/>
        <w:jc w:val="both"/>
        <w:rPr>
          <w:rFonts w:ascii="Arial" w:hAnsi="Arial" w:cs="Arial"/>
          <w:b/>
          <w:iCs/>
          <w:sz w:val="24"/>
          <w:szCs w:val="24"/>
        </w:rPr>
      </w:pPr>
    </w:p>
    <w:p w:rsidR="007D7B77" w:rsidRPr="007D7B77" w:rsidP="007D7B77">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gestorský výbor odporúča</w:t>
      </w:r>
      <w:r w:rsidR="00E1229C">
        <w:rPr>
          <w:rFonts w:ascii="Arial" w:hAnsi="Arial" w:cs="Arial"/>
          <w:b/>
          <w:iCs/>
          <w:sz w:val="24"/>
          <w:szCs w:val="24"/>
        </w:rPr>
        <w:t xml:space="preserve">  </w:t>
      </w:r>
      <w:r w:rsidRPr="00E1229C" w:rsidR="00E1229C">
        <w:rPr>
          <w:rFonts w:ascii="Arial" w:hAnsi="Arial" w:cs="Arial"/>
          <w:b/>
          <w:sz w:val="24"/>
          <w:szCs w:val="24"/>
        </w:rPr>
        <w:t>s c h v á l i ť</w:t>
      </w:r>
    </w:p>
    <w:p w:rsidR="007D7B77" w:rsidRPr="00C568A6" w:rsidP="007D7B77">
      <w:pPr>
        <w:bidi w:val="0"/>
        <w:jc w:val="both"/>
        <w:rPr>
          <w:color w:val="000000"/>
        </w:rPr>
      </w:pPr>
    </w:p>
    <w:p w:rsidR="007D7B77" w:rsidRPr="00C568A6" w:rsidP="007D7B77">
      <w:pPr>
        <w:numPr>
          <w:numId w:val="1"/>
        </w:numPr>
        <w:bidi w:val="0"/>
        <w:ind w:left="360"/>
        <w:jc w:val="both"/>
        <w:rPr>
          <w:color w:val="000000"/>
        </w:rPr>
      </w:pPr>
      <w:r w:rsidRPr="0048277A">
        <w:rPr>
          <w:b/>
          <w:color w:val="000000"/>
        </w:rPr>
        <w:t>V čl. I, § 2 ods. 3 písm. f)</w:t>
      </w:r>
      <w:r w:rsidRPr="00C568A6">
        <w:rPr>
          <w:color w:val="000000"/>
        </w:rPr>
        <w:t xml:space="preserve"> sa slová „na účel žuvania“ nahrádzajú slovami „na žuvanie“.</w:t>
      </w:r>
    </w:p>
    <w:p w:rsidR="007D7B77" w:rsidRPr="00C568A6" w:rsidP="007D7B77">
      <w:pPr>
        <w:tabs>
          <w:tab w:val="left" w:pos="3969"/>
        </w:tabs>
        <w:suppressAutoHyphens/>
        <w:bidi w:val="0"/>
        <w:ind w:left="1800"/>
        <w:jc w:val="both"/>
        <w:rPr>
          <w:iCs/>
          <w:lang w:eastAsia="sk-SK"/>
        </w:rPr>
      </w:pPr>
    </w:p>
    <w:p w:rsidR="007D7B77" w:rsidRPr="00C568A6" w:rsidP="007D7B77">
      <w:pPr>
        <w:suppressAutoHyphens/>
        <w:bidi w:val="0"/>
        <w:ind w:left="3402"/>
        <w:jc w:val="both"/>
      </w:pPr>
      <w:r w:rsidRPr="00C568A6">
        <w:rPr>
          <w:iCs/>
          <w:lang w:eastAsia="sk-SK"/>
        </w:rPr>
        <w:t xml:space="preserve">Ide o legislatívno-technickú úpravu; ustanovenie </w:t>
      </w:r>
      <w:r w:rsidRPr="00C568A6">
        <w:t xml:space="preserve">sa  upravuje s ohľadom na  zrozumiteľnosť a určitosť vymedzovaného pojmu. </w:t>
      </w:r>
    </w:p>
    <w:p w:rsidR="007D7B77" w:rsidP="007D7B77">
      <w:pPr>
        <w:bidi w:val="0"/>
        <w:ind w:left="3402"/>
        <w:jc w:val="both"/>
        <w:rPr>
          <w:color w:val="000000"/>
        </w:rPr>
      </w:pPr>
    </w:p>
    <w:p w:rsidR="007D7B77" w:rsidRPr="007D7B77" w:rsidP="007D7B77">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Ústavnoprávny výbor NR SR</w:t>
      </w:r>
    </w:p>
    <w:p w:rsidR="007D7B77" w:rsidRPr="007D7B77" w:rsidP="007D7B77">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Výbor NR SR pre hospodárske záležitosti</w:t>
      </w:r>
    </w:p>
    <w:p w:rsidR="007D7B77" w:rsidRPr="007D7B77" w:rsidP="007D7B77">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Výbor NR SR pre zdravotníctvo</w:t>
      </w:r>
    </w:p>
    <w:p w:rsidR="007D7B77" w:rsidP="007D7B77">
      <w:pPr>
        <w:pStyle w:val="CommentText"/>
        <w:bidi w:val="0"/>
        <w:spacing w:before="0" w:beforeAutospacing="0" w:after="0" w:afterAutospacing="0"/>
        <w:ind w:left="3402"/>
        <w:jc w:val="both"/>
        <w:rPr>
          <w:rFonts w:ascii="Arial" w:hAnsi="Arial" w:cs="Arial"/>
          <w:b/>
          <w:iCs/>
          <w:sz w:val="24"/>
          <w:szCs w:val="24"/>
        </w:rPr>
      </w:pPr>
    </w:p>
    <w:p w:rsidR="007D7B77" w:rsidRPr="007D7B77" w:rsidP="007D7B77">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gestorský výbor odporúča</w:t>
      </w:r>
      <w:r w:rsidR="00E1229C">
        <w:rPr>
          <w:rFonts w:ascii="Arial" w:hAnsi="Arial" w:cs="Arial"/>
          <w:b/>
          <w:iCs/>
          <w:sz w:val="24"/>
          <w:szCs w:val="24"/>
        </w:rPr>
        <w:t xml:space="preserve">   </w:t>
      </w:r>
      <w:r w:rsidRPr="00E1229C" w:rsidR="00E1229C">
        <w:rPr>
          <w:rFonts w:ascii="Arial" w:hAnsi="Arial" w:cs="Arial"/>
          <w:b/>
          <w:sz w:val="24"/>
          <w:szCs w:val="24"/>
        </w:rPr>
        <w:t>s c h v á l i ť</w:t>
      </w:r>
    </w:p>
    <w:p w:rsidR="007D7B77" w:rsidP="007D7B77">
      <w:pPr>
        <w:bidi w:val="0"/>
        <w:ind w:left="3402"/>
        <w:jc w:val="both"/>
        <w:rPr>
          <w:color w:val="000000"/>
        </w:rPr>
      </w:pPr>
    </w:p>
    <w:p w:rsidR="007D7B77" w:rsidRPr="00C568A6" w:rsidP="007D7B77">
      <w:pPr>
        <w:bidi w:val="0"/>
        <w:ind w:left="3402"/>
        <w:jc w:val="both"/>
        <w:rPr>
          <w:color w:val="000000"/>
        </w:rPr>
      </w:pPr>
    </w:p>
    <w:p w:rsidR="007D7B77" w:rsidRPr="00C568A6" w:rsidP="007D7B77">
      <w:pPr>
        <w:numPr>
          <w:numId w:val="1"/>
        </w:numPr>
        <w:bidi w:val="0"/>
        <w:ind w:left="360"/>
        <w:jc w:val="both"/>
        <w:rPr>
          <w:color w:val="000000"/>
        </w:rPr>
      </w:pPr>
      <w:r w:rsidRPr="0048277A">
        <w:rPr>
          <w:b/>
          <w:color w:val="000000"/>
        </w:rPr>
        <w:t>V čl. I, § 2 ods. 3 písm. h)</w:t>
      </w:r>
      <w:r w:rsidRPr="00C568A6">
        <w:rPr>
          <w:color w:val="000000"/>
        </w:rPr>
        <w:t xml:space="preserve"> sa slová „najmä tie“ nahrádzajú slovami „najmä tých“ a slová „vo vrecúškach“ nahrádzajú slovami „v nepriepustných vrecúškach“.</w:t>
      </w:r>
    </w:p>
    <w:p w:rsidR="007D7B77" w:rsidRPr="00C568A6" w:rsidP="007D7B77">
      <w:pPr>
        <w:tabs>
          <w:tab w:val="left" w:pos="3969"/>
        </w:tabs>
        <w:suppressAutoHyphens/>
        <w:bidi w:val="0"/>
        <w:ind w:left="3960"/>
        <w:jc w:val="both"/>
        <w:rPr>
          <w:iCs/>
          <w:lang w:eastAsia="sk-SK"/>
        </w:rPr>
      </w:pPr>
    </w:p>
    <w:p w:rsidR="007D7B77" w:rsidP="007D7B77">
      <w:pPr>
        <w:suppressAutoHyphens/>
        <w:bidi w:val="0"/>
        <w:ind w:left="3402"/>
        <w:jc w:val="both"/>
      </w:pPr>
      <w:r w:rsidRPr="00C568A6">
        <w:rPr>
          <w:iCs/>
          <w:lang w:eastAsia="sk-SK"/>
        </w:rPr>
        <w:t xml:space="preserve">Ide o legislatívno-technickú úpravu; ustanovenie </w:t>
      </w:r>
      <w:r w:rsidRPr="00C568A6">
        <w:t xml:space="preserve">sa  upravuje s ohľadom na  zrozumiteľnosť a určitosť vymedzovaného pojmu. </w:t>
      </w:r>
    </w:p>
    <w:p w:rsidR="007D7B77" w:rsidP="007D7B77">
      <w:pPr>
        <w:suppressAutoHyphens/>
        <w:bidi w:val="0"/>
        <w:ind w:left="3402"/>
        <w:jc w:val="both"/>
      </w:pPr>
    </w:p>
    <w:p w:rsidR="007D7B77" w:rsidRPr="007D7B77" w:rsidP="007D7B77">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Ústavnoprávny výbor NR SR</w:t>
      </w:r>
    </w:p>
    <w:p w:rsidR="007D7B77" w:rsidRPr="007D7B77" w:rsidP="007D7B77">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Výbor NR SR pre hospodárske záležitosti</w:t>
      </w:r>
    </w:p>
    <w:p w:rsidR="007D7B77" w:rsidRPr="007D7B77" w:rsidP="007D7B77">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Výbor NR SR pre zdravotníctvo</w:t>
      </w:r>
    </w:p>
    <w:p w:rsidR="007D7B77" w:rsidP="007D7B77">
      <w:pPr>
        <w:pStyle w:val="CommentText"/>
        <w:bidi w:val="0"/>
        <w:spacing w:before="0" w:beforeAutospacing="0" w:after="0" w:afterAutospacing="0"/>
        <w:ind w:left="3402"/>
        <w:jc w:val="both"/>
        <w:rPr>
          <w:rFonts w:ascii="Arial" w:hAnsi="Arial" w:cs="Arial"/>
          <w:b/>
          <w:iCs/>
          <w:sz w:val="24"/>
          <w:szCs w:val="24"/>
        </w:rPr>
      </w:pPr>
    </w:p>
    <w:p w:rsidR="007D7B77" w:rsidRPr="007D7B77" w:rsidP="007D7B77">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gestorský výbor odporúča</w:t>
      </w:r>
      <w:r w:rsidR="00E1229C">
        <w:rPr>
          <w:rFonts w:ascii="Arial" w:hAnsi="Arial" w:cs="Arial"/>
          <w:b/>
          <w:iCs/>
          <w:sz w:val="24"/>
          <w:szCs w:val="24"/>
        </w:rPr>
        <w:t xml:space="preserve">  </w:t>
      </w:r>
      <w:r w:rsidRPr="00E1229C" w:rsidR="00E1229C">
        <w:rPr>
          <w:rFonts w:ascii="Arial" w:hAnsi="Arial" w:cs="Arial"/>
          <w:b/>
          <w:sz w:val="24"/>
          <w:szCs w:val="24"/>
        </w:rPr>
        <w:t>s c h v á l i ť</w:t>
      </w:r>
    </w:p>
    <w:p w:rsidR="007D7B77" w:rsidP="007D7B77">
      <w:pPr>
        <w:suppressAutoHyphens/>
        <w:bidi w:val="0"/>
        <w:ind w:left="3402"/>
        <w:jc w:val="both"/>
      </w:pPr>
    </w:p>
    <w:p w:rsidR="005A2FC6" w:rsidP="007D7B77">
      <w:pPr>
        <w:suppressAutoHyphens/>
        <w:bidi w:val="0"/>
        <w:ind w:left="3402"/>
        <w:jc w:val="both"/>
      </w:pPr>
    </w:p>
    <w:p w:rsidR="007D7B77" w:rsidRPr="00C568A6" w:rsidP="007D7B77">
      <w:pPr>
        <w:pStyle w:val="ListParagraph"/>
        <w:numPr>
          <w:numId w:val="1"/>
        </w:numPr>
        <w:bidi w:val="0"/>
        <w:ind w:left="284" w:hanging="284"/>
      </w:pPr>
      <w:r w:rsidRPr="00C568A6">
        <w:t xml:space="preserve"> </w:t>
      </w:r>
      <w:r w:rsidRPr="0048277A">
        <w:rPr>
          <w:b/>
        </w:rPr>
        <w:t>V čl. I § 2 ods. 3 písmeno j)</w:t>
      </w:r>
      <w:r w:rsidRPr="00C568A6">
        <w:t xml:space="preserve"> znie: </w:t>
      </w:r>
    </w:p>
    <w:p w:rsidR="007D7B77" w:rsidRPr="00C568A6" w:rsidP="007D7B77">
      <w:pPr>
        <w:bidi w:val="0"/>
      </w:pPr>
      <w:r>
        <w:t xml:space="preserve">     </w:t>
      </w:r>
      <w:r w:rsidRPr="00C568A6">
        <w:t>„j) cigareta je tabakový povrazec</w:t>
      </w:r>
      <w:r w:rsidRPr="00C568A6">
        <w:rPr>
          <w:vertAlign w:val="superscript"/>
        </w:rPr>
        <w:t>1</w:t>
      </w:r>
      <w:r w:rsidRPr="00C568A6">
        <w:t>) určený na fajčenie,“.</w:t>
      </w:r>
    </w:p>
    <w:p w:rsidR="007D7B77" w:rsidRPr="00C568A6" w:rsidP="007D7B77">
      <w:pPr>
        <w:bidi w:val="0"/>
      </w:pPr>
    </w:p>
    <w:p w:rsidR="007D7B77" w:rsidRPr="00C568A6" w:rsidP="007D7B77">
      <w:pPr>
        <w:bidi w:val="0"/>
        <w:ind w:left="3402"/>
        <w:jc w:val="both"/>
      </w:pPr>
      <w:r w:rsidRPr="00C568A6">
        <w:t xml:space="preserve">Vypustenie časti  „ktorý sa vsúva do dutiniek z cigaretového papiera“ sa navrhuje z dôvodu, že ponechanie vypúšťanej časti by znamenalo zúženie a neúplnosť pojmu „cigareta“, pričom je potrebné dať definíciu do súladu s § 4 zákona č. 106/004 Z . z. </w:t>
      </w:r>
    </w:p>
    <w:p w:rsidR="007D7B77" w:rsidRPr="00C568A6" w:rsidP="007D7B77">
      <w:pPr>
        <w:bidi w:val="0"/>
        <w:jc w:val="both"/>
      </w:pPr>
    </w:p>
    <w:p w:rsidR="007D7B77" w:rsidRPr="007D7B77" w:rsidP="007D7B77">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Výbor NR SR pre zdravotníctvo</w:t>
      </w:r>
    </w:p>
    <w:p w:rsidR="007D7B77" w:rsidP="007D7B77">
      <w:pPr>
        <w:pStyle w:val="CommentText"/>
        <w:bidi w:val="0"/>
        <w:spacing w:before="0" w:beforeAutospacing="0" w:after="0" w:afterAutospacing="0"/>
        <w:ind w:left="3402"/>
        <w:jc w:val="both"/>
        <w:rPr>
          <w:rFonts w:ascii="Arial" w:hAnsi="Arial" w:cs="Arial"/>
          <w:b/>
          <w:iCs/>
          <w:sz w:val="24"/>
          <w:szCs w:val="24"/>
        </w:rPr>
      </w:pPr>
    </w:p>
    <w:p w:rsidR="007D7B77" w:rsidRPr="007D7B77" w:rsidP="007D7B77">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gestorský výbor odporúča</w:t>
      </w:r>
      <w:r w:rsidR="00E1229C">
        <w:rPr>
          <w:rFonts w:ascii="Arial" w:hAnsi="Arial" w:cs="Arial"/>
          <w:b/>
          <w:iCs/>
          <w:sz w:val="24"/>
          <w:szCs w:val="24"/>
        </w:rPr>
        <w:t xml:space="preserve">  </w:t>
      </w:r>
      <w:r w:rsidRPr="00E1229C" w:rsidR="00E1229C">
        <w:rPr>
          <w:rFonts w:ascii="Arial" w:hAnsi="Arial" w:cs="Arial"/>
          <w:b/>
          <w:sz w:val="24"/>
          <w:szCs w:val="24"/>
        </w:rPr>
        <w:t>s c h v á l i ť</w:t>
      </w:r>
    </w:p>
    <w:p w:rsidR="007D7B77" w:rsidP="007D7B77">
      <w:pPr>
        <w:bidi w:val="0"/>
        <w:jc w:val="both"/>
      </w:pPr>
    </w:p>
    <w:p w:rsidR="007D7B77" w:rsidRPr="00C568A6" w:rsidP="007D7B77">
      <w:pPr>
        <w:bidi w:val="0"/>
        <w:jc w:val="both"/>
      </w:pPr>
    </w:p>
    <w:p w:rsidR="007D7B77" w:rsidRPr="00C568A6" w:rsidP="007D7B77">
      <w:pPr>
        <w:numPr>
          <w:numId w:val="1"/>
        </w:numPr>
        <w:bidi w:val="0"/>
        <w:ind w:left="360"/>
        <w:jc w:val="both"/>
        <w:rPr>
          <w:color w:val="000000"/>
        </w:rPr>
      </w:pPr>
      <w:r w:rsidRPr="0048277A">
        <w:rPr>
          <w:b/>
          <w:color w:val="000000"/>
        </w:rPr>
        <w:t>V čl. I, § 2 ods. 3 písm. s)</w:t>
      </w:r>
      <w:r w:rsidRPr="00C568A6">
        <w:rPr>
          <w:color w:val="000000"/>
        </w:rPr>
        <w:t xml:space="preserve"> sa slová „ako sú“ nahrádzajú slovami „ktorými sú“.</w:t>
      </w:r>
    </w:p>
    <w:p w:rsidR="007D7B77" w:rsidRPr="00C568A6" w:rsidP="007D7B77">
      <w:pPr>
        <w:tabs>
          <w:tab w:val="left" w:pos="3969"/>
        </w:tabs>
        <w:suppressAutoHyphens/>
        <w:bidi w:val="0"/>
        <w:ind w:left="1800"/>
        <w:jc w:val="both"/>
        <w:rPr>
          <w:iCs/>
          <w:lang w:eastAsia="sk-SK"/>
        </w:rPr>
      </w:pPr>
    </w:p>
    <w:p w:rsidR="007D7B77" w:rsidRPr="00C568A6" w:rsidP="007D7B77">
      <w:pPr>
        <w:tabs>
          <w:tab w:val="left" w:pos="3402"/>
        </w:tabs>
        <w:suppressAutoHyphens/>
        <w:bidi w:val="0"/>
        <w:ind w:left="3402"/>
        <w:jc w:val="both"/>
      </w:pPr>
      <w:r w:rsidRPr="00C568A6">
        <w:rPr>
          <w:iCs/>
          <w:lang w:eastAsia="sk-SK"/>
        </w:rPr>
        <w:t xml:space="preserve">Ide o legislatívno-technickú úpravu; ustanovenie </w:t>
      </w:r>
      <w:r w:rsidRPr="00C568A6">
        <w:t xml:space="preserve">sa  upravuje s ohľadom na   zrozumiteľnosť a určitosť vymedzovaného pojmu. </w:t>
      </w:r>
    </w:p>
    <w:p w:rsidR="007D7B77" w:rsidP="007D7B77">
      <w:pPr>
        <w:pStyle w:val="CommentText"/>
        <w:bidi w:val="0"/>
        <w:spacing w:before="0" w:beforeAutospacing="0" w:after="0" w:afterAutospacing="0"/>
        <w:ind w:left="3402"/>
        <w:jc w:val="both"/>
        <w:rPr>
          <w:rFonts w:ascii="Arial" w:hAnsi="Arial" w:cs="Arial"/>
          <w:b/>
          <w:iCs/>
          <w:sz w:val="24"/>
          <w:szCs w:val="24"/>
        </w:rPr>
      </w:pPr>
    </w:p>
    <w:p w:rsidR="007D7B77" w:rsidRPr="007D7B77" w:rsidP="007D7B77">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Ústavnoprávny výbor NR SR</w:t>
      </w:r>
    </w:p>
    <w:p w:rsidR="007D7B77" w:rsidRPr="007D7B77" w:rsidP="007D7B77">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Výbor NR SR pre hospodárske záležitosti</w:t>
      </w:r>
    </w:p>
    <w:p w:rsidR="007D7B77" w:rsidP="007D7B77">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Výbor NR SR pre zdravotníctvo</w:t>
      </w:r>
    </w:p>
    <w:p w:rsidR="007D7B77" w:rsidRPr="007D7B77" w:rsidP="007D7B77">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gestorský výbor odporúča</w:t>
      </w:r>
      <w:r w:rsidR="00E1229C">
        <w:rPr>
          <w:rFonts w:ascii="Arial" w:hAnsi="Arial" w:cs="Arial"/>
          <w:b/>
          <w:iCs/>
          <w:sz w:val="24"/>
          <w:szCs w:val="24"/>
        </w:rPr>
        <w:t xml:space="preserve">  </w:t>
      </w:r>
      <w:r w:rsidRPr="00E1229C" w:rsidR="00E1229C">
        <w:rPr>
          <w:rFonts w:ascii="Arial" w:hAnsi="Arial" w:cs="Arial"/>
          <w:b/>
          <w:sz w:val="24"/>
          <w:szCs w:val="24"/>
        </w:rPr>
        <w:t>s c h v á l i ť</w:t>
      </w:r>
    </w:p>
    <w:p w:rsidR="007D7B77" w:rsidP="007D7B77">
      <w:pPr>
        <w:bidi w:val="0"/>
        <w:jc w:val="both"/>
        <w:rPr>
          <w:color w:val="000000"/>
        </w:rPr>
      </w:pPr>
    </w:p>
    <w:p w:rsidR="007D7B77" w:rsidRPr="00C568A6" w:rsidP="007D7B77">
      <w:pPr>
        <w:bidi w:val="0"/>
        <w:jc w:val="both"/>
        <w:rPr>
          <w:color w:val="000000"/>
        </w:rPr>
      </w:pPr>
    </w:p>
    <w:p w:rsidR="007D7B77" w:rsidRPr="00C568A6" w:rsidP="007D7B77">
      <w:pPr>
        <w:numPr>
          <w:numId w:val="1"/>
        </w:numPr>
        <w:bidi w:val="0"/>
        <w:ind w:left="360"/>
        <w:jc w:val="both"/>
        <w:rPr>
          <w:color w:val="000000"/>
        </w:rPr>
      </w:pPr>
      <w:r>
        <w:rPr>
          <w:color w:val="000000"/>
        </w:rPr>
        <w:t xml:space="preserve"> </w:t>
      </w:r>
      <w:r w:rsidRPr="0048277A">
        <w:rPr>
          <w:b/>
          <w:color w:val="000000"/>
        </w:rPr>
        <w:t>V čl. I, § 2 ods. 3 písm. w)</w:t>
      </w:r>
      <w:r w:rsidRPr="00C568A6">
        <w:rPr>
          <w:color w:val="000000"/>
        </w:rPr>
        <w:t xml:space="preserve"> sa slovo „jasne“ vypúšťa, za slová prídavných látok“ sa vkladá čiarka a slová „okrem iného najmä“ sa nahrádzajú slovom „vrátane“.   </w:t>
      </w:r>
    </w:p>
    <w:p w:rsidR="007D7B77" w:rsidRPr="00C568A6" w:rsidP="007D7B77">
      <w:pPr>
        <w:tabs>
          <w:tab w:val="left" w:pos="3969"/>
        </w:tabs>
        <w:suppressAutoHyphens/>
        <w:bidi w:val="0"/>
        <w:ind w:left="1800"/>
        <w:jc w:val="both"/>
      </w:pPr>
    </w:p>
    <w:p w:rsidR="007D7B77" w:rsidRPr="00C568A6" w:rsidP="007D7B77">
      <w:pPr>
        <w:suppressAutoHyphens/>
        <w:bidi w:val="0"/>
        <w:ind w:left="3540" w:hanging="138"/>
      </w:pPr>
      <w:r w:rsidRPr="00C568A6">
        <w:rPr>
          <w:iCs/>
          <w:lang w:eastAsia="sk-SK"/>
        </w:rPr>
        <w:t xml:space="preserve">Ide o  legislatívno-technickú  úpravu;  ustanovenie </w:t>
      </w:r>
      <w:r w:rsidRPr="00C568A6">
        <w:t xml:space="preserve">sa    </w:t>
      </w:r>
    </w:p>
    <w:p w:rsidR="007D7B77" w:rsidRPr="00C568A6" w:rsidP="007D7B77">
      <w:pPr>
        <w:suppressAutoHyphens/>
        <w:bidi w:val="0"/>
        <w:ind w:left="3402"/>
      </w:pPr>
      <w:r w:rsidRPr="00C568A6">
        <w:t xml:space="preserve">upravuje z hľadiska jednoznačnosti a zrozumiteľnosti   </w:t>
      </w:r>
    </w:p>
    <w:p w:rsidR="007D7B77" w:rsidRPr="00C568A6" w:rsidP="007D7B77">
      <w:pPr>
        <w:suppressAutoHyphens/>
        <w:bidi w:val="0"/>
        <w:ind w:left="3402"/>
      </w:pPr>
      <w:r w:rsidRPr="00C568A6">
        <w:t xml:space="preserve">(nadbytočné slová sa vypúšťajú).  </w:t>
      </w:r>
    </w:p>
    <w:p w:rsidR="007D7B77" w:rsidP="007D7B77">
      <w:pPr>
        <w:bidi w:val="0"/>
        <w:ind w:left="3960"/>
        <w:rPr>
          <w:color w:val="000000"/>
        </w:rPr>
      </w:pPr>
    </w:p>
    <w:p w:rsidR="007D7B77" w:rsidRPr="007D7B77" w:rsidP="007D7B77">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Ústavnoprávny výbor NR SR</w:t>
      </w:r>
    </w:p>
    <w:p w:rsidR="007D7B77" w:rsidRPr="007D7B77" w:rsidP="007D7B77">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Výbor NR SR pre hospodárske záležitosti</w:t>
      </w:r>
    </w:p>
    <w:p w:rsidR="007D7B77" w:rsidRPr="007D7B77" w:rsidP="007D7B77">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Výbor NR SR pre zdravotníctvo</w:t>
      </w:r>
    </w:p>
    <w:p w:rsidR="007D7B77" w:rsidP="007D7B77">
      <w:pPr>
        <w:pStyle w:val="CommentText"/>
        <w:bidi w:val="0"/>
        <w:spacing w:before="0" w:beforeAutospacing="0" w:after="0" w:afterAutospacing="0"/>
        <w:ind w:left="3402"/>
        <w:jc w:val="both"/>
        <w:rPr>
          <w:rFonts w:ascii="Arial" w:hAnsi="Arial" w:cs="Arial"/>
          <w:b/>
          <w:iCs/>
          <w:sz w:val="24"/>
          <w:szCs w:val="24"/>
        </w:rPr>
      </w:pPr>
    </w:p>
    <w:p w:rsidR="007D7B77" w:rsidRPr="007D7B77" w:rsidP="007D7B77">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gestorský výbor odporúča</w:t>
      </w:r>
      <w:r w:rsidR="00E1229C">
        <w:rPr>
          <w:rFonts w:ascii="Arial" w:hAnsi="Arial" w:cs="Arial"/>
          <w:b/>
          <w:iCs/>
          <w:sz w:val="24"/>
          <w:szCs w:val="24"/>
        </w:rPr>
        <w:t xml:space="preserve">  </w:t>
      </w:r>
      <w:r w:rsidRPr="00E1229C" w:rsidR="00E1229C">
        <w:rPr>
          <w:rFonts w:ascii="Arial" w:hAnsi="Arial" w:cs="Arial"/>
          <w:b/>
          <w:sz w:val="24"/>
          <w:szCs w:val="24"/>
        </w:rPr>
        <w:t>s c h v á l i ť</w:t>
      </w:r>
    </w:p>
    <w:p w:rsidR="007D7B77" w:rsidP="007D7B77">
      <w:pPr>
        <w:bidi w:val="0"/>
        <w:ind w:left="3960"/>
        <w:rPr>
          <w:color w:val="000000"/>
        </w:rPr>
      </w:pPr>
    </w:p>
    <w:p w:rsidR="007D7B77" w:rsidRPr="00C568A6" w:rsidP="007D7B77">
      <w:pPr>
        <w:bidi w:val="0"/>
        <w:ind w:left="3960"/>
        <w:rPr>
          <w:color w:val="000000"/>
        </w:rPr>
      </w:pPr>
    </w:p>
    <w:p w:rsidR="007D7B77" w:rsidRPr="00C568A6" w:rsidP="007D7B77">
      <w:pPr>
        <w:numPr>
          <w:numId w:val="1"/>
        </w:numPr>
        <w:bidi w:val="0"/>
        <w:ind w:left="360"/>
        <w:jc w:val="both"/>
        <w:rPr>
          <w:color w:val="000000"/>
        </w:rPr>
      </w:pPr>
      <w:r>
        <w:rPr>
          <w:color w:val="000000"/>
        </w:rPr>
        <w:t xml:space="preserve"> </w:t>
      </w:r>
      <w:r w:rsidRPr="0048277A">
        <w:rPr>
          <w:b/>
          <w:color w:val="000000"/>
        </w:rPr>
        <w:t xml:space="preserve">V čl. I, § 2 ods. 3 písm. ae) </w:t>
      </w:r>
      <w:r w:rsidRPr="00C568A6">
        <w:rPr>
          <w:color w:val="000000"/>
        </w:rPr>
        <w:t xml:space="preserve">sa za slovo „alebo“ vkladá slovo „zodpovedajúcej“. </w:t>
      </w:r>
    </w:p>
    <w:p w:rsidR="007D7B77" w:rsidRPr="00C568A6" w:rsidP="007D7B77">
      <w:pPr>
        <w:bidi w:val="0"/>
        <w:jc w:val="both"/>
        <w:rPr>
          <w:color w:val="000000"/>
        </w:rPr>
      </w:pPr>
    </w:p>
    <w:p w:rsidR="007D7B77" w:rsidP="007D7B77">
      <w:pPr>
        <w:tabs>
          <w:tab w:val="left" w:pos="3402"/>
        </w:tabs>
        <w:suppressAutoHyphens/>
        <w:bidi w:val="0"/>
        <w:ind w:left="3402"/>
        <w:jc w:val="both"/>
      </w:pPr>
      <w:r w:rsidRPr="00C568A6">
        <w:rPr>
          <w:iCs/>
          <w:lang w:eastAsia="sk-SK"/>
        </w:rPr>
        <w:t xml:space="preserve">Ide o legislatívno-technickú úpravu; ustanovenie </w:t>
      </w:r>
      <w:r w:rsidRPr="00C568A6">
        <w:t xml:space="preserve">sa  upravuje s ohľadom na  zrozumiteľnosť a určitosť vymedzovaného pojmu. </w:t>
      </w:r>
    </w:p>
    <w:p w:rsidR="007D7B77" w:rsidP="007D7B77">
      <w:pPr>
        <w:tabs>
          <w:tab w:val="left" w:pos="3402"/>
        </w:tabs>
        <w:suppressAutoHyphens/>
        <w:bidi w:val="0"/>
        <w:ind w:left="3402"/>
        <w:jc w:val="both"/>
      </w:pP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Ústavnoprávny výbor NR SR</w:t>
      </w: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Výbor NR SR pre hospodárske záležitosti</w:t>
      </w: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Výbor NR SR pre zdravotníctvo</w:t>
      </w:r>
    </w:p>
    <w:p w:rsidR="00363930" w:rsidP="00363930">
      <w:pPr>
        <w:pStyle w:val="CommentText"/>
        <w:bidi w:val="0"/>
        <w:spacing w:before="0" w:beforeAutospacing="0" w:after="0" w:afterAutospacing="0"/>
        <w:ind w:left="3402"/>
        <w:jc w:val="both"/>
        <w:rPr>
          <w:rFonts w:ascii="Arial" w:hAnsi="Arial" w:cs="Arial"/>
          <w:b/>
          <w:iCs/>
          <w:sz w:val="24"/>
          <w:szCs w:val="24"/>
        </w:rPr>
      </w:pP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gestorský výbor odporúča</w:t>
      </w:r>
      <w:r w:rsidR="00E1229C">
        <w:rPr>
          <w:rFonts w:ascii="Arial" w:hAnsi="Arial" w:cs="Arial"/>
          <w:b/>
          <w:iCs/>
          <w:sz w:val="24"/>
          <w:szCs w:val="24"/>
        </w:rPr>
        <w:t xml:space="preserve">  </w:t>
      </w:r>
      <w:r w:rsidRPr="00E1229C" w:rsidR="00E1229C">
        <w:rPr>
          <w:rFonts w:ascii="Arial" w:hAnsi="Arial" w:cs="Arial"/>
          <w:b/>
          <w:sz w:val="24"/>
          <w:szCs w:val="24"/>
        </w:rPr>
        <w:t>s c h v á l i ť</w:t>
      </w:r>
    </w:p>
    <w:p w:rsidR="00363930" w:rsidP="007D7B77">
      <w:pPr>
        <w:tabs>
          <w:tab w:val="left" w:pos="3402"/>
        </w:tabs>
        <w:suppressAutoHyphens/>
        <w:bidi w:val="0"/>
        <w:ind w:left="3402"/>
        <w:jc w:val="both"/>
      </w:pPr>
    </w:p>
    <w:p w:rsidR="007D7B77" w:rsidRPr="00C568A6" w:rsidP="007D7B77">
      <w:pPr>
        <w:bidi w:val="0"/>
        <w:ind w:left="3402"/>
        <w:jc w:val="both"/>
        <w:rPr>
          <w:b/>
        </w:rPr>
      </w:pPr>
    </w:p>
    <w:p w:rsidR="007D7B77" w:rsidRPr="00C568A6" w:rsidP="007D7B77">
      <w:pPr>
        <w:pStyle w:val="ListParagraph"/>
        <w:numPr>
          <w:numId w:val="1"/>
        </w:numPr>
        <w:bidi w:val="0"/>
        <w:ind w:left="426" w:hanging="426"/>
      </w:pPr>
      <w:r w:rsidRPr="00C568A6">
        <w:t xml:space="preserve"> </w:t>
      </w:r>
      <w:r w:rsidRPr="0048277A">
        <w:rPr>
          <w:b/>
        </w:rPr>
        <w:t>V čl. I § 2 ods. 3 písmeno ai)</w:t>
      </w:r>
      <w:r w:rsidRPr="00C568A6">
        <w:t xml:space="preserve"> znie:</w:t>
      </w:r>
    </w:p>
    <w:p w:rsidR="007D7B77" w:rsidRPr="00C568A6" w:rsidP="007D7B77">
      <w:pPr>
        <w:bidi w:val="0"/>
      </w:pPr>
    </w:p>
    <w:p w:rsidR="007D7B77" w:rsidRPr="00C568A6" w:rsidP="007D7B77">
      <w:pPr>
        <w:bidi w:val="0"/>
        <w:ind w:left="426" w:firstLine="294"/>
        <w:jc w:val="both"/>
      </w:pPr>
      <w:r w:rsidRPr="00C568A6">
        <w:t>„ai) výrobca je osoba podľa osobitného predpisu,</w:t>
      </w:r>
      <w:r w:rsidRPr="00C568A6">
        <w:rPr>
          <w:vertAlign w:val="superscript"/>
        </w:rPr>
        <w:t>3</w:t>
      </w:r>
      <w:r w:rsidRPr="00C568A6">
        <w:t>) ktorá tabakový výrobok alebo súvisiaci výrobok vyrába alebo osoba, ktorá nie je osobou podľa osobitného predpisu ,</w:t>
      </w:r>
      <w:r w:rsidRPr="00C568A6">
        <w:rPr>
          <w:vertAlign w:val="superscript"/>
        </w:rPr>
        <w:t>3</w:t>
      </w:r>
      <w:r w:rsidRPr="00C568A6">
        <w:t>) ktorá má tabakový výrobok alebo súvisiaci výrobok navrhnutý alebo vyrobený,  a ktorá tento tabakový výrobok alebo iný súvisiaci výrobok uvádza na trh pod svojím menom alebo obchodnou značkou,“.</w:t>
      </w:r>
    </w:p>
    <w:p w:rsidR="007D7B77" w:rsidRPr="00C568A6" w:rsidP="007D7B77">
      <w:pPr>
        <w:bidi w:val="0"/>
        <w:ind w:firstLine="720"/>
        <w:jc w:val="both"/>
      </w:pPr>
    </w:p>
    <w:p w:rsidR="007D7B77" w:rsidRPr="00C568A6" w:rsidP="007D7B77">
      <w:pPr>
        <w:bidi w:val="0"/>
        <w:ind w:left="3402"/>
        <w:jc w:val="both"/>
      </w:pPr>
      <w:r w:rsidRPr="00C568A6">
        <w:t xml:space="preserve">Návrh zosúlaďuje podmienky byť výrobcom v zmysle </w:t>
      </w:r>
      <w:r w:rsidRPr="00C568A6">
        <w:rPr>
          <w:color w:val="000000"/>
        </w:rPr>
        <w:t xml:space="preserve">Smernice 40/2014/EU a zákona č. 106/2004 Z. z. o spotrebnej dani z tabakových výrobkov </w:t>
      </w:r>
      <w:r w:rsidRPr="00C568A6">
        <w:t>v znení neskorších predpisov.</w:t>
      </w:r>
    </w:p>
    <w:p w:rsidR="007D7B77" w:rsidRPr="00C568A6" w:rsidP="007D7B77">
      <w:pPr>
        <w:tabs>
          <w:tab w:val="left" w:pos="3402"/>
        </w:tabs>
        <w:suppressAutoHyphens/>
        <w:bidi w:val="0"/>
        <w:ind w:left="3402"/>
        <w:jc w:val="both"/>
      </w:pPr>
    </w:p>
    <w:p w:rsidR="005A2FC6" w:rsidP="005A2FC6">
      <w:pPr>
        <w:bidi w:val="0"/>
        <w:ind w:left="3540" w:hanging="138"/>
        <w:jc w:val="both"/>
        <w:rPr>
          <w:b/>
        </w:rPr>
      </w:pPr>
      <w:r>
        <w:rPr>
          <w:b/>
        </w:rPr>
        <w:t>Výbor NR SR pre zdravotníctvo</w:t>
      </w:r>
    </w:p>
    <w:p w:rsidR="005A2FC6" w:rsidP="005A2FC6">
      <w:pPr>
        <w:tabs>
          <w:tab w:val="left" w:pos="142"/>
        </w:tabs>
        <w:suppressAutoHyphens/>
        <w:bidi w:val="0"/>
        <w:ind w:left="284" w:hanging="138"/>
        <w:jc w:val="both"/>
        <w:rPr>
          <w:b/>
        </w:rPr>
      </w:pPr>
    </w:p>
    <w:p w:rsidR="005A2FC6" w:rsidP="005A2FC6">
      <w:pPr>
        <w:tabs>
          <w:tab w:val="left" w:pos="142"/>
        </w:tabs>
        <w:suppressAutoHyphens/>
        <w:bidi w:val="0"/>
        <w:ind w:left="284" w:hanging="138"/>
        <w:jc w:val="both"/>
        <w:rPr>
          <w:b/>
          <w:iCs/>
          <w:lang w:eastAsia="ar-SA"/>
        </w:rPr>
      </w:pPr>
      <w:r>
        <w:rPr>
          <w:b/>
        </w:rPr>
        <w:tab/>
        <w:tab/>
        <w:tab/>
        <w:tab/>
        <w:tab/>
        <w:t xml:space="preserve">         </w:t>
      </w:r>
      <w:r w:rsidRPr="000A3525">
        <w:rPr>
          <w:b/>
        </w:rPr>
        <w:t>gestorský výbor odporúča</w:t>
      </w:r>
      <w:r>
        <w:rPr>
          <w:b/>
        </w:rPr>
        <w:t xml:space="preserve">   </w:t>
      </w:r>
      <w:r w:rsidR="00E1229C">
        <w:rPr>
          <w:b/>
        </w:rPr>
        <w:t xml:space="preserve"> </w:t>
      </w:r>
      <w:r w:rsidRPr="00E1229C" w:rsidR="00E1229C">
        <w:rPr>
          <w:b/>
        </w:rPr>
        <w:t>s c h v á l i ť</w:t>
      </w:r>
    </w:p>
    <w:p w:rsidR="005A2FC6" w:rsidP="005A2FC6">
      <w:pPr>
        <w:bidi w:val="0"/>
        <w:rPr>
          <w:color w:val="000000" w:themeColor="tx1" w:themeShade="FF"/>
        </w:rPr>
      </w:pPr>
    </w:p>
    <w:p w:rsidR="007D7B77" w:rsidP="007D7B77">
      <w:pPr>
        <w:bidi w:val="0"/>
        <w:jc w:val="both"/>
        <w:rPr>
          <w:color w:val="000000"/>
        </w:rPr>
      </w:pPr>
    </w:p>
    <w:p w:rsidR="005A2FC6" w:rsidP="007D7B77">
      <w:pPr>
        <w:bidi w:val="0"/>
        <w:jc w:val="both"/>
        <w:rPr>
          <w:color w:val="000000"/>
        </w:rPr>
      </w:pPr>
    </w:p>
    <w:p w:rsidR="005A2FC6" w:rsidRPr="00C568A6" w:rsidP="007D7B77">
      <w:pPr>
        <w:bidi w:val="0"/>
        <w:jc w:val="both"/>
        <w:rPr>
          <w:color w:val="000000"/>
        </w:rPr>
      </w:pPr>
    </w:p>
    <w:p w:rsidR="007D7B77" w:rsidRPr="00C568A6" w:rsidP="007D7B77">
      <w:pPr>
        <w:numPr>
          <w:numId w:val="1"/>
        </w:numPr>
        <w:bidi w:val="0"/>
        <w:ind w:left="360"/>
        <w:jc w:val="both"/>
        <w:rPr>
          <w:color w:val="000000"/>
        </w:rPr>
      </w:pPr>
      <w:r>
        <w:rPr>
          <w:color w:val="000000"/>
        </w:rPr>
        <w:t xml:space="preserve"> </w:t>
      </w:r>
      <w:r w:rsidRPr="0048277A">
        <w:rPr>
          <w:b/>
          <w:color w:val="000000"/>
        </w:rPr>
        <w:t>V čl. I, § 2 ods. 3 písm. am)</w:t>
      </w:r>
      <w:r w:rsidRPr="00C568A6">
        <w:rPr>
          <w:color w:val="000000"/>
        </w:rPr>
        <w:t xml:space="preserve"> sa slová „kde sa“ nahrádzajú slovami „v ktorej sa“.      </w:t>
      </w:r>
    </w:p>
    <w:p w:rsidR="007D7B77" w:rsidRPr="00C568A6" w:rsidP="007D7B77">
      <w:pPr>
        <w:tabs>
          <w:tab w:val="left" w:pos="3969"/>
        </w:tabs>
        <w:suppressAutoHyphens/>
        <w:bidi w:val="0"/>
        <w:ind w:left="3960"/>
        <w:jc w:val="both"/>
        <w:rPr>
          <w:iCs/>
          <w:lang w:eastAsia="sk-SK"/>
        </w:rPr>
      </w:pPr>
    </w:p>
    <w:p w:rsidR="007D7B77" w:rsidRPr="00C568A6" w:rsidP="007D7B77">
      <w:pPr>
        <w:tabs>
          <w:tab w:val="left" w:pos="3402"/>
        </w:tabs>
        <w:suppressAutoHyphens/>
        <w:bidi w:val="0"/>
        <w:ind w:left="3402"/>
        <w:jc w:val="both"/>
      </w:pPr>
      <w:r w:rsidRPr="00C568A6">
        <w:rPr>
          <w:iCs/>
          <w:lang w:eastAsia="sk-SK"/>
        </w:rPr>
        <w:t xml:space="preserve">Ide o legislatívno-technickú úpravu; ustanovenie </w:t>
      </w:r>
      <w:r w:rsidRPr="00C568A6">
        <w:t xml:space="preserve">sa  upravuje s ohľadom na  zrozumiteľnosť a určitosť vymedzovaného pojmu. </w:t>
      </w:r>
    </w:p>
    <w:p w:rsidR="00363930" w:rsidP="00363930">
      <w:pPr>
        <w:pStyle w:val="CommentText"/>
        <w:bidi w:val="0"/>
        <w:spacing w:before="0" w:beforeAutospacing="0" w:after="0" w:afterAutospacing="0"/>
        <w:ind w:left="3402"/>
        <w:jc w:val="both"/>
        <w:rPr>
          <w:rFonts w:ascii="Arial" w:hAnsi="Arial" w:cs="Arial"/>
          <w:b/>
          <w:iCs/>
          <w:sz w:val="24"/>
          <w:szCs w:val="24"/>
        </w:rPr>
      </w:pP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Ústavnoprávny výbor NR SR</w:t>
      </w: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Výbor NR SR pre hospodárske záležitosti</w:t>
      </w: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Výbor NR SR pre zdravotníctvo</w:t>
      </w:r>
    </w:p>
    <w:p w:rsidR="00363930" w:rsidP="00363930">
      <w:pPr>
        <w:pStyle w:val="CommentText"/>
        <w:bidi w:val="0"/>
        <w:spacing w:before="0" w:beforeAutospacing="0" w:after="0" w:afterAutospacing="0"/>
        <w:ind w:left="3402"/>
        <w:jc w:val="both"/>
        <w:rPr>
          <w:rFonts w:ascii="Arial" w:hAnsi="Arial" w:cs="Arial"/>
          <w:b/>
          <w:iCs/>
          <w:sz w:val="24"/>
          <w:szCs w:val="24"/>
        </w:rPr>
      </w:pP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gestorský výbor odporúča</w:t>
      </w:r>
      <w:r w:rsidR="00E1229C">
        <w:rPr>
          <w:rFonts w:ascii="Arial" w:hAnsi="Arial" w:cs="Arial"/>
          <w:b/>
          <w:iCs/>
          <w:sz w:val="24"/>
          <w:szCs w:val="24"/>
        </w:rPr>
        <w:t xml:space="preserve">  </w:t>
      </w:r>
      <w:r w:rsidRPr="00E1229C" w:rsidR="00E1229C">
        <w:rPr>
          <w:rFonts w:ascii="Arial" w:hAnsi="Arial" w:cs="Arial"/>
          <w:b/>
          <w:sz w:val="24"/>
          <w:szCs w:val="24"/>
        </w:rPr>
        <w:t>s c h v á l i ť</w:t>
      </w:r>
    </w:p>
    <w:p w:rsidR="007D7B77" w:rsidP="007D7B77">
      <w:pPr>
        <w:bidi w:val="0"/>
        <w:jc w:val="both"/>
        <w:rPr>
          <w:color w:val="000000"/>
        </w:rPr>
      </w:pPr>
    </w:p>
    <w:p w:rsidR="008618B2" w:rsidRPr="00C568A6" w:rsidP="007D7B77">
      <w:pPr>
        <w:bidi w:val="0"/>
        <w:jc w:val="both"/>
        <w:rPr>
          <w:color w:val="000000"/>
        </w:rPr>
      </w:pPr>
    </w:p>
    <w:p w:rsidR="007D7B77" w:rsidRPr="00C568A6" w:rsidP="007D7B77">
      <w:pPr>
        <w:numPr>
          <w:numId w:val="1"/>
        </w:numPr>
        <w:bidi w:val="0"/>
        <w:ind w:left="360"/>
        <w:jc w:val="both"/>
        <w:rPr>
          <w:color w:val="000000"/>
        </w:rPr>
      </w:pPr>
      <w:r w:rsidRPr="00C568A6">
        <w:rPr>
          <w:color w:val="000000"/>
        </w:rPr>
        <w:t xml:space="preserve"> </w:t>
      </w:r>
      <w:r w:rsidRPr="0048277A">
        <w:rPr>
          <w:b/>
          <w:color w:val="000000"/>
        </w:rPr>
        <w:t xml:space="preserve">V čl. I, § 2 ods. 3 písm. ao) </w:t>
      </w:r>
      <w:r w:rsidRPr="00C568A6">
        <w:rPr>
          <w:color w:val="000000"/>
        </w:rPr>
        <w:t xml:space="preserve">sa slová  „alebo osobou“ nahrádzajú slovami „ani osobou“.     </w:t>
      </w:r>
    </w:p>
    <w:p w:rsidR="007D7B77" w:rsidRPr="00C568A6" w:rsidP="007D7B77">
      <w:pPr>
        <w:bidi w:val="0"/>
        <w:jc w:val="both"/>
        <w:rPr>
          <w:color w:val="000000"/>
        </w:rPr>
      </w:pPr>
    </w:p>
    <w:p w:rsidR="007D7B77" w:rsidRPr="00C568A6" w:rsidP="007D7B77">
      <w:pPr>
        <w:tabs>
          <w:tab w:val="left" w:pos="3969"/>
        </w:tabs>
        <w:suppressAutoHyphens/>
        <w:bidi w:val="0"/>
        <w:ind w:left="3402"/>
        <w:jc w:val="both"/>
      </w:pPr>
      <w:r w:rsidRPr="00C568A6">
        <w:rPr>
          <w:iCs/>
          <w:lang w:eastAsia="sk-SK"/>
        </w:rPr>
        <w:t xml:space="preserve">Ide o legislatívno-technickú úpravu; ustanovenie </w:t>
      </w:r>
      <w:r w:rsidRPr="00C568A6">
        <w:t xml:space="preserve">sa  upravuje s ohľadom na zrozumiteľnosť a určitosť vymedzovaného pojmu. </w:t>
      </w:r>
    </w:p>
    <w:p w:rsidR="007D7B77" w:rsidP="007D7B77">
      <w:pPr>
        <w:bidi w:val="0"/>
        <w:jc w:val="both"/>
        <w:rPr>
          <w:color w:val="000000"/>
        </w:rPr>
      </w:pP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Ústavnoprávny výbor NR SR</w:t>
      </w: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Výbor NR SR pre hospodárske záležitosti</w:t>
      </w: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Výbor NR SR pre zdravotníctvo</w:t>
      </w:r>
    </w:p>
    <w:p w:rsidR="00363930" w:rsidP="00363930">
      <w:pPr>
        <w:pStyle w:val="CommentText"/>
        <w:bidi w:val="0"/>
        <w:spacing w:before="0" w:beforeAutospacing="0" w:after="0" w:afterAutospacing="0"/>
        <w:ind w:left="3402"/>
        <w:jc w:val="both"/>
        <w:rPr>
          <w:rFonts w:ascii="Arial" w:hAnsi="Arial" w:cs="Arial"/>
          <w:b/>
          <w:iCs/>
          <w:sz w:val="24"/>
          <w:szCs w:val="24"/>
        </w:rPr>
      </w:pP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gestorský výbor odporúča</w:t>
      </w:r>
      <w:r w:rsidR="00E1229C">
        <w:rPr>
          <w:rFonts w:ascii="Arial" w:hAnsi="Arial" w:cs="Arial"/>
          <w:b/>
          <w:iCs/>
          <w:sz w:val="24"/>
          <w:szCs w:val="24"/>
        </w:rPr>
        <w:t xml:space="preserve">   </w:t>
      </w:r>
      <w:r w:rsidRPr="00E1229C" w:rsidR="00E1229C">
        <w:rPr>
          <w:rFonts w:ascii="Arial" w:hAnsi="Arial" w:cs="Arial"/>
          <w:b/>
          <w:sz w:val="24"/>
          <w:szCs w:val="24"/>
        </w:rPr>
        <w:t>s c h v á l i ť</w:t>
      </w:r>
    </w:p>
    <w:p w:rsidR="00363930" w:rsidP="007D7B77">
      <w:pPr>
        <w:bidi w:val="0"/>
        <w:jc w:val="both"/>
        <w:rPr>
          <w:color w:val="000000"/>
        </w:rPr>
      </w:pPr>
    </w:p>
    <w:p w:rsidR="00363930" w:rsidRPr="00C568A6" w:rsidP="007D7B77">
      <w:pPr>
        <w:bidi w:val="0"/>
        <w:jc w:val="both"/>
        <w:rPr>
          <w:color w:val="000000"/>
        </w:rPr>
      </w:pPr>
    </w:p>
    <w:p w:rsidR="007D7B77" w:rsidRPr="00C568A6" w:rsidP="007D7B77">
      <w:pPr>
        <w:numPr>
          <w:numId w:val="1"/>
        </w:numPr>
        <w:bidi w:val="0"/>
        <w:ind w:left="360"/>
        <w:jc w:val="both"/>
        <w:rPr>
          <w:color w:val="000000"/>
        </w:rPr>
      </w:pPr>
      <w:r>
        <w:rPr>
          <w:color w:val="000000"/>
        </w:rPr>
        <w:t xml:space="preserve"> </w:t>
      </w:r>
      <w:r w:rsidRPr="0048277A">
        <w:rPr>
          <w:b/>
          <w:color w:val="000000"/>
        </w:rPr>
        <w:t>V čl. I, § 3 ods. 1  až 3</w:t>
      </w:r>
      <w:r w:rsidRPr="00C568A6">
        <w:rPr>
          <w:color w:val="000000"/>
        </w:rPr>
        <w:t xml:space="preserve"> sa slová „alebo uvedených“  nahrádzajú slovami „alebo cigaretách uvedených“. </w:t>
      </w:r>
    </w:p>
    <w:p w:rsidR="007D7B77" w:rsidRPr="00C568A6" w:rsidP="007D7B77">
      <w:pPr>
        <w:tabs>
          <w:tab w:val="left" w:pos="3402"/>
        </w:tabs>
        <w:suppressAutoHyphens/>
        <w:bidi w:val="0"/>
        <w:ind w:left="3402"/>
        <w:jc w:val="both"/>
      </w:pPr>
      <w:r w:rsidRPr="00C568A6">
        <w:rPr>
          <w:iCs/>
          <w:lang w:eastAsia="sk-SK"/>
        </w:rPr>
        <w:t xml:space="preserve">Ide o legislatívno-technickú úpravu; ustanovenie </w:t>
      </w:r>
      <w:r w:rsidRPr="00C568A6">
        <w:t xml:space="preserve">sa  upravuje s ohľadom na jeho zrozumiteľnosť a určitosť. </w:t>
      </w:r>
    </w:p>
    <w:p w:rsidR="007D7B77" w:rsidP="007D7B77">
      <w:pPr>
        <w:bidi w:val="0"/>
        <w:ind w:left="3960"/>
        <w:jc w:val="both"/>
        <w:rPr>
          <w:color w:val="000000"/>
        </w:rPr>
      </w:pP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Ústavnoprávny výbor NR SR</w:t>
      </w: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Výbor NR SR pre hospodárske záležitosti</w:t>
      </w: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Výbor NR SR pre zdravotníctvo</w:t>
      </w:r>
    </w:p>
    <w:p w:rsidR="00363930" w:rsidP="00363930">
      <w:pPr>
        <w:pStyle w:val="CommentText"/>
        <w:bidi w:val="0"/>
        <w:spacing w:before="0" w:beforeAutospacing="0" w:after="0" w:afterAutospacing="0"/>
        <w:ind w:left="3402"/>
        <w:jc w:val="both"/>
        <w:rPr>
          <w:rFonts w:ascii="Arial" w:hAnsi="Arial" w:cs="Arial"/>
          <w:b/>
          <w:iCs/>
          <w:sz w:val="24"/>
          <w:szCs w:val="24"/>
        </w:rPr>
      </w:pP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gestorský výbor odporúča</w:t>
      </w:r>
      <w:r w:rsidR="00E1229C">
        <w:rPr>
          <w:rFonts w:ascii="Arial" w:hAnsi="Arial" w:cs="Arial"/>
          <w:b/>
          <w:iCs/>
          <w:sz w:val="24"/>
          <w:szCs w:val="24"/>
        </w:rPr>
        <w:t xml:space="preserve">  </w:t>
      </w:r>
      <w:r w:rsidRPr="00E1229C" w:rsidR="00E1229C">
        <w:rPr>
          <w:rFonts w:ascii="Arial" w:hAnsi="Arial" w:cs="Arial"/>
          <w:b/>
          <w:sz w:val="24"/>
          <w:szCs w:val="24"/>
        </w:rPr>
        <w:t>s c h v á l i ť</w:t>
      </w:r>
    </w:p>
    <w:p w:rsidR="00363930" w:rsidP="007D7B77">
      <w:pPr>
        <w:bidi w:val="0"/>
        <w:ind w:left="3960"/>
        <w:jc w:val="both"/>
        <w:rPr>
          <w:color w:val="000000"/>
        </w:rPr>
      </w:pPr>
    </w:p>
    <w:p w:rsidR="00363930" w:rsidRPr="00C568A6" w:rsidP="007D7B77">
      <w:pPr>
        <w:bidi w:val="0"/>
        <w:ind w:left="3960"/>
        <w:jc w:val="both"/>
        <w:rPr>
          <w:color w:val="000000"/>
        </w:rPr>
      </w:pPr>
    </w:p>
    <w:p w:rsidR="007D7B77" w:rsidRPr="00C568A6" w:rsidP="007D7B77">
      <w:pPr>
        <w:numPr>
          <w:numId w:val="1"/>
        </w:numPr>
        <w:bidi w:val="0"/>
        <w:ind w:left="360"/>
        <w:jc w:val="both"/>
        <w:rPr>
          <w:color w:val="000000"/>
        </w:rPr>
      </w:pPr>
      <w:r>
        <w:rPr>
          <w:color w:val="000000"/>
        </w:rPr>
        <w:t xml:space="preserve"> </w:t>
      </w:r>
      <w:r w:rsidRPr="0048277A">
        <w:rPr>
          <w:b/>
          <w:color w:val="000000"/>
        </w:rPr>
        <w:t>V čl. I, § 4 ods. 1</w:t>
      </w:r>
      <w:r w:rsidRPr="00C568A6">
        <w:rPr>
          <w:color w:val="000000"/>
        </w:rPr>
        <w:t xml:space="preserve"> sa slová „</w:t>
      </w:r>
      <w:r w:rsidRPr="00C568A6">
        <w:t xml:space="preserve">Výrobcovia, dovozcovia alebo distribútori tabakových výrobkov predkladajú“ nahrádzajú slovami „Výrobca, dovozca alebo distribútor tabakových výrobkov je povinný predložiť“ a slová „k dispozícii, informácie“ sa nahrádzajú slovami „k dispozícii, aj informácie“. </w:t>
      </w:r>
    </w:p>
    <w:p w:rsidR="007D7B77" w:rsidRPr="00C568A6" w:rsidP="007D7B77">
      <w:pPr>
        <w:tabs>
          <w:tab w:val="left" w:pos="426"/>
        </w:tabs>
        <w:bidi w:val="0"/>
        <w:ind w:left="1800"/>
        <w:jc w:val="both"/>
        <w:rPr>
          <w:rStyle w:val="Emphasis"/>
          <w:rFonts w:ascii="Arial" w:hAnsi="Arial" w:cs="Arial"/>
          <w:i w:val="0"/>
        </w:rPr>
      </w:pPr>
    </w:p>
    <w:p w:rsidR="007D7B77" w:rsidRPr="00C568A6" w:rsidP="007D7B77">
      <w:pPr>
        <w:tabs>
          <w:tab w:val="left" w:pos="426"/>
        </w:tabs>
        <w:bidi w:val="0"/>
        <w:ind w:left="3402"/>
        <w:jc w:val="both"/>
      </w:pPr>
      <w:r w:rsidRPr="00C568A6">
        <w:rPr>
          <w:rStyle w:val="Emphasis"/>
          <w:rFonts w:ascii="Arial" w:hAnsi="Arial" w:cs="Arial"/>
          <w:i w:val="0"/>
        </w:rPr>
        <w:t xml:space="preserve">Ide o legislatívno-technickú úpravu; ustanovenie sa  spresňuje a zároveň sa upravuje s ohľadom na legislatívne pravidlá tvorby zákonov, podľa ktorých sa v právnom jazyku preferuje </w:t>
      </w:r>
      <w:r w:rsidRPr="00C568A6">
        <w:t>oznamovací spôsob, prítomný čas a jednotné  číslo.</w:t>
      </w:r>
    </w:p>
    <w:p w:rsidR="007D7B77" w:rsidP="007D7B77">
      <w:pPr>
        <w:bidi w:val="0"/>
        <w:jc w:val="both"/>
        <w:rPr>
          <w:color w:val="000000"/>
        </w:rPr>
      </w:pP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Ústavnoprávny výbor NR SR</w:t>
      </w: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Výbor NR SR pre hospodárske záležitosti</w:t>
      </w: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Výbor NR SR pre zdravotníctvo</w:t>
      </w:r>
    </w:p>
    <w:p w:rsidR="00363930" w:rsidP="00363930">
      <w:pPr>
        <w:pStyle w:val="CommentText"/>
        <w:bidi w:val="0"/>
        <w:spacing w:before="0" w:beforeAutospacing="0" w:after="0" w:afterAutospacing="0"/>
        <w:ind w:left="3402"/>
        <w:jc w:val="both"/>
        <w:rPr>
          <w:rFonts w:ascii="Arial" w:hAnsi="Arial" w:cs="Arial"/>
          <w:b/>
          <w:iCs/>
          <w:sz w:val="24"/>
          <w:szCs w:val="24"/>
        </w:rPr>
      </w:pP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gestorský výbor odporúča</w:t>
      </w:r>
      <w:r w:rsidR="00E1229C">
        <w:rPr>
          <w:rFonts w:ascii="Arial" w:hAnsi="Arial" w:cs="Arial"/>
          <w:b/>
          <w:iCs/>
          <w:sz w:val="24"/>
          <w:szCs w:val="24"/>
        </w:rPr>
        <w:t xml:space="preserve">  </w:t>
      </w:r>
      <w:r w:rsidRPr="00E1229C" w:rsidR="00E1229C">
        <w:rPr>
          <w:rFonts w:ascii="Arial" w:hAnsi="Arial" w:cs="Arial"/>
          <w:b/>
          <w:sz w:val="24"/>
          <w:szCs w:val="24"/>
        </w:rPr>
        <w:t>s c h v á l i ť</w:t>
      </w:r>
    </w:p>
    <w:p w:rsidR="00363930" w:rsidP="007D7B77">
      <w:pPr>
        <w:bidi w:val="0"/>
        <w:jc w:val="both"/>
        <w:rPr>
          <w:color w:val="000000"/>
        </w:rPr>
      </w:pPr>
    </w:p>
    <w:p w:rsidR="008618B2" w:rsidRPr="00C568A6" w:rsidP="007D7B77">
      <w:pPr>
        <w:bidi w:val="0"/>
        <w:jc w:val="both"/>
        <w:rPr>
          <w:color w:val="000000"/>
        </w:rPr>
      </w:pPr>
    </w:p>
    <w:p w:rsidR="007D7B77" w:rsidRPr="00C568A6" w:rsidP="007D7B77">
      <w:pPr>
        <w:numPr>
          <w:numId w:val="1"/>
        </w:numPr>
        <w:bidi w:val="0"/>
        <w:ind w:left="360"/>
        <w:jc w:val="both"/>
        <w:rPr>
          <w:color w:val="000000"/>
        </w:rPr>
      </w:pPr>
      <w:r>
        <w:rPr>
          <w:color w:val="000000"/>
        </w:rPr>
        <w:t xml:space="preserve"> </w:t>
      </w:r>
      <w:r w:rsidRPr="0048277A">
        <w:rPr>
          <w:b/>
          <w:color w:val="000000"/>
        </w:rPr>
        <w:t xml:space="preserve">V čl. I, § 4 ods. 2 </w:t>
      </w:r>
      <w:r w:rsidRPr="00C568A6">
        <w:rPr>
          <w:color w:val="000000"/>
        </w:rPr>
        <w:t xml:space="preserve">sa slová „Zoznam zložiek“ nahrádzajú slovami „Zoznam všetkých zložiek“, slová „ich kategórie“ sa nahrádzajú slovom „kategórie“, slová „zoznamu zložiek“ sa nahrádzajú slovami „zoznamu všetkých zložiek“, slová „sú uvedené dôvody“ sa nahrádzajú slovami „je uvedený dôvod“ a slová „zoznam uvádza“ sa nahrádzajú slovami „v zozname sa uvádza“. </w:t>
      </w:r>
    </w:p>
    <w:p w:rsidR="007D7B77" w:rsidRPr="00C568A6" w:rsidP="007D7B77">
      <w:pPr>
        <w:tabs>
          <w:tab w:val="left" w:pos="3969"/>
        </w:tabs>
        <w:suppressAutoHyphens/>
        <w:bidi w:val="0"/>
        <w:ind w:left="1800"/>
        <w:jc w:val="both"/>
        <w:rPr>
          <w:iCs/>
          <w:lang w:eastAsia="sk-SK"/>
        </w:rPr>
      </w:pPr>
    </w:p>
    <w:p w:rsidR="007D7B77" w:rsidRPr="00C568A6" w:rsidP="007D7B77">
      <w:pPr>
        <w:tabs>
          <w:tab w:val="left" w:pos="3402"/>
        </w:tabs>
        <w:suppressAutoHyphens/>
        <w:bidi w:val="0"/>
        <w:ind w:left="3402"/>
        <w:jc w:val="both"/>
      </w:pPr>
      <w:r w:rsidRPr="00C568A6">
        <w:rPr>
          <w:iCs/>
          <w:lang w:eastAsia="sk-SK"/>
        </w:rPr>
        <w:t xml:space="preserve">Ide o legislatívno-technickú úpravu; ustanovenie </w:t>
      </w:r>
      <w:r w:rsidRPr="00C568A6">
        <w:t xml:space="preserve">sa  upravuje s ohľadom na jeho zrozumiteľnosť a určitosť. </w:t>
      </w:r>
    </w:p>
    <w:p w:rsidR="007D7B77" w:rsidP="007D7B77">
      <w:pPr>
        <w:tabs>
          <w:tab w:val="left" w:pos="3402"/>
        </w:tabs>
        <w:bidi w:val="0"/>
        <w:ind w:left="3402"/>
        <w:jc w:val="both"/>
        <w:rPr>
          <w:color w:val="000000"/>
        </w:rPr>
      </w:pP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Ústavnoprávny výbor NR SR</w:t>
      </w: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Výbor NR SR pre hospodárske záležitosti</w:t>
      </w: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Výbor NR SR pre zdravotníctvo</w:t>
      </w:r>
    </w:p>
    <w:p w:rsidR="00363930" w:rsidP="00363930">
      <w:pPr>
        <w:pStyle w:val="CommentText"/>
        <w:bidi w:val="0"/>
        <w:spacing w:before="0" w:beforeAutospacing="0" w:after="0" w:afterAutospacing="0"/>
        <w:ind w:left="3402"/>
        <w:jc w:val="both"/>
        <w:rPr>
          <w:rFonts w:ascii="Arial" w:hAnsi="Arial" w:cs="Arial"/>
          <w:b/>
          <w:iCs/>
          <w:sz w:val="24"/>
          <w:szCs w:val="24"/>
        </w:rPr>
      </w:pP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gestorský výbor odporúča</w:t>
      </w:r>
      <w:r w:rsidR="00E1229C">
        <w:rPr>
          <w:rFonts w:ascii="Arial" w:hAnsi="Arial" w:cs="Arial"/>
          <w:b/>
          <w:iCs/>
          <w:sz w:val="24"/>
          <w:szCs w:val="24"/>
        </w:rPr>
        <w:t xml:space="preserve">  </w:t>
      </w:r>
      <w:r w:rsidRPr="00E1229C" w:rsidR="00E1229C">
        <w:rPr>
          <w:rFonts w:ascii="Arial" w:hAnsi="Arial" w:cs="Arial"/>
          <w:b/>
          <w:sz w:val="24"/>
          <w:szCs w:val="24"/>
        </w:rPr>
        <w:t>s c h v á l i ť</w:t>
      </w:r>
    </w:p>
    <w:p w:rsidR="00363930" w:rsidP="007D7B77">
      <w:pPr>
        <w:tabs>
          <w:tab w:val="left" w:pos="3402"/>
        </w:tabs>
        <w:bidi w:val="0"/>
        <w:ind w:left="3402"/>
        <w:jc w:val="both"/>
        <w:rPr>
          <w:color w:val="000000"/>
        </w:rPr>
      </w:pPr>
    </w:p>
    <w:p w:rsidR="00363930" w:rsidRPr="00C568A6" w:rsidP="007D7B77">
      <w:pPr>
        <w:tabs>
          <w:tab w:val="left" w:pos="3402"/>
        </w:tabs>
        <w:bidi w:val="0"/>
        <w:ind w:left="3402"/>
        <w:jc w:val="both"/>
        <w:rPr>
          <w:color w:val="000000"/>
        </w:rPr>
      </w:pPr>
    </w:p>
    <w:p w:rsidR="007D7B77" w:rsidP="007D7B77">
      <w:pPr>
        <w:numPr>
          <w:numId w:val="1"/>
        </w:numPr>
        <w:bidi w:val="0"/>
        <w:ind w:left="360"/>
        <w:jc w:val="both"/>
        <w:rPr>
          <w:color w:val="000000"/>
        </w:rPr>
      </w:pPr>
      <w:r>
        <w:rPr>
          <w:color w:val="000000"/>
        </w:rPr>
        <w:t xml:space="preserve"> </w:t>
      </w:r>
      <w:r w:rsidRPr="0048277A">
        <w:rPr>
          <w:b/>
          <w:color w:val="000000"/>
        </w:rPr>
        <w:t xml:space="preserve">V čl. I, § 4 ods. 3 </w:t>
      </w:r>
      <w:r w:rsidRPr="00C568A6">
        <w:rPr>
          <w:color w:val="000000"/>
        </w:rPr>
        <w:t xml:space="preserve">prvej vete sa slovo „zverejnenie“ nahrádza slovom „uverejnenie“, slová „a iné dôverné informácie“ sa nahrádzajú slovami „alebo dôvernou informáciou“ a druhá veta sa vypúšťa.  </w:t>
      </w:r>
    </w:p>
    <w:p w:rsidR="007D7B77" w:rsidRPr="00C568A6" w:rsidP="007D7B77">
      <w:pPr>
        <w:bidi w:val="0"/>
        <w:ind w:left="360"/>
        <w:jc w:val="both"/>
        <w:rPr>
          <w:color w:val="000000"/>
        </w:rPr>
      </w:pPr>
      <w:r w:rsidRPr="00C568A6">
        <w:rPr>
          <w:color w:val="000000"/>
        </w:rPr>
        <w:t xml:space="preserve"> </w:t>
      </w:r>
    </w:p>
    <w:p w:rsidR="007D7B77" w:rsidRPr="00C568A6" w:rsidP="007D7B77">
      <w:pPr>
        <w:suppressAutoHyphens/>
        <w:bidi w:val="0"/>
        <w:ind w:left="3402"/>
        <w:jc w:val="both"/>
      </w:pPr>
      <w:r w:rsidRPr="00C568A6">
        <w:rPr>
          <w:iCs/>
          <w:lang w:eastAsia="sk-SK"/>
        </w:rPr>
        <w:t xml:space="preserve">Ide o legislatívno-technickú úpravu; ustanovenie </w:t>
      </w:r>
      <w:r w:rsidRPr="00C568A6">
        <w:t xml:space="preserve">sa  spresňuje s poukazom na úpravu obchodného  tajomstva a dôvernej informácie v Obchodnom zákonníku a zároveň sa z neho vypúšťa nadbytočná veta (predmetná povinnosť sa nachádza v odseku 6 dotknutého ustanovenia). </w:t>
      </w:r>
    </w:p>
    <w:p w:rsidR="007D7B77" w:rsidP="007D7B77">
      <w:pPr>
        <w:bidi w:val="0"/>
        <w:jc w:val="both"/>
        <w:rPr>
          <w:color w:val="000000"/>
        </w:rPr>
      </w:pP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Ústavnoprávny výbor NR SR</w:t>
      </w: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Výbor NR SR pre hospodárske záležitosti</w:t>
      </w: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Výbor NR SR pre zdravotníctvo</w:t>
      </w:r>
    </w:p>
    <w:p w:rsidR="00363930" w:rsidP="00363930">
      <w:pPr>
        <w:pStyle w:val="CommentText"/>
        <w:bidi w:val="0"/>
        <w:spacing w:before="0" w:beforeAutospacing="0" w:after="0" w:afterAutospacing="0"/>
        <w:ind w:left="3402"/>
        <w:jc w:val="both"/>
        <w:rPr>
          <w:rFonts w:ascii="Arial" w:hAnsi="Arial" w:cs="Arial"/>
          <w:b/>
          <w:iCs/>
          <w:sz w:val="24"/>
          <w:szCs w:val="24"/>
        </w:rPr>
      </w:pP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gestorský výbor odporúča</w:t>
      </w:r>
      <w:r w:rsidR="00E1229C">
        <w:rPr>
          <w:rFonts w:ascii="Arial" w:hAnsi="Arial" w:cs="Arial"/>
          <w:b/>
          <w:iCs/>
          <w:sz w:val="24"/>
          <w:szCs w:val="24"/>
        </w:rPr>
        <w:t xml:space="preserve">  </w:t>
      </w:r>
      <w:r w:rsidRPr="00E1229C" w:rsidR="00E1229C">
        <w:rPr>
          <w:rFonts w:ascii="Arial" w:hAnsi="Arial" w:cs="Arial"/>
          <w:b/>
          <w:sz w:val="24"/>
          <w:szCs w:val="24"/>
        </w:rPr>
        <w:t>s c h v á l i ť</w:t>
      </w:r>
    </w:p>
    <w:p w:rsidR="00363930" w:rsidP="007D7B77">
      <w:pPr>
        <w:bidi w:val="0"/>
        <w:jc w:val="both"/>
        <w:rPr>
          <w:color w:val="000000"/>
        </w:rPr>
      </w:pPr>
    </w:p>
    <w:p w:rsidR="00363930" w:rsidRPr="00C568A6" w:rsidP="007D7B77">
      <w:pPr>
        <w:bidi w:val="0"/>
        <w:jc w:val="both"/>
        <w:rPr>
          <w:color w:val="000000"/>
        </w:rPr>
      </w:pPr>
    </w:p>
    <w:p w:rsidR="007D7B77" w:rsidRPr="00C568A6" w:rsidP="007D7B77">
      <w:pPr>
        <w:numPr>
          <w:numId w:val="1"/>
        </w:numPr>
        <w:bidi w:val="0"/>
        <w:ind w:left="360"/>
        <w:jc w:val="both"/>
        <w:rPr>
          <w:color w:val="000000"/>
        </w:rPr>
      </w:pPr>
      <w:r>
        <w:rPr>
          <w:color w:val="000000"/>
        </w:rPr>
        <w:t xml:space="preserve"> </w:t>
      </w:r>
      <w:r w:rsidRPr="0048277A">
        <w:rPr>
          <w:b/>
          <w:color w:val="000000"/>
        </w:rPr>
        <w:t>V čl. I, § 4 ods. 4</w:t>
      </w:r>
      <w:r w:rsidRPr="00C568A6">
        <w:rPr>
          <w:color w:val="000000"/>
        </w:rPr>
        <w:t xml:space="preserve"> sa slová „sú výrobcovia, dovozcovia alebo distribútori povinní“  nahrádzajú slovami „je výrobca, dovozca alebo distribútor povinný“. </w:t>
      </w:r>
    </w:p>
    <w:p w:rsidR="007D7B77" w:rsidRPr="00C568A6" w:rsidP="007D7B77">
      <w:pPr>
        <w:bidi w:val="0"/>
        <w:jc w:val="both"/>
        <w:rPr>
          <w:color w:val="000000"/>
        </w:rPr>
      </w:pPr>
    </w:p>
    <w:p w:rsidR="007D7B77" w:rsidRPr="00C568A6" w:rsidP="007D7B77">
      <w:pPr>
        <w:tabs>
          <w:tab w:val="left" w:pos="426"/>
        </w:tabs>
        <w:bidi w:val="0"/>
        <w:ind w:left="3402"/>
        <w:jc w:val="both"/>
      </w:pPr>
      <w:r w:rsidRPr="00C568A6">
        <w:rPr>
          <w:rStyle w:val="Emphasis"/>
          <w:rFonts w:ascii="Arial" w:hAnsi="Arial" w:cs="Arial"/>
          <w:i w:val="0"/>
        </w:rPr>
        <w:t xml:space="preserve">Ide o legislatívno-technickú úpravu; ustanovenie sa  upravuje s ohľadom na legislatívne pravidlá tvorby zákonov, podľa ktorých sa v právnom jazyku preferuje </w:t>
      </w:r>
      <w:r w:rsidRPr="00C568A6">
        <w:t>oznamovací spôsob, prítomný čas a jednotné  číslo.</w:t>
      </w:r>
    </w:p>
    <w:p w:rsidR="007D7B77" w:rsidP="007D7B77">
      <w:pPr>
        <w:bidi w:val="0"/>
        <w:jc w:val="both"/>
        <w:rPr>
          <w:color w:val="000000"/>
        </w:rPr>
      </w:pP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Ústavnoprávny výbor NR SR</w:t>
      </w: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Výbor NR SR pre hospodárske záležitosti</w:t>
      </w: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Výbor NR SR pre zdravotníctvo</w:t>
      </w:r>
    </w:p>
    <w:p w:rsidR="00363930" w:rsidP="00363930">
      <w:pPr>
        <w:pStyle w:val="CommentText"/>
        <w:bidi w:val="0"/>
        <w:spacing w:before="0" w:beforeAutospacing="0" w:after="0" w:afterAutospacing="0"/>
        <w:ind w:left="3402"/>
        <w:jc w:val="both"/>
        <w:rPr>
          <w:rFonts w:ascii="Arial" w:hAnsi="Arial" w:cs="Arial"/>
          <w:b/>
          <w:iCs/>
          <w:sz w:val="24"/>
          <w:szCs w:val="24"/>
        </w:rPr>
      </w:pP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gestorský výbor odporúča</w:t>
      </w:r>
      <w:r w:rsidR="00E1229C">
        <w:rPr>
          <w:rFonts w:ascii="Arial" w:hAnsi="Arial" w:cs="Arial"/>
          <w:b/>
          <w:iCs/>
          <w:sz w:val="24"/>
          <w:szCs w:val="24"/>
        </w:rPr>
        <w:t xml:space="preserve">  </w:t>
      </w:r>
      <w:r w:rsidRPr="00E1229C" w:rsidR="00E1229C">
        <w:rPr>
          <w:rFonts w:ascii="Arial" w:hAnsi="Arial" w:cs="Arial"/>
          <w:b/>
          <w:sz w:val="24"/>
          <w:szCs w:val="24"/>
        </w:rPr>
        <w:t>s c h v á l i ť</w:t>
      </w:r>
    </w:p>
    <w:p w:rsidR="00363930" w:rsidP="007D7B77">
      <w:pPr>
        <w:bidi w:val="0"/>
        <w:jc w:val="both"/>
        <w:rPr>
          <w:color w:val="000000"/>
        </w:rPr>
      </w:pPr>
    </w:p>
    <w:p w:rsidR="008618B2" w:rsidRPr="00C568A6" w:rsidP="007D7B77">
      <w:pPr>
        <w:bidi w:val="0"/>
        <w:jc w:val="both"/>
        <w:rPr>
          <w:color w:val="000000"/>
        </w:rPr>
      </w:pPr>
    </w:p>
    <w:p w:rsidR="007D7B77" w:rsidP="007D7B77">
      <w:pPr>
        <w:numPr>
          <w:numId w:val="1"/>
        </w:numPr>
        <w:bidi w:val="0"/>
        <w:ind w:left="360"/>
        <w:jc w:val="both"/>
        <w:rPr>
          <w:color w:val="000000"/>
        </w:rPr>
      </w:pPr>
      <w:r>
        <w:rPr>
          <w:color w:val="000000"/>
        </w:rPr>
        <w:t xml:space="preserve"> </w:t>
      </w:r>
      <w:r w:rsidRPr="0048277A">
        <w:rPr>
          <w:b/>
          <w:color w:val="000000"/>
        </w:rPr>
        <w:t>V čl. I § 4 ods. 6</w:t>
      </w:r>
      <w:r w:rsidRPr="00C568A6">
        <w:rPr>
          <w:color w:val="000000"/>
        </w:rPr>
        <w:t xml:space="preserve"> sa slová „Výrobcovia, dovozcovia alebo distribútori sú povinní“  nahrádzajú slovami „Výrobca, dovozca alebo distribútor  je povinný“ a slová „vyznačiť, ktoré informácie považujú za obchodné tajomstvá a iné dôverné informácie“ sa nahrádzajú slovami „označiť, ktorá informácia je obchodným tajomstvom alebo dôvernou informáciou“.</w:t>
      </w:r>
    </w:p>
    <w:p w:rsidR="007D7B77" w:rsidRPr="00C568A6" w:rsidP="007D7B77">
      <w:pPr>
        <w:bidi w:val="0"/>
        <w:ind w:left="360"/>
        <w:jc w:val="both"/>
        <w:rPr>
          <w:color w:val="000000"/>
        </w:rPr>
      </w:pPr>
    </w:p>
    <w:p w:rsidR="007D7B77" w:rsidRPr="00C568A6" w:rsidP="007D7B77">
      <w:pPr>
        <w:tabs>
          <w:tab w:val="left" w:pos="426"/>
        </w:tabs>
        <w:bidi w:val="0"/>
        <w:ind w:left="3402"/>
        <w:jc w:val="both"/>
      </w:pPr>
      <w:r w:rsidRPr="00C568A6">
        <w:rPr>
          <w:rStyle w:val="Emphasis"/>
          <w:rFonts w:ascii="Arial" w:hAnsi="Arial" w:cs="Arial"/>
          <w:i w:val="0"/>
        </w:rPr>
        <w:t xml:space="preserve">Ide o legislatívno-technickú úpravu; ustanovenie sa  upravuje s ohľadom na legislatívne pravidlá tvorby zákonov, podľa ktorých sa v právnom jazyku preferuje </w:t>
      </w:r>
      <w:r w:rsidRPr="00C568A6">
        <w:t>oznamovací spôsob, prítomný čas a jednotné  číslo a zároveň sa spresňuje s poukazom na úpravu obchodného tajomstva a dôvernej informácie v Obchodnom zákonníku.</w:t>
      </w:r>
    </w:p>
    <w:p w:rsidR="007D7B77" w:rsidRPr="00C568A6" w:rsidP="007D7B77">
      <w:pPr>
        <w:bidi w:val="0"/>
        <w:jc w:val="both"/>
        <w:rPr>
          <w:color w:val="000000"/>
        </w:rPr>
      </w:pP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Ústavnoprávny výbor NR SR</w:t>
      </w: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Výbor NR SR pre hospodárske záležitosti</w:t>
      </w: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Výbor NR SR pre zdravotníctvo</w:t>
      </w:r>
    </w:p>
    <w:p w:rsidR="00363930" w:rsidP="00363930">
      <w:pPr>
        <w:pStyle w:val="CommentText"/>
        <w:bidi w:val="0"/>
        <w:spacing w:before="0" w:beforeAutospacing="0" w:after="0" w:afterAutospacing="0"/>
        <w:ind w:left="3402"/>
        <w:jc w:val="both"/>
        <w:rPr>
          <w:rFonts w:ascii="Arial" w:hAnsi="Arial" w:cs="Arial"/>
          <w:b/>
          <w:iCs/>
          <w:sz w:val="24"/>
          <w:szCs w:val="24"/>
        </w:rPr>
      </w:pPr>
    </w:p>
    <w:p w:rsidR="00363930"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gestorský výbor odporúča</w:t>
      </w:r>
      <w:r w:rsidR="00E1229C">
        <w:rPr>
          <w:rFonts w:ascii="Arial" w:hAnsi="Arial" w:cs="Arial"/>
          <w:b/>
          <w:iCs/>
          <w:sz w:val="24"/>
          <w:szCs w:val="24"/>
        </w:rPr>
        <w:t xml:space="preserve">  </w:t>
      </w:r>
      <w:r w:rsidRPr="00E1229C" w:rsidR="00E1229C">
        <w:rPr>
          <w:rFonts w:ascii="Arial" w:hAnsi="Arial" w:cs="Arial"/>
          <w:b/>
          <w:sz w:val="24"/>
          <w:szCs w:val="24"/>
        </w:rPr>
        <w:t>s c h v á l i ť</w:t>
      </w:r>
    </w:p>
    <w:p w:rsidR="00363930" w:rsidP="00363930">
      <w:pPr>
        <w:pStyle w:val="CommentText"/>
        <w:bidi w:val="0"/>
        <w:spacing w:before="0" w:beforeAutospacing="0" w:after="0" w:afterAutospacing="0"/>
        <w:ind w:left="3402"/>
        <w:jc w:val="both"/>
        <w:rPr>
          <w:rFonts w:ascii="Arial" w:hAnsi="Arial" w:cs="Arial"/>
          <w:b/>
          <w:iCs/>
          <w:sz w:val="24"/>
          <w:szCs w:val="24"/>
        </w:rPr>
      </w:pPr>
    </w:p>
    <w:p w:rsidR="00363930" w:rsidRPr="007D7B77" w:rsidP="00363930">
      <w:pPr>
        <w:pStyle w:val="CommentText"/>
        <w:bidi w:val="0"/>
        <w:spacing w:before="0" w:beforeAutospacing="0" w:after="0" w:afterAutospacing="0"/>
        <w:ind w:left="3402"/>
        <w:jc w:val="both"/>
        <w:rPr>
          <w:rFonts w:ascii="Arial" w:hAnsi="Arial" w:cs="Arial"/>
          <w:b/>
          <w:iCs/>
          <w:sz w:val="24"/>
          <w:szCs w:val="24"/>
        </w:rPr>
      </w:pPr>
    </w:p>
    <w:p w:rsidR="007D7B77" w:rsidRPr="00C568A6" w:rsidP="007D7B77">
      <w:pPr>
        <w:numPr>
          <w:numId w:val="1"/>
        </w:numPr>
        <w:tabs>
          <w:tab w:val="left" w:pos="180"/>
        </w:tabs>
        <w:bidi w:val="0"/>
        <w:ind w:left="360"/>
        <w:jc w:val="both"/>
        <w:rPr>
          <w:color w:val="000000"/>
        </w:rPr>
      </w:pPr>
      <w:r>
        <w:rPr>
          <w:color w:val="000000"/>
        </w:rPr>
        <w:t xml:space="preserve"> </w:t>
      </w:r>
      <w:r w:rsidRPr="0048277A">
        <w:rPr>
          <w:b/>
          <w:color w:val="000000"/>
        </w:rPr>
        <w:t>V čl. I, § 4 ods. 7</w:t>
      </w:r>
      <w:r w:rsidRPr="00C568A6">
        <w:rPr>
          <w:color w:val="000000"/>
        </w:rPr>
        <w:t xml:space="preserve"> sa slová „Výrobcovia, dovozcovia alebo distribútori sú povinní“ sa nahrádzajú slovami „</w:t>
      </w:r>
      <w:r w:rsidRPr="00C568A6">
        <w:t xml:space="preserve">Výrobca, dovozca alebo distribútor je povinný“, slová „ktoré majú“ sa </w:t>
      </w:r>
      <w:r w:rsidRPr="00C568A6">
        <w:rPr>
          <w:color w:val="000000"/>
        </w:rPr>
        <w:t xml:space="preserve"> nahrádzajú slovami „ktoré má“, slovo „fajčiaroch“ sa nahrádza slovom „fajčiarov“ a slovo „vykonávajú“ sa nahrádza slovom „vykonáva“.   </w:t>
      </w:r>
    </w:p>
    <w:p w:rsidR="007D7B77" w:rsidRPr="00C568A6" w:rsidP="007D7B77">
      <w:pPr>
        <w:pStyle w:val="CM4"/>
        <w:bidi w:val="0"/>
        <w:spacing w:before="60" w:after="60"/>
        <w:ind w:left="360"/>
        <w:jc w:val="both"/>
        <w:rPr>
          <w:rFonts w:ascii="Arial" w:hAnsi="Arial" w:cs="Arial"/>
        </w:rPr>
      </w:pPr>
    </w:p>
    <w:p w:rsidR="007D7B77" w:rsidRPr="00C568A6" w:rsidP="007D7B77">
      <w:pPr>
        <w:tabs>
          <w:tab w:val="left" w:pos="426"/>
        </w:tabs>
        <w:bidi w:val="0"/>
        <w:ind w:left="3402"/>
        <w:jc w:val="both"/>
      </w:pPr>
      <w:r w:rsidRPr="00C568A6">
        <w:rPr>
          <w:rStyle w:val="Emphasis"/>
          <w:rFonts w:ascii="Arial" w:hAnsi="Arial" w:cs="Arial"/>
          <w:i w:val="0"/>
        </w:rPr>
        <w:t xml:space="preserve">Ide o legislatívno-technickú úpravu; ustanovenie sa  spresňuje a  zároveň sa upravuje s ohľadom na legislatívne pravidlá tvorby zákonov, podľa ktorých sa v právnom jazyku preferuje </w:t>
      </w:r>
      <w:r w:rsidRPr="00C568A6">
        <w:t>oznamovací spôsob, prítomný čas a jednotné  číslo.</w:t>
      </w:r>
    </w:p>
    <w:p w:rsidR="007D7B77" w:rsidP="007D7B77">
      <w:pPr>
        <w:bidi w:val="0"/>
        <w:ind w:left="360"/>
        <w:jc w:val="both"/>
        <w:rPr>
          <w:color w:val="000000"/>
        </w:rPr>
      </w:pP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Ústavnoprávny výbor NR SR</w:t>
      </w: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Výbor NR SR pre hospodárske záležitosti</w:t>
      </w: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Výbor NR SR pre zdravotníctvo</w:t>
      </w:r>
    </w:p>
    <w:p w:rsidR="00363930" w:rsidP="00363930">
      <w:pPr>
        <w:pStyle w:val="CommentText"/>
        <w:bidi w:val="0"/>
        <w:spacing w:before="0" w:beforeAutospacing="0" w:after="0" w:afterAutospacing="0"/>
        <w:ind w:left="3402"/>
        <w:jc w:val="both"/>
        <w:rPr>
          <w:rFonts w:ascii="Arial" w:hAnsi="Arial" w:cs="Arial"/>
          <w:b/>
          <w:iCs/>
          <w:sz w:val="24"/>
          <w:szCs w:val="24"/>
        </w:rPr>
      </w:pP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gestorský výbor odporúča</w:t>
      </w:r>
      <w:r w:rsidR="00E1229C">
        <w:rPr>
          <w:rFonts w:ascii="Arial" w:hAnsi="Arial" w:cs="Arial"/>
          <w:b/>
          <w:iCs/>
          <w:sz w:val="24"/>
          <w:szCs w:val="24"/>
        </w:rPr>
        <w:t xml:space="preserve">  </w:t>
      </w:r>
      <w:r w:rsidRPr="00E1229C" w:rsidR="00E1229C">
        <w:rPr>
          <w:rFonts w:ascii="Arial" w:hAnsi="Arial" w:cs="Arial"/>
          <w:b/>
          <w:sz w:val="24"/>
          <w:szCs w:val="24"/>
        </w:rPr>
        <w:t>s c h v á l i ť</w:t>
      </w:r>
    </w:p>
    <w:p w:rsidR="00363930" w:rsidP="007D7B77">
      <w:pPr>
        <w:bidi w:val="0"/>
        <w:ind w:left="360"/>
        <w:jc w:val="both"/>
        <w:rPr>
          <w:color w:val="000000"/>
        </w:rPr>
      </w:pPr>
    </w:p>
    <w:p w:rsidR="00363930" w:rsidRPr="00C568A6" w:rsidP="007D7B77">
      <w:pPr>
        <w:bidi w:val="0"/>
        <w:ind w:left="360"/>
        <w:jc w:val="both"/>
        <w:rPr>
          <w:color w:val="000000"/>
        </w:rPr>
      </w:pPr>
    </w:p>
    <w:p w:rsidR="007D7B77" w:rsidRPr="00C568A6" w:rsidP="007D7B77">
      <w:pPr>
        <w:numPr>
          <w:numId w:val="1"/>
        </w:numPr>
        <w:bidi w:val="0"/>
        <w:ind w:left="360"/>
        <w:jc w:val="both"/>
        <w:rPr>
          <w:color w:val="000000"/>
        </w:rPr>
      </w:pPr>
      <w:r>
        <w:rPr>
          <w:color w:val="000000"/>
        </w:rPr>
        <w:t xml:space="preserve"> </w:t>
      </w:r>
      <w:r w:rsidRPr="0048277A">
        <w:rPr>
          <w:b/>
          <w:color w:val="000000"/>
        </w:rPr>
        <w:t>V čl. I, § 4 ods. 8</w:t>
      </w:r>
      <w:r w:rsidRPr="00C568A6">
        <w:t xml:space="preserve"> sa slová „Výrobcovia, dovozcovia alebo distribútori sú povinní“ nahrádzajú slovami „Výrobca, dovozca alebo distribútor je povinný“.</w:t>
      </w:r>
    </w:p>
    <w:p w:rsidR="007D7B77" w:rsidRPr="00C568A6" w:rsidP="007D7B77">
      <w:pPr>
        <w:bidi w:val="0"/>
        <w:jc w:val="both"/>
        <w:rPr>
          <w:color w:val="000000"/>
        </w:rPr>
      </w:pPr>
    </w:p>
    <w:p w:rsidR="007D7B77" w:rsidRPr="00C568A6" w:rsidP="007D7B77">
      <w:pPr>
        <w:tabs>
          <w:tab w:val="left" w:pos="426"/>
        </w:tabs>
        <w:bidi w:val="0"/>
        <w:ind w:left="3402"/>
        <w:jc w:val="both"/>
      </w:pPr>
      <w:r w:rsidRPr="00C568A6">
        <w:rPr>
          <w:rStyle w:val="Emphasis"/>
          <w:rFonts w:ascii="Arial" w:hAnsi="Arial" w:cs="Arial"/>
          <w:i w:val="0"/>
        </w:rPr>
        <w:t xml:space="preserve">Ide o legislatívno-technickú úpravu; ustanovenie sa  upravuje s ohľadom na legislatívne pravidlá tvorby zákonov, podľa ktorých sa v právnom jazyku preferuje </w:t>
      </w:r>
      <w:r w:rsidRPr="00C568A6">
        <w:t>oznamovací spôsob, prítomný čas a jednotné  číslo.</w:t>
      </w:r>
    </w:p>
    <w:p w:rsidR="007D7B77" w:rsidP="007D7B77">
      <w:pPr>
        <w:bidi w:val="0"/>
        <w:jc w:val="both"/>
        <w:rPr>
          <w:color w:val="000000"/>
        </w:rPr>
      </w:pP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Ústavnoprávny výbor NR SR</w:t>
      </w: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Výbor NR SR pre hospodárske záležitosti</w:t>
      </w: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Výbor NR SR pre zdravotníctvo</w:t>
      </w:r>
    </w:p>
    <w:p w:rsidR="00363930" w:rsidP="00363930">
      <w:pPr>
        <w:pStyle w:val="CommentText"/>
        <w:bidi w:val="0"/>
        <w:spacing w:before="0" w:beforeAutospacing="0" w:after="0" w:afterAutospacing="0"/>
        <w:ind w:left="3402"/>
        <w:jc w:val="both"/>
        <w:rPr>
          <w:rFonts w:ascii="Arial" w:hAnsi="Arial" w:cs="Arial"/>
          <w:b/>
          <w:iCs/>
          <w:sz w:val="24"/>
          <w:szCs w:val="24"/>
        </w:rPr>
      </w:pP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gestorský výbor odporúča</w:t>
      </w:r>
      <w:r w:rsidR="00E1229C">
        <w:rPr>
          <w:rFonts w:ascii="Arial" w:hAnsi="Arial" w:cs="Arial"/>
          <w:b/>
          <w:iCs/>
          <w:sz w:val="24"/>
          <w:szCs w:val="24"/>
        </w:rPr>
        <w:t xml:space="preserve">  </w:t>
      </w:r>
      <w:r w:rsidRPr="00E1229C" w:rsidR="00E1229C">
        <w:rPr>
          <w:rFonts w:ascii="Arial" w:hAnsi="Arial" w:cs="Arial"/>
          <w:b/>
          <w:sz w:val="24"/>
          <w:szCs w:val="24"/>
        </w:rPr>
        <w:t>s c h v á l i ť</w:t>
      </w:r>
    </w:p>
    <w:p w:rsidR="00363930" w:rsidP="007D7B77">
      <w:pPr>
        <w:bidi w:val="0"/>
        <w:jc w:val="both"/>
        <w:rPr>
          <w:color w:val="000000"/>
        </w:rPr>
      </w:pPr>
    </w:p>
    <w:p w:rsidR="00363930" w:rsidRPr="00C568A6" w:rsidP="007D7B77">
      <w:pPr>
        <w:bidi w:val="0"/>
        <w:jc w:val="both"/>
        <w:rPr>
          <w:color w:val="000000"/>
        </w:rPr>
      </w:pPr>
    </w:p>
    <w:p w:rsidR="007D7B77" w:rsidRPr="00C568A6" w:rsidP="007D7B77">
      <w:pPr>
        <w:numPr>
          <w:numId w:val="1"/>
        </w:numPr>
        <w:bidi w:val="0"/>
        <w:ind w:left="360"/>
        <w:jc w:val="both"/>
        <w:rPr>
          <w:color w:val="000000"/>
        </w:rPr>
      </w:pPr>
      <w:r>
        <w:rPr>
          <w:color w:val="000000"/>
        </w:rPr>
        <w:t xml:space="preserve"> </w:t>
      </w:r>
      <w:r w:rsidRPr="0048277A">
        <w:rPr>
          <w:b/>
          <w:color w:val="000000"/>
        </w:rPr>
        <w:t>V čl. I, § 4 ods. 9</w:t>
      </w:r>
      <w:r w:rsidRPr="00C568A6">
        <w:rPr>
          <w:color w:val="000000"/>
        </w:rPr>
        <w:t xml:space="preserve"> sa slová „Ak ide o cigarety a tabak“ nahrádzajú slovami „</w:t>
      </w:r>
      <w:r w:rsidRPr="00C568A6">
        <w:t>Pri</w:t>
      </w:r>
      <w:r w:rsidRPr="00C568A6">
        <w:rPr>
          <w:color w:val="FF0000"/>
        </w:rPr>
        <w:t xml:space="preserve"> </w:t>
      </w:r>
      <w:r w:rsidRPr="00C568A6">
        <w:rPr>
          <w:color w:val="000000"/>
        </w:rPr>
        <w:t xml:space="preserve">cigaretách a tabaku“ slovo „predloží“  sa nahrádza slovami „je povinný predložiť“ a slová „výrobcovia, dovozcovia alebo distribútori uvedú“ sa nahrádzajú slovami „výrobca, dovozca alebo distribútor je povinný uviesť“. </w:t>
      </w:r>
    </w:p>
    <w:p w:rsidR="007D7B77" w:rsidRPr="00C568A6" w:rsidP="007D7B77">
      <w:pPr>
        <w:bidi w:val="0"/>
        <w:jc w:val="both"/>
        <w:rPr>
          <w:color w:val="000000"/>
        </w:rPr>
      </w:pPr>
    </w:p>
    <w:p w:rsidR="007D7B77" w:rsidRPr="00C568A6" w:rsidP="007D7B77">
      <w:pPr>
        <w:tabs>
          <w:tab w:val="left" w:pos="426"/>
        </w:tabs>
        <w:bidi w:val="0"/>
        <w:ind w:left="3402"/>
        <w:jc w:val="both"/>
      </w:pPr>
      <w:r w:rsidRPr="00C568A6">
        <w:rPr>
          <w:rStyle w:val="Emphasis"/>
          <w:rFonts w:ascii="Arial" w:hAnsi="Arial" w:cs="Arial"/>
          <w:i w:val="0"/>
        </w:rPr>
        <w:t xml:space="preserve">Ide o legislatívno-technickú úpravu; ustanovenie sa   upravuje s ohľadom na legislatívne pravidlá tvorby zákonov, podľa ktorých sa v právnom jazyku preferuje </w:t>
      </w:r>
      <w:r w:rsidRPr="00C568A6">
        <w:t>oznamovací spôsob, prítomný čas a jednotné  číslo.</w:t>
      </w:r>
    </w:p>
    <w:p w:rsidR="007D7B77" w:rsidP="007D7B77">
      <w:pPr>
        <w:bidi w:val="0"/>
        <w:jc w:val="both"/>
        <w:rPr>
          <w:color w:val="000000"/>
        </w:rPr>
      </w:pP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Ústavnoprávny výbor NR SR</w:t>
      </w: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Výbor NR SR pre hospodárske záležitosti</w:t>
      </w: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Výbor NR SR pre zdravotníctvo</w:t>
      </w:r>
    </w:p>
    <w:p w:rsidR="00363930" w:rsidP="00363930">
      <w:pPr>
        <w:pStyle w:val="CommentText"/>
        <w:bidi w:val="0"/>
        <w:spacing w:before="0" w:beforeAutospacing="0" w:after="0" w:afterAutospacing="0"/>
        <w:ind w:left="3402"/>
        <w:jc w:val="both"/>
        <w:rPr>
          <w:rFonts w:ascii="Arial" w:hAnsi="Arial" w:cs="Arial"/>
          <w:b/>
          <w:iCs/>
          <w:sz w:val="24"/>
          <w:szCs w:val="24"/>
        </w:rPr>
      </w:pP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gestorský výbor odporúča</w:t>
      </w:r>
      <w:r w:rsidR="00E1229C">
        <w:rPr>
          <w:rFonts w:ascii="Arial" w:hAnsi="Arial" w:cs="Arial"/>
          <w:b/>
          <w:iCs/>
          <w:sz w:val="24"/>
          <w:szCs w:val="24"/>
        </w:rPr>
        <w:t xml:space="preserve">  </w:t>
      </w:r>
      <w:r w:rsidRPr="00E1229C" w:rsidR="00E1229C">
        <w:rPr>
          <w:rFonts w:ascii="Arial" w:hAnsi="Arial" w:cs="Arial"/>
          <w:b/>
          <w:sz w:val="24"/>
          <w:szCs w:val="24"/>
        </w:rPr>
        <w:t>s c h v á l i ť</w:t>
      </w:r>
    </w:p>
    <w:p w:rsidR="00363930" w:rsidP="007D7B77">
      <w:pPr>
        <w:bidi w:val="0"/>
        <w:jc w:val="both"/>
        <w:rPr>
          <w:color w:val="000000"/>
        </w:rPr>
      </w:pPr>
    </w:p>
    <w:p w:rsidR="00363930" w:rsidRPr="00C568A6" w:rsidP="007D7B77">
      <w:pPr>
        <w:bidi w:val="0"/>
        <w:jc w:val="both"/>
        <w:rPr>
          <w:color w:val="000000"/>
        </w:rPr>
      </w:pPr>
    </w:p>
    <w:p w:rsidR="007D7B77" w:rsidRPr="00C568A6" w:rsidP="007D7B77">
      <w:pPr>
        <w:numPr>
          <w:numId w:val="1"/>
        </w:numPr>
        <w:bidi w:val="0"/>
        <w:ind w:left="360"/>
        <w:jc w:val="both"/>
        <w:rPr>
          <w:color w:val="000000"/>
        </w:rPr>
      </w:pPr>
      <w:r>
        <w:rPr>
          <w:color w:val="000000"/>
        </w:rPr>
        <w:t xml:space="preserve"> </w:t>
      </w:r>
      <w:r w:rsidRPr="0048277A">
        <w:rPr>
          <w:b/>
          <w:color w:val="000000"/>
        </w:rPr>
        <w:t>V čl. I, § 4 ods. 10</w:t>
      </w:r>
      <w:r w:rsidRPr="00C568A6">
        <w:rPr>
          <w:color w:val="000000"/>
        </w:rPr>
        <w:t xml:space="preserve"> sa slová „sú výrobcovia, dovozcovia alebo distribútori povinní“ nahrádzajú slovami „je výrobca, dovozca alebo distribútor povinný“ a slová „obchodnými tajomstvami a inými dôvernými informáciami“ sa nahrádzajú slovami „informáciami, ktoré sú obchodným tajomstvom alebo dôvernou informáciou“.</w:t>
      </w:r>
    </w:p>
    <w:p w:rsidR="007D7B77" w:rsidRPr="00C568A6" w:rsidP="007D7B77">
      <w:pPr>
        <w:bidi w:val="0"/>
        <w:ind w:left="360" w:hanging="360"/>
        <w:jc w:val="both"/>
        <w:rPr>
          <w:color w:val="000000"/>
        </w:rPr>
      </w:pPr>
    </w:p>
    <w:p w:rsidR="007D7B77" w:rsidRPr="00C568A6" w:rsidP="007D7B77">
      <w:pPr>
        <w:tabs>
          <w:tab w:val="left" w:pos="426"/>
        </w:tabs>
        <w:bidi w:val="0"/>
        <w:ind w:left="3402"/>
        <w:jc w:val="both"/>
        <w:rPr>
          <w:rStyle w:val="Emphasis"/>
          <w:rFonts w:ascii="Arial" w:hAnsi="Arial" w:cs="Arial"/>
          <w:i w:val="0"/>
        </w:rPr>
      </w:pPr>
      <w:r w:rsidRPr="00C568A6">
        <w:rPr>
          <w:rStyle w:val="Emphasis"/>
          <w:rFonts w:ascii="Arial" w:hAnsi="Arial" w:cs="Arial"/>
          <w:i w:val="0"/>
        </w:rPr>
        <w:t>Ide</w:t>
      </w:r>
      <w:r>
        <w:rPr>
          <w:rStyle w:val="Emphasis"/>
          <w:rFonts w:ascii="Arial" w:hAnsi="Arial" w:cs="Arial"/>
          <w:i w:val="0"/>
        </w:rPr>
        <w:t xml:space="preserve"> </w:t>
      </w:r>
      <w:r w:rsidRPr="00C568A6">
        <w:rPr>
          <w:rStyle w:val="Emphasis"/>
          <w:rFonts w:ascii="Arial" w:hAnsi="Arial" w:cs="Arial"/>
          <w:i w:val="0"/>
        </w:rPr>
        <w:t xml:space="preserve">o legislatívno-technickú úpravu; ustanovenie sa  </w:t>
      </w:r>
    </w:p>
    <w:p w:rsidR="007D7B77" w:rsidRPr="00C568A6" w:rsidP="007D7B77">
      <w:pPr>
        <w:tabs>
          <w:tab w:val="left" w:pos="426"/>
        </w:tabs>
        <w:bidi w:val="0"/>
        <w:ind w:left="3402"/>
        <w:jc w:val="both"/>
      </w:pPr>
      <w:r w:rsidRPr="00C568A6">
        <w:rPr>
          <w:rStyle w:val="Emphasis"/>
          <w:rFonts w:ascii="Arial" w:hAnsi="Arial" w:cs="Arial"/>
          <w:i w:val="0"/>
        </w:rPr>
        <w:t xml:space="preserve">upravuje s ohľadom na legislatívne pravidlá tvorby zákonov, podľa ktorých sa v právnom jazyku preferuje </w:t>
      </w:r>
      <w:r w:rsidRPr="00C568A6">
        <w:t>oznamovací spôsob, prítomný čas a jednotné  číslo a zároveň sa spresňuje s poukazom na úpravu obchodného tajomstva a dôvernej informácie v Obchodnom zákonníku.</w:t>
      </w:r>
    </w:p>
    <w:p w:rsidR="007D7B77" w:rsidP="007D7B77">
      <w:pPr>
        <w:bidi w:val="0"/>
        <w:ind w:left="3402"/>
        <w:jc w:val="both"/>
        <w:rPr>
          <w:color w:val="000000"/>
        </w:rPr>
      </w:pP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Ústavnoprávny výbor NR SR</w:t>
      </w: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Výbor NR SR pre hospodárske záležitosti</w:t>
      </w: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Výbor NR SR pre zdravotníctvo</w:t>
      </w:r>
    </w:p>
    <w:p w:rsidR="00363930" w:rsidP="00363930">
      <w:pPr>
        <w:pStyle w:val="CommentText"/>
        <w:bidi w:val="0"/>
        <w:spacing w:before="0" w:beforeAutospacing="0" w:after="0" w:afterAutospacing="0"/>
        <w:ind w:left="3402"/>
        <w:jc w:val="both"/>
        <w:rPr>
          <w:rFonts w:ascii="Arial" w:hAnsi="Arial" w:cs="Arial"/>
          <w:b/>
          <w:iCs/>
          <w:sz w:val="24"/>
          <w:szCs w:val="24"/>
        </w:rPr>
      </w:pP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gestorský výbor odporúča</w:t>
      </w:r>
      <w:r w:rsidR="00E1229C">
        <w:rPr>
          <w:rFonts w:ascii="Arial" w:hAnsi="Arial" w:cs="Arial"/>
          <w:b/>
          <w:iCs/>
          <w:sz w:val="24"/>
          <w:szCs w:val="24"/>
        </w:rPr>
        <w:t xml:space="preserve">   </w:t>
      </w:r>
      <w:r w:rsidRPr="00E1229C" w:rsidR="00E1229C">
        <w:rPr>
          <w:rFonts w:ascii="Arial" w:hAnsi="Arial" w:cs="Arial"/>
          <w:b/>
          <w:sz w:val="24"/>
          <w:szCs w:val="24"/>
        </w:rPr>
        <w:t>s c h v á l i ť</w:t>
      </w:r>
    </w:p>
    <w:p w:rsidR="00363930" w:rsidP="007D7B77">
      <w:pPr>
        <w:bidi w:val="0"/>
        <w:ind w:left="3402"/>
        <w:jc w:val="both"/>
        <w:rPr>
          <w:color w:val="000000"/>
        </w:rPr>
      </w:pPr>
    </w:p>
    <w:p w:rsidR="00363930" w:rsidRPr="00C568A6" w:rsidP="007D7B77">
      <w:pPr>
        <w:bidi w:val="0"/>
        <w:ind w:left="3402"/>
        <w:jc w:val="both"/>
        <w:rPr>
          <w:color w:val="000000"/>
        </w:rPr>
      </w:pPr>
    </w:p>
    <w:p w:rsidR="007D7B77" w:rsidP="007D7B77">
      <w:pPr>
        <w:numPr>
          <w:numId w:val="1"/>
        </w:numPr>
        <w:bidi w:val="0"/>
        <w:ind w:left="360"/>
        <w:jc w:val="both"/>
        <w:rPr>
          <w:color w:val="000000"/>
        </w:rPr>
      </w:pPr>
      <w:r>
        <w:rPr>
          <w:color w:val="000000"/>
        </w:rPr>
        <w:t xml:space="preserve"> </w:t>
      </w:r>
      <w:r w:rsidRPr="00B40B4C">
        <w:rPr>
          <w:b/>
          <w:color w:val="000000"/>
        </w:rPr>
        <w:t>V čl. I, § 5 ods. 1 až 3</w:t>
      </w:r>
      <w:r w:rsidRPr="00C568A6">
        <w:rPr>
          <w:color w:val="000000"/>
        </w:rPr>
        <w:t xml:space="preserve"> sa slová „výrobcovia, dovozcovia alebo distribútori nesmú“   nahrádzajú slovami „výrobca dovozca alebo distribútor nesmie“ a v odseku 2 písmeno d) znie: „d) látky, ktoré uľahčujú inhaláciu a vstrebávanie nikotínu pri tabakových výrobkoch na fajčenie a“.</w:t>
      </w:r>
    </w:p>
    <w:p w:rsidR="007D7B77" w:rsidRPr="00C568A6" w:rsidP="007D7B77">
      <w:pPr>
        <w:bidi w:val="0"/>
        <w:ind w:left="360"/>
        <w:jc w:val="both"/>
        <w:rPr>
          <w:rStyle w:val="Emphasis"/>
          <w:rFonts w:ascii="Arial" w:hAnsi="Arial" w:cs="Arial"/>
          <w:i w:val="0"/>
          <w:color w:val="000000"/>
        </w:rPr>
      </w:pPr>
    </w:p>
    <w:p w:rsidR="007D7B77" w:rsidRPr="00C568A6" w:rsidP="007D7B77">
      <w:pPr>
        <w:tabs>
          <w:tab w:val="left" w:pos="426"/>
        </w:tabs>
        <w:bidi w:val="0"/>
        <w:ind w:left="3402"/>
        <w:jc w:val="both"/>
      </w:pPr>
      <w:r w:rsidRPr="00C568A6">
        <w:rPr>
          <w:rStyle w:val="Emphasis"/>
          <w:rFonts w:ascii="Arial" w:hAnsi="Arial" w:cs="Arial"/>
          <w:i w:val="0"/>
        </w:rPr>
        <w:t xml:space="preserve">Ide o legislatívno-technickú úpravu; ustanovenie sa   upravuje v záujme jednoznačnosti a zrozumiteľnosti, ako aj s ohľadom na legislatívne pravidlá tvorby zákonov, podľa ktorých sa v právnom jazyku preferuje </w:t>
      </w:r>
      <w:r w:rsidRPr="00C568A6">
        <w:t xml:space="preserve">oznamovací spôsob, prítomný čas a jednotné  číslo. </w:t>
      </w:r>
    </w:p>
    <w:p w:rsidR="007D7B77" w:rsidP="007D7B77">
      <w:pPr>
        <w:bidi w:val="0"/>
        <w:jc w:val="both"/>
        <w:rPr>
          <w:color w:val="000000"/>
        </w:rPr>
      </w:pP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Ústavnoprávny výbor NR SR</w:t>
      </w: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Výbor NR SR pre hospodárske záležitosti</w:t>
      </w: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Výbor NR SR pre zdravotníctvo</w:t>
      </w:r>
    </w:p>
    <w:p w:rsidR="00363930" w:rsidP="00363930">
      <w:pPr>
        <w:pStyle w:val="CommentText"/>
        <w:bidi w:val="0"/>
        <w:spacing w:before="0" w:beforeAutospacing="0" w:after="0" w:afterAutospacing="0"/>
        <w:ind w:left="3402"/>
        <w:jc w:val="both"/>
        <w:rPr>
          <w:rFonts w:ascii="Arial" w:hAnsi="Arial" w:cs="Arial"/>
          <w:b/>
          <w:iCs/>
          <w:sz w:val="24"/>
          <w:szCs w:val="24"/>
        </w:rPr>
      </w:pP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gestorský výbor odporúča</w:t>
      </w:r>
      <w:r w:rsidR="00E1229C">
        <w:rPr>
          <w:rFonts w:ascii="Arial" w:hAnsi="Arial" w:cs="Arial"/>
          <w:b/>
          <w:iCs/>
          <w:sz w:val="24"/>
          <w:szCs w:val="24"/>
        </w:rPr>
        <w:t xml:space="preserve">  </w:t>
      </w:r>
      <w:r w:rsidRPr="00E1229C" w:rsidR="00E1229C">
        <w:rPr>
          <w:rFonts w:ascii="Arial" w:hAnsi="Arial" w:cs="Arial"/>
          <w:b/>
          <w:sz w:val="24"/>
          <w:szCs w:val="24"/>
        </w:rPr>
        <w:t>s c h v á l i ť</w:t>
      </w:r>
    </w:p>
    <w:p w:rsidR="00363930" w:rsidP="007D7B77">
      <w:pPr>
        <w:bidi w:val="0"/>
        <w:jc w:val="both"/>
        <w:rPr>
          <w:color w:val="000000"/>
        </w:rPr>
      </w:pPr>
    </w:p>
    <w:p w:rsidR="00363930" w:rsidRPr="00C568A6" w:rsidP="007D7B77">
      <w:pPr>
        <w:bidi w:val="0"/>
        <w:jc w:val="both"/>
        <w:rPr>
          <w:color w:val="000000"/>
        </w:rPr>
      </w:pPr>
    </w:p>
    <w:p w:rsidR="007D7B77" w:rsidRPr="00C568A6" w:rsidP="007D7B77">
      <w:pPr>
        <w:numPr>
          <w:numId w:val="1"/>
        </w:numPr>
        <w:bidi w:val="0"/>
        <w:ind w:left="360"/>
        <w:jc w:val="both"/>
        <w:rPr>
          <w:color w:val="000000"/>
        </w:rPr>
      </w:pPr>
      <w:r>
        <w:rPr>
          <w:color w:val="000000"/>
        </w:rPr>
        <w:t xml:space="preserve"> </w:t>
      </w:r>
      <w:r w:rsidRPr="00B40B4C">
        <w:rPr>
          <w:b/>
          <w:color w:val="000000"/>
        </w:rPr>
        <w:t xml:space="preserve">V čl. I, § 9 ods. 3 </w:t>
      </w:r>
      <w:r w:rsidRPr="00C568A6">
        <w:rPr>
          <w:color w:val="000000"/>
        </w:rPr>
        <w:t>sa slová „musia byť“ nahrádzajú slovami „musí byť“ a slová „</w:t>
      </w:r>
      <w:r w:rsidRPr="00C568A6">
        <w:t xml:space="preserve">Výrobca zabezpečí, aby sa textové zdravotné varovania zobrazovali“ sa nahrádzajú slovami „Textové zdravotné varovania sa zobrazujú“. </w:t>
      </w:r>
    </w:p>
    <w:p w:rsidR="007D7B77" w:rsidRPr="00C568A6" w:rsidP="007D7B77">
      <w:pPr>
        <w:bidi w:val="0"/>
        <w:ind w:left="360"/>
        <w:jc w:val="both"/>
        <w:rPr>
          <w:color w:val="000000"/>
        </w:rPr>
      </w:pPr>
    </w:p>
    <w:p w:rsidR="007D7B77" w:rsidP="007D7B77">
      <w:pPr>
        <w:tabs>
          <w:tab w:val="left" w:pos="426"/>
        </w:tabs>
        <w:bidi w:val="0"/>
        <w:ind w:left="3402"/>
        <w:jc w:val="both"/>
        <w:rPr>
          <w:rStyle w:val="Emphasis"/>
          <w:rFonts w:ascii="Arial" w:hAnsi="Arial" w:cs="Arial"/>
          <w:i w:val="0"/>
        </w:rPr>
      </w:pPr>
      <w:r w:rsidRPr="00C568A6">
        <w:rPr>
          <w:rStyle w:val="Emphasis"/>
          <w:rFonts w:ascii="Arial" w:hAnsi="Arial" w:cs="Arial"/>
          <w:i w:val="0"/>
        </w:rPr>
        <w:t xml:space="preserve">Ustanovenie sa   upravuje v záujme jednoznačnosti a zrozumiteľnosti, ako aj s ohľadom gramatickú správnosť. </w:t>
      </w:r>
    </w:p>
    <w:p w:rsidR="00363930" w:rsidP="007D7B77">
      <w:pPr>
        <w:tabs>
          <w:tab w:val="left" w:pos="426"/>
        </w:tabs>
        <w:bidi w:val="0"/>
        <w:ind w:left="3402"/>
        <w:jc w:val="both"/>
        <w:rPr>
          <w:rStyle w:val="Emphasis"/>
          <w:rFonts w:ascii="Arial" w:hAnsi="Arial" w:cs="Arial"/>
          <w:i w:val="0"/>
        </w:rPr>
      </w:pP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Ústavnoprávny výbor NR SR</w:t>
      </w: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Výbor NR SR pre hospodárske záležitosti</w:t>
      </w: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Výbor NR SR pre zdravotníctvo</w:t>
      </w:r>
    </w:p>
    <w:p w:rsidR="00363930" w:rsidP="00363930">
      <w:pPr>
        <w:pStyle w:val="CommentText"/>
        <w:bidi w:val="0"/>
        <w:spacing w:before="0" w:beforeAutospacing="0" w:after="0" w:afterAutospacing="0"/>
        <w:ind w:left="3402"/>
        <w:jc w:val="both"/>
        <w:rPr>
          <w:rFonts w:ascii="Arial" w:hAnsi="Arial" w:cs="Arial"/>
          <w:b/>
          <w:iCs/>
          <w:sz w:val="24"/>
          <w:szCs w:val="24"/>
        </w:rPr>
      </w:pP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gestorský výbor odporúča</w:t>
      </w:r>
      <w:r w:rsidR="00E1229C">
        <w:rPr>
          <w:rFonts w:ascii="Arial" w:hAnsi="Arial" w:cs="Arial"/>
          <w:b/>
          <w:iCs/>
          <w:sz w:val="24"/>
          <w:szCs w:val="24"/>
        </w:rPr>
        <w:t xml:space="preserve">   </w:t>
      </w:r>
      <w:r w:rsidRPr="00E1229C" w:rsidR="00E1229C">
        <w:rPr>
          <w:rFonts w:ascii="Arial" w:hAnsi="Arial" w:cs="Arial"/>
          <w:b/>
          <w:sz w:val="24"/>
          <w:szCs w:val="24"/>
        </w:rPr>
        <w:t>s c h v á l i ť</w:t>
      </w:r>
    </w:p>
    <w:p w:rsidR="00363930" w:rsidRPr="00C568A6" w:rsidP="007D7B77">
      <w:pPr>
        <w:tabs>
          <w:tab w:val="left" w:pos="426"/>
        </w:tabs>
        <w:bidi w:val="0"/>
        <w:ind w:left="3402"/>
        <w:jc w:val="both"/>
        <w:rPr>
          <w:color w:val="000000"/>
        </w:rPr>
      </w:pPr>
    </w:p>
    <w:p w:rsidR="007D7B77" w:rsidRPr="00C568A6" w:rsidP="007D7B77">
      <w:pPr>
        <w:bidi w:val="0"/>
        <w:ind w:left="357"/>
        <w:jc w:val="both"/>
        <w:rPr>
          <w:color w:val="000000"/>
        </w:rPr>
      </w:pPr>
    </w:p>
    <w:p w:rsidR="007D7B77" w:rsidRPr="00C568A6" w:rsidP="007D7B77">
      <w:pPr>
        <w:numPr>
          <w:numId w:val="1"/>
        </w:numPr>
        <w:bidi w:val="0"/>
        <w:spacing w:after="160"/>
        <w:ind w:left="360"/>
        <w:jc w:val="both"/>
      </w:pPr>
      <w:r>
        <w:t xml:space="preserve"> </w:t>
      </w:r>
      <w:r w:rsidRPr="00B40B4C">
        <w:rPr>
          <w:b/>
        </w:rPr>
        <w:t>V čl. I § 9 ods. 4</w:t>
      </w:r>
      <w:r w:rsidRPr="00C568A6">
        <w:t xml:space="preserve"> sa slová „ sa stáva viditeľným“ nahrádzajú slovami „ je viditeľný“.</w:t>
      </w:r>
    </w:p>
    <w:p w:rsidR="007D7B77" w:rsidP="007D7B77">
      <w:pPr>
        <w:bidi w:val="0"/>
        <w:ind w:left="3402"/>
        <w:jc w:val="both"/>
      </w:pPr>
      <w:r w:rsidRPr="00C568A6">
        <w:rPr>
          <w:rStyle w:val="Emphasis"/>
          <w:rFonts w:ascii="Arial" w:hAnsi="Arial" w:cs="Arial"/>
          <w:i w:val="0"/>
        </w:rPr>
        <w:t xml:space="preserve">Ide o legislatívno-technickú úpravu; ustanovenie sa upravuje </w:t>
      </w:r>
      <w:r w:rsidRPr="00C568A6">
        <w:t>gramaticky.</w:t>
      </w:r>
    </w:p>
    <w:p w:rsidR="007D7B77" w:rsidP="007D7B77">
      <w:pPr>
        <w:bidi w:val="0"/>
        <w:ind w:left="3402"/>
        <w:jc w:val="both"/>
      </w:pP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Ústavnoprávny výbor NR SR</w:t>
      </w: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Výbor NR SR pre hospodárske záležitosti</w:t>
      </w: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Výbor NR SR pre zdravotníctvo</w:t>
      </w:r>
    </w:p>
    <w:p w:rsidR="00363930" w:rsidP="00363930">
      <w:pPr>
        <w:pStyle w:val="CommentText"/>
        <w:bidi w:val="0"/>
        <w:spacing w:before="0" w:beforeAutospacing="0" w:after="0" w:afterAutospacing="0"/>
        <w:ind w:left="3402"/>
        <w:jc w:val="both"/>
        <w:rPr>
          <w:rFonts w:ascii="Arial" w:hAnsi="Arial" w:cs="Arial"/>
          <w:b/>
          <w:iCs/>
          <w:sz w:val="24"/>
          <w:szCs w:val="24"/>
        </w:rPr>
      </w:pP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gestorský výbor odporúča</w:t>
      </w:r>
      <w:r w:rsidR="00E1229C">
        <w:rPr>
          <w:rFonts w:ascii="Arial" w:hAnsi="Arial" w:cs="Arial"/>
          <w:b/>
          <w:iCs/>
          <w:sz w:val="24"/>
          <w:szCs w:val="24"/>
        </w:rPr>
        <w:t xml:space="preserve">   </w:t>
      </w:r>
      <w:r w:rsidRPr="00E1229C" w:rsidR="00E1229C">
        <w:rPr>
          <w:rFonts w:ascii="Arial" w:hAnsi="Arial" w:cs="Arial"/>
          <w:b/>
          <w:sz w:val="24"/>
          <w:szCs w:val="24"/>
        </w:rPr>
        <w:t>s c h v á l i ť</w:t>
      </w:r>
    </w:p>
    <w:p w:rsidR="00363930" w:rsidP="007D7B77">
      <w:pPr>
        <w:bidi w:val="0"/>
        <w:ind w:left="3402"/>
        <w:jc w:val="both"/>
      </w:pPr>
    </w:p>
    <w:p w:rsidR="00363930" w:rsidRPr="00C568A6" w:rsidP="007D7B77">
      <w:pPr>
        <w:bidi w:val="0"/>
        <w:ind w:left="3402"/>
        <w:jc w:val="both"/>
      </w:pPr>
    </w:p>
    <w:p w:rsidR="007D7B77" w:rsidRPr="00C568A6" w:rsidP="007D7B77">
      <w:pPr>
        <w:numPr>
          <w:numId w:val="1"/>
        </w:numPr>
        <w:bidi w:val="0"/>
        <w:ind w:left="360"/>
        <w:jc w:val="both"/>
        <w:rPr>
          <w:color w:val="000000"/>
        </w:rPr>
      </w:pPr>
      <w:r>
        <w:rPr>
          <w:color w:val="000000"/>
        </w:rPr>
        <w:t xml:space="preserve"> </w:t>
      </w:r>
      <w:r w:rsidRPr="00B40B4C">
        <w:rPr>
          <w:b/>
          <w:color w:val="000000"/>
        </w:rPr>
        <w:t>V čl. I, § 11 ods. 2</w:t>
      </w:r>
      <w:r w:rsidRPr="00C568A6">
        <w:rPr>
          <w:color w:val="000000"/>
        </w:rPr>
        <w:t xml:space="preserve"> sa slová „</w:t>
      </w:r>
      <w:r w:rsidRPr="00C568A6">
        <w:t>že by obsahovali tlačené poukážky, ponúkali zľavy, výrobky zadarmo, dva výrobky za cenu jedného alebo iné podobné ponuky“ nahrádzajú slovami „že budú obsahovať tlačenú poukážku, ponúkať zľavu, výrobok zadarmo, dva výrobky za cenu jedného alebo inú podobnú ponuku“.</w:t>
      </w:r>
    </w:p>
    <w:p w:rsidR="007D7B77" w:rsidRPr="00C568A6" w:rsidP="007D7B77">
      <w:pPr>
        <w:pStyle w:val="ListParagraph"/>
        <w:bidi w:val="0"/>
        <w:spacing w:after="0"/>
        <w:ind w:left="709"/>
        <w:rPr>
          <w:color w:val="000000"/>
          <w:szCs w:val="24"/>
        </w:rPr>
      </w:pPr>
    </w:p>
    <w:p w:rsidR="007D7B77" w:rsidRPr="00C568A6" w:rsidP="007D7B77">
      <w:pPr>
        <w:tabs>
          <w:tab w:val="left" w:pos="426"/>
        </w:tabs>
        <w:bidi w:val="0"/>
        <w:ind w:left="3402"/>
        <w:jc w:val="both"/>
        <w:rPr>
          <w:rStyle w:val="Emphasis"/>
          <w:rFonts w:ascii="Arial" w:hAnsi="Arial" w:cs="Arial"/>
          <w:i w:val="0"/>
        </w:rPr>
      </w:pPr>
      <w:r w:rsidRPr="00C568A6">
        <w:rPr>
          <w:rStyle w:val="Emphasis"/>
          <w:rFonts w:ascii="Arial" w:hAnsi="Arial" w:cs="Arial"/>
          <w:i w:val="0"/>
        </w:rPr>
        <w:t xml:space="preserve">Ide o  legislatívno-technickú úpravu; ustanovenie  sa         </w:t>
      </w:r>
    </w:p>
    <w:p w:rsidR="007D7B77" w:rsidRPr="00C568A6" w:rsidP="007D7B77">
      <w:pPr>
        <w:tabs>
          <w:tab w:val="left" w:pos="426"/>
        </w:tabs>
        <w:bidi w:val="0"/>
        <w:ind w:left="3402"/>
        <w:jc w:val="both"/>
        <w:rPr>
          <w:color w:val="000000"/>
        </w:rPr>
      </w:pPr>
      <w:r w:rsidRPr="00C568A6">
        <w:rPr>
          <w:rStyle w:val="Emphasis"/>
          <w:rFonts w:ascii="Arial" w:hAnsi="Arial" w:cs="Arial"/>
          <w:i w:val="0"/>
        </w:rPr>
        <w:t xml:space="preserve">upravuje v záujme jednoznačnosti a zrozumiteľnosti, ako aj  s ohľadom na legislatívne pravidlá tvorby zákonov, podľa ktorých sa v právnom jazyku preferuje </w:t>
      </w:r>
      <w:r w:rsidRPr="00C568A6">
        <w:t>oznamovací spôsob, prítomný čas a jednotné  číslo</w:t>
      </w:r>
      <w:r w:rsidRPr="00C568A6">
        <w:rPr>
          <w:rStyle w:val="Emphasis"/>
          <w:rFonts w:ascii="Arial" w:hAnsi="Arial" w:cs="Arial"/>
          <w:i w:val="0"/>
        </w:rPr>
        <w:t xml:space="preserve">. </w:t>
      </w:r>
    </w:p>
    <w:p w:rsidR="007D7B77" w:rsidP="007D7B77">
      <w:pPr>
        <w:bidi w:val="0"/>
        <w:ind w:left="360"/>
        <w:jc w:val="both"/>
        <w:rPr>
          <w:color w:val="000000"/>
        </w:rPr>
      </w:pP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Ústavnoprávny výbor NR SR</w:t>
      </w: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Výbor NR SR pre hospodárske záležitosti</w:t>
      </w: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Výbor NR SR pre zdravotníctvo</w:t>
      </w:r>
    </w:p>
    <w:p w:rsidR="00363930" w:rsidP="00363930">
      <w:pPr>
        <w:pStyle w:val="CommentText"/>
        <w:bidi w:val="0"/>
        <w:spacing w:before="0" w:beforeAutospacing="0" w:after="0" w:afterAutospacing="0"/>
        <w:ind w:left="3402"/>
        <w:jc w:val="both"/>
        <w:rPr>
          <w:rFonts w:ascii="Arial" w:hAnsi="Arial" w:cs="Arial"/>
          <w:b/>
          <w:iCs/>
          <w:sz w:val="24"/>
          <w:szCs w:val="24"/>
        </w:rPr>
      </w:pP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gestorský výbor odporúča</w:t>
      </w:r>
      <w:r w:rsidR="00E1229C">
        <w:rPr>
          <w:rFonts w:ascii="Arial" w:hAnsi="Arial" w:cs="Arial"/>
          <w:b/>
          <w:iCs/>
          <w:sz w:val="24"/>
          <w:szCs w:val="24"/>
        </w:rPr>
        <w:t xml:space="preserve">   </w:t>
      </w:r>
      <w:r w:rsidRPr="00E1229C" w:rsidR="00E1229C">
        <w:rPr>
          <w:rFonts w:ascii="Arial" w:hAnsi="Arial" w:cs="Arial"/>
          <w:b/>
          <w:sz w:val="24"/>
          <w:szCs w:val="24"/>
        </w:rPr>
        <w:t>s c h v á l i ť</w:t>
      </w:r>
    </w:p>
    <w:p w:rsidR="00363930" w:rsidP="007D7B77">
      <w:pPr>
        <w:bidi w:val="0"/>
        <w:ind w:left="360"/>
        <w:jc w:val="both"/>
        <w:rPr>
          <w:color w:val="000000"/>
        </w:rPr>
      </w:pPr>
    </w:p>
    <w:p w:rsidR="00363930" w:rsidRPr="00C568A6" w:rsidP="007D7B77">
      <w:pPr>
        <w:bidi w:val="0"/>
        <w:ind w:left="360"/>
        <w:jc w:val="both"/>
        <w:rPr>
          <w:color w:val="000000"/>
        </w:rPr>
      </w:pPr>
    </w:p>
    <w:p w:rsidR="007D7B77" w:rsidRPr="00C568A6" w:rsidP="007D7B77">
      <w:pPr>
        <w:numPr>
          <w:numId w:val="1"/>
        </w:numPr>
        <w:bidi w:val="0"/>
        <w:ind w:left="360"/>
        <w:jc w:val="both"/>
      </w:pPr>
      <w:r>
        <w:rPr>
          <w:color w:val="000000"/>
        </w:rPr>
        <w:t xml:space="preserve"> </w:t>
      </w:r>
      <w:r w:rsidRPr="00B40B4C">
        <w:rPr>
          <w:b/>
          <w:color w:val="000000"/>
        </w:rPr>
        <w:t>V čl. I, § 11 ods. 3</w:t>
      </w:r>
      <w:r w:rsidRPr="00C568A6">
        <w:rPr>
          <w:color w:val="000000"/>
        </w:rPr>
        <w:t xml:space="preserve"> sa slová „okrem iného zahŕňať texty“ nahrádzajú slovami „zahŕňať texty“ a </w:t>
      </w:r>
      <w:r w:rsidRPr="00C568A6">
        <w:t xml:space="preserve">slovo „figuratívne“ sa nahrádza slovom „názorné“. </w:t>
      </w:r>
    </w:p>
    <w:p w:rsidR="007D7B77" w:rsidRPr="00C568A6" w:rsidP="007D7B77">
      <w:pPr>
        <w:bidi w:val="0"/>
        <w:ind w:left="3960"/>
        <w:jc w:val="both"/>
        <w:rPr>
          <w:rStyle w:val="Emphasis"/>
          <w:rFonts w:ascii="Arial" w:hAnsi="Arial" w:cs="Arial"/>
          <w:i w:val="0"/>
        </w:rPr>
      </w:pPr>
    </w:p>
    <w:p w:rsidR="007D7B77" w:rsidRPr="00C568A6" w:rsidP="007D7B77">
      <w:pPr>
        <w:bidi w:val="0"/>
        <w:ind w:left="3402"/>
        <w:jc w:val="both"/>
      </w:pPr>
      <w:r w:rsidRPr="00C568A6">
        <w:rPr>
          <w:rStyle w:val="Emphasis"/>
          <w:rFonts w:ascii="Arial" w:hAnsi="Arial" w:cs="Arial"/>
          <w:i w:val="0"/>
        </w:rPr>
        <w:t xml:space="preserve">Ide o legislatívno-technickú úpravu; ustanovenie sa zosúlaďuje s čl. 13 ods. 3 smernice (EÚ) 2014/40. </w:t>
      </w:r>
    </w:p>
    <w:p w:rsidR="007D7B77" w:rsidP="007D7B77">
      <w:pPr>
        <w:bidi w:val="0"/>
        <w:jc w:val="both"/>
      </w:pP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Ústavnoprávny výbor NR SR</w:t>
      </w: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Výbor NR SR pre hospodárske záležitosti</w:t>
      </w: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Výbor NR SR pre zdravotníctvo</w:t>
      </w:r>
    </w:p>
    <w:p w:rsidR="00363930" w:rsidP="00363930">
      <w:pPr>
        <w:pStyle w:val="CommentText"/>
        <w:bidi w:val="0"/>
        <w:spacing w:before="0" w:beforeAutospacing="0" w:after="0" w:afterAutospacing="0"/>
        <w:ind w:left="3402"/>
        <w:jc w:val="both"/>
        <w:rPr>
          <w:rFonts w:ascii="Arial" w:hAnsi="Arial" w:cs="Arial"/>
          <w:b/>
          <w:iCs/>
          <w:sz w:val="24"/>
          <w:szCs w:val="24"/>
        </w:rPr>
      </w:pP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gestorský výbor odporúča</w:t>
      </w:r>
      <w:r w:rsidR="00E1229C">
        <w:rPr>
          <w:rFonts w:ascii="Arial" w:hAnsi="Arial" w:cs="Arial"/>
          <w:b/>
          <w:iCs/>
          <w:sz w:val="24"/>
          <w:szCs w:val="24"/>
        </w:rPr>
        <w:t xml:space="preserve">   </w:t>
      </w:r>
      <w:r w:rsidRPr="00E1229C" w:rsidR="00E1229C">
        <w:rPr>
          <w:rFonts w:ascii="Arial" w:hAnsi="Arial" w:cs="Arial"/>
          <w:b/>
          <w:sz w:val="24"/>
          <w:szCs w:val="24"/>
        </w:rPr>
        <w:t>s c h v á l i ť</w:t>
      </w:r>
    </w:p>
    <w:p w:rsidR="00363930" w:rsidP="007D7B77">
      <w:pPr>
        <w:bidi w:val="0"/>
        <w:jc w:val="both"/>
      </w:pPr>
    </w:p>
    <w:p w:rsidR="00363930" w:rsidRPr="00C568A6" w:rsidP="007D7B77">
      <w:pPr>
        <w:bidi w:val="0"/>
        <w:jc w:val="both"/>
      </w:pPr>
    </w:p>
    <w:p w:rsidR="007D7B77" w:rsidRPr="00C568A6" w:rsidP="007D7B77">
      <w:pPr>
        <w:pStyle w:val="ListParagraph"/>
        <w:numPr>
          <w:numId w:val="1"/>
        </w:numPr>
        <w:bidi w:val="0"/>
        <w:ind w:left="426" w:hanging="426"/>
        <w:jc w:val="both"/>
      </w:pPr>
      <w:r w:rsidRPr="00B40B4C">
        <w:rPr>
          <w:b/>
        </w:rPr>
        <w:t xml:space="preserve"> V čl. I § 12 ods. 2</w:t>
      </w:r>
      <w:r w:rsidRPr="00C568A6">
        <w:t xml:space="preserve"> prvá veta znie:</w:t>
      </w:r>
    </w:p>
    <w:p w:rsidR="007D7B77" w:rsidRPr="00C568A6" w:rsidP="007D7B77">
      <w:pPr>
        <w:bidi w:val="0"/>
        <w:ind w:left="426" w:hanging="426"/>
        <w:jc w:val="both"/>
      </w:pPr>
      <w:r>
        <w:t xml:space="preserve">       </w:t>
      </w:r>
      <w:r w:rsidRPr="00C568A6">
        <w:t xml:space="preserve">„(2) Spotrebiteľské balenia tabaku </w:t>
      </w:r>
      <w:r w:rsidRPr="007D7B77">
        <w:rPr>
          <w:rStyle w:val="ppp-input-value1"/>
          <w:rFonts w:ascii="Arial" w:hAnsi="Arial" w:cs="Arial"/>
          <w:color w:val="auto"/>
          <w:sz w:val="24"/>
          <w:szCs w:val="24"/>
        </w:rPr>
        <w:t>na vlastnoručné zhotovenie cigariet</w:t>
      </w:r>
      <w:r w:rsidRPr="00C568A6">
        <w:rPr>
          <w:rStyle w:val="ppp-input-value1"/>
        </w:rPr>
        <w:t xml:space="preserve"> </w:t>
      </w:r>
      <w:r w:rsidRPr="00C568A6">
        <w:t xml:space="preserve">majú </w:t>
      </w:r>
      <w:r>
        <w:t xml:space="preserve"> </w:t>
      </w:r>
      <w:r w:rsidRPr="00C568A6">
        <w:t>kvádrový alebo cylindrický tvar alebo tvar balíčka.“.</w:t>
      </w:r>
    </w:p>
    <w:p w:rsidR="007D7B77" w:rsidRPr="00C568A6" w:rsidP="007D7B77">
      <w:pPr>
        <w:bidi w:val="0"/>
      </w:pPr>
    </w:p>
    <w:p w:rsidR="007D7B77" w:rsidRPr="00C568A6" w:rsidP="007D7B77">
      <w:pPr>
        <w:bidi w:val="0"/>
        <w:ind w:left="3402"/>
        <w:jc w:val="both"/>
        <w:rPr>
          <w:color w:val="000000"/>
        </w:rPr>
      </w:pPr>
      <w:r w:rsidRPr="00C568A6">
        <w:rPr>
          <w:color w:val="000000"/>
        </w:rPr>
        <w:t>Tvar spotrebiteľského balenia tabaku sa v zmysle Smernice 40/2014/EU ustanovuje pre spotrebiteľské balenia tabaku na vlastnoručné zhotovenie cigariet.</w:t>
      </w:r>
    </w:p>
    <w:p w:rsidR="00363930" w:rsidP="00363930">
      <w:pPr>
        <w:bidi w:val="0"/>
        <w:ind w:left="3540" w:hanging="138"/>
        <w:jc w:val="both"/>
        <w:rPr>
          <w:b/>
        </w:rPr>
      </w:pPr>
    </w:p>
    <w:p w:rsidR="00363930" w:rsidP="00363930">
      <w:pPr>
        <w:bidi w:val="0"/>
        <w:ind w:left="3540" w:hanging="138"/>
        <w:jc w:val="both"/>
        <w:rPr>
          <w:b/>
        </w:rPr>
      </w:pPr>
      <w:r>
        <w:rPr>
          <w:b/>
        </w:rPr>
        <w:t>Výbor NR SR pre zdravotníctvo</w:t>
      </w:r>
    </w:p>
    <w:p w:rsidR="00363930" w:rsidP="00363930">
      <w:pPr>
        <w:tabs>
          <w:tab w:val="left" w:pos="142"/>
        </w:tabs>
        <w:suppressAutoHyphens/>
        <w:bidi w:val="0"/>
        <w:ind w:left="284" w:hanging="138"/>
        <w:jc w:val="both"/>
        <w:rPr>
          <w:b/>
        </w:rPr>
      </w:pPr>
    </w:p>
    <w:p w:rsidR="00363930" w:rsidP="00363930">
      <w:pPr>
        <w:tabs>
          <w:tab w:val="left" w:pos="142"/>
        </w:tabs>
        <w:suppressAutoHyphens/>
        <w:bidi w:val="0"/>
        <w:ind w:left="284" w:hanging="138"/>
        <w:jc w:val="both"/>
        <w:rPr>
          <w:b/>
          <w:iCs/>
          <w:lang w:eastAsia="ar-SA"/>
        </w:rPr>
      </w:pPr>
      <w:r>
        <w:rPr>
          <w:b/>
        </w:rPr>
        <w:tab/>
        <w:tab/>
        <w:tab/>
        <w:tab/>
        <w:tab/>
        <w:t xml:space="preserve">         </w:t>
      </w:r>
      <w:r w:rsidRPr="000A3525">
        <w:rPr>
          <w:b/>
        </w:rPr>
        <w:t>gestorský výbor odporúča</w:t>
      </w:r>
      <w:r>
        <w:rPr>
          <w:b/>
        </w:rPr>
        <w:t xml:space="preserve">   </w:t>
      </w:r>
      <w:r w:rsidR="00E1229C">
        <w:rPr>
          <w:b/>
        </w:rPr>
        <w:t xml:space="preserve">  </w:t>
      </w:r>
      <w:r w:rsidRPr="00E1229C" w:rsidR="00E1229C">
        <w:rPr>
          <w:b/>
        </w:rPr>
        <w:t>s c h v á l i ť</w:t>
      </w:r>
    </w:p>
    <w:p w:rsidR="00363930" w:rsidP="00363930">
      <w:pPr>
        <w:bidi w:val="0"/>
        <w:rPr>
          <w:color w:val="000000" w:themeColor="tx1" w:themeShade="FF"/>
        </w:rPr>
      </w:pPr>
    </w:p>
    <w:p w:rsidR="007D7B77" w:rsidRPr="00C568A6" w:rsidP="007D7B77">
      <w:pPr>
        <w:bidi w:val="0"/>
        <w:jc w:val="both"/>
      </w:pPr>
    </w:p>
    <w:p w:rsidR="007D7B77" w:rsidRPr="00C568A6" w:rsidP="007D7B77">
      <w:pPr>
        <w:numPr>
          <w:numId w:val="1"/>
        </w:numPr>
        <w:bidi w:val="0"/>
        <w:ind w:left="360"/>
        <w:jc w:val="both"/>
        <w:rPr>
          <w:color w:val="000000"/>
        </w:rPr>
      </w:pPr>
      <w:r>
        <w:rPr>
          <w:color w:val="000000"/>
        </w:rPr>
        <w:t xml:space="preserve"> </w:t>
      </w:r>
      <w:r w:rsidRPr="00B40B4C">
        <w:rPr>
          <w:b/>
          <w:color w:val="000000"/>
        </w:rPr>
        <w:t xml:space="preserve">V čl. I, § 14 ods. 1 </w:t>
      </w:r>
      <w:r w:rsidRPr="00C568A6">
        <w:rPr>
          <w:color w:val="000000"/>
        </w:rPr>
        <w:t>sa slová „</w:t>
      </w:r>
      <w:r w:rsidRPr="00C568A6">
        <w:t xml:space="preserve">Výrobcovia, dovozcovia alebo distribútori tabakových výrobkov sú povinní“ nahrádzajú slovami „Výrobca, dovozca alebo distribútor tabakových výrobkov je povinný“ a slová „sú výrobcovia, dovozcovia alebo distribútori tabakových výrobkov povinní“ sa nahrádzajú slovami „je výrobca, dovozca alebo distribútor tabakových výrobkov povinný“.  </w:t>
      </w:r>
    </w:p>
    <w:p w:rsidR="007D7B77" w:rsidRPr="00C568A6" w:rsidP="007D7B77">
      <w:pPr>
        <w:bidi w:val="0"/>
        <w:jc w:val="both"/>
        <w:rPr>
          <w:color w:val="000000"/>
        </w:rPr>
      </w:pPr>
    </w:p>
    <w:p w:rsidR="007D7B77" w:rsidRPr="00C568A6" w:rsidP="007D7B77">
      <w:pPr>
        <w:tabs>
          <w:tab w:val="left" w:pos="426"/>
        </w:tabs>
        <w:bidi w:val="0"/>
        <w:ind w:left="3402"/>
        <w:jc w:val="both"/>
        <w:rPr>
          <w:strike/>
        </w:rPr>
      </w:pPr>
      <w:r w:rsidRPr="00C568A6">
        <w:rPr>
          <w:rStyle w:val="Emphasis"/>
          <w:rFonts w:ascii="Arial" w:hAnsi="Arial" w:cs="Arial"/>
          <w:i w:val="0"/>
        </w:rPr>
        <w:t xml:space="preserve">Ide o legislatívno-technickú úpravu; ustanovenie sa   upravuje s ohľadom na legislatívne pravidlá tvorby zákonov, podľa ktorých sa v právnom jazyku preferuje </w:t>
      </w:r>
      <w:r w:rsidRPr="00C568A6">
        <w:t xml:space="preserve">oznamovací spôsob, prítomný čas a jednotné  číslo.  </w:t>
      </w:r>
    </w:p>
    <w:p w:rsidR="007D7B77" w:rsidP="007D7B77">
      <w:pPr>
        <w:bidi w:val="0"/>
        <w:jc w:val="both"/>
        <w:rPr>
          <w:color w:val="000000"/>
        </w:rPr>
      </w:pP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Ústavnoprávny výbor NR SR</w:t>
      </w: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Výbor NR SR pre hospodárske záležitosti</w:t>
      </w: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Výbor NR SR pre zdravotníctvo</w:t>
      </w:r>
    </w:p>
    <w:p w:rsidR="00363930" w:rsidP="00363930">
      <w:pPr>
        <w:pStyle w:val="CommentText"/>
        <w:bidi w:val="0"/>
        <w:spacing w:before="0" w:beforeAutospacing="0" w:after="0" w:afterAutospacing="0"/>
        <w:ind w:left="3402"/>
        <w:jc w:val="both"/>
        <w:rPr>
          <w:rFonts w:ascii="Arial" w:hAnsi="Arial" w:cs="Arial"/>
          <w:b/>
          <w:iCs/>
          <w:sz w:val="24"/>
          <w:szCs w:val="24"/>
        </w:rPr>
      </w:pP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gestorský výbor odporúča</w:t>
      </w:r>
      <w:r w:rsidR="00E1229C">
        <w:rPr>
          <w:rFonts w:ascii="Arial" w:hAnsi="Arial" w:cs="Arial"/>
          <w:b/>
          <w:iCs/>
          <w:sz w:val="24"/>
          <w:szCs w:val="24"/>
        </w:rPr>
        <w:t xml:space="preserve">  </w:t>
      </w:r>
      <w:r w:rsidRPr="00E1229C" w:rsidR="00E1229C">
        <w:rPr>
          <w:rFonts w:ascii="Arial" w:hAnsi="Arial" w:cs="Arial"/>
          <w:b/>
          <w:sz w:val="24"/>
          <w:szCs w:val="24"/>
        </w:rPr>
        <w:t>s c h v á l i ť</w:t>
      </w:r>
    </w:p>
    <w:p w:rsidR="00363930" w:rsidP="007D7B77">
      <w:pPr>
        <w:bidi w:val="0"/>
        <w:jc w:val="both"/>
        <w:rPr>
          <w:color w:val="000000"/>
        </w:rPr>
      </w:pPr>
    </w:p>
    <w:p w:rsidR="008618B2" w:rsidRPr="00C568A6" w:rsidP="007D7B77">
      <w:pPr>
        <w:bidi w:val="0"/>
        <w:jc w:val="both"/>
        <w:rPr>
          <w:color w:val="000000"/>
        </w:rPr>
      </w:pPr>
    </w:p>
    <w:p w:rsidR="007D7B77" w:rsidRPr="00C568A6" w:rsidP="007D7B77">
      <w:pPr>
        <w:numPr>
          <w:numId w:val="1"/>
        </w:numPr>
        <w:bidi w:val="0"/>
        <w:ind w:left="360"/>
        <w:jc w:val="both"/>
        <w:rPr>
          <w:color w:val="000000"/>
        </w:rPr>
      </w:pPr>
      <w:r>
        <w:rPr>
          <w:color w:val="000000"/>
        </w:rPr>
        <w:t xml:space="preserve"> </w:t>
      </w:r>
      <w:r w:rsidRPr="00B40B4C">
        <w:rPr>
          <w:b/>
          <w:color w:val="000000"/>
        </w:rPr>
        <w:t>V čl. I, § 14 ods. 2</w:t>
      </w:r>
      <w:r w:rsidRPr="00C568A6">
        <w:rPr>
          <w:color w:val="000000"/>
        </w:rPr>
        <w:t xml:space="preserve"> sa slová „výrobcovia, </w:t>
      </w:r>
      <w:r w:rsidRPr="00C568A6">
        <w:t>dovozcovia alebo distribútori sú povinní“ nahrádzajú slovami „výrobca, dovozca alebo distribútor je povinný“.</w:t>
      </w:r>
    </w:p>
    <w:p w:rsidR="007D7B77" w:rsidRPr="00C568A6" w:rsidP="007D7B77">
      <w:pPr>
        <w:bidi w:val="0"/>
        <w:jc w:val="both"/>
        <w:rPr>
          <w:color w:val="000000"/>
        </w:rPr>
      </w:pPr>
    </w:p>
    <w:p w:rsidR="007D7B77" w:rsidRPr="00C568A6" w:rsidP="007D7B77">
      <w:pPr>
        <w:tabs>
          <w:tab w:val="left" w:pos="426"/>
        </w:tabs>
        <w:bidi w:val="0"/>
        <w:ind w:left="3402"/>
        <w:jc w:val="both"/>
      </w:pPr>
      <w:r w:rsidRPr="00C568A6">
        <w:rPr>
          <w:rStyle w:val="Emphasis"/>
          <w:rFonts w:ascii="Arial" w:hAnsi="Arial" w:cs="Arial"/>
          <w:i w:val="0"/>
        </w:rPr>
        <w:t xml:space="preserve">Ide o legislatívno-technickú úpravu; ustanovenie sa   upravuje s ohľadom na legislatívne pravidlá tvorby zákonov, podľa ktorých sa v právnom jazyku preferuje </w:t>
      </w:r>
      <w:r w:rsidRPr="00C568A6">
        <w:t xml:space="preserve">oznamovací spôsob, prítomný čas a jednotné  číslo. </w:t>
      </w:r>
    </w:p>
    <w:p w:rsidR="007D7B77" w:rsidP="007D7B77">
      <w:pPr>
        <w:bidi w:val="0"/>
        <w:jc w:val="both"/>
        <w:rPr>
          <w:color w:val="000000"/>
        </w:rPr>
      </w:pP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Ústavnoprávny výbor NR SR</w:t>
      </w: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Výbor NR SR pre hospodárske záležitosti</w:t>
      </w: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Výbor NR SR pre zdravotníctvo</w:t>
      </w:r>
    </w:p>
    <w:p w:rsidR="00363930" w:rsidP="00363930">
      <w:pPr>
        <w:pStyle w:val="CommentText"/>
        <w:bidi w:val="0"/>
        <w:spacing w:before="0" w:beforeAutospacing="0" w:after="0" w:afterAutospacing="0"/>
        <w:ind w:left="3402"/>
        <w:jc w:val="both"/>
        <w:rPr>
          <w:rFonts w:ascii="Arial" w:hAnsi="Arial" w:cs="Arial"/>
          <w:b/>
          <w:iCs/>
          <w:sz w:val="24"/>
          <w:szCs w:val="24"/>
        </w:rPr>
      </w:pP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gestorský výbor odporúča</w:t>
      </w:r>
      <w:r w:rsidR="00E1229C">
        <w:rPr>
          <w:rFonts w:ascii="Arial" w:hAnsi="Arial" w:cs="Arial"/>
          <w:b/>
          <w:iCs/>
          <w:sz w:val="24"/>
          <w:szCs w:val="24"/>
        </w:rPr>
        <w:t xml:space="preserve">   </w:t>
      </w:r>
      <w:r w:rsidRPr="00E1229C" w:rsidR="00E1229C">
        <w:rPr>
          <w:rFonts w:ascii="Arial" w:hAnsi="Arial" w:cs="Arial"/>
          <w:b/>
          <w:sz w:val="24"/>
          <w:szCs w:val="24"/>
        </w:rPr>
        <w:t>s c h v á l i ť</w:t>
      </w:r>
    </w:p>
    <w:p w:rsidR="00363930" w:rsidP="007D7B77">
      <w:pPr>
        <w:bidi w:val="0"/>
        <w:jc w:val="both"/>
        <w:rPr>
          <w:color w:val="000000"/>
        </w:rPr>
      </w:pPr>
    </w:p>
    <w:p w:rsidR="00363930" w:rsidRPr="00C568A6" w:rsidP="007D7B77">
      <w:pPr>
        <w:bidi w:val="0"/>
        <w:jc w:val="both"/>
        <w:rPr>
          <w:color w:val="000000"/>
        </w:rPr>
      </w:pPr>
    </w:p>
    <w:p w:rsidR="007D7B77" w:rsidRPr="00B40B4C" w:rsidP="007D7B77">
      <w:pPr>
        <w:numPr>
          <w:numId w:val="1"/>
        </w:numPr>
        <w:bidi w:val="0"/>
        <w:ind w:left="360"/>
        <w:jc w:val="both"/>
        <w:rPr>
          <w:color w:val="000000"/>
        </w:rPr>
      </w:pPr>
      <w:r>
        <w:rPr>
          <w:color w:val="000000"/>
        </w:rPr>
        <w:t xml:space="preserve"> </w:t>
      </w:r>
      <w:r w:rsidRPr="00B40B4C">
        <w:rPr>
          <w:b/>
          <w:color w:val="000000"/>
        </w:rPr>
        <w:t xml:space="preserve">V čl. I, § 14 ods. 3 </w:t>
      </w:r>
      <w:r w:rsidRPr="00C568A6">
        <w:rPr>
          <w:color w:val="000000"/>
        </w:rPr>
        <w:t xml:space="preserve">sa slová „Výrobcovia, </w:t>
      </w:r>
      <w:r w:rsidRPr="00C568A6">
        <w:t>dovozcovia alebo distribútori“ nahrádzajú slovami „Výrobca, dovozca alebo distribútor“, slová „sú povinní“ sa nahrádzajú slovami „je povinný“, slová „informáciách najmä s ohľadom na“ sa nahrádzajú slovami „informáciách, ktoré obsahujú“ a slová „pre informovanie“ sa nahrádzajú slovami „na informovanie“.</w:t>
      </w:r>
    </w:p>
    <w:p w:rsidR="007D7B77" w:rsidRPr="00C568A6" w:rsidP="007D7B77">
      <w:pPr>
        <w:bidi w:val="0"/>
        <w:ind w:left="360"/>
        <w:jc w:val="both"/>
        <w:rPr>
          <w:color w:val="000000"/>
        </w:rPr>
      </w:pPr>
    </w:p>
    <w:p w:rsidR="007D7B77" w:rsidRPr="00C568A6" w:rsidP="007D7B77">
      <w:pPr>
        <w:tabs>
          <w:tab w:val="left" w:pos="426"/>
        </w:tabs>
        <w:bidi w:val="0"/>
        <w:ind w:left="3402"/>
        <w:jc w:val="both"/>
      </w:pPr>
      <w:r w:rsidRPr="00C568A6">
        <w:rPr>
          <w:rStyle w:val="Emphasis"/>
          <w:rFonts w:ascii="Arial" w:hAnsi="Arial" w:cs="Arial"/>
          <w:i w:val="0"/>
        </w:rPr>
        <w:t xml:space="preserve">Ide o legislatívno-technickú úpravu; ustanovenie sa   upravuje v záujme jednoznačnosti a zrozumiteľnosti, ako aj s ohľadom na legislatívne pravidlá tvorby zákonov, podľa ktorých sa v právnom jazyku preferuje </w:t>
      </w:r>
      <w:r w:rsidRPr="00C568A6">
        <w:t xml:space="preserve">oznamovací spôsob, prítomný čas a jednotné  číslo. </w:t>
      </w:r>
    </w:p>
    <w:p w:rsidR="007D7B77" w:rsidP="007D7B77">
      <w:pPr>
        <w:bidi w:val="0"/>
        <w:jc w:val="both"/>
        <w:rPr>
          <w:color w:val="000000"/>
        </w:rPr>
      </w:pP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Ústavnoprávny výbor NR SR</w:t>
      </w: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Výbor NR SR pre hospodárske záležitosti</w:t>
      </w: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Výbor NR SR pre zdravotníctvo</w:t>
      </w:r>
    </w:p>
    <w:p w:rsidR="00363930" w:rsidP="00363930">
      <w:pPr>
        <w:pStyle w:val="CommentText"/>
        <w:bidi w:val="0"/>
        <w:spacing w:before="0" w:beforeAutospacing="0" w:after="0" w:afterAutospacing="0"/>
        <w:ind w:left="3402"/>
        <w:jc w:val="both"/>
        <w:rPr>
          <w:rFonts w:ascii="Arial" w:hAnsi="Arial" w:cs="Arial"/>
          <w:b/>
          <w:iCs/>
          <w:sz w:val="24"/>
          <w:szCs w:val="24"/>
        </w:rPr>
      </w:pP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gestorský výbor odporúča</w:t>
      </w:r>
      <w:r w:rsidR="00E1229C">
        <w:rPr>
          <w:rFonts w:ascii="Arial" w:hAnsi="Arial" w:cs="Arial"/>
          <w:b/>
          <w:iCs/>
          <w:sz w:val="24"/>
          <w:szCs w:val="24"/>
        </w:rPr>
        <w:t xml:space="preserve">   </w:t>
      </w:r>
      <w:r w:rsidRPr="00E1229C" w:rsidR="00E1229C">
        <w:rPr>
          <w:rFonts w:ascii="Arial" w:hAnsi="Arial" w:cs="Arial"/>
          <w:b/>
          <w:sz w:val="24"/>
          <w:szCs w:val="24"/>
        </w:rPr>
        <w:t>s c h v á l i ť</w:t>
      </w:r>
    </w:p>
    <w:p w:rsidR="00363930" w:rsidP="007D7B77">
      <w:pPr>
        <w:bidi w:val="0"/>
        <w:jc w:val="both"/>
        <w:rPr>
          <w:color w:val="000000"/>
        </w:rPr>
      </w:pPr>
    </w:p>
    <w:p w:rsidR="00363930" w:rsidRPr="00C568A6" w:rsidP="007D7B77">
      <w:pPr>
        <w:bidi w:val="0"/>
        <w:jc w:val="both"/>
        <w:rPr>
          <w:color w:val="000000"/>
        </w:rPr>
      </w:pPr>
    </w:p>
    <w:p w:rsidR="007D7B77" w:rsidRPr="00C568A6" w:rsidP="007D7B77">
      <w:pPr>
        <w:numPr>
          <w:numId w:val="1"/>
        </w:numPr>
        <w:bidi w:val="0"/>
        <w:ind w:left="360"/>
        <w:jc w:val="both"/>
        <w:rPr>
          <w:color w:val="000000"/>
        </w:rPr>
      </w:pPr>
      <w:r>
        <w:rPr>
          <w:color w:val="000000"/>
        </w:rPr>
        <w:t xml:space="preserve"> </w:t>
      </w:r>
      <w:r w:rsidRPr="00B40B4C">
        <w:rPr>
          <w:b/>
          <w:color w:val="000000"/>
        </w:rPr>
        <w:t xml:space="preserve">V čl. I, § 15 ods. 1 </w:t>
      </w:r>
      <w:r w:rsidRPr="00C568A6">
        <w:rPr>
          <w:color w:val="000000"/>
        </w:rPr>
        <w:t xml:space="preserve">sa slová „Výrobcovia, </w:t>
      </w:r>
      <w:r w:rsidRPr="00C568A6">
        <w:t xml:space="preserve">dovozcovia alebo distribútori“ nahrádzajú slovami „Výrobca, dovozca alebo distribútor“,  slová „sú povinní“ sa nahrádzajú slovami „je povinný“ a slová „oznámenie predložia“ sa nahrádza slovom „oznámenie sa predkladá“.  </w:t>
      </w:r>
    </w:p>
    <w:p w:rsidR="007D7B77" w:rsidRPr="00C568A6" w:rsidP="007D7B77">
      <w:pPr>
        <w:bidi w:val="0"/>
        <w:jc w:val="both"/>
        <w:rPr>
          <w:color w:val="000000"/>
        </w:rPr>
      </w:pPr>
    </w:p>
    <w:p w:rsidR="007D7B77" w:rsidRPr="00C568A6" w:rsidP="007D7B77">
      <w:pPr>
        <w:bidi w:val="0"/>
        <w:ind w:left="3402"/>
        <w:jc w:val="both"/>
        <w:rPr>
          <w:color w:val="000000"/>
        </w:rPr>
      </w:pPr>
      <w:r w:rsidRPr="00C568A6">
        <w:rPr>
          <w:rStyle w:val="Emphasis"/>
          <w:rFonts w:ascii="Arial" w:hAnsi="Arial" w:cs="Arial"/>
          <w:i w:val="0"/>
        </w:rPr>
        <w:t xml:space="preserve">Ide o legislatívno-technickú úpravu; ustanovenie sa   upravuje s ohľadom na legislatívne pravidlá tvorby zákonov, podľa ktorých sa v právnom jazyku preferuje </w:t>
      </w:r>
      <w:r w:rsidRPr="00C568A6">
        <w:t>oznamovací spôsob, prítomný čas a jednotné  číslo.</w:t>
      </w:r>
    </w:p>
    <w:p w:rsidR="007D7B77" w:rsidP="007D7B77">
      <w:pPr>
        <w:bidi w:val="0"/>
        <w:jc w:val="both"/>
        <w:rPr>
          <w:color w:val="000000"/>
        </w:rPr>
      </w:pP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Ústavnoprávny výbor NR SR</w:t>
      </w: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Výbor NR SR pre hospodárske záležitosti</w:t>
      </w: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Výbor NR SR pre zdravotníctvo</w:t>
      </w:r>
    </w:p>
    <w:p w:rsidR="00363930" w:rsidP="00363930">
      <w:pPr>
        <w:pStyle w:val="CommentText"/>
        <w:bidi w:val="0"/>
        <w:spacing w:before="0" w:beforeAutospacing="0" w:after="0" w:afterAutospacing="0"/>
        <w:ind w:left="3402"/>
        <w:jc w:val="both"/>
        <w:rPr>
          <w:rFonts w:ascii="Arial" w:hAnsi="Arial" w:cs="Arial"/>
          <w:b/>
          <w:iCs/>
          <w:sz w:val="24"/>
          <w:szCs w:val="24"/>
        </w:rPr>
      </w:pP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gestorský výbor odporúča</w:t>
      </w:r>
      <w:r w:rsidR="00E1229C">
        <w:rPr>
          <w:rFonts w:ascii="Arial" w:hAnsi="Arial" w:cs="Arial"/>
          <w:b/>
          <w:iCs/>
          <w:sz w:val="24"/>
          <w:szCs w:val="24"/>
        </w:rPr>
        <w:t xml:space="preserve">   </w:t>
      </w:r>
      <w:r w:rsidRPr="00E1229C" w:rsidR="00E1229C">
        <w:rPr>
          <w:rFonts w:ascii="Arial" w:hAnsi="Arial" w:cs="Arial"/>
          <w:b/>
          <w:sz w:val="24"/>
          <w:szCs w:val="24"/>
        </w:rPr>
        <w:t>s c h v á l i ť</w:t>
      </w:r>
    </w:p>
    <w:p w:rsidR="00363930" w:rsidP="007D7B77">
      <w:pPr>
        <w:bidi w:val="0"/>
        <w:jc w:val="both"/>
        <w:rPr>
          <w:color w:val="000000"/>
        </w:rPr>
      </w:pPr>
    </w:p>
    <w:p w:rsidR="00363930" w:rsidRPr="00C568A6" w:rsidP="007D7B77">
      <w:pPr>
        <w:bidi w:val="0"/>
        <w:jc w:val="both"/>
        <w:rPr>
          <w:color w:val="000000"/>
        </w:rPr>
      </w:pPr>
    </w:p>
    <w:p w:rsidR="007D7B77" w:rsidRPr="00C568A6" w:rsidP="007D7B77">
      <w:pPr>
        <w:numPr>
          <w:numId w:val="1"/>
        </w:numPr>
        <w:bidi w:val="0"/>
        <w:ind w:left="360"/>
        <w:jc w:val="both"/>
        <w:rPr>
          <w:color w:val="000000"/>
        </w:rPr>
      </w:pPr>
      <w:r>
        <w:rPr>
          <w:color w:val="000000"/>
        </w:rPr>
        <w:t xml:space="preserve"> </w:t>
      </w:r>
      <w:r w:rsidRPr="00B40B4C">
        <w:rPr>
          <w:b/>
          <w:color w:val="000000"/>
        </w:rPr>
        <w:t>V čl. I, § 15 ods. 2 písm. g)</w:t>
      </w:r>
      <w:r w:rsidRPr="00C568A6">
        <w:rPr>
          <w:color w:val="000000"/>
        </w:rPr>
        <w:t xml:space="preserve"> sa slová „sú zodpovední“ nahrádzajú slovami „je zodpovedný“.</w:t>
      </w:r>
    </w:p>
    <w:p w:rsidR="007D7B77" w:rsidRPr="00C568A6" w:rsidP="007D7B77">
      <w:pPr>
        <w:bidi w:val="0"/>
        <w:ind w:left="3960"/>
        <w:jc w:val="both"/>
        <w:rPr>
          <w:rStyle w:val="Emphasis"/>
          <w:rFonts w:ascii="Arial" w:hAnsi="Arial" w:cs="Arial"/>
          <w:i w:val="0"/>
        </w:rPr>
      </w:pPr>
    </w:p>
    <w:p w:rsidR="007D7B77" w:rsidRPr="00C568A6" w:rsidP="007D7B77">
      <w:pPr>
        <w:bidi w:val="0"/>
        <w:ind w:left="3402"/>
        <w:jc w:val="both"/>
        <w:rPr>
          <w:color w:val="000000"/>
        </w:rPr>
      </w:pPr>
      <w:r w:rsidRPr="00C568A6">
        <w:rPr>
          <w:rStyle w:val="Emphasis"/>
          <w:rFonts w:ascii="Arial" w:hAnsi="Arial" w:cs="Arial"/>
          <w:i w:val="0"/>
        </w:rPr>
        <w:t xml:space="preserve">Ide o legislatívno-technickú úpravu; ustanovenie sa   upravuje s ohľadom na legislatívne pravidlá tvorby zákonov, podľa ktorých sa v právnom jazyku preferuje </w:t>
      </w:r>
      <w:r w:rsidRPr="00C568A6">
        <w:t>oznamovací spôsob, prítomný čas a jednotné  číslo.</w:t>
      </w:r>
    </w:p>
    <w:p w:rsidR="007D7B77" w:rsidP="007D7B77">
      <w:pPr>
        <w:bidi w:val="0"/>
        <w:jc w:val="both"/>
        <w:rPr>
          <w:color w:val="000000"/>
        </w:rPr>
      </w:pP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Ústavnoprávny výbor NR SR</w:t>
      </w: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Výbor NR SR pre hospodárske záležitosti</w:t>
      </w: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Výbor NR SR pre zdravotníctvo</w:t>
      </w:r>
    </w:p>
    <w:p w:rsidR="00363930" w:rsidP="00363930">
      <w:pPr>
        <w:pStyle w:val="CommentText"/>
        <w:bidi w:val="0"/>
        <w:spacing w:before="0" w:beforeAutospacing="0" w:after="0" w:afterAutospacing="0"/>
        <w:ind w:left="3402"/>
        <w:jc w:val="both"/>
        <w:rPr>
          <w:rFonts w:ascii="Arial" w:hAnsi="Arial" w:cs="Arial"/>
          <w:b/>
          <w:iCs/>
          <w:sz w:val="24"/>
          <w:szCs w:val="24"/>
        </w:rPr>
      </w:pP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gestorský výbor odporúča</w:t>
      </w:r>
      <w:r w:rsidR="00E1229C">
        <w:rPr>
          <w:rFonts w:ascii="Arial" w:hAnsi="Arial" w:cs="Arial"/>
          <w:b/>
          <w:iCs/>
          <w:sz w:val="24"/>
          <w:szCs w:val="24"/>
        </w:rPr>
        <w:t xml:space="preserve">   </w:t>
      </w:r>
      <w:r w:rsidRPr="00E1229C" w:rsidR="00E1229C">
        <w:rPr>
          <w:rFonts w:ascii="Arial" w:hAnsi="Arial" w:cs="Arial"/>
          <w:b/>
          <w:sz w:val="24"/>
          <w:szCs w:val="24"/>
        </w:rPr>
        <w:t>s c h v á l i ť</w:t>
      </w:r>
    </w:p>
    <w:p w:rsidR="00363930" w:rsidP="007D7B77">
      <w:pPr>
        <w:bidi w:val="0"/>
        <w:jc w:val="both"/>
        <w:rPr>
          <w:color w:val="000000"/>
        </w:rPr>
      </w:pPr>
    </w:p>
    <w:p w:rsidR="00363930" w:rsidRPr="00C568A6" w:rsidP="007D7B77">
      <w:pPr>
        <w:bidi w:val="0"/>
        <w:jc w:val="both"/>
        <w:rPr>
          <w:color w:val="000000"/>
        </w:rPr>
      </w:pPr>
    </w:p>
    <w:p w:rsidR="007D7B77" w:rsidRPr="00C568A6" w:rsidP="007D7B77">
      <w:pPr>
        <w:numPr>
          <w:numId w:val="1"/>
        </w:numPr>
        <w:tabs>
          <w:tab w:val="left" w:pos="360"/>
        </w:tabs>
        <w:bidi w:val="0"/>
        <w:ind w:left="360"/>
        <w:jc w:val="both"/>
        <w:rPr>
          <w:color w:val="000000"/>
        </w:rPr>
      </w:pPr>
      <w:r>
        <w:rPr>
          <w:color w:val="000000"/>
        </w:rPr>
        <w:t xml:space="preserve"> </w:t>
      </w:r>
      <w:r w:rsidRPr="00B40B4C">
        <w:rPr>
          <w:b/>
          <w:color w:val="000000"/>
        </w:rPr>
        <w:t>V čl. I, § 15 ods. 3 až 5, 8 a 10</w:t>
      </w:r>
      <w:r w:rsidRPr="00C568A6">
        <w:rPr>
          <w:color w:val="000000"/>
        </w:rPr>
        <w:t xml:space="preserve"> sa slová „Výrobcovia, </w:t>
      </w:r>
      <w:r w:rsidRPr="00C568A6">
        <w:t>dovozcovia alebo distribútori“  nahrádzajú slovami „Výrobca, dovozca alebo distribútor“ a  slová „sú povinní“ sa nahrádzajú slovami „je povinný“.</w:t>
      </w:r>
    </w:p>
    <w:p w:rsidR="007D7B77" w:rsidRPr="00C568A6" w:rsidP="007D7B77">
      <w:pPr>
        <w:bidi w:val="0"/>
        <w:ind w:left="3960"/>
        <w:jc w:val="both"/>
        <w:rPr>
          <w:rStyle w:val="Emphasis"/>
          <w:rFonts w:ascii="Arial" w:hAnsi="Arial" w:cs="Arial"/>
          <w:i w:val="0"/>
        </w:rPr>
      </w:pPr>
    </w:p>
    <w:p w:rsidR="007D7B77" w:rsidRPr="00C568A6" w:rsidP="007D7B77">
      <w:pPr>
        <w:bidi w:val="0"/>
        <w:ind w:left="3402"/>
        <w:jc w:val="both"/>
        <w:rPr>
          <w:color w:val="000000"/>
        </w:rPr>
      </w:pPr>
      <w:r w:rsidRPr="00C568A6">
        <w:rPr>
          <w:rStyle w:val="Emphasis"/>
          <w:rFonts w:ascii="Arial" w:hAnsi="Arial" w:cs="Arial"/>
          <w:i w:val="0"/>
        </w:rPr>
        <w:t xml:space="preserve">Ide o legislatívno-technickú úpravu; ustanovenie sa   upravuje s ohľadom na legislatívne pravidlá tvorby zákonov, podľa ktorých sa v právnom jazyku preferuje </w:t>
      </w:r>
      <w:r w:rsidRPr="00C568A6">
        <w:t>oznamovací spôsob, prítomný čas a jednotné  číslo.</w:t>
      </w:r>
    </w:p>
    <w:p w:rsidR="007D7B77" w:rsidP="007D7B77">
      <w:pPr>
        <w:bidi w:val="0"/>
        <w:jc w:val="both"/>
        <w:rPr>
          <w:color w:val="000000"/>
        </w:rPr>
      </w:pP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Ústavnoprávny výbor NR SR</w:t>
      </w: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Výbor NR SR pre hospodárske záležitosti</w:t>
      </w: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Výbor NR SR pre zdravotníctvo</w:t>
      </w:r>
    </w:p>
    <w:p w:rsidR="00363930" w:rsidP="00363930">
      <w:pPr>
        <w:pStyle w:val="CommentText"/>
        <w:bidi w:val="0"/>
        <w:spacing w:before="0" w:beforeAutospacing="0" w:after="0" w:afterAutospacing="0"/>
        <w:ind w:left="3402"/>
        <w:jc w:val="both"/>
        <w:rPr>
          <w:rFonts w:ascii="Arial" w:hAnsi="Arial" w:cs="Arial"/>
          <w:b/>
          <w:iCs/>
          <w:sz w:val="24"/>
          <w:szCs w:val="24"/>
        </w:rPr>
      </w:pP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gestorský výbor odporúča</w:t>
      </w:r>
      <w:r w:rsidR="00E1229C">
        <w:rPr>
          <w:rFonts w:ascii="Arial" w:hAnsi="Arial" w:cs="Arial"/>
          <w:b/>
          <w:iCs/>
          <w:sz w:val="24"/>
          <w:szCs w:val="24"/>
        </w:rPr>
        <w:t xml:space="preserve">   </w:t>
      </w:r>
      <w:r w:rsidRPr="00E1229C" w:rsidR="00E1229C">
        <w:rPr>
          <w:rFonts w:ascii="Arial" w:hAnsi="Arial" w:cs="Arial"/>
          <w:b/>
          <w:sz w:val="24"/>
          <w:szCs w:val="24"/>
        </w:rPr>
        <w:t>s c h v á l i ť</w:t>
      </w:r>
    </w:p>
    <w:p w:rsidR="00363930" w:rsidP="007D7B77">
      <w:pPr>
        <w:bidi w:val="0"/>
        <w:jc w:val="both"/>
        <w:rPr>
          <w:color w:val="000000"/>
        </w:rPr>
      </w:pPr>
    </w:p>
    <w:p w:rsidR="00363930" w:rsidRPr="00C568A6" w:rsidP="007D7B77">
      <w:pPr>
        <w:bidi w:val="0"/>
        <w:jc w:val="both"/>
        <w:rPr>
          <w:color w:val="000000"/>
        </w:rPr>
      </w:pPr>
    </w:p>
    <w:p w:rsidR="007D7B77" w:rsidRPr="00C568A6" w:rsidP="007D7B77">
      <w:pPr>
        <w:numPr>
          <w:numId w:val="1"/>
        </w:numPr>
        <w:tabs>
          <w:tab w:val="left" w:pos="360"/>
        </w:tabs>
        <w:bidi w:val="0"/>
        <w:ind w:left="1080" w:hanging="1080"/>
        <w:jc w:val="both"/>
        <w:rPr>
          <w:color w:val="000000"/>
        </w:rPr>
      </w:pPr>
      <w:r>
        <w:rPr>
          <w:color w:val="000000"/>
        </w:rPr>
        <w:t xml:space="preserve"> </w:t>
      </w:r>
      <w:r w:rsidRPr="00B40B4C">
        <w:rPr>
          <w:b/>
          <w:color w:val="000000"/>
        </w:rPr>
        <w:t xml:space="preserve">V čl. I, § 15 ods. 7 </w:t>
      </w:r>
      <w:r w:rsidRPr="00C568A6">
        <w:rPr>
          <w:color w:val="000000"/>
        </w:rPr>
        <w:t>sa slovo „Zakazujú“ nahrádza slovom „Zakazuje“.</w:t>
      </w:r>
    </w:p>
    <w:p w:rsidR="007D7B77" w:rsidRPr="00C568A6" w:rsidP="007D7B77">
      <w:pPr>
        <w:tabs>
          <w:tab w:val="left" w:pos="360"/>
        </w:tabs>
        <w:bidi w:val="0"/>
        <w:ind w:left="3960" w:hanging="3960"/>
        <w:jc w:val="both"/>
        <w:rPr>
          <w:rStyle w:val="Emphasis"/>
          <w:rFonts w:ascii="Arial" w:hAnsi="Arial" w:cs="Arial"/>
          <w:i w:val="0"/>
        </w:rPr>
      </w:pPr>
      <w:r w:rsidRPr="00C568A6">
        <w:rPr>
          <w:rStyle w:val="Emphasis"/>
          <w:rFonts w:ascii="Arial" w:hAnsi="Arial" w:cs="Arial"/>
          <w:i w:val="0"/>
        </w:rPr>
        <w:t xml:space="preserve">                                                                </w:t>
      </w:r>
    </w:p>
    <w:p w:rsidR="007D7B77" w:rsidRPr="00C568A6" w:rsidP="007D7B77">
      <w:pPr>
        <w:tabs>
          <w:tab w:val="left" w:pos="360"/>
        </w:tabs>
        <w:bidi w:val="0"/>
        <w:ind w:left="3402"/>
        <w:jc w:val="both"/>
        <w:rPr>
          <w:rStyle w:val="Emphasis"/>
          <w:rFonts w:ascii="Arial" w:hAnsi="Arial" w:cs="Arial"/>
          <w:i w:val="0"/>
        </w:rPr>
      </w:pPr>
      <w:r w:rsidRPr="00C568A6">
        <w:rPr>
          <w:rStyle w:val="Emphasis"/>
          <w:rFonts w:ascii="Arial" w:hAnsi="Arial" w:cs="Arial"/>
          <w:i w:val="0"/>
        </w:rPr>
        <w:t xml:space="preserve">Ide o legislatívno-technickú úpravu; „zákaz“ sa vyjadruje v právnom poriadku zaužívanej podobe. </w:t>
      </w:r>
    </w:p>
    <w:p w:rsidR="007D7B77" w:rsidP="007D7B77">
      <w:pPr>
        <w:tabs>
          <w:tab w:val="left" w:pos="360"/>
        </w:tabs>
        <w:bidi w:val="0"/>
        <w:ind w:left="3960" w:hanging="3960"/>
        <w:jc w:val="both"/>
        <w:rPr>
          <w:color w:val="000000"/>
        </w:rPr>
      </w:pP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Ústavnoprávny výbor NR SR</w:t>
      </w: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Výbor NR SR pre hospodárske záležitosti</w:t>
      </w: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Výbor NR SR pre zdravotníctvo</w:t>
      </w:r>
    </w:p>
    <w:p w:rsidR="00363930" w:rsidP="00363930">
      <w:pPr>
        <w:pStyle w:val="CommentText"/>
        <w:bidi w:val="0"/>
        <w:spacing w:before="0" w:beforeAutospacing="0" w:after="0" w:afterAutospacing="0"/>
        <w:ind w:left="3402"/>
        <w:jc w:val="both"/>
        <w:rPr>
          <w:rFonts w:ascii="Arial" w:hAnsi="Arial" w:cs="Arial"/>
          <w:b/>
          <w:iCs/>
          <w:sz w:val="24"/>
          <w:szCs w:val="24"/>
        </w:rPr>
      </w:pP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gestorský výbor odporúča</w:t>
      </w:r>
      <w:r w:rsidR="00E1229C">
        <w:rPr>
          <w:rFonts w:ascii="Arial" w:hAnsi="Arial" w:cs="Arial"/>
          <w:b/>
          <w:iCs/>
          <w:sz w:val="24"/>
          <w:szCs w:val="24"/>
        </w:rPr>
        <w:t xml:space="preserve">   </w:t>
      </w:r>
      <w:r w:rsidRPr="00E1229C" w:rsidR="00E1229C">
        <w:rPr>
          <w:rFonts w:ascii="Arial" w:hAnsi="Arial" w:cs="Arial"/>
          <w:b/>
          <w:sz w:val="24"/>
          <w:szCs w:val="24"/>
        </w:rPr>
        <w:t>s c h v á l i ť</w:t>
      </w:r>
    </w:p>
    <w:p w:rsidR="00363930" w:rsidRPr="00C568A6" w:rsidP="007D7B77">
      <w:pPr>
        <w:tabs>
          <w:tab w:val="left" w:pos="360"/>
        </w:tabs>
        <w:bidi w:val="0"/>
        <w:ind w:left="3960" w:hanging="3960"/>
        <w:jc w:val="both"/>
        <w:rPr>
          <w:color w:val="000000"/>
        </w:rPr>
      </w:pPr>
    </w:p>
    <w:p w:rsidR="007D7B77" w:rsidRPr="00C568A6" w:rsidP="007D7B77">
      <w:pPr>
        <w:numPr>
          <w:numId w:val="1"/>
        </w:numPr>
        <w:bidi w:val="0"/>
        <w:spacing w:after="160"/>
        <w:ind w:left="360" w:right="72"/>
        <w:jc w:val="both"/>
      </w:pPr>
      <w:r>
        <w:t xml:space="preserve"> </w:t>
      </w:r>
      <w:r w:rsidRPr="00B40B4C">
        <w:rPr>
          <w:b/>
        </w:rPr>
        <w:t xml:space="preserve">V čl. I, § 15 ods. 11 </w:t>
      </w:r>
      <w:r w:rsidRPr="00C568A6">
        <w:t>v prvej vete sa za slovom „bezpečné“ vkladá čiarka a slová „ani dobrej kvality“ sa nahrádzajú slovami „nemajú požadovanú kvalitu, ani nezodpovedajú požiadavkám tohto zákona“.</w:t>
      </w:r>
    </w:p>
    <w:p w:rsidR="007D7B77" w:rsidRPr="00C568A6" w:rsidP="007D7B77">
      <w:pPr>
        <w:bidi w:val="0"/>
        <w:ind w:left="3402"/>
        <w:jc w:val="both"/>
      </w:pPr>
      <w:r w:rsidRPr="00C568A6">
        <w:t>Ide o legislatívno-technickú pripomienku; text sa zosúlaďuje s čl.20 ods. 9 druhý pododsek smernice (EÚ) 2014/40.</w:t>
      </w:r>
    </w:p>
    <w:p w:rsidR="007D7B77" w:rsidP="007D7B77">
      <w:pPr>
        <w:bidi w:val="0"/>
        <w:ind w:left="3402" w:right="74"/>
        <w:jc w:val="both"/>
      </w:pP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Ústavnoprávny výbor NR SR</w:t>
      </w: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Výbor NR SR pre hospodárske záležitosti</w:t>
      </w: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Výbor NR SR pre zdravotníctvo</w:t>
      </w:r>
    </w:p>
    <w:p w:rsidR="00363930" w:rsidP="00363930">
      <w:pPr>
        <w:pStyle w:val="CommentText"/>
        <w:bidi w:val="0"/>
        <w:spacing w:before="0" w:beforeAutospacing="0" w:after="0" w:afterAutospacing="0"/>
        <w:ind w:left="3402"/>
        <w:jc w:val="both"/>
        <w:rPr>
          <w:rFonts w:ascii="Arial" w:hAnsi="Arial" w:cs="Arial"/>
          <w:b/>
          <w:iCs/>
          <w:sz w:val="24"/>
          <w:szCs w:val="24"/>
        </w:rPr>
      </w:pP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gestorský výbor odporúča</w:t>
      </w:r>
      <w:r w:rsidR="00E1229C">
        <w:rPr>
          <w:rFonts w:ascii="Arial" w:hAnsi="Arial" w:cs="Arial"/>
          <w:b/>
          <w:iCs/>
          <w:sz w:val="24"/>
          <w:szCs w:val="24"/>
        </w:rPr>
        <w:t xml:space="preserve">   </w:t>
      </w:r>
      <w:r w:rsidRPr="00E1229C" w:rsidR="00E1229C">
        <w:rPr>
          <w:rFonts w:ascii="Arial" w:hAnsi="Arial" w:cs="Arial"/>
          <w:b/>
          <w:sz w:val="24"/>
          <w:szCs w:val="24"/>
        </w:rPr>
        <w:t>s c h v á l i ť</w:t>
      </w:r>
    </w:p>
    <w:p w:rsidR="00363930" w:rsidP="007D7B77">
      <w:pPr>
        <w:bidi w:val="0"/>
        <w:ind w:left="3402" w:right="74"/>
        <w:jc w:val="both"/>
      </w:pPr>
    </w:p>
    <w:p w:rsidR="00363930" w:rsidRPr="00C568A6" w:rsidP="007D7B77">
      <w:pPr>
        <w:bidi w:val="0"/>
        <w:ind w:left="3402" w:right="74"/>
        <w:jc w:val="both"/>
      </w:pPr>
    </w:p>
    <w:p w:rsidR="007D7B77" w:rsidRPr="00C568A6" w:rsidP="007D7B77">
      <w:pPr>
        <w:numPr>
          <w:numId w:val="1"/>
        </w:numPr>
        <w:tabs>
          <w:tab w:val="left" w:pos="360"/>
        </w:tabs>
        <w:bidi w:val="0"/>
        <w:ind w:left="360"/>
        <w:jc w:val="both"/>
        <w:rPr>
          <w:color w:val="000000"/>
        </w:rPr>
      </w:pPr>
      <w:r>
        <w:rPr>
          <w:color w:val="000000"/>
        </w:rPr>
        <w:t xml:space="preserve"> </w:t>
      </w:r>
      <w:r w:rsidRPr="00B40B4C">
        <w:rPr>
          <w:b/>
          <w:color w:val="000000"/>
        </w:rPr>
        <w:t xml:space="preserve">V čl. I, </w:t>
      </w:r>
      <w:r w:rsidRPr="00B40B4C">
        <w:rPr>
          <w:b/>
        </w:rPr>
        <w:t>§ 17 ods. 1</w:t>
      </w:r>
      <w:r w:rsidRPr="00B40B4C">
        <w:rPr>
          <w:b/>
          <w:color w:val="FF0000"/>
        </w:rPr>
        <w:t xml:space="preserve"> </w:t>
      </w:r>
      <w:r w:rsidRPr="00C568A6">
        <w:rPr>
          <w:color w:val="FF0000"/>
        </w:rPr>
        <w:t xml:space="preserve"> </w:t>
      </w:r>
      <w:r w:rsidRPr="00C568A6">
        <w:rPr>
          <w:color w:val="000000"/>
        </w:rPr>
        <w:t xml:space="preserve">prvej vete sa slová „Výrobcovia, </w:t>
      </w:r>
      <w:r w:rsidRPr="00C568A6">
        <w:t xml:space="preserve">dovozcovia alebo distribútori“  nahrádzajú slovami „Výrobca, dovozca alebo distribútor“,  slová „sú povinní“ sa nahrádzajú slovami „je povinný“ slová „ich množstiev podľa názvu </w:t>
      </w:r>
      <w:r w:rsidR="00817319">
        <w:t xml:space="preserve">značky </w:t>
      </w:r>
      <w:r w:rsidRPr="00C568A6">
        <w:t>a druhu“ sa nahrádzajú slovami „ich množstvo podľa obchodného názvu a druhového označenia“  a v druhej vete sa slová „</w:t>
      </w:r>
      <w:r w:rsidRPr="00C568A6">
        <w:rPr>
          <w:color w:val="000000"/>
        </w:rPr>
        <w:t xml:space="preserve">Výrobcovia, </w:t>
      </w:r>
      <w:r w:rsidRPr="00C568A6">
        <w:t xml:space="preserve">dovozcovia alebo distribútori sú povinní“ nahrádzajú slovami „Výrobca, dovozca alebo distribútor týchto výrobkov je povinný“. </w:t>
      </w:r>
    </w:p>
    <w:p w:rsidR="007D7B77" w:rsidRPr="00C568A6" w:rsidP="007D7B77">
      <w:pPr>
        <w:bidi w:val="0"/>
        <w:ind w:left="3960"/>
        <w:jc w:val="both"/>
        <w:rPr>
          <w:rStyle w:val="Emphasis"/>
          <w:rFonts w:ascii="Arial" w:hAnsi="Arial" w:cs="Arial"/>
          <w:i w:val="0"/>
        </w:rPr>
      </w:pPr>
    </w:p>
    <w:p w:rsidR="007D7B77" w:rsidRPr="00C568A6" w:rsidP="007D7B77">
      <w:pPr>
        <w:bidi w:val="0"/>
        <w:ind w:left="3402"/>
        <w:jc w:val="both"/>
        <w:rPr>
          <w:color w:val="000000"/>
        </w:rPr>
      </w:pPr>
      <w:r w:rsidRPr="00C568A6">
        <w:rPr>
          <w:rStyle w:val="Emphasis"/>
          <w:rFonts w:ascii="Arial" w:hAnsi="Arial" w:cs="Arial"/>
          <w:i w:val="0"/>
        </w:rPr>
        <w:t xml:space="preserve">Ide o legislatívno-technickú úpravu; ustanovenie sa   </w:t>
      </w:r>
      <w:r w:rsidRPr="00C568A6">
        <w:t>spresňuje v súlade s čl. 22 ods. 1 smernice (EÚ) 2014/40 s ohľadom na zaužívanú vnútroštátnu právnu terminológiu</w:t>
      </w:r>
      <w:r w:rsidRPr="00C568A6">
        <w:rPr>
          <w:rStyle w:val="Emphasis"/>
          <w:rFonts w:ascii="Arial" w:hAnsi="Arial" w:cs="Arial"/>
          <w:i w:val="0"/>
        </w:rPr>
        <w:t xml:space="preserve"> a zároveň sa upravuje s ohľadom na legislatívne pravidlá tvorby zákonov, podľa ktorých sa v právnom jazyku preferuje </w:t>
      </w:r>
      <w:r w:rsidRPr="00C568A6">
        <w:t>oznamovací spôsob, prítomný čas a jednotné  číslo.</w:t>
      </w:r>
    </w:p>
    <w:p w:rsidR="007D7B77" w:rsidP="007D7B77">
      <w:pPr>
        <w:tabs>
          <w:tab w:val="left" w:pos="360"/>
        </w:tabs>
        <w:bidi w:val="0"/>
        <w:jc w:val="both"/>
        <w:rPr>
          <w:color w:val="000000"/>
        </w:rPr>
      </w:pP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Ústavnoprávny výbor NR SR</w:t>
      </w: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Výbor NR SR pre hospodárske záležitosti</w:t>
      </w: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Výbor NR SR pre zdravotníctvo</w:t>
      </w:r>
    </w:p>
    <w:p w:rsidR="00363930" w:rsidP="00363930">
      <w:pPr>
        <w:pStyle w:val="CommentText"/>
        <w:bidi w:val="0"/>
        <w:spacing w:before="0" w:beforeAutospacing="0" w:after="0" w:afterAutospacing="0"/>
        <w:ind w:left="3402"/>
        <w:jc w:val="both"/>
        <w:rPr>
          <w:rFonts w:ascii="Arial" w:hAnsi="Arial" w:cs="Arial"/>
          <w:b/>
          <w:iCs/>
          <w:sz w:val="24"/>
          <w:szCs w:val="24"/>
        </w:rPr>
      </w:pP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gestorský výbor odporúča</w:t>
      </w:r>
      <w:r w:rsidR="00E1229C">
        <w:rPr>
          <w:rFonts w:ascii="Arial" w:hAnsi="Arial" w:cs="Arial"/>
          <w:b/>
          <w:iCs/>
          <w:sz w:val="24"/>
          <w:szCs w:val="24"/>
        </w:rPr>
        <w:t xml:space="preserve">   </w:t>
      </w:r>
      <w:r w:rsidRPr="00E1229C" w:rsidR="00E1229C">
        <w:rPr>
          <w:rFonts w:ascii="Arial" w:hAnsi="Arial" w:cs="Arial"/>
          <w:b/>
          <w:sz w:val="24"/>
          <w:szCs w:val="24"/>
        </w:rPr>
        <w:t>s c h v á l i ť</w:t>
      </w:r>
    </w:p>
    <w:p w:rsidR="00363930" w:rsidP="007D7B77">
      <w:pPr>
        <w:tabs>
          <w:tab w:val="left" w:pos="360"/>
        </w:tabs>
        <w:bidi w:val="0"/>
        <w:jc w:val="both"/>
        <w:rPr>
          <w:color w:val="000000"/>
        </w:rPr>
      </w:pPr>
    </w:p>
    <w:p w:rsidR="00363930" w:rsidRPr="00C568A6" w:rsidP="007D7B77">
      <w:pPr>
        <w:tabs>
          <w:tab w:val="left" w:pos="360"/>
        </w:tabs>
        <w:bidi w:val="0"/>
        <w:jc w:val="both"/>
        <w:rPr>
          <w:color w:val="000000"/>
        </w:rPr>
      </w:pPr>
    </w:p>
    <w:p w:rsidR="007D7B77" w:rsidRPr="00C568A6" w:rsidP="007D7B77">
      <w:pPr>
        <w:numPr>
          <w:numId w:val="1"/>
        </w:numPr>
        <w:bidi w:val="0"/>
        <w:spacing w:after="160"/>
        <w:ind w:left="360"/>
        <w:jc w:val="both"/>
      </w:pPr>
      <w:r>
        <w:t xml:space="preserve"> </w:t>
      </w:r>
      <w:r w:rsidRPr="00B40B4C">
        <w:rPr>
          <w:b/>
        </w:rPr>
        <w:t>V čl. I, § 18 ods. 6</w:t>
      </w:r>
      <w:r w:rsidRPr="00C568A6">
        <w:t xml:space="preserve"> sa slová „popis podrobností fungovania systému overovania veku“ nahrádzajú slovami „podrobné informácie o systéme overovania veku a jeho fungovaní“.</w:t>
      </w:r>
    </w:p>
    <w:p w:rsidR="007D7B77" w:rsidRPr="00C568A6" w:rsidP="007D7B77">
      <w:pPr>
        <w:bidi w:val="0"/>
        <w:ind w:left="3402"/>
        <w:jc w:val="both"/>
      </w:pPr>
      <w:r w:rsidRPr="00C568A6">
        <w:t xml:space="preserve">Ide o legislatívno-technickú pripomienku; právny text sa spresňuje v súlade s čl. 18 ods. 4 smernice (EÚ) 2014/40 s ohľadom aj na zaužívanú vnútroštátnu právnu terminológiu. </w:t>
      </w:r>
    </w:p>
    <w:p w:rsidR="007D7B77" w:rsidRPr="00C568A6" w:rsidP="007D7B77">
      <w:pPr>
        <w:tabs>
          <w:tab w:val="left" w:pos="360"/>
        </w:tabs>
        <w:bidi w:val="0"/>
        <w:ind w:left="3402"/>
        <w:jc w:val="both"/>
        <w:rPr>
          <w:color w:val="000000"/>
        </w:rPr>
      </w:pP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Ústavnoprávny výbor NR SR</w:t>
      </w: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Výbor NR SR pre hospodárske záležitosti</w:t>
      </w: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Výbor NR SR pre zdravotníctvo</w:t>
      </w:r>
    </w:p>
    <w:p w:rsidR="00363930" w:rsidP="00363930">
      <w:pPr>
        <w:pStyle w:val="CommentText"/>
        <w:bidi w:val="0"/>
        <w:spacing w:before="0" w:beforeAutospacing="0" w:after="0" w:afterAutospacing="0"/>
        <w:ind w:left="3402"/>
        <w:jc w:val="both"/>
        <w:rPr>
          <w:rFonts w:ascii="Arial" w:hAnsi="Arial" w:cs="Arial"/>
          <w:b/>
          <w:iCs/>
          <w:sz w:val="24"/>
          <w:szCs w:val="24"/>
        </w:rPr>
      </w:pP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gestorský výbor odporúča</w:t>
      </w:r>
      <w:r w:rsidR="00E1229C">
        <w:rPr>
          <w:rFonts w:ascii="Arial" w:hAnsi="Arial" w:cs="Arial"/>
          <w:b/>
          <w:iCs/>
          <w:sz w:val="24"/>
          <w:szCs w:val="24"/>
        </w:rPr>
        <w:t xml:space="preserve">   </w:t>
      </w:r>
      <w:r w:rsidRPr="00E1229C" w:rsidR="00E1229C">
        <w:rPr>
          <w:rFonts w:ascii="Arial" w:hAnsi="Arial" w:cs="Arial"/>
          <w:b/>
          <w:sz w:val="24"/>
          <w:szCs w:val="24"/>
        </w:rPr>
        <w:t>s c h v á l i ť</w:t>
      </w:r>
    </w:p>
    <w:p w:rsidR="007D7B77" w:rsidP="007D7B77">
      <w:pPr>
        <w:bidi w:val="0"/>
        <w:jc w:val="both"/>
      </w:pPr>
    </w:p>
    <w:p w:rsidR="00363930" w:rsidRPr="00C568A6" w:rsidP="007D7B77">
      <w:pPr>
        <w:bidi w:val="0"/>
        <w:jc w:val="both"/>
      </w:pPr>
    </w:p>
    <w:p w:rsidR="007D7B77" w:rsidRPr="00C568A6" w:rsidP="007D7B77">
      <w:pPr>
        <w:pStyle w:val="ListParagraph"/>
        <w:numPr>
          <w:numId w:val="1"/>
        </w:numPr>
        <w:bidi w:val="0"/>
        <w:ind w:left="426" w:hanging="426"/>
      </w:pPr>
      <w:r w:rsidRPr="00CD58F7">
        <w:rPr>
          <w:b/>
        </w:rPr>
        <w:t>V čl. I § 19</w:t>
      </w:r>
      <w:r w:rsidRPr="00C568A6">
        <w:t xml:space="preserve"> vrátane nadpisu znie:  </w:t>
      </w:r>
    </w:p>
    <w:p w:rsidR="007D7B77" w:rsidRPr="00C568A6" w:rsidP="007D7B77">
      <w:pPr>
        <w:bidi w:val="0"/>
        <w:jc w:val="center"/>
        <w:rPr>
          <w:b/>
        </w:rPr>
      </w:pPr>
      <w:r w:rsidRPr="00C568A6">
        <w:rPr>
          <w:b/>
        </w:rPr>
        <w:t>„§ 19</w:t>
      </w:r>
    </w:p>
    <w:p w:rsidR="007D7B77" w:rsidRPr="00C568A6" w:rsidP="007D7B77">
      <w:pPr>
        <w:bidi w:val="0"/>
        <w:jc w:val="center"/>
        <w:rPr>
          <w:b/>
        </w:rPr>
      </w:pPr>
      <w:r w:rsidRPr="00C568A6">
        <w:rPr>
          <w:b/>
        </w:rPr>
        <w:t>Povinnosti výrobcu, dovozcu a distribútora a ich kontrola</w:t>
      </w:r>
    </w:p>
    <w:p w:rsidR="007D7B77" w:rsidRPr="00C568A6" w:rsidP="007D7B77">
      <w:pPr>
        <w:bidi w:val="0"/>
      </w:pPr>
      <w:r w:rsidRPr="00C568A6">
        <w:t>(1) Výrobca, dovozca alebo distribútor je povinný plniť povinnosti ustanovené v § 4 až 18.</w:t>
      </w:r>
    </w:p>
    <w:p w:rsidR="007D7B77" w:rsidRPr="00C568A6" w:rsidP="007D7B77">
      <w:pPr>
        <w:bidi w:val="0"/>
      </w:pPr>
      <w:r w:rsidRPr="00C568A6">
        <w:t>(2) Kontrolu dodržiavania povinností podľa tohto zákona vykonávajú tieto kontrolné orgány:</w:t>
      </w:r>
    </w:p>
    <w:p w:rsidR="007D7B77" w:rsidRPr="00C568A6" w:rsidP="007D7B77">
      <w:pPr>
        <w:pStyle w:val="Default"/>
        <w:bidi w:val="0"/>
        <w:ind w:left="567" w:hanging="141"/>
        <w:jc w:val="both"/>
        <w:rPr>
          <w:rFonts w:ascii="Arial" w:hAnsi="Arial" w:cs="Arial"/>
          <w:color w:val="auto"/>
        </w:rPr>
      </w:pPr>
      <w:r w:rsidRPr="00C568A6">
        <w:rPr>
          <w:rFonts w:ascii="Arial" w:hAnsi="Arial" w:cs="Arial"/>
          <w:color w:val="auto"/>
        </w:rPr>
        <w:t>a)    Slovenská obchodná inšpekcia,</w:t>
      </w:r>
    </w:p>
    <w:p w:rsidR="007D7B77" w:rsidRPr="00C568A6" w:rsidP="007D7B77">
      <w:pPr>
        <w:pStyle w:val="Default"/>
        <w:bidi w:val="0"/>
        <w:ind w:left="567" w:hanging="141"/>
        <w:jc w:val="both"/>
        <w:rPr>
          <w:rFonts w:ascii="Arial" w:hAnsi="Arial" w:cs="Arial"/>
          <w:color w:val="auto"/>
        </w:rPr>
      </w:pPr>
      <w:r w:rsidRPr="00C568A6">
        <w:rPr>
          <w:rFonts w:ascii="Arial" w:hAnsi="Arial" w:cs="Arial"/>
          <w:color w:val="auto"/>
        </w:rPr>
        <w:t>b)    Štátna veterinárna a potravinová správa Slovenskej republiky,</w:t>
      </w:r>
    </w:p>
    <w:p w:rsidR="007D7B77" w:rsidRPr="00C568A6" w:rsidP="007D7B77">
      <w:pPr>
        <w:pStyle w:val="Default"/>
        <w:bidi w:val="0"/>
        <w:ind w:left="567" w:hanging="141"/>
        <w:jc w:val="both"/>
        <w:rPr>
          <w:rFonts w:ascii="Arial" w:hAnsi="Arial" w:cs="Arial"/>
          <w:color w:val="auto"/>
        </w:rPr>
      </w:pPr>
      <w:r w:rsidRPr="00C568A6">
        <w:rPr>
          <w:rFonts w:ascii="Arial" w:hAnsi="Arial" w:cs="Arial"/>
          <w:color w:val="auto"/>
        </w:rPr>
        <w:t>c)    orgány štátnej správy na úseku verejného zdravotníctva.9).“.</w:t>
      </w:r>
    </w:p>
    <w:p w:rsidR="007D7B77" w:rsidRPr="00C568A6" w:rsidP="007D7B77">
      <w:pPr>
        <w:bidi w:val="0"/>
      </w:pPr>
    </w:p>
    <w:p w:rsidR="007D7B77" w:rsidRPr="00C568A6" w:rsidP="007D7B77">
      <w:pPr>
        <w:bidi w:val="0"/>
        <w:ind w:left="3402"/>
        <w:jc w:val="both"/>
      </w:pPr>
      <w:r w:rsidRPr="00C568A6">
        <w:t xml:space="preserve">Ustanovenie sa upravuje s ohľadom rozsah povinnosti, ktoré je výrobca, dovozca alebo distribútor povinný plniť podľa tohto zákona  a kontrolu ich plnenia, ktorú vykonávajú ustanovené kontrolné orgány.   </w:t>
      </w:r>
    </w:p>
    <w:p w:rsidR="007D7B77" w:rsidRPr="00C568A6" w:rsidP="007D7B77">
      <w:pPr>
        <w:bidi w:val="0"/>
        <w:ind w:left="3402"/>
      </w:pPr>
    </w:p>
    <w:p w:rsidR="00363930" w:rsidP="00363930">
      <w:pPr>
        <w:bidi w:val="0"/>
        <w:ind w:left="3540" w:hanging="138"/>
        <w:jc w:val="both"/>
        <w:rPr>
          <w:b/>
        </w:rPr>
      </w:pPr>
      <w:r>
        <w:rPr>
          <w:b/>
        </w:rPr>
        <w:t>Výbor NR SR pre zdravotníctvo</w:t>
      </w:r>
    </w:p>
    <w:p w:rsidR="00363930" w:rsidP="00363930">
      <w:pPr>
        <w:tabs>
          <w:tab w:val="left" w:pos="142"/>
        </w:tabs>
        <w:suppressAutoHyphens/>
        <w:bidi w:val="0"/>
        <w:ind w:left="284" w:hanging="138"/>
        <w:jc w:val="both"/>
        <w:rPr>
          <w:b/>
        </w:rPr>
      </w:pPr>
    </w:p>
    <w:p w:rsidR="00363930" w:rsidP="00363930">
      <w:pPr>
        <w:tabs>
          <w:tab w:val="left" w:pos="142"/>
        </w:tabs>
        <w:suppressAutoHyphens/>
        <w:bidi w:val="0"/>
        <w:ind w:left="284" w:hanging="138"/>
        <w:jc w:val="both"/>
        <w:rPr>
          <w:b/>
          <w:iCs/>
          <w:lang w:eastAsia="ar-SA"/>
        </w:rPr>
      </w:pPr>
      <w:r>
        <w:rPr>
          <w:b/>
        </w:rPr>
        <w:tab/>
        <w:tab/>
        <w:tab/>
        <w:tab/>
        <w:tab/>
        <w:t xml:space="preserve">         </w:t>
      </w:r>
      <w:r w:rsidRPr="000A3525">
        <w:rPr>
          <w:b/>
        </w:rPr>
        <w:t>gestorský výbor odporúča</w:t>
      </w:r>
      <w:r>
        <w:rPr>
          <w:b/>
        </w:rPr>
        <w:t xml:space="preserve">   </w:t>
      </w:r>
      <w:r w:rsidR="00E1229C">
        <w:rPr>
          <w:b/>
        </w:rPr>
        <w:t xml:space="preserve">  </w:t>
      </w:r>
      <w:r w:rsidRPr="00E1229C" w:rsidR="00E1229C">
        <w:rPr>
          <w:b/>
        </w:rPr>
        <w:t>s c h v á l i ť</w:t>
      </w:r>
    </w:p>
    <w:p w:rsidR="00363930" w:rsidP="00363930">
      <w:pPr>
        <w:bidi w:val="0"/>
        <w:rPr>
          <w:color w:val="000000" w:themeColor="tx1" w:themeShade="FF"/>
        </w:rPr>
      </w:pPr>
    </w:p>
    <w:p w:rsidR="007D7B77" w:rsidRPr="00C568A6" w:rsidP="007D7B77">
      <w:pPr>
        <w:bidi w:val="0"/>
      </w:pPr>
    </w:p>
    <w:p w:rsidR="007D7B77" w:rsidRPr="00C568A6" w:rsidP="007D7B77">
      <w:pPr>
        <w:numPr>
          <w:numId w:val="1"/>
        </w:numPr>
        <w:bidi w:val="0"/>
        <w:spacing w:after="160"/>
        <w:ind w:left="360"/>
        <w:jc w:val="both"/>
      </w:pPr>
      <w:r>
        <w:t xml:space="preserve"> </w:t>
      </w:r>
      <w:r w:rsidRPr="00CD58F7">
        <w:rPr>
          <w:b/>
        </w:rPr>
        <w:t xml:space="preserve">V čl. I, § 21 ods. 1 </w:t>
      </w:r>
      <w:r w:rsidRPr="00C568A6">
        <w:t>sa vypúšťa čiarka za slovom „distribútori“ a slová „ktorí uvádzajú na trh výrobky podľa tohto zákona,“ a za slovo „informácie“ sa vkladajú slová „príslušným orgánom“.</w:t>
      </w:r>
    </w:p>
    <w:p w:rsidR="007D7B77" w:rsidRPr="00C568A6" w:rsidP="007D7B77">
      <w:pPr>
        <w:bidi w:val="0"/>
        <w:ind w:left="3402"/>
        <w:jc w:val="both"/>
      </w:pPr>
      <w:r w:rsidRPr="00C568A6">
        <w:t>Ide o legislatívno-technickú pripomienku, ktorou sa odstraňuje vnútorný rozpor navrhovaného ustanovenia v súlade s účelom (čl. 1) uvedenej smernice (EÚ) 2014/40.</w:t>
      </w:r>
    </w:p>
    <w:p w:rsidR="007D7B77" w:rsidP="007D7B77">
      <w:pPr>
        <w:tabs>
          <w:tab w:val="left" w:pos="360"/>
        </w:tabs>
        <w:bidi w:val="0"/>
        <w:ind w:left="3960"/>
        <w:jc w:val="both"/>
        <w:rPr>
          <w:color w:val="000000"/>
        </w:rPr>
      </w:pP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Ústavnoprávny výbor NR SR</w:t>
      </w: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Výbor NR SR pre hospodárske záležitosti</w:t>
      </w: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Výbor NR SR pre zdravotníctvo</w:t>
      </w:r>
    </w:p>
    <w:p w:rsidR="00363930" w:rsidP="00363930">
      <w:pPr>
        <w:pStyle w:val="CommentText"/>
        <w:bidi w:val="0"/>
        <w:spacing w:before="0" w:beforeAutospacing="0" w:after="0" w:afterAutospacing="0"/>
        <w:ind w:left="3402"/>
        <w:jc w:val="both"/>
        <w:rPr>
          <w:rFonts w:ascii="Arial" w:hAnsi="Arial" w:cs="Arial"/>
          <w:b/>
          <w:iCs/>
          <w:sz w:val="24"/>
          <w:szCs w:val="24"/>
        </w:rPr>
      </w:pP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gestorský výbor odporúča</w:t>
      </w:r>
      <w:r w:rsidR="00E1229C">
        <w:rPr>
          <w:rFonts w:ascii="Arial" w:hAnsi="Arial" w:cs="Arial"/>
          <w:b/>
          <w:iCs/>
          <w:sz w:val="24"/>
          <w:szCs w:val="24"/>
        </w:rPr>
        <w:t xml:space="preserve">   </w:t>
      </w:r>
      <w:r w:rsidRPr="00E1229C" w:rsidR="00E1229C">
        <w:rPr>
          <w:rFonts w:ascii="Arial" w:hAnsi="Arial" w:cs="Arial"/>
          <w:b/>
          <w:sz w:val="24"/>
          <w:szCs w:val="24"/>
        </w:rPr>
        <w:t>s c h v á l i ť</w:t>
      </w:r>
    </w:p>
    <w:p w:rsidR="00363930" w:rsidP="007D7B77">
      <w:pPr>
        <w:tabs>
          <w:tab w:val="left" w:pos="360"/>
        </w:tabs>
        <w:bidi w:val="0"/>
        <w:ind w:left="3960"/>
        <w:jc w:val="both"/>
        <w:rPr>
          <w:color w:val="000000"/>
        </w:rPr>
      </w:pPr>
    </w:p>
    <w:p w:rsidR="00363930" w:rsidRPr="00C568A6" w:rsidP="007D7B77">
      <w:pPr>
        <w:tabs>
          <w:tab w:val="left" w:pos="360"/>
        </w:tabs>
        <w:bidi w:val="0"/>
        <w:ind w:left="3960"/>
        <w:jc w:val="both"/>
        <w:rPr>
          <w:color w:val="000000"/>
        </w:rPr>
      </w:pPr>
    </w:p>
    <w:p w:rsidR="007D7B77" w:rsidRPr="00C568A6" w:rsidP="007D7B77">
      <w:pPr>
        <w:numPr>
          <w:numId w:val="1"/>
        </w:numPr>
        <w:tabs>
          <w:tab w:val="left" w:pos="360"/>
        </w:tabs>
        <w:bidi w:val="0"/>
        <w:ind w:left="360"/>
        <w:jc w:val="both"/>
        <w:rPr>
          <w:color w:val="000000"/>
        </w:rPr>
      </w:pPr>
      <w:r>
        <w:rPr>
          <w:color w:val="000000"/>
        </w:rPr>
        <w:t xml:space="preserve"> </w:t>
      </w:r>
      <w:r w:rsidRPr="00CD58F7">
        <w:rPr>
          <w:b/>
          <w:color w:val="000000"/>
        </w:rPr>
        <w:t>V čl. I, § 21 ods. 2</w:t>
      </w:r>
      <w:r w:rsidRPr="00C568A6">
        <w:rPr>
          <w:color w:val="000000"/>
        </w:rPr>
        <w:t xml:space="preserve"> sa za slovo „cigariet“ vkladá čiarka,  slovo „obsahujúce“ sa nahrádza slovami „ktoré obsahujú“ a slovo „uplatňujú“ sa nahrádza slovom „uplatňuje“.</w:t>
      </w:r>
    </w:p>
    <w:p w:rsidR="007D7B77" w:rsidRPr="00C568A6" w:rsidP="007D7B77">
      <w:pPr>
        <w:tabs>
          <w:tab w:val="left" w:pos="3960"/>
        </w:tabs>
        <w:bidi w:val="0"/>
        <w:ind w:left="360" w:firstLine="3600"/>
        <w:jc w:val="both"/>
        <w:rPr>
          <w:rStyle w:val="Emphasis"/>
          <w:rFonts w:ascii="Arial" w:hAnsi="Arial" w:cs="Arial"/>
          <w:i w:val="0"/>
        </w:rPr>
      </w:pPr>
    </w:p>
    <w:p w:rsidR="007D7B77" w:rsidRPr="00CD58F7" w:rsidP="007D7B77">
      <w:pPr>
        <w:bidi w:val="0"/>
        <w:ind w:left="3402"/>
        <w:jc w:val="both"/>
      </w:pPr>
      <w:r w:rsidRPr="00C568A6">
        <w:rPr>
          <w:rStyle w:val="Emphasis"/>
          <w:rFonts w:ascii="Arial" w:hAnsi="Arial" w:cs="Arial"/>
          <w:i w:val="0"/>
        </w:rPr>
        <w:t>Ide o legislatívno-technickú úpravu; ustanovenie sa upravuje v záujme jeho jednoznačnosti a zrozumiteľnosti.</w:t>
      </w:r>
    </w:p>
    <w:p w:rsidR="00363930" w:rsidP="00363930">
      <w:pPr>
        <w:pStyle w:val="CommentText"/>
        <w:bidi w:val="0"/>
        <w:spacing w:before="0" w:beforeAutospacing="0" w:after="0" w:afterAutospacing="0"/>
        <w:ind w:left="3402"/>
        <w:jc w:val="both"/>
        <w:rPr>
          <w:rFonts w:ascii="Arial" w:hAnsi="Arial" w:cs="Arial"/>
          <w:b/>
          <w:iCs/>
          <w:sz w:val="24"/>
          <w:szCs w:val="24"/>
        </w:rPr>
      </w:pP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Ústavnoprávny výbor NR SR</w:t>
      </w: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Výbor NR SR pre hospodárske záležitosti</w:t>
      </w: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Výbor NR SR pre zdravotníctvo</w:t>
      </w:r>
    </w:p>
    <w:p w:rsidR="00363930" w:rsidP="00363930">
      <w:pPr>
        <w:pStyle w:val="CommentText"/>
        <w:bidi w:val="0"/>
        <w:spacing w:before="0" w:beforeAutospacing="0" w:after="0" w:afterAutospacing="0"/>
        <w:ind w:left="3402"/>
        <w:jc w:val="both"/>
        <w:rPr>
          <w:rFonts w:ascii="Arial" w:hAnsi="Arial" w:cs="Arial"/>
          <w:b/>
          <w:iCs/>
          <w:sz w:val="24"/>
          <w:szCs w:val="24"/>
        </w:rPr>
      </w:pPr>
    </w:p>
    <w:p w:rsidR="007D7B77" w:rsidP="00363930">
      <w:pPr>
        <w:pStyle w:val="CommentText"/>
        <w:bidi w:val="0"/>
        <w:spacing w:before="0" w:beforeAutospacing="0" w:after="0" w:afterAutospacing="0"/>
        <w:ind w:left="3402"/>
        <w:jc w:val="both"/>
        <w:rPr>
          <w:rFonts w:ascii="Arial" w:hAnsi="Arial" w:cs="Arial"/>
          <w:b/>
          <w:iCs/>
          <w:sz w:val="24"/>
          <w:szCs w:val="24"/>
        </w:rPr>
      </w:pPr>
      <w:r w:rsidRPr="007D7B77" w:rsidR="00363930">
        <w:rPr>
          <w:rFonts w:ascii="Arial" w:hAnsi="Arial" w:cs="Arial"/>
          <w:b/>
          <w:iCs/>
          <w:sz w:val="24"/>
          <w:szCs w:val="24"/>
        </w:rPr>
        <w:t>gestorský výbor odporúča</w:t>
      </w:r>
      <w:r w:rsidR="00E1229C">
        <w:rPr>
          <w:rFonts w:ascii="Arial" w:hAnsi="Arial" w:cs="Arial"/>
          <w:b/>
          <w:iCs/>
          <w:sz w:val="24"/>
          <w:szCs w:val="24"/>
        </w:rPr>
        <w:t xml:space="preserve">  </w:t>
      </w:r>
      <w:r w:rsidRPr="00E1229C" w:rsidR="00E1229C">
        <w:rPr>
          <w:rFonts w:ascii="Arial" w:hAnsi="Arial" w:cs="Arial"/>
          <w:b/>
          <w:sz w:val="24"/>
          <w:szCs w:val="24"/>
        </w:rPr>
        <w:t>s c h v á l i ť</w:t>
      </w:r>
    </w:p>
    <w:p w:rsidR="008618B2" w:rsidP="00363930">
      <w:pPr>
        <w:pStyle w:val="CommentText"/>
        <w:bidi w:val="0"/>
        <w:spacing w:before="0" w:beforeAutospacing="0" w:after="0" w:afterAutospacing="0"/>
        <w:ind w:left="3402"/>
        <w:jc w:val="both"/>
        <w:rPr>
          <w:rFonts w:ascii="Arial" w:hAnsi="Arial" w:cs="Arial"/>
          <w:b/>
          <w:iCs/>
          <w:sz w:val="24"/>
          <w:szCs w:val="24"/>
        </w:rPr>
      </w:pPr>
    </w:p>
    <w:p w:rsidR="008618B2" w:rsidRPr="00363930" w:rsidP="00363930">
      <w:pPr>
        <w:pStyle w:val="CommentText"/>
        <w:bidi w:val="0"/>
        <w:spacing w:before="0" w:beforeAutospacing="0" w:after="0" w:afterAutospacing="0"/>
        <w:ind w:left="3402"/>
        <w:jc w:val="both"/>
        <w:rPr>
          <w:rFonts w:ascii="Arial" w:hAnsi="Arial" w:cs="Arial"/>
          <w:b/>
          <w:iCs/>
          <w:sz w:val="24"/>
          <w:szCs w:val="24"/>
        </w:rPr>
      </w:pPr>
    </w:p>
    <w:p w:rsidR="007D7B77" w:rsidRPr="008618B2" w:rsidP="008618B2">
      <w:pPr>
        <w:pStyle w:val="ListParagraph"/>
        <w:numPr>
          <w:numId w:val="1"/>
        </w:numPr>
        <w:bidi w:val="0"/>
        <w:ind w:left="426" w:hanging="426"/>
        <w:jc w:val="both"/>
        <w:rPr>
          <w:b/>
        </w:rPr>
      </w:pPr>
      <w:r w:rsidRPr="008618B2" w:rsidR="008618B2">
        <w:rPr>
          <w:b/>
        </w:rPr>
        <w:t xml:space="preserve"> </w:t>
      </w:r>
      <w:r w:rsidRPr="008618B2">
        <w:rPr>
          <w:b/>
        </w:rPr>
        <w:t xml:space="preserve">V čl. I § 21 ods. 4 </w:t>
      </w:r>
      <w:r w:rsidR="00C465AD">
        <w:rPr>
          <w:b/>
        </w:rPr>
        <w:t xml:space="preserve">sa </w:t>
      </w:r>
      <w:r w:rsidRPr="008618B2">
        <w:rPr>
          <w:b/>
        </w:rPr>
        <w:t>p</w:t>
      </w:r>
      <w:r w:rsidR="00C465AD">
        <w:rPr>
          <w:b/>
        </w:rPr>
        <w:t>ísmeno</w:t>
      </w:r>
      <w:r w:rsidRPr="008618B2">
        <w:rPr>
          <w:b/>
        </w:rPr>
        <w:t xml:space="preserve"> c)</w:t>
      </w:r>
      <w:r w:rsidR="00C465AD">
        <w:rPr>
          <w:b/>
        </w:rPr>
        <w:t xml:space="preserve"> </w:t>
      </w:r>
      <w:r w:rsidRPr="00C465AD" w:rsidR="00C465AD">
        <w:t>dopĺňa tretím</w:t>
      </w:r>
      <w:r w:rsidRPr="00C465AD">
        <w:t xml:space="preserve"> </w:t>
      </w:r>
      <w:r w:rsidR="00C465AD">
        <w:t xml:space="preserve">bodom, </w:t>
      </w:r>
      <w:r w:rsidRPr="00C568A6">
        <w:t xml:space="preserve">ktorý znie: </w:t>
      </w:r>
    </w:p>
    <w:p w:rsidR="007D7B77" w:rsidRPr="00C568A6" w:rsidP="007D7B77">
      <w:pPr>
        <w:bidi w:val="0"/>
        <w:jc w:val="both"/>
        <w:rPr>
          <w:lang w:val="en-US"/>
        </w:rPr>
      </w:pPr>
      <w:r>
        <w:t xml:space="preserve">       </w:t>
      </w:r>
      <w:r w:rsidRPr="00C568A6">
        <w:t>„3. tabakové výrobky podľa §2 ods. 3 písm. e</w:t>
      </w:r>
      <w:r w:rsidRPr="00C568A6">
        <w:rPr>
          <w:lang w:val="en-US"/>
        </w:rPr>
        <w:t xml:space="preserve">) a m) do </w:t>
      </w:r>
      <w:r w:rsidRPr="00C568A6">
        <w:t>20. mája 2017.“.</w:t>
      </w:r>
    </w:p>
    <w:p w:rsidR="007D7B77" w:rsidRPr="00C568A6" w:rsidP="007D7B77">
      <w:pPr>
        <w:bidi w:val="0"/>
        <w:jc w:val="both"/>
        <w:rPr>
          <w:b/>
        </w:rPr>
      </w:pPr>
    </w:p>
    <w:p w:rsidR="007D7B77" w:rsidRPr="00C568A6" w:rsidP="007D7B77">
      <w:pPr>
        <w:bidi w:val="0"/>
        <w:ind w:left="3402"/>
        <w:jc w:val="both"/>
      </w:pPr>
      <w:r w:rsidRPr="00C568A6">
        <w:t xml:space="preserve">Doplňuje sa prechodné obdobie na dopredaj bezdymových tabakových výrobkov </w:t>
      </w:r>
      <w:r w:rsidRPr="00C568A6">
        <w:rPr>
          <w:lang w:val="en-US"/>
        </w:rPr>
        <w:t>(</w:t>
      </w:r>
      <w:r w:rsidRPr="00C568A6">
        <w:t>šňupací a žuvací tabak</w:t>
      </w:r>
      <w:r w:rsidRPr="00C568A6">
        <w:rPr>
          <w:lang w:val="en-US"/>
        </w:rPr>
        <w:t xml:space="preserve">) </w:t>
      </w:r>
      <w:r w:rsidRPr="00C568A6">
        <w:t>a tabaku do vodnej fajky vyrobených podľa predpisov účinných pred 20. májom 2016, tak ako je to umožnené v prípade všetkých ostatných tabakových a súvisiacich výrobkov.</w:t>
      </w:r>
    </w:p>
    <w:p w:rsidR="00363930" w:rsidP="00363930">
      <w:pPr>
        <w:bidi w:val="0"/>
        <w:ind w:left="3540" w:hanging="138"/>
        <w:jc w:val="both"/>
        <w:rPr>
          <w:b/>
        </w:rPr>
      </w:pPr>
    </w:p>
    <w:p w:rsidR="00363930" w:rsidP="00363930">
      <w:pPr>
        <w:bidi w:val="0"/>
        <w:ind w:left="3540" w:hanging="138"/>
        <w:jc w:val="both"/>
        <w:rPr>
          <w:b/>
        </w:rPr>
      </w:pPr>
      <w:r>
        <w:rPr>
          <w:b/>
        </w:rPr>
        <w:t>Výbor NR SR pre zdravotníctvo</w:t>
      </w:r>
    </w:p>
    <w:p w:rsidR="00363930" w:rsidP="00363930">
      <w:pPr>
        <w:tabs>
          <w:tab w:val="left" w:pos="142"/>
        </w:tabs>
        <w:suppressAutoHyphens/>
        <w:bidi w:val="0"/>
        <w:ind w:left="284" w:hanging="138"/>
        <w:jc w:val="both"/>
        <w:rPr>
          <w:b/>
        </w:rPr>
      </w:pPr>
    </w:p>
    <w:p w:rsidR="00363930" w:rsidRPr="00363930" w:rsidP="00363930">
      <w:pPr>
        <w:tabs>
          <w:tab w:val="left" w:pos="142"/>
        </w:tabs>
        <w:suppressAutoHyphens/>
        <w:bidi w:val="0"/>
        <w:ind w:left="284" w:hanging="138"/>
        <w:jc w:val="both"/>
        <w:rPr>
          <w:b/>
          <w:iCs/>
          <w:lang w:eastAsia="ar-SA"/>
        </w:rPr>
      </w:pPr>
      <w:r>
        <w:rPr>
          <w:b/>
        </w:rPr>
        <w:tab/>
        <w:tab/>
        <w:tab/>
        <w:tab/>
        <w:tab/>
        <w:t xml:space="preserve">         </w:t>
      </w:r>
      <w:r w:rsidRPr="000A3525">
        <w:rPr>
          <w:b/>
        </w:rPr>
        <w:t>gestorský výbor odporúča</w:t>
      </w:r>
      <w:r>
        <w:rPr>
          <w:b/>
        </w:rPr>
        <w:t xml:space="preserve">   </w:t>
      </w:r>
      <w:r w:rsidR="00E1229C">
        <w:rPr>
          <w:b/>
        </w:rPr>
        <w:t xml:space="preserve">  </w:t>
      </w:r>
      <w:r w:rsidRPr="00E1229C" w:rsidR="00E1229C">
        <w:rPr>
          <w:b/>
        </w:rPr>
        <w:t>s c h v á l i ť</w:t>
      </w:r>
    </w:p>
    <w:p w:rsidR="007D7B77" w:rsidRPr="00C568A6" w:rsidP="007D7B77">
      <w:pPr>
        <w:bidi w:val="0"/>
      </w:pPr>
    </w:p>
    <w:p w:rsidR="007D7B77" w:rsidRPr="00C568A6" w:rsidP="007D7B77">
      <w:pPr>
        <w:bidi w:val="0"/>
      </w:pPr>
    </w:p>
    <w:p w:rsidR="007D7B77" w:rsidRPr="00C568A6" w:rsidP="007D7B77">
      <w:pPr>
        <w:numPr>
          <w:numId w:val="1"/>
        </w:numPr>
        <w:tabs>
          <w:tab w:val="left" w:pos="360"/>
        </w:tabs>
        <w:bidi w:val="0"/>
        <w:ind w:left="360"/>
        <w:jc w:val="both"/>
        <w:rPr>
          <w:color w:val="000000"/>
        </w:rPr>
      </w:pPr>
      <w:r>
        <w:rPr>
          <w:color w:val="000000"/>
        </w:rPr>
        <w:t xml:space="preserve"> </w:t>
      </w:r>
      <w:r w:rsidRPr="00CD58F7">
        <w:rPr>
          <w:b/>
          <w:color w:val="000000"/>
        </w:rPr>
        <w:t>V čl. I, § 21 ods. 5</w:t>
      </w:r>
      <w:r w:rsidRPr="00C568A6">
        <w:t xml:space="preserve"> sa slová „skupina zdravotných varovaní“ nahrádzajú slovami „skupina kombinovaných zdravotných varovaní“.  </w:t>
      </w:r>
    </w:p>
    <w:p w:rsidR="007D7B77" w:rsidRPr="00C568A6" w:rsidP="007D7B77">
      <w:pPr>
        <w:tabs>
          <w:tab w:val="left" w:pos="3960"/>
        </w:tabs>
        <w:bidi w:val="0"/>
        <w:ind w:left="3958"/>
        <w:jc w:val="both"/>
        <w:rPr>
          <w:rStyle w:val="Emphasis"/>
          <w:rFonts w:ascii="Arial" w:hAnsi="Arial" w:cs="Arial"/>
          <w:i w:val="0"/>
        </w:rPr>
      </w:pPr>
    </w:p>
    <w:p w:rsidR="007D7B77" w:rsidRPr="00C568A6" w:rsidP="007D7B77">
      <w:pPr>
        <w:bidi w:val="0"/>
        <w:ind w:left="3402"/>
        <w:jc w:val="both"/>
      </w:pPr>
      <w:r w:rsidRPr="00C568A6">
        <w:t>Ide o legislatívno-technickú pripomienku, ktorou sa terminologicky zosúlaďuje navrhovaný právny text s § 2 ods. 3 písm. ae) a § 8 ods. 2 predloženého zákona a súčasne s uvedenou smernicou (EÚ) 2014/40.</w:t>
      </w:r>
    </w:p>
    <w:p w:rsidR="007D7B77" w:rsidP="007D7B77">
      <w:pPr>
        <w:bidi w:val="0"/>
        <w:ind w:left="3402"/>
        <w:jc w:val="both"/>
      </w:pP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Ústavnoprávny výbor NR SR</w:t>
      </w: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Výbor NR SR pre hospodárske záležitosti</w:t>
      </w: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Výbor NR SR pre zdravotníctvo</w:t>
      </w:r>
    </w:p>
    <w:p w:rsidR="00363930" w:rsidP="00363930">
      <w:pPr>
        <w:pStyle w:val="CommentText"/>
        <w:bidi w:val="0"/>
        <w:spacing w:before="0" w:beforeAutospacing="0" w:after="0" w:afterAutospacing="0"/>
        <w:ind w:left="3402"/>
        <w:jc w:val="both"/>
        <w:rPr>
          <w:rFonts w:ascii="Arial" w:hAnsi="Arial" w:cs="Arial"/>
          <w:b/>
          <w:iCs/>
          <w:sz w:val="24"/>
          <w:szCs w:val="24"/>
        </w:rPr>
      </w:pP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gestorský výbor odporúča</w:t>
      </w:r>
      <w:r w:rsidR="00E1229C">
        <w:rPr>
          <w:rFonts w:ascii="Arial" w:hAnsi="Arial" w:cs="Arial"/>
          <w:b/>
          <w:iCs/>
          <w:sz w:val="24"/>
          <w:szCs w:val="24"/>
        </w:rPr>
        <w:t xml:space="preserve">   </w:t>
      </w:r>
      <w:r w:rsidRPr="00E1229C" w:rsidR="00E1229C">
        <w:rPr>
          <w:rFonts w:ascii="Arial" w:hAnsi="Arial" w:cs="Arial"/>
          <w:b/>
          <w:sz w:val="24"/>
          <w:szCs w:val="24"/>
        </w:rPr>
        <w:t>s c h v á l i ť</w:t>
      </w:r>
    </w:p>
    <w:p w:rsidR="00363930" w:rsidP="007D7B77">
      <w:pPr>
        <w:bidi w:val="0"/>
        <w:ind w:left="3402"/>
        <w:jc w:val="both"/>
      </w:pPr>
    </w:p>
    <w:p w:rsidR="00363930" w:rsidRPr="00C568A6" w:rsidP="007D7B77">
      <w:pPr>
        <w:bidi w:val="0"/>
        <w:ind w:left="3402"/>
        <w:jc w:val="both"/>
      </w:pPr>
    </w:p>
    <w:p w:rsidR="007D7B77" w:rsidRPr="00C568A6" w:rsidP="007D7B77">
      <w:pPr>
        <w:numPr>
          <w:numId w:val="1"/>
        </w:numPr>
        <w:tabs>
          <w:tab w:val="left" w:pos="360"/>
        </w:tabs>
        <w:bidi w:val="0"/>
        <w:ind w:left="360"/>
        <w:jc w:val="both"/>
        <w:rPr>
          <w:color w:val="000000"/>
        </w:rPr>
      </w:pPr>
      <w:r>
        <w:rPr>
          <w:color w:val="000000"/>
        </w:rPr>
        <w:t xml:space="preserve"> </w:t>
      </w:r>
      <w:r w:rsidRPr="00CD58F7">
        <w:rPr>
          <w:b/>
          <w:color w:val="000000"/>
        </w:rPr>
        <w:t xml:space="preserve">V čl. II, bode 13 </w:t>
      </w:r>
      <w:r w:rsidRPr="00C568A6">
        <w:rPr>
          <w:color w:val="000000"/>
        </w:rPr>
        <w:t>sa slová  „slovami „uvádzanie na trh““ nahrádzajú slovami „slovami „uvádzanie tabakových výrobkov na trh““.</w:t>
      </w:r>
    </w:p>
    <w:p w:rsidR="007D7B77" w:rsidRPr="00C568A6" w:rsidP="007D7B77">
      <w:pPr>
        <w:bidi w:val="0"/>
        <w:jc w:val="both"/>
        <w:rPr>
          <w:color w:val="000000"/>
        </w:rPr>
      </w:pPr>
    </w:p>
    <w:p w:rsidR="007D7B77" w:rsidRPr="00C568A6" w:rsidP="007D7B77">
      <w:pPr>
        <w:tabs>
          <w:tab w:val="left" w:pos="360"/>
        </w:tabs>
        <w:bidi w:val="0"/>
        <w:ind w:left="3402"/>
        <w:jc w:val="both"/>
        <w:rPr>
          <w:rStyle w:val="Emphasis"/>
          <w:rFonts w:ascii="Arial" w:hAnsi="Arial" w:cs="Arial"/>
          <w:i w:val="0"/>
        </w:rPr>
      </w:pPr>
      <w:r w:rsidRPr="00C568A6">
        <w:rPr>
          <w:rStyle w:val="Emphasis"/>
          <w:rFonts w:ascii="Arial" w:hAnsi="Arial" w:cs="Arial"/>
          <w:i w:val="0"/>
        </w:rPr>
        <w:t>Ide o legislatívno-technickú úpravu; ustanovenie sa spresňuje.</w:t>
      </w:r>
    </w:p>
    <w:p w:rsidR="007D7B77" w:rsidP="007D7B77">
      <w:pPr>
        <w:tabs>
          <w:tab w:val="left" w:pos="360"/>
        </w:tabs>
        <w:bidi w:val="0"/>
        <w:ind w:left="3960"/>
        <w:jc w:val="both"/>
        <w:rPr>
          <w:rStyle w:val="Emphasis"/>
          <w:rFonts w:ascii="Arial" w:hAnsi="Arial" w:cs="Arial"/>
          <w:i w:val="0"/>
        </w:rPr>
      </w:pP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Ústavnoprávny výbor NR SR</w:t>
      </w: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Výbor NR SR pre hospodárske záležitosti</w:t>
      </w: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Výbor NR SR pre zdravotníctvo</w:t>
      </w:r>
    </w:p>
    <w:p w:rsidR="00363930" w:rsidP="00363930">
      <w:pPr>
        <w:pStyle w:val="CommentText"/>
        <w:bidi w:val="0"/>
        <w:spacing w:before="0" w:beforeAutospacing="0" w:after="0" w:afterAutospacing="0"/>
        <w:ind w:left="3402"/>
        <w:jc w:val="both"/>
        <w:rPr>
          <w:rFonts w:ascii="Arial" w:hAnsi="Arial" w:cs="Arial"/>
          <w:b/>
          <w:iCs/>
          <w:sz w:val="24"/>
          <w:szCs w:val="24"/>
        </w:rPr>
      </w:pP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gestorský výbor odporúča</w:t>
      </w:r>
      <w:r w:rsidR="00E1229C">
        <w:rPr>
          <w:rFonts w:ascii="Arial" w:hAnsi="Arial" w:cs="Arial"/>
          <w:b/>
          <w:iCs/>
          <w:sz w:val="24"/>
          <w:szCs w:val="24"/>
        </w:rPr>
        <w:t xml:space="preserve">   </w:t>
      </w:r>
      <w:r w:rsidRPr="00E1229C" w:rsidR="00E1229C">
        <w:rPr>
          <w:rFonts w:ascii="Arial" w:hAnsi="Arial" w:cs="Arial"/>
          <w:b/>
          <w:sz w:val="24"/>
          <w:szCs w:val="24"/>
        </w:rPr>
        <w:t>s c h v á l i ť</w:t>
      </w:r>
    </w:p>
    <w:p w:rsidR="00363930" w:rsidP="007D7B77">
      <w:pPr>
        <w:tabs>
          <w:tab w:val="left" w:pos="360"/>
        </w:tabs>
        <w:bidi w:val="0"/>
        <w:ind w:left="3960"/>
        <w:jc w:val="both"/>
        <w:rPr>
          <w:rStyle w:val="Emphasis"/>
          <w:rFonts w:ascii="Arial" w:hAnsi="Arial" w:cs="Arial"/>
          <w:i w:val="0"/>
        </w:rPr>
      </w:pPr>
    </w:p>
    <w:p w:rsidR="00363930" w:rsidRPr="00C568A6" w:rsidP="007D7B77">
      <w:pPr>
        <w:tabs>
          <w:tab w:val="left" w:pos="360"/>
        </w:tabs>
        <w:bidi w:val="0"/>
        <w:ind w:left="3960"/>
        <w:jc w:val="both"/>
        <w:rPr>
          <w:rStyle w:val="Emphasis"/>
          <w:rFonts w:ascii="Arial" w:hAnsi="Arial" w:cs="Arial"/>
          <w:i w:val="0"/>
        </w:rPr>
      </w:pPr>
    </w:p>
    <w:p w:rsidR="007D7B77" w:rsidRPr="00C568A6" w:rsidP="007D7B77">
      <w:pPr>
        <w:numPr>
          <w:numId w:val="1"/>
        </w:numPr>
        <w:tabs>
          <w:tab w:val="left" w:pos="360"/>
        </w:tabs>
        <w:bidi w:val="0"/>
        <w:ind w:left="360"/>
        <w:jc w:val="both"/>
        <w:rPr>
          <w:color w:val="000000"/>
        </w:rPr>
      </w:pPr>
      <w:r>
        <w:rPr>
          <w:color w:val="000000"/>
        </w:rPr>
        <w:t xml:space="preserve"> </w:t>
      </w:r>
      <w:r w:rsidRPr="00CD58F7">
        <w:rPr>
          <w:b/>
          <w:color w:val="000000"/>
        </w:rPr>
        <w:t xml:space="preserve">V čl. III, bode 1 </w:t>
      </w:r>
      <w:r w:rsidRPr="00C568A6">
        <w:rPr>
          <w:color w:val="000000"/>
        </w:rPr>
        <w:t>poznámka pod čiarou k odkazu 1 znie: „§ 17 ods. 2 zákona                          č. 106/2004 Z. z. </w:t>
      </w:r>
      <w:r w:rsidRPr="00C568A6">
        <w:rPr>
          <w:bCs/>
        </w:rPr>
        <w:t>o spotrebnej dani z tabakových výrobkov</w:t>
      </w:r>
      <w:r w:rsidRPr="00C568A6">
        <w:rPr>
          <w:color w:val="000000"/>
        </w:rPr>
        <w:t xml:space="preserve"> v znení neskorších predpisov.“.  </w:t>
      </w:r>
    </w:p>
    <w:p w:rsidR="007D7B77" w:rsidRPr="00C568A6" w:rsidP="007D7B77">
      <w:pPr>
        <w:bidi w:val="0"/>
        <w:jc w:val="both"/>
        <w:rPr>
          <w:color w:val="000000"/>
        </w:rPr>
      </w:pPr>
    </w:p>
    <w:p w:rsidR="007D7B77" w:rsidRPr="00C568A6" w:rsidP="007D7B77">
      <w:pPr>
        <w:bidi w:val="0"/>
        <w:ind w:left="3402"/>
        <w:jc w:val="both"/>
        <w:rPr>
          <w:rStyle w:val="Emphasis"/>
          <w:rFonts w:ascii="Arial" w:hAnsi="Arial" w:cs="Arial"/>
          <w:i w:val="0"/>
        </w:rPr>
      </w:pPr>
      <w:r w:rsidRPr="00C568A6">
        <w:rPr>
          <w:rStyle w:val="Emphasis"/>
          <w:rFonts w:ascii="Arial" w:hAnsi="Arial" w:cs="Arial"/>
          <w:i w:val="0"/>
        </w:rPr>
        <w:t xml:space="preserve">Ide o  legislatívno-technickú úpravu; poznámka pod </w:t>
      </w:r>
    </w:p>
    <w:p w:rsidR="007D7B77" w:rsidRPr="00C568A6" w:rsidP="007D7B77">
      <w:pPr>
        <w:bidi w:val="0"/>
        <w:ind w:left="3402"/>
        <w:jc w:val="both"/>
        <w:rPr>
          <w:lang w:eastAsia="ar-SA"/>
        </w:rPr>
      </w:pPr>
      <w:r w:rsidRPr="00C568A6">
        <w:rPr>
          <w:rStyle w:val="Emphasis"/>
          <w:rFonts w:ascii="Arial" w:hAnsi="Arial" w:cs="Arial"/>
          <w:i w:val="0"/>
        </w:rPr>
        <w:t>čiarou sa upravuje v súlade s legislatívnymi pravidlami tvorby zákonov (úplná citácia).</w:t>
      </w:r>
    </w:p>
    <w:p w:rsidR="007D7B77" w:rsidRPr="00C568A6" w:rsidP="007D7B77">
      <w:pPr>
        <w:bidi w:val="0"/>
        <w:jc w:val="both"/>
      </w:pP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Ústavnoprávny výbor NR SR</w:t>
      </w: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Výbor NR SR pre hospodárske záležitosti</w:t>
      </w: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Výbor NR SR pre zdravotníctvo</w:t>
      </w:r>
    </w:p>
    <w:p w:rsidR="00363930" w:rsidP="00363930">
      <w:pPr>
        <w:pStyle w:val="CommentText"/>
        <w:bidi w:val="0"/>
        <w:spacing w:before="0" w:beforeAutospacing="0" w:after="0" w:afterAutospacing="0"/>
        <w:ind w:left="3402"/>
        <w:jc w:val="both"/>
        <w:rPr>
          <w:rFonts w:ascii="Arial" w:hAnsi="Arial" w:cs="Arial"/>
          <w:b/>
          <w:iCs/>
          <w:sz w:val="24"/>
          <w:szCs w:val="24"/>
        </w:rPr>
      </w:pPr>
    </w:p>
    <w:p w:rsidR="00363930" w:rsidRPr="007D7B77" w:rsidP="00363930">
      <w:pPr>
        <w:pStyle w:val="CommentText"/>
        <w:bidi w:val="0"/>
        <w:spacing w:before="0" w:beforeAutospacing="0" w:after="0" w:afterAutospacing="0"/>
        <w:ind w:left="3402"/>
        <w:jc w:val="both"/>
        <w:rPr>
          <w:rFonts w:ascii="Arial" w:hAnsi="Arial" w:cs="Arial"/>
          <w:b/>
          <w:iCs/>
          <w:sz w:val="24"/>
          <w:szCs w:val="24"/>
        </w:rPr>
      </w:pPr>
      <w:r w:rsidRPr="007D7B77">
        <w:rPr>
          <w:rFonts w:ascii="Arial" w:hAnsi="Arial" w:cs="Arial"/>
          <w:b/>
          <w:iCs/>
          <w:sz w:val="24"/>
          <w:szCs w:val="24"/>
        </w:rPr>
        <w:t>gestorský výbor odporúča</w:t>
      </w:r>
      <w:r w:rsidR="00E1229C">
        <w:rPr>
          <w:rFonts w:ascii="Arial" w:hAnsi="Arial" w:cs="Arial"/>
          <w:b/>
          <w:iCs/>
          <w:sz w:val="24"/>
          <w:szCs w:val="24"/>
        </w:rPr>
        <w:t xml:space="preserve">   </w:t>
      </w:r>
      <w:r w:rsidRPr="00E1229C" w:rsidR="00E1229C">
        <w:rPr>
          <w:rFonts w:ascii="Arial" w:hAnsi="Arial" w:cs="Arial"/>
          <w:b/>
          <w:sz w:val="24"/>
          <w:szCs w:val="24"/>
        </w:rPr>
        <w:t>s c h v á l i ť</w:t>
      </w:r>
    </w:p>
    <w:p w:rsidR="000E3F83" w:rsidP="000E3F83">
      <w:pPr>
        <w:bidi w:val="0"/>
        <w:rPr>
          <w:color w:val="000000" w:themeColor="tx1" w:themeShade="FF"/>
        </w:rPr>
      </w:pPr>
    </w:p>
    <w:p w:rsidR="000E3F83" w:rsidP="000E3F83">
      <w:pPr>
        <w:bidi w:val="0"/>
        <w:rPr>
          <w:color w:val="000000" w:themeColor="tx1" w:themeShade="FF"/>
        </w:rPr>
      </w:pPr>
    </w:p>
    <w:p w:rsidR="00E1229C" w:rsidRPr="00263D36" w:rsidP="000E3F83">
      <w:pPr>
        <w:bidi w:val="0"/>
        <w:rPr>
          <w:color w:val="000000" w:themeColor="tx1" w:themeShade="FF"/>
        </w:rPr>
      </w:pPr>
    </w:p>
    <w:p w:rsidR="000E3F83" w:rsidRPr="00263D36" w:rsidP="000E3F83">
      <w:pPr>
        <w:bidi w:val="0"/>
        <w:jc w:val="center"/>
        <w:rPr>
          <w:color w:val="000000" w:themeColor="tx1" w:themeShade="FF"/>
        </w:rPr>
      </w:pPr>
      <w:r w:rsidRPr="00263D36">
        <w:rPr>
          <w:b/>
          <w:color w:val="000000" w:themeColor="tx1" w:themeShade="FF"/>
        </w:rPr>
        <w:t>V.</w:t>
      </w:r>
    </w:p>
    <w:p w:rsidR="000E3F83" w:rsidP="000E3F83">
      <w:pPr>
        <w:bidi w:val="0"/>
        <w:jc w:val="both"/>
        <w:rPr>
          <w:color w:val="000000" w:themeColor="tx1" w:themeShade="FF"/>
        </w:rPr>
      </w:pPr>
    </w:p>
    <w:p w:rsidR="00E1229C" w:rsidRPr="00263D36" w:rsidP="000E3F83">
      <w:pPr>
        <w:bidi w:val="0"/>
        <w:jc w:val="both"/>
        <w:rPr>
          <w:color w:val="000000" w:themeColor="tx1" w:themeShade="FF"/>
        </w:rPr>
      </w:pPr>
    </w:p>
    <w:p w:rsidR="000E3F83" w:rsidRPr="00263D36" w:rsidP="000E3F83">
      <w:pPr>
        <w:bidi w:val="0"/>
        <w:ind w:firstLine="708"/>
        <w:jc w:val="both"/>
        <w:rPr>
          <w:color w:val="000000" w:themeColor="tx1" w:themeShade="FF"/>
        </w:rPr>
      </w:pPr>
      <w:r w:rsidRPr="00263D36">
        <w:rPr>
          <w:color w:val="000000" w:themeColor="tx1" w:themeShade="FF"/>
        </w:rPr>
        <w:t>Gestorský výbor na základe stanovísk výborov k</w:t>
      </w:r>
      <w:r w:rsidRPr="00DE6F0B" w:rsidR="00DE6F0B">
        <w:rPr>
          <w:color w:val="000000" w:themeColor="tx1" w:themeShade="FF"/>
        </w:rPr>
        <w:t xml:space="preserve"> </w:t>
      </w:r>
      <w:r w:rsidR="00DE6F0B">
        <w:t xml:space="preserve">Vládnemu návrhu zákona o výrobe, označovaní a predaji tabakových výrobkov a súvisiacich výrobkov a o zmene a doplnení niektorých zákonov  (tlač 1711)  </w:t>
      </w:r>
      <w:r w:rsidRPr="00263D36">
        <w:rPr>
          <w:color w:val="000000" w:themeColor="tx1" w:themeShade="FF"/>
        </w:rPr>
        <w:t xml:space="preserve"> vyjadrených  v ich uzneseniach uvedených pod bodom IV. tejto správy a v stanovisku gestorského výboru odporúča Národnej rade Slovenskej republiky</w:t>
      </w:r>
      <w:r w:rsidRPr="00DE6F0B" w:rsidR="00DE6F0B">
        <w:t xml:space="preserve"> </w:t>
      </w:r>
      <w:r w:rsidR="00DE6F0B">
        <w:t xml:space="preserve">Vládny návrh zákona o výrobe, označovaní a predaji tabakových výrobkov a súvisiacich výrobkov a o zmene a doplnení niektorých zákonov  (tlač 1711) </w:t>
      </w:r>
      <w:r>
        <w:t xml:space="preserve">   </w:t>
      </w:r>
      <w:r w:rsidRPr="00263D36">
        <w:rPr>
          <w:b/>
          <w:color w:val="000000" w:themeColor="tx1" w:themeShade="FF"/>
        </w:rPr>
        <w:t>s c h v á l i </w:t>
      </w:r>
      <w:r>
        <w:rPr>
          <w:b/>
          <w:color w:val="000000" w:themeColor="tx1" w:themeShade="FF"/>
        </w:rPr>
        <w:t xml:space="preserve"> </w:t>
      </w:r>
      <w:r w:rsidRPr="00263D36">
        <w:rPr>
          <w:b/>
          <w:color w:val="000000" w:themeColor="tx1" w:themeShade="FF"/>
        </w:rPr>
        <w:t>ť   s</w:t>
      </w:r>
      <w:r>
        <w:rPr>
          <w:b/>
          <w:color w:val="000000" w:themeColor="tx1" w:themeShade="FF"/>
        </w:rPr>
        <w:t> pozmeňujúcimi a doplňujúcimi návrhmi.</w:t>
      </w:r>
      <w:r w:rsidRPr="00263D36">
        <w:rPr>
          <w:b/>
          <w:color w:val="000000" w:themeColor="tx1" w:themeShade="FF"/>
        </w:rPr>
        <w:t xml:space="preserve"> </w:t>
      </w:r>
    </w:p>
    <w:p w:rsidR="000E3F83" w:rsidRPr="00263D36" w:rsidP="000E3F83">
      <w:pPr>
        <w:bidi w:val="0"/>
        <w:jc w:val="both"/>
        <w:rPr>
          <w:b/>
          <w:color w:val="000000" w:themeColor="tx1" w:themeShade="FF"/>
        </w:rPr>
      </w:pPr>
      <w:r w:rsidRPr="00263D36">
        <w:rPr>
          <w:b/>
          <w:color w:val="000000" w:themeColor="tx1" w:themeShade="FF"/>
        </w:rPr>
        <w:t xml:space="preserve"> </w:t>
      </w:r>
    </w:p>
    <w:p w:rsidR="000E3F83" w:rsidP="000E3F83">
      <w:pPr>
        <w:bidi w:val="0"/>
        <w:ind w:firstLine="708"/>
        <w:jc w:val="both"/>
        <w:rPr>
          <w:bCs/>
          <w:color w:val="000000" w:themeColor="tx1" w:themeShade="FF"/>
        </w:rPr>
      </w:pPr>
      <w:r w:rsidRPr="00535008">
        <w:rPr>
          <w:color w:val="000000" w:themeColor="tx1" w:themeShade="FF"/>
        </w:rPr>
        <w:t xml:space="preserve">1. Súčasne  gestorský výbor odporučil hlasovať o bodoch </w:t>
      </w:r>
      <w:r w:rsidRPr="00535008">
        <w:rPr>
          <w:b/>
          <w:color w:val="000000" w:themeColor="tx1" w:themeShade="FF"/>
        </w:rPr>
        <w:t xml:space="preserve">1 – </w:t>
      </w:r>
      <w:r>
        <w:rPr>
          <w:b/>
          <w:color w:val="000000" w:themeColor="tx1" w:themeShade="FF"/>
        </w:rPr>
        <w:t xml:space="preserve"> </w:t>
      </w:r>
      <w:r w:rsidR="008618B2">
        <w:rPr>
          <w:b/>
          <w:color w:val="000000" w:themeColor="tx1" w:themeShade="FF"/>
        </w:rPr>
        <w:t xml:space="preserve">46 </w:t>
      </w:r>
      <w:r w:rsidRPr="00535008">
        <w:rPr>
          <w:bCs/>
          <w:color w:val="000000" w:themeColor="tx1" w:themeShade="FF"/>
        </w:rPr>
        <w:t xml:space="preserve">uvedených v IV.  časti    tejto    spoločnej    správy  </w:t>
      </w:r>
      <w:r w:rsidRPr="005D6866">
        <w:rPr>
          <w:b/>
          <w:bCs/>
          <w:color w:val="000000" w:themeColor="tx1" w:themeShade="FF"/>
        </w:rPr>
        <w:t>s p o l o č n e</w:t>
      </w:r>
      <w:r>
        <w:rPr>
          <w:bCs/>
          <w:color w:val="000000" w:themeColor="tx1" w:themeShade="FF"/>
        </w:rPr>
        <w:t xml:space="preserve">   s návrhom gestorského výboru  </w:t>
      </w:r>
      <w:r w:rsidRPr="005D6866">
        <w:rPr>
          <w:b/>
          <w:bCs/>
          <w:color w:val="000000" w:themeColor="tx1" w:themeShade="FF"/>
        </w:rPr>
        <w:t>s c h v á l i ť.</w:t>
      </w:r>
    </w:p>
    <w:p w:rsidR="000E3F83" w:rsidRPr="00263D36" w:rsidP="000E3F83">
      <w:pPr>
        <w:bidi w:val="0"/>
        <w:jc w:val="both"/>
        <w:rPr>
          <w:color w:val="000000" w:themeColor="tx1" w:themeShade="FF"/>
        </w:rPr>
      </w:pPr>
    </w:p>
    <w:p w:rsidR="000E3F83" w:rsidRPr="00263D36" w:rsidP="000E3F83">
      <w:pPr>
        <w:bidi w:val="0"/>
        <w:jc w:val="both"/>
        <w:rPr>
          <w:color w:val="000000" w:themeColor="tx1" w:themeShade="FF"/>
        </w:rPr>
      </w:pPr>
      <w:r w:rsidRPr="00263D36">
        <w:rPr>
          <w:color w:val="000000" w:themeColor="tx1" w:themeShade="FF"/>
        </w:rPr>
        <w:tab/>
        <w:t xml:space="preserve"> 2. Poveril spoločn</w:t>
      </w:r>
      <w:r>
        <w:rPr>
          <w:color w:val="000000" w:themeColor="tx1" w:themeShade="FF"/>
        </w:rPr>
        <w:t>ého</w:t>
      </w:r>
      <w:r w:rsidRPr="00263D36">
        <w:rPr>
          <w:color w:val="000000" w:themeColor="tx1" w:themeShade="FF"/>
        </w:rPr>
        <w:t xml:space="preserve"> spravodaj</w:t>
      </w:r>
      <w:r>
        <w:rPr>
          <w:color w:val="000000" w:themeColor="tx1" w:themeShade="FF"/>
        </w:rPr>
        <w:t>cu</w:t>
      </w:r>
      <w:r w:rsidRPr="00263D36">
        <w:rPr>
          <w:color w:val="000000" w:themeColor="tx1" w:themeShade="FF"/>
        </w:rPr>
        <w:t xml:space="preserve"> výborov </w:t>
      </w:r>
      <w:r>
        <w:rPr>
          <w:color w:val="000000" w:themeColor="tx1" w:themeShade="FF"/>
        </w:rPr>
        <w:t xml:space="preserve">Jozefa  </w:t>
      </w:r>
      <w:r w:rsidR="00DE6F0B">
        <w:rPr>
          <w:color w:val="000000" w:themeColor="tx1" w:themeShade="FF"/>
        </w:rPr>
        <w:t xml:space="preserve">J e ž í k a </w:t>
      </w:r>
      <w:r>
        <w:rPr>
          <w:color w:val="000000" w:themeColor="tx1" w:themeShade="FF"/>
        </w:rPr>
        <w:t xml:space="preserve"> </w:t>
      </w:r>
      <w:r w:rsidRPr="00263D36">
        <w:rPr>
          <w:bCs/>
          <w:color w:val="000000" w:themeColor="tx1" w:themeShade="FF"/>
        </w:rPr>
        <w:t>p</w:t>
      </w:r>
      <w:r w:rsidRPr="00263D36">
        <w:rPr>
          <w:color w:val="000000" w:themeColor="tx1" w:themeShade="FF"/>
        </w:rPr>
        <w:t xml:space="preserve">redniesť v súlade s § 80  zákona č. 350/1996 Z. z. o rokovacom poriadku Národnej rady Slovenskej republiky spoločnú správu výborov na schôdzi Národnej rady Slovenskej republiky a návrhy v zmysle § 83 ods. </w:t>
      </w:r>
      <w:smartTag w:uri="urn:schemas-microsoft-com:office:smarttags" w:element="metricconverter">
        <w:smartTagPr>
          <w:attr w:name="ProductID" w:val="4 a"/>
        </w:smartTagPr>
        <w:r w:rsidRPr="00263D36">
          <w:rPr>
            <w:color w:val="000000" w:themeColor="tx1" w:themeShade="FF"/>
          </w:rPr>
          <w:t>4 a</w:t>
        </w:r>
      </w:smartTag>
      <w:r w:rsidRPr="00263D36">
        <w:rPr>
          <w:color w:val="000000" w:themeColor="tx1" w:themeShade="FF"/>
        </w:rPr>
        <w:t xml:space="preserve"> § 84 ods. 2 zákona č. 350/1996 Z. z.  </w:t>
      </w:r>
    </w:p>
    <w:p w:rsidR="000E3F83" w:rsidRPr="00263D36" w:rsidP="000E3F83">
      <w:pPr>
        <w:bidi w:val="0"/>
        <w:jc w:val="both"/>
        <w:rPr>
          <w:color w:val="000000" w:themeColor="tx1" w:themeShade="FF"/>
        </w:rPr>
      </w:pPr>
      <w:r w:rsidRPr="00263D36">
        <w:rPr>
          <w:color w:val="000000" w:themeColor="tx1" w:themeShade="FF"/>
        </w:rPr>
        <w:tab/>
        <w:t xml:space="preserve">Predmetná spoločná správa výborov Národnej rady Slovenskej republiky o prerokovaní  </w:t>
      </w:r>
      <w:r w:rsidR="00DE6F0B">
        <w:t xml:space="preserve">Vládneho návrhu zákona o výrobe, označovaní a predaji tabakových výrobkov a súvisiacich výrobkov a o zmene a doplnení niektorých zákonov  (tlač 1711a) </w:t>
      </w:r>
      <w:r w:rsidRPr="00263D36">
        <w:rPr>
          <w:color w:val="000000" w:themeColor="tx1" w:themeShade="FF"/>
        </w:rPr>
        <w:t>bola schválená uznesením Výboru Národnej rady Slovenskej republiky pre zdravotníctvo (gestorský výbor) č.</w:t>
      </w:r>
      <w:r>
        <w:rPr>
          <w:color w:val="000000" w:themeColor="tx1" w:themeShade="FF"/>
        </w:rPr>
        <w:t xml:space="preserve"> </w:t>
      </w:r>
      <w:r w:rsidR="008618B2">
        <w:rPr>
          <w:color w:val="000000" w:themeColor="tx1" w:themeShade="FF"/>
        </w:rPr>
        <w:t>190</w:t>
      </w:r>
      <w:r w:rsidRPr="00263D36">
        <w:rPr>
          <w:color w:val="000000" w:themeColor="tx1" w:themeShade="FF"/>
        </w:rPr>
        <w:t xml:space="preserve"> z</w:t>
      </w:r>
      <w:r>
        <w:rPr>
          <w:color w:val="000000" w:themeColor="tx1" w:themeShade="FF"/>
        </w:rPr>
        <w:t> 10. novembra</w:t>
      </w:r>
      <w:r w:rsidRPr="00263D36">
        <w:rPr>
          <w:color w:val="000000" w:themeColor="tx1" w:themeShade="FF"/>
        </w:rPr>
        <w:t xml:space="preserve"> 201</w:t>
      </w:r>
      <w:r>
        <w:rPr>
          <w:color w:val="000000" w:themeColor="tx1" w:themeShade="FF"/>
        </w:rPr>
        <w:t>5</w:t>
      </w:r>
      <w:r w:rsidRPr="00263D36">
        <w:rPr>
          <w:color w:val="000000" w:themeColor="tx1" w:themeShade="FF"/>
        </w:rPr>
        <w:t>.</w:t>
      </w:r>
    </w:p>
    <w:p w:rsidR="000E3F83" w:rsidP="000E3F83">
      <w:pPr>
        <w:bidi w:val="0"/>
        <w:ind w:right="-1"/>
        <w:rPr>
          <w:color w:val="000000" w:themeColor="tx1" w:themeShade="FF"/>
        </w:rPr>
      </w:pPr>
    </w:p>
    <w:p w:rsidR="008618B2" w:rsidP="000E3F83">
      <w:pPr>
        <w:bidi w:val="0"/>
        <w:ind w:right="-1"/>
        <w:rPr>
          <w:color w:val="000000" w:themeColor="tx1" w:themeShade="FF"/>
        </w:rPr>
      </w:pPr>
    </w:p>
    <w:p w:rsidR="008618B2" w:rsidP="000E3F83">
      <w:pPr>
        <w:bidi w:val="0"/>
        <w:ind w:right="-1"/>
        <w:rPr>
          <w:color w:val="000000" w:themeColor="tx1" w:themeShade="FF"/>
        </w:rPr>
      </w:pPr>
    </w:p>
    <w:p w:rsidR="008618B2" w:rsidRPr="00263D36" w:rsidP="000E3F83">
      <w:pPr>
        <w:bidi w:val="0"/>
        <w:ind w:right="-1"/>
        <w:rPr>
          <w:color w:val="000000" w:themeColor="tx1" w:themeShade="FF"/>
        </w:rPr>
      </w:pPr>
    </w:p>
    <w:p w:rsidR="000E3F83" w:rsidRPr="00263D36" w:rsidP="000E3F83">
      <w:pPr>
        <w:bidi w:val="0"/>
        <w:ind w:right="-1"/>
        <w:jc w:val="center"/>
        <w:rPr>
          <w:color w:val="000000" w:themeColor="tx1" w:themeShade="FF"/>
        </w:rPr>
      </w:pPr>
      <w:r w:rsidRPr="00263D36">
        <w:rPr>
          <w:color w:val="000000" w:themeColor="tx1" w:themeShade="FF"/>
        </w:rPr>
        <w:t>Bratislava</w:t>
      </w:r>
      <w:r>
        <w:rPr>
          <w:color w:val="000000" w:themeColor="tx1" w:themeShade="FF"/>
        </w:rPr>
        <w:t>, 10.</w:t>
      </w:r>
      <w:r w:rsidRPr="00263D36">
        <w:rPr>
          <w:color w:val="000000" w:themeColor="tx1" w:themeShade="FF"/>
        </w:rPr>
        <w:t xml:space="preserve"> </w:t>
      </w:r>
      <w:r>
        <w:rPr>
          <w:color w:val="000000" w:themeColor="tx1" w:themeShade="FF"/>
        </w:rPr>
        <w:t xml:space="preserve">novembra </w:t>
      </w:r>
      <w:r w:rsidRPr="00263D36">
        <w:rPr>
          <w:color w:val="000000" w:themeColor="tx1" w:themeShade="FF"/>
        </w:rPr>
        <w:t>201</w:t>
      </w:r>
      <w:r>
        <w:rPr>
          <w:color w:val="000000" w:themeColor="tx1" w:themeShade="FF"/>
        </w:rPr>
        <w:t>5</w:t>
      </w:r>
    </w:p>
    <w:p w:rsidR="000E3F83" w:rsidP="000E3F83">
      <w:pPr>
        <w:bidi w:val="0"/>
        <w:ind w:right="-1"/>
        <w:rPr>
          <w:color w:val="000000" w:themeColor="tx1" w:themeShade="FF"/>
        </w:rPr>
      </w:pPr>
    </w:p>
    <w:p w:rsidR="000E3F83" w:rsidP="000E3F83">
      <w:pPr>
        <w:bidi w:val="0"/>
        <w:ind w:right="-1"/>
        <w:rPr>
          <w:color w:val="000000" w:themeColor="tx1" w:themeShade="FF"/>
        </w:rPr>
      </w:pPr>
    </w:p>
    <w:p w:rsidR="000E3F83" w:rsidP="000E3F83">
      <w:pPr>
        <w:bidi w:val="0"/>
        <w:ind w:right="-1"/>
        <w:rPr>
          <w:color w:val="000000" w:themeColor="tx1" w:themeShade="FF"/>
        </w:rPr>
      </w:pPr>
    </w:p>
    <w:p w:rsidR="008618B2" w:rsidP="000E3F83">
      <w:pPr>
        <w:bidi w:val="0"/>
        <w:ind w:right="-1"/>
        <w:rPr>
          <w:color w:val="000000" w:themeColor="tx1" w:themeShade="FF"/>
        </w:rPr>
      </w:pPr>
    </w:p>
    <w:p w:rsidR="008618B2" w:rsidP="000E3F83">
      <w:pPr>
        <w:bidi w:val="0"/>
        <w:ind w:right="-1"/>
        <w:rPr>
          <w:color w:val="000000" w:themeColor="tx1" w:themeShade="FF"/>
        </w:rPr>
      </w:pPr>
    </w:p>
    <w:p w:rsidR="00E1229C" w:rsidP="000E3F83">
      <w:pPr>
        <w:bidi w:val="0"/>
        <w:ind w:right="-1"/>
        <w:rPr>
          <w:color w:val="000000" w:themeColor="tx1" w:themeShade="FF"/>
        </w:rPr>
      </w:pPr>
    </w:p>
    <w:p w:rsidR="00E1229C" w:rsidP="000E3F83">
      <w:pPr>
        <w:bidi w:val="0"/>
        <w:ind w:right="-1"/>
        <w:rPr>
          <w:color w:val="000000" w:themeColor="tx1" w:themeShade="FF"/>
        </w:rPr>
      </w:pPr>
    </w:p>
    <w:p w:rsidR="00E1229C" w:rsidP="000E3F83">
      <w:pPr>
        <w:bidi w:val="0"/>
        <w:ind w:right="-1"/>
        <w:rPr>
          <w:color w:val="000000" w:themeColor="tx1" w:themeShade="FF"/>
        </w:rPr>
      </w:pPr>
    </w:p>
    <w:p w:rsidR="008618B2" w:rsidRPr="00263D36" w:rsidP="000E3F83">
      <w:pPr>
        <w:bidi w:val="0"/>
        <w:ind w:right="-1"/>
        <w:rPr>
          <w:color w:val="000000" w:themeColor="tx1" w:themeShade="FF"/>
        </w:rPr>
      </w:pPr>
    </w:p>
    <w:p w:rsidR="000E3F83" w:rsidRPr="00263D36" w:rsidP="000E3F83">
      <w:pPr>
        <w:bidi w:val="0"/>
        <w:ind w:left="2832" w:right="-1" w:hanging="2832"/>
        <w:jc w:val="center"/>
        <w:rPr>
          <w:color w:val="000000" w:themeColor="tx1" w:themeShade="FF"/>
        </w:rPr>
      </w:pPr>
      <w:r>
        <w:rPr>
          <w:b/>
          <w:color w:val="000000" w:themeColor="tx1" w:themeShade="FF"/>
        </w:rPr>
        <w:t>Richard  R a š i</w:t>
      </w:r>
      <w:r w:rsidR="008618B2">
        <w:rPr>
          <w:b/>
          <w:color w:val="000000" w:themeColor="tx1" w:themeShade="FF"/>
        </w:rPr>
        <w:t xml:space="preserve"> </w:t>
      </w:r>
      <w:r>
        <w:rPr>
          <w:b/>
          <w:color w:val="000000" w:themeColor="tx1" w:themeShade="FF"/>
        </w:rPr>
        <w:t xml:space="preserve">  </w:t>
      </w:r>
    </w:p>
    <w:p w:rsidR="000E3F83" w:rsidRPr="00263D36" w:rsidP="000E3F83">
      <w:pPr>
        <w:bidi w:val="0"/>
        <w:ind w:right="-1"/>
        <w:jc w:val="center"/>
        <w:rPr>
          <w:color w:val="000000" w:themeColor="tx1" w:themeShade="FF"/>
        </w:rPr>
      </w:pPr>
      <w:r w:rsidRPr="00263D36">
        <w:rPr>
          <w:color w:val="000000" w:themeColor="tx1" w:themeShade="FF"/>
        </w:rPr>
        <w:t>predseda</w:t>
      </w:r>
    </w:p>
    <w:p w:rsidR="000E3F83" w:rsidRPr="00263D36" w:rsidP="000E3F83">
      <w:pPr>
        <w:bidi w:val="0"/>
        <w:ind w:right="-1"/>
        <w:jc w:val="center"/>
        <w:rPr>
          <w:color w:val="000000" w:themeColor="tx1" w:themeShade="FF"/>
        </w:rPr>
      </w:pPr>
      <w:r w:rsidRPr="00263D36">
        <w:rPr>
          <w:color w:val="000000" w:themeColor="tx1" w:themeShade="FF"/>
        </w:rPr>
        <w:t>Výboru Národnej rady Slovenskej republiky</w:t>
      </w:r>
    </w:p>
    <w:p w:rsidR="000E3F83" w:rsidRPr="00263D36" w:rsidP="000E3F83">
      <w:pPr>
        <w:bidi w:val="0"/>
        <w:jc w:val="center"/>
        <w:rPr>
          <w:b/>
          <w:color w:val="000000" w:themeColor="tx1" w:themeShade="FF"/>
        </w:rPr>
      </w:pPr>
      <w:r w:rsidRPr="00263D36">
        <w:rPr>
          <w:color w:val="000000" w:themeColor="tx1" w:themeShade="FF"/>
        </w:rPr>
        <w:t>pre  zdravotníctvo</w:t>
      </w:r>
    </w:p>
    <w:p w:rsidR="000E3F83" w:rsidRPr="00263D36" w:rsidP="000E3F83">
      <w:pPr>
        <w:bidi w:val="0"/>
        <w:rPr>
          <w:color w:val="000000" w:themeColor="tx1" w:themeShade="FF"/>
        </w:rPr>
      </w:pPr>
    </w:p>
    <w:p w:rsidR="000E3F83" w:rsidP="000E3F83">
      <w:pPr>
        <w:bidi w:val="0"/>
      </w:pPr>
    </w:p>
    <w:p w:rsidR="00D5608B" w:rsidRPr="000E3F83" w:rsidP="000E3F83">
      <w:pPr>
        <w:bidi w:val="0"/>
      </w:pPr>
    </w:p>
    <w:sectPr>
      <w:foot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EUAlbertina">
    <w:altName w:val="Times New Roman"/>
    <w:panose1 w:val="00000000000000000000"/>
    <w:charset w:val="00"/>
    <w:family w:val="roman"/>
    <w:pitch w:val="default"/>
    <w:sig w:usb0="00000000" w:usb1="00000000" w:usb2="00000000" w:usb3="00000000" w:csb0="00000001" w:csb1="00000000"/>
  </w:font>
  <w:font w:name="Tahoma">
    <w:altName w:val="Tahoma"/>
    <w:panose1 w:val="020B0604030504040204"/>
    <w:charset w:val="EE"/>
    <w:family w:val="swiss"/>
    <w:pitch w:val="variable"/>
    <w:sig w:usb0="00000000" w:usb1="00000000" w:usb2="00000000" w:usb3="00000000" w:csb0="000101FF" w:csb1="00000000"/>
  </w:font>
  <w:font w:name="Calibri Light">
    <w:panose1 w:val="020F0302020204030204"/>
    <w:charset w:val="EE"/>
    <w:family w:val="swiss"/>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8B2">
    <w:pPr>
      <w:pStyle w:val="Footer"/>
      <w:bidi w:val="0"/>
      <w:jc w:val="right"/>
    </w:pPr>
    <w:r>
      <w:fldChar w:fldCharType="begin"/>
    </w:r>
    <w:r>
      <w:instrText>PAGE   \* MERGEFORMAT</w:instrText>
    </w:r>
    <w:r>
      <w:fldChar w:fldCharType="separate"/>
    </w:r>
    <w:r w:rsidR="00817319">
      <w:rPr>
        <w:noProof/>
      </w:rPr>
      <w:t>15</w:t>
    </w:r>
    <w:r>
      <w:fldChar w:fldCharType="end"/>
    </w:r>
  </w:p>
  <w:p w:rsidR="008618B2">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8428D"/>
    <w:multiLevelType w:val="hybridMultilevel"/>
    <w:tmpl w:val="92CAF236"/>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0E3F83"/>
    <w:rsid w:val="00000050"/>
    <w:rsid w:val="000A3525"/>
    <w:rsid w:val="000E3F83"/>
    <w:rsid w:val="001335AA"/>
    <w:rsid w:val="00263D36"/>
    <w:rsid w:val="00344477"/>
    <w:rsid w:val="00363930"/>
    <w:rsid w:val="003C20BD"/>
    <w:rsid w:val="00452E44"/>
    <w:rsid w:val="0048277A"/>
    <w:rsid w:val="00535008"/>
    <w:rsid w:val="00543099"/>
    <w:rsid w:val="005A2FC6"/>
    <w:rsid w:val="005D6866"/>
    <w:rsid w:val="005E2166"/>
    <w:rsid w:val="00655448"/>
    <w:rsid w:val="006720CE"/>
    <w:rsid w:val="006C1D93"/>
    <w:rsid w:val="00743F1E"/>
    <w:rsid w:val="007D7B77"/>
    <w:rsid w:val="00817319"/>
    <w:rsid w:val="008618B2"/>
    <w:rsid w:val="00922EC8"/>
    <w:rsid w:val="00955744"/>
    <w:rsid w:val="00A76951"/>
    <w:rsid w:val="00A845C9"/>
    <w:rsid w:val="00AD55C6"/>
    <w:rsid w:val="00B40B4C"/>
    <w:rsid w:val="00BB09A5"/>
    <w:rsid w:val="00C41D53"/>
    <w:rsid w:val="00C465AD"/>
    <w:rsid w:val="00C568A6"/>
    <w:rsid w:val="00C77642"/>
    <w:rsid w:val="00CD58F7"/>
    <w:rsid w:val="00D5608B"/>
    <w:rsid w:val="00D92C33"/>
    <w:rsid w:val="00DA05B7"/>
    <w:rsid w:val="00DE6F0B"/>
    <w:rsid w:val="00E1229C"/>
    <w:rsid w:val="00E32F06"/>
    <w:rsid w:val="00EC30FF"/>
    <w:rsid w:val="00FC7089"/>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sz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3F83"/>
    <w:pPr>
      <w:framePr w:wrap="auto"/>
      <w:widowControl/>
      <w:autoSpaceDE/>
      <w:autoSpaceDN/>
      <w:adjustRightInd/>
      <w:ind w:left="0" w:right="0"/>
      <w:jc w:val="left"/>
      <w:textAlignment w:val="auto"/>
    </w:pPr>
    <w:rPr>
      <w:rFonts w:ascii="Arial" w:hAnsi="Arial" w:cs="Arial"/>
      <w:sz w:val="24"/>
      <w:szCs w:val="24"/>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odyText">
    <w:name w:val="Body Text"/>
    <w:basedOn w:val="Normal"/>
    <w:link w:val="ZkladntextChar"/>
    <w:uiPriority w:val="99"/>
    <w:rsid w:val="000E3F83"/>
    <w:pPr>
      <w:spacing w:line="360" w:lineRule="auto"/>
      <w:jc w:val="both"/>
    </w:pPr>
    <w:rPr>
      <w:rFonts w:cs="Times New Roman"/>
      <w:szCs w:val="20"/>
    </w:rPr>
  </w:style>
  <w:style w:type="character" w:customStyle="1" w:styleId="ZkladntextChar">
    <w:name w:val="Základný text Char"/>
    <w:basedOn w:val="DefaultParagraphFont"/>
    <w:link w:val="BodyText"/>
    <w:uiPriority w:val="99"/>
    <w:locked/>
    <w:rsid w:val="000E3F83"/>
    <w:rPr>
      <w:rFonts w:eastAsia="Times New Roman" w:cs="Times New Roman"/>
      <w:bCs/>
      <w:sz w:val="20"/>
      <w:szCs w:val="20"/>
      <w:rtl w:val="0"/>
      <w:cs w:val="0"/>
    </w:rPr>
  </w:style>
  <w:style w:type="paragraph" w:styleId="NormalWeb">
    <w:name w:val="Normal (Web)"/>
    <w:basedOn w:val="Normal"/>
    <w:uiPriority w:val="99"/>
    <w:semiHidden/>
    <w:unhideWhenUsed/>
    <w:rsid w:val="000E3F83"/>
    <w:pPr>
      <w:spacing w:before="100" w:beforeAutospacing="1" w:after="100" w:afterAutospacing="1"/>
      <w:jc w:val="left"/>
    </w:pPr>
    <w:rPr>
      <w:rFonts w:ascii="Times New Roman" w:hAnsi="Times New Roman" w:cs="Times New Roman"/>
      <w:lang w:eastAsia="sk-SK"/>
    </w:rPr>
  </w:style>
  <w:style w:type="paragraph" w:styleId="ListParagraph">
    <w:name w:val="List Paragraph"/>
    <w:aliases w:val="Odsek,Odsek zoznamu2,body"/>
    <w:basedOn w:val="Normal"/>
    <w:link w:val="OdsekzoznamuChar"/>
    <w:uiPriority w:val="34"/>
    <w:qFormat/>
    <w:rsid w:val="007D7B77"/>
    <w:pPr>
      <w:spacing w:before="60" w:after="60"/>
      <w:ind w:left="720"/>
      <w:contextualSpacing/>
      <w:jc w:val="left"/>
    </w:pPr>
    <w:rPr>
      <w:szCs w:val="36"/>
      <w:lang w:eastAsia="sk-SK"/>
    </w:rPr>
  </w:style>
  <w:style w:type="character" w:customStyle="1" w:styleId="OdsekzoznamuChar">
    <w:name w:val="Odsek zoznamu Char"/>
    <w:aliases w:val="Odsek Char,Odsek zoznamu2 Char,body Char"/>
    <w:link w:val="ListParagraph"/>
    <w:uiPriority w:val="34"/>
    <w:locked/>
    <w:rsid w:val="007D7B77"/>
    <w:rPr>
      <w:sz w:val="36"/>
      <w:lang w:val="x-none" w:eastAsia="sk-SK"/>
    </w:rPr>
  </w:style>
  <w:style w:type="paragraph" w:styleId="CommentText">
    <w:name w:val="annotation text"/>
    <w:basedOn w:val="Normal"/>
    <w:link w:val="TextkomentraChar"/>
    <w:uiPriority w:val="99"/>
    <w:unhideWhenUsed/>
    <w:rsid w:val="007D7B77"/>
    <w:pPr>
      <w:spacing w:before="100" w:beforeAutospacing="1" w:after="100" w:afterAutospacing="1"/>
      <w:jc w:val="left"/>
    </w:pPr>
    <w:rPr>
      <w:rFonts w:ascii="Times New Roman" w:hAnsi="Times New Roman" w:cs="Times New Roman"/>
      <w:sz w:val="20"/>
      <w:szCs w:val="20"/>
      <w:lang w:eastAsia="sk-SK"/>
    </w:rPr>
  </w:style>
  <w:style w:type="character" w:customStyle="1" w:styleId="TextkomentraChar">
    <w:name w:val="Text komentára Char"/>
    <w:basedOn w:val="DefaultParagraphFont"/>
    <w:link w:val="CommentText"/>
    <w:uiPriority w:val="99"/>
    <w:locked/>
    <w:rsid w:val="007D7B77"/>
    <w:rPr>
      <w:rFonts w:ascii="Times New Roman" w:hAnsi="Times New Roman" w:cs="Times New Roman"/>
      <w:sz w:val="20"/>
      <w:szCs w:val="20"/>
      <w:rtl w:val="0"/>
      <w:cs w:val="0"/>
      <w:lang w:val="x-none" w:eastAsia="sk-SK"/>
    </w:rPr>
  </w:style>
  <w:style w:type="paragraph" w:customStyle="1" w:styleId="CM4">
    <w:name w:val="CM4"/>
    <w:basedOn w:val="Normal"/>
    <w:next w:val="Normal"/>
    <w:uiPriority w:val="99"/>
    <w:rsid w:val="007D7B77"/>
    <w:pPr>
      <w:autoSpaceDE w:val="0"/>
      <w:autoSpaceDN w:val="0"/>
      <w:adjustRightInd w:val="0"/>
      <w:jc w:val="left"/>
    </w:pPr>
    <w:rPr>
      <w:rFonts w:ascii="EUAlbertina" w:hAnsi="EUAlbertina" w:cs="Times New Roman"/>
    </w:rPr>
  </w:style>
  <w:style w:type="character" w:styleId="Emphasis">
    <w:name w:val="Emphasis"/>
    <w:basedOn w:val="DefaultParagraphFont"/>
    <w:uiPriority w:val="20"/>
    <w:qFormat/>
    <w:rsid w:val="007D7B77"/>
    <w:rPr>
      <w:rFonts w:ascii="Times New Roman" w:hAnsi="Times New Roman" w:cs="Times New Roman"/>
      <w:i/>
      <w:rtl w:val="0"/>
      <w:cs w:val="0"/>
    </w:rPr>
  </w:style>
  <w:style w:type="character" w:customStyle="1" w:styleId="ppp-input-value1">
    <w:name w:val="ppp-input-value1"/>
    <w:basedOn w:val="DefaultParagraphFont"/>
    <w:rsid w:val="007D7B77"/>
    <w:rPr>
      <w:rFonts w:ascii="Tahoma" w:hAnsi="Tahoma" w:cs="Tahoma"/>
      <w:color w:val="837A73"/>
      <w:sz w:val="16"/>
      <w:szCs w:val="16"/>
      <w:rtl w:val="0"/>
      <w:cs w:val="0"/>
    </w:rPr>
  </w:style>
  <w:style w:type="paragraph" w:customStyle="1" w:styleId="Default">
    <w:name w:val="Default"/>
    <w:rsid w:val="007D7B77"/>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en-US" w:bidi="ar-SA"/>
    </w:rPr>
  </w:style>
  <w:style w:type="paragraph" w:styleId="Header">
    <w:name w:val="header"/>
    <w:basedOn w:val="Normal"/>
    <w:link w:val="HlavikaChar"/>
    <w:uiPriority w:val="99"/>
    <w:unhideWhenUsed/>
    <w:rsid w:val="008618B2"/>
    <w:pPr>
      <w:tabs>
        <w:tab w:val="center" w:pos="4536"/>
        <w:tab w:val="right" w:pos="9072"/>
      </w:tabs>
      <w:jc w:val="left"/>
    </w:pPr>
  </w:style>
  <w:style w:type="character" w:customStyle="1" w:styleId="HlavikaChar">
    <w:name w:val="Hlavička Char"/>
    <w:basedOn w:val="DefaultParagraphFont"/>
    <w:link w:val="Header"/>
    <w:uiPriority w:val="99"/>
    <w:locked/>
    <w:rsid w:val="008618B2"/>
    <w:rPr>
      <w:rFonts w:cs="Times New Roman"/>
      <w:rtl w:val="0"/>
      <w:cs w:val="0"/>
    </w:rPr>
  </w:style>
  <w:style w:type="paragraph" w:styleId="Footer">
    <w:name w:val="footer"/>
    <w:basedOn w:val="Normal"/>
    <w:link w:val="PtaChar"/>
    <w:uiPriority w:val="99"/>
    <w:unhideWhenUsed/>
    <w:rsid w:val="008618B2"/>
    <w:pPr>
      <w:tabs>
        <w:tab w:val="center" w:pos="4536"/>
        <w:tab w:val="right" w:pos="9072"/>
      </w:tabs>
      <w:jc w:val="left"/>
    </w:pPr>
  </w:style>
  <w:style w:type="character" w:customStyle="1" w:styleId="PtaChar">
    <w:name w:val="Päta Char"/>
    <w:basedOn w:val="DefaultParagraphFont"/>
    <w:link w:val="Footer"/>
    <w:uiPriority w:val="99"/>
    <w:locked/>
    <w:rsid w:val="008618B2"/>
    <w:rPr>
      <w:rFonts w:cs="Times New Roman"/>
      <w:rtl w:val="0"/>
      <w:cs w:val="0"/>
    </w:rPr>
  </w:style>
  <w:style w:type="paragraph" w:styleId="BalloonText">
    <w:name w:val="Balloon Text"/>
    <w:basedOn w:val="Normal"/>
    <w:link w:val="TextbublinyChar"/>
    <w:uiPriority w:val="99"/>
    <w:semiHidden/>
    <w:unhideWhenUsed/>
    <w:rsid w:val="006720CE"/>
    <w:pPr>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6720CE"/>
    <w:rPr>
      <w:rFonts w:ascii="Segoe UI" w:hAnsi="Segoe UI" w:cs="Segoe UI"/>
      <w:sz w:val="18"/>
      <w:szCs w:val="18"/>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65</TotalTime>
  <Pages>18</Pages>
  <Words>4316</Words>
  <Characters>24607</Characters>
  <Application>Microsoft Office Word</Application>
  <DocSecurity>0</DocSecurity>
  <Lines>0</Lines>
  <Paragraphs>0</Paragraphs>
  <ScaleCrop>false</ScaleCrop>
  <Company/>
  <LinksUpToDate>false</LinksUpToDate>
  <CharactersWithSpaces>28866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Kovalovská, Dana</dc:creator>
  <cp:lastModifiedBy>Kovalovská, Dana</cp:lastModifiedBy>
  <cp:revision>9</cp:revision>
  <cp:lastPrinted>2015-11-10T14:55:00Z</cp:lastPrinted>
  <dcterms:created xsi:type="dcterms:W3CDTF">2015-10-19T11:07:00Z</dcterms:created>
  <dcterms:modified xsi:type="dcterms:W3CDTF">2015-11-23T12:49:00Z</dcterms:modified>
</cp:coreProperties>
</file>