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42461A">
      <w:pPr>
        <w:pStyle w:val="Title"/>
        <w:pBdr>
          <w:bottom w:val="single" w:sz="12" w:space="1" w:color="auto"/>
        </w:pBdr>
        <w:bidi w:val="0"/>
        <w:rPr>
          <w:rFonts w:ascii="Arial" w:hAnsi="Arial"/>
        </w:rPr>
      </w:pPr>
      <w:r w:rsidRPr="0042461A">
        <w:rPr>
          <w:rFonts w:ascii="Arial" w:hAnsi="Arial"/>
        </w:rPr>
        <w:t>Národná rada Slovenskej republiky</w:t>
      </w:r>
    </w:p>
    <w:p w:rsidR="00074BC5" w:rsidRPr="0042461A">
      <w:pPr>
        <w:bidi w:val="0"/>
        <w:jc w:val="center"/>
      </w:pPr>
    </w:p>
    <w:p w:rsidR="000C3652" w:rsidRPr="0042461A">
      <w:pPr>
        <w:pStyle w:val="Heading2"/>
        <w:keepNext/>
        <w:bidi w:val="0"/>
        <w:jc w:val="center"/>
        <w:rPr>
          <w:b/>
          <w:bCs/>
          <w:sz w:val="28"/>
          <w:szCs w:val="28"/>
        </w:rPr>
      </w:pPr>
      <w:r w:rsidRPr="0042461A" w:rsidR="006E1191">
        <w:rPr>
          <w:b/>
          <w:bCs/>
          <w:sz w:val="28"/>
          <w:szCs w:val="28"/>
        </w:rPr>
        <w:t>V</w:t>
      </w:r>
      <w:r w:rsidRPr="0042461A" w:rsidR="00593244">
        <w:rPr>
          <w:b/>
          <w:bCs/>
          <w:sz w:val="28"/>
          <w:szCs w:val="28"/>
        </w:rPr>
        <w:t>I</w:t>
      </w:r>
      <w:r w:rsidRPr="0042461A">
        <w:rPr>
          <w:b/>
          <w:bCs/>
          <w:sz w:val="28"/>
          <w:szCs w:val="28"/>
        </w:rPr>
        <w:t>. volebné  obdobie</w:t>
      </w:r>
    </w:p>
    <w:p w:rsidR="003D783E">
      <w:pPr>
        <w:bidi w:val="0"/>
      </w:pPr>
    </w:p>
    <w:p w:rsidR="00F025DE" w:rsidRPr="0042461A">
      <w:pPr>
        <w:bidi w:val="0"/>
      </w:pPr>
      <w:r w:rsidRPr="0042461A" w:rsidR="000C3652">
        <w:t xml:space="preserve"> Číslo: </w:t>
      </w:r>
      <w:r w:rsidRPr="0042461A" w:rsidR="00265908">
        <w:t>CRD</w:t>
      </w:r>
      <w:r w:rsidR="003A3EC8">
        <w:t xml:space="preserve"> </w:t>
      </w:r>
      <w:r w:rsidRPr="0042461A" w:rsidR="00265908">
        <w:t>-</w:t>
      </w:r>
      <w:r w:rsidRPr="0042461A" w:rsidR="004B7D3C">
        <w:t xml:space="preserve"> </w:t>
      </w:r>
      <w:r w:rsidR="00926DFF">
        <w:t>1577</w:t>
      </w:r>
      <w:r w:rsidRPr="0042461A" w:rsidR="000C3652">
        <w:t>/20</w:t>
      </w:r>
      <w:r w:rsidRPr="0042461A" w:rsidR="00884628">
        <w:t>1</w:t>
      </w:r>
      <w:r w:rsidR="00C3164F">
        <w:t>5</w:t>
      </w:r>
    </w:p>
    <w:p w:rsidR="003D783E" w:rsidP="00B71A0B">
      <w:pPr>
        <w:bidi w:val="0"/>
        <w:jc w:val="center"/>
        <w:rPr>
          <w:b/>
          <w:bCs/>
          <w:sz w:val="32"/>
          <w:szCs w:val="32"/>
        </w:rPr>
      </w:pPr>
    </w:p>
    <w:p w:rsidR="00813DD1" w:rsidP="00B71A0B">
      <w:pPr>
        <w:bidi w:val="0"/>
        <w:jc w:val="center"/>
        <w:rPr>
          <w:b/>
          <w:bCs/>
          <w:sz w:val="32"/>
          <w:szCs w:val="32"/>
        </w:rPr>
      </w:pPr>
    </w:p>
    <w:p w:rsidR="000C3652" w:rsidRPr="0042461A" w:rsidP="00B71A0B">
      <w:pPr>
        <w:bidi w:val="0"/>
        <w:jc w:val="center"/>
        <w:rPr>
          <w:b/>
          <w:bCs/>
          <w:sz w:val="32"/>
          <w:szCs w:val="32"/>
        </w:rPr>
      </w:pPr>
      <w:r w:rsidR="00926DFF">
        <w:rPr>
          <w:b/>
          <w:bCs/>
          <w:sz w:val="32"/>
          <w:szCs w:val="32"/>
        </w:rPr>
        <w:t>1748</w:t>
      </w:r>
      <w:r w:rsidRPr="0042461A" w:rsidR="009D0E4A">
        <w:rPr>
          <w:b/>
          <w:bCs/>
          <w:sz w:val="32"/>
          <w:szCs w:val="32"/>
        </w:rPr>
        <w:t>a</w:t>
      </w:r>
    </w:p>
    <w:p w:rsidR="003D783E" w:rsidP="00B71A0B">
      <w:pPr>
        <w:pStyle w:val="Heading1"/>
        <w:keepNext/>
        <w:bidi w:val="0"/>
        <w:jc w:val="center"/>
        <w:rPr>
          <w:b/>
          <w:bCs/>
          <w:sz w:val="28"/>
          <w:szCs w:val="28"/>
        </w:rPr>
      </w:pPr>
    </w:p>
    <w:p w:rsidR="000C3652" w:rsidRPr="0042461A" w:rsidP="00B71A0B">
      <w:pPr>
        <w:pStyle w:val="Heading1"/>
        <w:keepNext/>
        <w:bidi w:val="0"/>
        <w:jc w:val="center"/>
        <w:rPr>
          <w:b/>
          <w:bCs/>
          <w:sz w:val="28"/>
          <w:szCs w:val="28"/>
        </w:rPr>
      </w:pPr>
      <w:r w:rsidRPr="0042461A">
        <w:rPr>
          <w:b/>
          <w:bCs/>
          <w:sz w:val="28"/>
          <w:szCs w:val="28"/>
        </w:rPr>
        <w:t>S p o l o č n á   s p r á v</w:t>
      </w:r>
      <w:r w:rsidRPr="0042461A" w:rsidR="00B71A0B">
        <w:rPr>
          <w:b/>
          <w:bCs/>
          <w:sz w:val="28"/>
          <w:szCs w:val="28"/>
        </w:rPr>
        <w:t> </w:t>
      </w:r>
      <w:r w:rsidRPr="0042461A">
        <w:rPr>
          <w:b/>
          <w:bCs/>
          <w:sz w:val="28"/>
          <w:szCs w:val="28"/>
        </w:rPr>
        <w:t>a</w:t>
      </w:r>
    </w:p>
    <w:p w:rsidR="003D783E" w:rsidP="003D783E">
      <w:pPr>
        <w:widowControl/>
        <w:autoSpaceDE/>
        <w:autoSpaceDN/>
        <w:bidi w:val="0"/>
        <w:adjustRightInd/>
        <w:jc w:val="both"/>
        <w:rPr>
          <w:b/>
        </w:rPr>
      </w:pPr>
    </w:p>
    <w:p w:rsidR="000C3652" w:rsidRPr="00813DD1" w:rsidP="003D783E">
      <w:pPr>
        <w:widowControl/>
        <w:autoSpaceDE/>
        <w:autoSpaceDN/>
        <w:bidi w:val="0"/>
        <w:adjustRightInd/>
        <w:jc w:val="both"/>
        <w:rPr>
          <w:b/>
        </w:rPr>
      </w:pPr>
      <w:r w:rsidRPr="00813DD1" w:rsidR="00593244">
        <w:rPr>
          <w:b/>
        </w:rPr>
        <w:t xml:space="preserve">výborov Národnej rady Slovenskej republiky o výsledku prerokovania </w:t>
      </w:r>
      <w:r w:rsidRPr="00813DD1" w:rsidR="00926DFF">
        <w:rPr>
          <w:b/>
        </w:rPr>
        <w:t>návrhu poslancov Národnej rady Slovenskej republiky Otta BRIXIHO a Antona MARTVOŇA na vydanie zákona, ktorým sa mení a dopĺňa zákon č. 725/2004 Z. z. o podmienkach prevádzky vozidiel v premávke na pozemných komunikáciách  a o zmene a doplnení niektorých zákonov v znení neskorších predpisov  a ktorým sa mení a dopĺňa zákon č. 147/2001 Z. z. o reklame a o zmene a doplnení niektorých zákonov v znení neskorších predpisov (tlač 1748)</w:t>
      </w:r>
      <w:r w:rsidRPr="00813DD1" w:rsidR="003D783E">
        <w:rPr>
          <w:b/>
        </w:rPr>
        <w:t xml:space="preserve"> </w:t>
      </w:r>
      <w:r w:rsidRPr="00813DD1">
        <w:rPr>
          <w:b/>
        </w:rPr>
        <w:t>v druhom čítaní</w:t>
      </w:r>
    </w:p>
    <w:p w:rsidR="000C3652" w:rsidRPr="0042461A">
      <w:pPr>
        <w:pBdr>
          <w:bottom w:val="single" w:sz="4" w:space="1" w:color="auto"/>
        </w:pBdr>
        <w:tabs>
          <w:tab w:val="left" w:pos="0"/>
        </w:tabs>
        <w:bidi w:val="0"/>
        <w:jc w:val="both"/>
        <w:rPr>
          <w:u w:val="single"/>
        </w:rPr>
      </w:pPr>
    </w:p>
    <w:p w:rsidR="00B71A0B" w:rsidRPr="0042461A">
      <w:pPr>
        <w:tabs>
          <w:tab w:val="left" w:pos="-1985"/>
          <w:tab w:val="left" w:pos="709"/>
          <w:tab w:val="left" w:pos="1077"/>
        </w:tabs>
        <w:bidi w:val="0"/>
        <w:jc w:val="both"/>
        <w:rPr>
          <w:u w:val="single"/>
        </w:rPr>
      </w:pPr>
    </w:p>
    <w:p w:rsidR="003D783E">
      <w:pPr>
        <w:tabs>
          <w:tab w:val="left" w:pos="-1985"/>
          <w:tab w:val="left" w:pos="709"/>
          <w:tab w:val="left" w:pos="1077"/>
        </w:tabs>
        <w:bidi w:val="0"/>
        <w:jc w:val="both"/>
      </w:pPr>
      <w:r w:rsidRPr="0042461A" w:rsidR="000C3652">
        <w:tab/>
      </w:r>
    </w:p>
    <w:p w:rsidR="002B3397" w:rsidRPr="00806A88" w:rsidP="002B3397">
      <w:pPr>
        <w:tabs>
          <w:tab w:val="left" w:pos="-1985"/>
          <w:tab w:val="left" w:pos="709"/>
          <w:tab w:val="left" w:pos="1077"/>
        </w:tabs>
        <w:bidi w:val="0"/>
        <w:jc w:val="both"/>
      </w:pPr>
      <w:r w:rsidR="003D783E">
        <w:tab/>
      </w:r>
      <w:r w:rsidRPr="0042461A" w:rsidR="000C3652">
        <w:t xml:space="preserve">Výbor Národnej rady Slovenskej republiky pre </w:t>
      </w:r>
      <w:r w:rsidRPr="0042461A" w:rsidR="00593244">
        <w:t>hospodárske záležitosti</w:t>
      </w:r>
      <w:r w:rsidRPr="0042461A" w:rsidR="000C3652">
        <w:t xml:space="preserve"> ako gestorský výbor k</w:t>
      </w:r>
      <w:r w:rsidRPr="0042461A" w:rsidR="009F6538">
        <w:t> </w:t>
      </w:r>
      <w:r w:rsidRPr="009C1DBF" w:rsidR="00926DFF">
        <w:rPr>
          <w:sz w:val="23"/>
          <w:szCs w:val="23"/>
        </w:rPr>
        <w:t xml:space="preserve">návrhu poslancov Národnej rady Slovenskej republiky Otta </w:t>
      </w:r>
      <w:r w:rsidRPr="009C1DBF" w:rsidR="00926DFF">
        <w:rPr>
          <w:sz w:val="22"/>
          <w:szCs w:val="22"/>
        </w:rPr>
        <w:t>BRIXIHO</w:t>
      </w:r>
      <w:r w:rsidRPr="009C1DBF" w:rsidR="00926DFF">
        <w:rPr>
          <w:sz w:val="23"/>
          <w:szCs w:val="23"/>
        </w:rPr>
        <w:t xml:space="preserve"> a Antona </w:t>
      </w:r>
      <w:r w:rsidRPr="009C1DBF" w:rsidR="00926DFF">
        <w:rPr>
          <w:sz w:val="22"/>
          <w:szCs w:val="22"/>
        </w:rPr>
        <w:t xml:space="preserve">MARTVOŇA </w:t>
      </w:r>
      <w:r w:rsidRPr="009C1DBF" w:rsidR="00926DFF">
        <w:rPr>
          <w:sz w:val="23"/>
          <w:szCs w:val="23"/>
        </w:rPr>
        <w:t>na vydanie zákona, ktorým sa mení a dopĺňa zákon č. 725/2004 Z. z. o podmienkach prevádzky vozidiel v premávke na pozemných komunikáciách  a o zmene a doplnení niektorých zákonov v znení neskorších predpisov  a ktorým sa mení a dopĺňa zákon č. 147/2001 Z. z. o reklame a o zmene a doplnení niektorých zákonov v znení neskorších predpisov</w:t>
      </w:r>
      <w:r w:rsidRPr="00883310" w:rsidR="00926DFF">
        <w:rPr>
          <w:b/>
          <w:sz w:val="23"/>
          <w:szCs w:val="23"/>
        </w:rPr>
        <w:t xml:space="preserve"> (tlač 1748)</w:t>
      </w:r>
      <w:r w:rsidRPr="006D00AB" w:rsidR="00926DFF">
        <w:t xml:space="preserve"> </w:t>
      </w:r>
      <w:r w:rsidRPr="006D00AB" w:rsidR="00A6195F">
        <w:t xml:space="preserve">(ďalej len „gestorský výbor“) </w:t>
      </w:r>
      <w:r w:rsidRPr="006D00AB">
        <w:t>podáva Národnej rade Slovenskej republiky podľa</w:t>
      </w:r>
      <w:r w:rsidRPr="00806A88">
        <w:t xml:space="preserve"> § 79 ods. 1 zákona Národnej rady Slovenskej republiky č. 350/1996 Z. z. o rokovacom poriadku Národnej rady Slovenskej republiky v znení neskorších predpisov (ďalej len „rokovací poriadok“) spoločnú správu výborov Národnej rady Slovenskej republiky.</w:t>
      </w:r>
    </w:p>
    <w:p w:rsidR="003D783E" w:rsidRPr="00806A88">
      <w:pPr>
        <w:tabs>
          <w:tab w:val="left" w:pos="-1985"/>
          <w:tab w:val="left" w:pos="709"/>
          <w:tab w:val="left" w:pos="1077"/>
        </w:tabs>
        <w:bidi w:val="0"/>
        <w:jc w:val="both"/>
      </w:pPr>
    </w:p>
    <w:p w:rsidR="000C3652" w:rsidRPr="00806A88">
      <w:pPr>
        <w:bidi w:val="0"/>
        <w:jc w:val="center"/>
        <w:rPr>
          <w:b/>
          <w:bCs/>
        </w:rPr>
      </w:pPr>
      <w:r w:rsidRPr="00806A88">
        <w:rPr>
          <w:b/>
          <w:bCs/>
        </w:rPr>
        <w:t>I.</w:t>
      </w:r>
    </w:p>
    <w:p w:rsidR="00CA7C7E" w:rsidRPr="00806A88">
      <w:pPr>
        <w:bidi w:val="0"/>
        <w:jc w:val="center"/>
        <w:rPr>
          <w:b/>
          <w:bCs/>
        </w:rPr>
      </w:pPr>
    </w:p>
    <w:p w:rsidR="000C3652" w:rsidRPr="00806A88">
      <w:pPr>
        <w:tabs>
          <w:tab w:val="left" w:pos="0"/>
        </w:tabs>
        <w:bidi w:val="0"/>
        <w:ind w:firstLine="540"/>
        <w:jc w:val="both"/>
      </w:pPr>
      <w:r w:rsidRPr="00806A88">
        <w:t>Národná rada Slovenskej republiky uznesením</w:t>
      </w:r>
      <w:r w:rsidRPr="00806A88" w:rsidR="007F6A30">
        <w:t xml:space="preserve"> </w:t>
      </w:r>
      <w:r w:rsidRPr="00806A88" w:rsidR="00D727DD">
        <w:t xml:space="preserve">č. </w:t>
      </w:r>
      <w:r w:rsidR="00D727DD">
        <w:t>2055</w:t>
      </w:r>
      <w:r w:rsidRPr="00806A88" w:rsidR="00D727DD">
        <w:t xml:space="preserve"> </w:t>
      </w:r>
      <w:r w:rsidRPr="00806A88" w:rsidR="00A61603">
        <w:t>z</w:t>
      </w:r>
      <w:r w:rsidR="00926DFF">
        <w:t>o</w:t>
      </w:r>
      <w:r w:rsidRPr="00806A88" w:rsidR="005D1A52">
        <w:t xml:space="preserve"> </w:t>
      </w:r>
      <w:r w:rsidR="00926DFF">
        <w:t>7</w:t>
      </w:r>
      <w:r w:rsidRPr="00806A88" w:rsidR="00CD0504">
        <w:t xml:space="preserve">. </w:t>
      </w:r>
      <w:r w:rsidR="00926DFF">
        <w:t>októbr</w:t>
      </w:r>
      <w:r w:rsidR="00C3164F">
        <w:t xml:space="preserve">a </w:t>
      </w:r>
      <w:r w:rsidRPr="00806A88" w:rsidR="00BB70A3">
        <w:t>20</w:t>
      </w:r>
      <w:r w:rsidRPr="00806A88" w:rsidR="00884628">
        <w:t>1</w:t>
      </w:r>
      <w:r w:rsidR="00C3164F">
        <w:t>5</w:t>
      </w:r>
      <w:r w:rsidRPr="00806A88">
        <w:t xml:space="preserve"> pridelila</w:t>
      </w:r>
      <w:r w:rsidRPr="00806A88" w:rsidR="00263251">
        <w:t xml:space="preserve"> predmetný </w:t>
      </w:r>
      <w:r w:rsidRPr="00806A88">
        <w:t>návrh</w:t>
      </w:r>
      <w:r w:rsidRPr="00806A88" w:rsidR="00C04A6D">
        <w:t xml:space="preserve"> </w:t>
      </w:r>
      <w:r w:rsidRPr="00806A88" w:rsidR="00263251">
        <w:t xml:space="preserve">zákona </w:t>
      </w:r>
      <w:r w:rsidRPr="00806A88">
        <w:t xml:space="preserve">na prerokovanie </w:t>
      </w:r>
      <w:r w:rsidRPr="00806A88" w:rsidR="002D5F04">
        <w:t>týmto výborom</w:t>
      </w:r>
      <w:r w:rsidRPr="00806A88">
        <w:t>:</w:t>
      </w:r>
    </w:p>
    <w:p w:rsidR="003B1512" w:rsidRPr="00806A88" w:rsidP="003B1512">
      <w:pPr>
        <w:bidi w:val="0"/>
        <w:jc w:val="both"/>
        <w:rPr>
          <w:sz w:val="22"/>
        </w:rPr>
      </w:pPr>
    </w:p>
    <w:p w:rsidR="009D789A" w:rsidRPr="00806A88" w:rsidP="009D789A">
      <w:pPr>
        <w:bidi w:val="0"/>
        <w:ind w:left="1200"/>
        <w:jc w:val="both"/>
      </w:pPr>
      <w:r w:rsidRPr="00806A88">
        <w:t>Ústavnoprávnemu výboru Národnej rady Slovenskej republiky</w:t>
      </w:r>
      <w:r w:rsidR="00C3164F">
        <w:t xml:space="preserve"> </w:t>
      </w:r>
      <w:r w:rsidR="00253FD6">
        <w:t>a</w:t>
      </w:r>
    </w:p>
    <w:p w:rsidR="00C3164F" w:rsidRPr="00806A88" w:rsidP="00253FD6">
      <w:pPr>
        <w:bidi w:val="0"/>
        <w:ind w:left="1200"/>
        <w:jc w:val="both"/>
      </w:pPr>
      <w:r w:rsidRPr="00806A88" w:rsidR="009D789A">
        <w:t>Výboru Národnej rady Slovenskej republi</w:t>
      </w:r>
      <w:r w:rsidR="00D71B95">
        <w:t>ky pre hospodárske záležitosti</w:t>
      </w:r>
      <w:r w:rsidR="00253FD6">
        <w:t>.</w:t>
      </w:r>
    </w:p>
    <w:p w:rsidR="00927D3F" w:rsidP="00A97726">
      <w:pPr>
        <w:tabs>
          <w:tab w:val="left" w:pos="1080"/>
        </w:tabs>
        <w:bidi w:val="0"/>
        <w:ind w:left="1080"/>
        <w:jc w:val="both"/>
      </w:pPr>
      <w:r w:rsidRPr="00806A88" w:rsidR="005C5BB3">
        <w:t xml:space="preserve">   </w:t>
        <w:tab/>
      </w:r>
    </w:p>
    <w:p w:rsidR="00C80E73" w:rsidP="00C80E73">
      <w:pPr>
        <w:tabs>
          <w:tab w:val="left" w:pos="-1985"/>
          <w:tab w:val="left" w:pos="709"/>
        </w:tabs>
        <w:bidi w:val="0"/>
        <w:ind w:firstLine="709"/>
        <w:jc w:val="both"/>
        <w:rPr>
          <w:bCs/>
        </w:rPr>
      </w:pPr>
      <w:r>
        <w:rPr>
          <w:bCs/>
        </w:rPr>
        <w:t>Určila zároveň Výbor Národnej rady Slovenskej republiky pre hospodárske záležitosti ako gestorský výbor a lehoty na prerokovanie predmetného návrhu zákona v druhom čítaní vo výboroch.</w:t>
      </w:r>
    </w:p>
    <w:p w:rsidR="003D783E" w:rsidP="00A97726">
      <w:pPr>
        <w:tabs>
          <w:tab w:val="left" w:pos="1080"/>
        </w:tabs>
        <w:bidi w:val="0"/>
        <w:ind w:left="1080"/>
        <w:jc w:val="both"/>
      </w:pPr>
    </w:p>
    <w:p w:rsidR="000C3652" w:rsidRPr="00806A88">
      <w:pPr>
        <w:bidi w:val="0"/>
        <w:jc w:val="center"/>
        <w:rPr>
          <w:b/>
          <w:bCs/>
        </w:rPr>
      </w:pPr>
      <w:r w:rsidRPr="00806A88">
        <w:rPr>
          <w:b/>
          <w:bCs/>
        </w:rPr>
        <w:t>II.</w:t>
      </w:r>
    </w:p>
    <w:p w:rsidR="00CA7C7E" w:rsidRPr="00806A88">
      <w:pPr>
        <w:bidi w:val="0"/>
        <w:jc w:val="center"/>
        <w:rPr>
          <w:b/>
          <w:bCs/>
        </w:rPr>
      </w:pPr>
    </w:p>
    <w:p w:rsidR="000C3652" w:rsidRPr="00806A88">
      <w:pPr>
        <w:bidi w:val="0"/>
        <w:ind w:firstLine="567"/>
        <w:jc w:val="both"/>
      </w:pPr>
      <w:r w:rsidRPr="00806A88">
        <w:t xml:space="preserve">Poslanci Národnej rady Slovenskej republiky, ktorí nie sú členmi výborov, ktorým bol návrh zákona pridelený, neoznámili v určenej lehote gestorskému výboru žiadne stanovisko k predmetnému návrhu zákona (§ 75 ods. 2 </w:t>
      </w:r>
      <w:r w:rsidR="003D783E">
        <w:t xml:space="preserve">zákona o </w:t>
      </w:r>
      <w:r w:rsidRPr="00806A88">
        <w:t>rokovaco</w:t>
      </w:r>
      <w:r w:rsidR="003D783E">
        <w:t>m</w:t>
      </w:r>
      <w:r w:rsidRPr="00806A88">
        <w:t xml:space="preserve"> poriadku</w:t>
      </w:r>
      <w:r w:rsidR="003D783E">
        <w:t xml:space="preserve"> Národnej rady Slovenskej republiky</w:t>
      </w:r>
      <w:r w:rsidRPr="00806A88">
        <w:t>).</w:t>
      </w:r>
    </w:p>
    <w:p w:rsidR="00671B2D" w:rsidRPr="00806A88">
      <w:pPr>
        <w:bidi w:val="0"/>
        <w:jc w:val="center"/>
        <w:rPr>
          <w:b/>
          <w:bCs/>
        </w:rPr>
      </w:pPr>
    </w:p>
    <w:p w:rsidR="003D783E">
      <w:pPr>
        <w:bidi w:val="0"/>
        <w:jc w:val="center"/>
        <w:rPr>
          <w:b/>
          <w:bCs/>
        </w:rPr>
      </w:pPr>
    </w:p>
    <w:p w:rsidR="000C3652" w:rsidRPr="00806A88">
      <w:pPr>
        <w:bidi w:val="0"/>
        <w:jc w:val="center"/>
        <w:rPr>
          <w:b/>
          <w:bCs/>
        </w:rPr>
      </w:pPr>
      <w:r w:rsidRPr="00806A88">
        <w:rPr>
          <w:b/>
          <w:bCs/>
        </w:rPr>
        <w:t>III.</w:t>
      </w:r>
    </w:p>
    <w:p w:rsidR="00DB1D6E" w:rsidRPr="00806A88">
      <w:pPr>
        <w:bidi w:val="0"/>
        <w:jc w:val="center"/>
        <w:rPr>
          <w:b/>
          <w:bCs/>
        </w:rPr>
      </w:pPr>
    </w:p>
    <w:p w:rsidR="00CB7915" w:rsidRPr="00806A88" w:rsidP="00CB7915">
      <w:pPr>
        <w:bidi w:val="0"/>
        <w:ind w:firstLine="360"/>
        <w:jc w:val="both"/>
        <w:rPr>
          <w:bCs/>
        </w:rPr>
      </w:pPr>
      <w:r w:rsidRPr="00806A88">
        <w:t>Návrh zákona</w:t>
      </w:r>
      <w:r w:rsidRPr="00806A88">
        <w:rPr>
          <w:b/>
          <w:bCs/>
        </w:rPr>
        <w:t xml:space="preserve"> </w:t>
      </w:r>
      <w:r w:rsidRPr="00806A88">
        <w:rPr>
          <w:bCs/>
        </w:rPr>
        <w:t>odporúčali</w:t>
      </w:r>
      <w:r w:rsidRPr="00806A88">
        <w:t xml:space="preserve"> Národnej rade Slovenskej republiky </w:t>
      </w:r>
      <w:r w:rsidRPr="00806A88">
        <w:rPr>
          <w:bCs/>
        </w:rPr>
        <w:t>schváliť:</w:t>
      </w:r>
    </w:p>
    <w:p w:rsidR="00CB7915" w:rsidRPr="00806A88" w:rsidP="0069691D">
      <w:pPr>
        <w:bidi w:val="0"/>
        <w:ind w:firstLine="567"/>
        <w:jc w:val="both"/>
      </w:pPr>
    </w:p>
    <w:p w:rsidR="0034264C" w:rsidRPr="00806A88" w:rsidP="009F5D4A">
      <w:pPr>
        <w:numPr>
          <w:numId w:val="10"/>
        </w:numPr>
        <w:bidi w:val="0"/>
        <w:jc w:val="both"/>
        <w:rPr>
          <w:bCs/>
        </w:rPr>
      </w:pPr>
      <w:r w:rsidRPr="00806A88" w:rsidR="0069691D">
        <w:t xml:space="preserve">Ústavnoprávny výbor Národnej rady Slovenskej republiky </w:t>
      </w:r>
      <w:r w:rsidRPr="00806A88" w:rsidR="0069691D">
        <w:rPr>
          <w:bCs/>
        </w:rPr>
        <w:t xml:space="preserve">uznesením </w:t>
      </w:r>
      <w:r w:rsidRPr="00806A88" w:rsidR="00D236FD">
        <w:rPr>
          <w:bCs/>
        </w:rPr>
        <w:t xml:space="preserve">č. </w:t>
      </w:r>
      <w:r w:rsidR="000C0ECF">
        <w:rPr>
          <w:bCs/>
        </w:rPr>
        <w:t>711</w:t>
      </w:r>
      <w:r w:rsidRPr="00806A88" w:rsidR="00D236FD">
        <w:rPr>
          <w:bCs/>
        </w:rPr>
        <w:t xml:space="preserve"> </w:t>
      </w:r>
      <w:r w:rsidRPr="00806A88" w:rsidR="009A02E3">
        <w:rPr>
          <w:bCs/>
        </w:rPr>
        <w:t xml:space="preserve">       </w:t>
      </w:r>
      <w:r w:rsidRPr="00806A88" w:rsidR="0069691D">
        <w:rPr>
          <w:bCs/>
        </w:rPr>
        <w:t>z</w:t>
      </w:r>
      <w:r w:rsidR="00D71B95">
        <w:rPr>
          <w:bCs/>
        </w:rPr>
        <w:t xml:space="preserve"> </w:t>
      </w:r>
      <w:r w:rsidR="000C0ECF">
        <w:rPr>
          <w:bCs/>
        </w:rPr>
        <w:t>3</w:t>
      </w:r>
      <w:r w:rsidR="00C3164F">
        <w:rPr>
          <w:bCs/>
        </w:rPr>
        <w:t>. novembra</w:t>
      </w:r>
      <w:r w:rsidR="00D71B95">
        <w:rPr>
          <w:bCs/>
        </w:rPr>
        <w:t xml:space="preserve"> </w:t>
      </w:r>
      <w:r w:rsidRPr="00806A88" w:rsidR="00D236FD">
        <w:rPr>
          <w:bCs/>
        </w:rPr>
        <w:t xml:space="preserve"> </w:t>
      </w:r>
      <w:r w:rsidRPr="00806A88" w:rsidR="0069691D">
        <w:rPr>
          <w:bCs/>
        </w:rPr>
        <w:t>201</w:t>
      </w:r>
      <w:r w:rsidR="00C3164F">
        <w:rPr>
          <w:bCs/>
        </w:rPr>
        <w:t>5</w:t>
      </w:r>
      <w:r w:rsidRPr="00806A88">
        <w:rPr>
          <w:bCs/>
        </w:rPr>
        <w:t>.</w:t>
      </w:r>
    </w:p>
    <w:p w:rsidR="0069691D" w:rsidRPr="00C3164F" w:rsidP="0034264C">
      <w:pPr>
        <w:numPr>
          <w:numId w:val="10"/>
        </w:numPr>
        <w:bidi w:val="0"/>
        <w:jc w:val="both"/>
      </w:pPr>
      <w:r w:rsidRPr="00806A88">
        <w:rPr>
          <w:lang w:eastAsia="cs-CZ"/>
        </w:rPr>
        <w:t>Výbor N</w:t>
      </w:r>
      <w:r w:rsidR="007C4A50">
        <w:rPr>
          <w:lang w:eastAsia="cs-CZ"/>
        </w:rPr>
        <w:t xml:space="preserve">árodnej rady Slovenskej republiky </w:t>
      </w:r>
      <w:r w:rsidRPr="00806A88">
        <w:rPr>
          <w:lang w:eastAsia="cs-CZ"/>
        </w:rPr>
        <w:t xml:space="preserve">pre hospodárske záležitosti </w:t>
      </w:r>
      <w:r w:rsidRPr="00806A88" w:rsidR="00E62CB4">
        <w:rPr>
          <w:bCs/>
        </w:rPr>
        <w:t xml:space="preserve">uznesením </w:t>
      </w:r>
      <w:r w:rsidRPr="00806A88" w:rsidR="00D236FD">
        <w:rPr>
          <w:bCs/>
        </w:rPr>
        <w:t xml:space="preserve">č. </w:t>
      </w:r>
      <w:r w:rsidR="00662680">
        <w:rPr>
          <w:bCs/>
        </w:rPr>
        <w:t>513</w:t>
      </w:r>
      <w:r w:rsidRPr="00806A88" w:rsidR="00D236FD">
        <w:rPr>
          <w:bCs/>
        </w:rPr>
        <w:t xml:space="preserve"> </w:t>
      </w:r>
      <w:r w:rsidRPr="00806A88" w:rsidR="00E62CB4">
        <w:rPr>
          <w:bCs/>
        </w:rPr>
        <w:t>z</w:t>
      </w:r>
      <w:r w:rsidR="00C3164F">
        <w:rPr>
          <w:bCs/>
        </w:rPr>
        <w:t xml:space="preserve"> 5</w:t>
      </w:r>
      <w:r w:rsidR="00D71B95">
        <w:rPr>
          <w:bCs/>
        </w:rPr>
        <w:t xml:space="preserve">. </w:t>
      </w:r>
      <w:r w:rsidR="00C3164F">
        <w:rPr>
          <w:bCs/>
        </w:rPr>
        <w:t xml:space="preserve">novembra </w:t>
      </w:r>
      <w:r w:rsidRPr="00806A88" w:rsidR="00E62CB4">
        <w:rPr>
          <w:bCs/>
        </w:rPr>
        <w:t>201</w:t>
      </w:r>
      <w:r w:rsidR="00C3164F">
        <w:rPr>
          <w:bCs/>
        </w:rPr>
        <w:t>5</w:t>
      </w:r>
      <w:r w:rsidRPr="00806A88" w:rsidR="00E62CB4">
        <w:rPr>
          <w:bCs/>
        </w:rPr>
        <w:t>.</w:t>
      </w:r>
    </w:p>
    <w:p w:rsidR="003D783E" w:rsidP="00B52D4D">
      <w:pPr>
        <w:bidi w:val="0"/>
        <w:jc w:val="center"/>
        <w:rPr>
          <w:b/>
          <w:bCs/>
        </w:rPr>
      </w:pPr>
    </w:p>
    <w:p w:rsidR="00813DD1" w:rsidP="00B52D4D">
      <w:pPr>
        <w:bidi w:val="0"/>
        <w:jc w:val="center"/>
        <w:rPr>
          <w:b/>
          <w:bCs/>
        </w:rPr>
      </w:pPr>
    </w:p>
    <w:p w:rsidR="007C4A50" w:rsidP="00B52D4D">
      <w:pPr>
        <w:bidi w:val="0"/>
        <w:jc w:val="center"/>
        <w:rPr>
          <w:b/>
          <w:bCs/>
        </w:rPr>
      </w:pPr>
      <w:r w:rsidRPr="00806A88">
        <w:rPr>
          <w:b/>
          <w:bCs/>
        </w:rPr>
        <w:t>IV.</w:t>
      </w:r>
    </w:p>
    <w:p w:rsidR="00B37E03" w:rsidRPr="00806A88" w:rsidP="00B52D4D">
      <w:pPr>
        <w:bidi w:val="0"/>
        <w:jc w:val="center"/>
        <w:rPr>
          <w:b/>
          <w:bCs/>
        </w:rPr>
      </w:pPr>
    </w:p>
    <w:p w:rsidR="007C4A50" w:rsidRPr="00806A88" w:rsidP="00F87095">
      <w:pPr>
        <w:bidi w:val="0"/>
        <w:ind w:firstLine="567"/>
        <w:jc w:val="both"/>
      </w:pPr>
      <w:r w:rsidRPr="00806A88">
        <w:t>Z uznesení výborov Národnej rady Slovenskej republiky pod bodom III tejto správy vyplývajú nasledovné pozmeňujúce a doplňujúce návrhy:</w:t>
      </w:r>
    </w:p>
    <w:p w:rsidR="00AF4FDE" w:rsidP="00AF4FDE">
      <w:pPr>
        <w:bidi w:val="0"/>
      </w:pPr>
    </w:p>
    <w:p w:rsidR="00813DD1" w:rsidP="00AF4FDE">
      <w:pPr>
        <w:bidi w:val="0"/>
      </w:pPr>
    </w:p>
    <w:p w:rsidR="00813DD1" w:rsidRPr="00BF3835" w:rsidP="00813DD1">
      <w:pPr>
        <w:pStyle w:val="ListParagraph"/>
        <w:numPr>
          <w:numId w:val="38"/>
        </w:numPr>
        <w:bidi w:val="0"/>
        <w:contextualSpacing/>
        <w:jc w:val="both"/>
        <w:rPr>
          <w:rFonts w:ascii="Arial" w:hAnsi="Arial" w:cs="Arial"/>
          <w:color w:val="000000"/>
          <w:sz w:val="22"/>
          <w:szCs w:val="22"/>
        </w:rPr>
      </w:pPr>
      <w:r w:rsidRPr="00BF3835">
        <w:rPr>
          <w:rFonts w:ascii="Arial" w:hAnsi="Arial" w:cs="Arial"/>
          <w:color w:val="000000"/>
          <w:sz w:val="22"/>
          <w:szCs w:val="22"/>
        </w:rPr>
        <w:t>V názve zákona sa slová „</w:t>
      </w:r>
      <w:r w:rsidRPr="00F579E5">
        <w:rPr>
          <w:rFonts w:ascii="Arial" w:hAnsi="Arial" w:cs="Arial"/>
          <w:sz w:val="22"/>
          <w:szCs w:val="22"/>
        </w:rPr>
        <w:t>mení a dopĺňa zákon č. 147/2001 Z. z. o reklame a o zmene a doplnení niektorých zákonov v znení neskorších predpisov</w:t>
      </w:r>
      <w:r w:rsidRPr="00BF3835">
        <w:rPr>
          <w:rFonts w:ascii="Arial" w:hAnsi="Arial" w:cs="Arial"/>
          <w:color w:val="000000"/>
          <w:sz w:val="22"/>
          <w:szCs w:val="22"/>
        </w:rPr>
        <w:t>“ nahrádzajú slovami „</w:t>
      </w:r>
      <w:r w:rsidRPr="00F579E5">
        <w:rPr>
          <w:rFonts w:ascii="Arial" w:hAnsi="Arial" w:cs="Arial"/>
          <w:sz w:val="22"/>
          <w:szCs w:val="22"/>
        </w:rPr>
        <w:t>menia a dopĺňajú niektoré zákony“.</w:t>
      </w:r>
    </w:p>
    <w:p w:rsidR="00813DD1" w:rsidRPr="00BF3835" w:rsidP="00813DD1">
      <w:pPr>
        <w:pStyle w:val="ListParagraph"/>
        <w:bidi w:val="0"/>
        <w:ind w:left="360"/>
        <w:jc w:val="both"/>
        <w:rPr>
          <w:rFonts w:ascii="Arial" w:hAnsi="Arial" w:cs="Arial"/>
          <w:color w:val="000000"/>
          <w:sz w:val="22"/>
          <w:szCs w:val="22"/>
        </w:rPr>
      </w:pPr>
    </w:p>
    <w:p w:rsidR="00813DD1" w:rsidRPr="00BF3835" w:rsidP="00813DD1">
      <w:pPr>
        <w:bidi w:val="0"/>
        <w:ind w:left="2836"/>
        <w:jc w:val="both"/>
        <w:rPr>
          <w:color w:val="000000"/>
          <w:sz w:val="22"/>
          <w:szCs w:val="22"/>
        </w:rPr>
      </w:pPr>
      <w:r w:rsidRPr="00BF3835">
        <w:rPr>
          <w:color w:val="000000"/>
          <w:sz w:val="22"/>
          <w:szCs w:val="22"/>
        </w:rPr>
        <w:t>Legislatívno-technická úprava názvu zákona z dôvodu doplnenia nového článku II, ktorým sa novelizuje z</w:t>
      </w:r>
      <w:r w:rsidRPr="00F579E5">
        <w:rPr>
          <w:sz w:val="22"/>
          <w:szCs w:val="22"/>
        </w:rPr>
        <w:t>ákon č. 455/1991 Zb. o živnostenskom podnikaní (živnostenský zákon) v</w:t>
      </w:r>
      <w:r w:rsidRPr="00BF3835">
        <w:rPr>
          <w:color w:val="000000"/>
          <w:sz w:val="22"/>
          <w:szCs w:val="22"/>
        </w:rPr>
        <w:t> znení neskorších predpisov.</w:t>
      </w:r>
    </w:p>
    <w:p w:rsidR="00813DD1" w:rsidP="00813DD1">
      <w:pPr>
        <w:bidi w:val="0"/>
        <w:jc w:val="both"/>
        <w:rPr>
          <w:color w:val="000000"/>
          <w:sz w:val="22"/>
          <w:szCs w:val="22"/>
        </w:rPr>
      </w:pPr>
    </w:p>
    <w:p w:rsidR="00813DD1" w:rsidRPr="00BF3835" w:rsidP="00813DD1">
      <w:pPr>
        <w:bidi w:val="0"/>
        <w:jc w:val="both"/>
        <w:rPr>
          <w:b/>
          <w:color w:val="000000"/>
        </w:rPr>
      </w:pPr>
      <w:r>
        <w:rPr>
          <w:color w:val="000000"/>
          <w:sz w:val="22"/>
          <w:szCs w:val="22"/>
        </w:rPr>
        <w:tab/>
        <w:tab/>
        <w:tab/>
        <w:tab/>
      </w:r>
      <w:r w:rsidRPr="00BF3835">
        <w:rPr>
          <w:b/>
          <w:color w:val="000000"/>
        </w:rPr>
        <w:t>Ústavnoprávny výbor NR SR</w:t>
      </w:r>
    </w:p>
    <w:p w:rsidR="00813DD1" w:rsidRPr="00BF3835" w:rsidP="00813DD1">
      <w:pPr>
        <w:bidi w:val="0"/>
        <w:jc w:val="both"/>
        <w:rPr>
          <w:b/>
          <w:color w:val="000000"/>
        </w:rPr>
      </w:pPr>
    </w:p>
    <w:p w:rsidR="00813DD1" w:rsidRPr="00BF3835" w:rsidP="00813DD1">
      <w:pPr>
        <w:bidi w:val="0"/>
        <w:jc w:val="both"/>
        <w:rPr>
          <w:b/>
          <w:i/>
          <w:color w:val="000000"/>
        </w:rPr>
      </w:pPr>
      <w:r w:rsidRPr="00BF3835">
        <w:rPr>
          <w:b/>
          <w:color w:val="000000"/>
        </w:rPr>
        <w:tab/>
        <w:tab/>
        <w:tab/>
      </w:r>
      <w:r>
        <w:rPr>
          <w:b/>
          <w:color w:val="000000"/>
        </w:rPr>
        <w:tab/>
      </w:r>
      <w:r w:rsidRPr="00BF3835">
        <w:rPr>
          <w:b/>
          <w:i/>
          <w:color w:val="000000"/>
        </w:rPr>
        <w:t>Gestorský výbor odporúča schváliť</w:t>
      </w:r>
    </w:p>
    <w:p w:rsidR="00813DD1" w:rsidRPr="00BF3835" w:rsidP="00813DD1">
      <w:pPr>
        <w:bidi w:val="0"/>
        <w:jc w:val="both"/>
        <w:rPr>
          <w:color w:val="000000"/>
          <w:sz w:val="22"/>
          <w:szCs w:val="22"/>
        </w:rPr>
      </w:pPr>
    </w:p>
    <w:p w:rsidR="00813DD1" w:rsidRPr="00BF3835" w:rsidP="00813DD1">
      <w:pPr>
        <w:pStyle w:val="ListParagraph"/>
        <w:numPr>
          <w:numId w:val="38"/>
        </w:numPr>
        <w:bidi w:val="0"/>
        <w:contextualSpacing/>
        <w:jc w:val="both"/>
        <w:rPr>
          <w:rFonts w:ascii="Arial" w:hAnsi="Arial" w:cs="Arial"/>
          <w:color w:val="000000"/>
          <w:sz w:val="22"/>
          <w:szCs w:val="22"/>
        </w:rPr>
      </w:pPr>
      <w:r w:rsidRPr="00BF3835">
        <w:rPr>
          <w:rFonts w:ascii="Arial" w:hAnsi="Arial" w:cs="Arial"/>
          <w:color w:val="000000"/>
          <w:sz w:val="22"/>
          <w:szCs w:val="22"/>
        </w:rPr>
        <w:t>V čl. I sa doterajší bod 1 nahrádza novým znením:</w:t>
      </w:r>
    </w:p>
    <w:p w:rsidR="00813DD1" w:rsidRPr="00BF3835" w:rsidP="00813DD1">
      <w:pPr>
        <w:bidi w:val="0"/>
        <w:jc w:val="both"/>
        <w:rPr>
          <w:color w:val="000000"/>
          <w:sz w:val="22"/>
          <w:szCs w:val="22"/>
        </w:rPr>
      </w:pPr>
    </w:p>
    <w:p w:rsidR="00813DD1" w:rsidRPr="00BF3835" w:rsidP="00813DD1">
      <w:pPr>
        <w:pStyle w:val="ListParagraph"/>
        <w:bidi w:val="0"/>
        <w:ind w:left="360"/>
        <w:jc w:val="both"/>
        <w:rPr>
          <w:rFonts w:ascii="Arial" w:hAnsi="Arial" w:cs="Arial"/>
          <w:color w:val="000000"/>
          <w:sz w:val="22"/>
          <w:szCs w:val="22"/>
        </w:rPr>
      </w:pPr>
      <w:r w:rsidRPr="00BF3835">
        <w:rPr>
          <w:rFonts w:ascii="Arial" w:hAnsi="Arial" w:cs="Arial"/>
          <w:color w:val="000000"/>
          <w:sz w:val="22"/>
          <w:szCs w:val="22"/>
        </w:rPr>
        <w:t>„1. § 2 sa dopĺňa písmenami av) až ay), ktoré znejú:</w:t>
      </w:r>
    </w:p>
    <w:p w:rsidR="00813DD1" w:rsidRPr="00F579E5" w:rsidP="00813DD1">
      <w:pPr>
        <w:tabs>
          <w:tab w:val="left" w:pos="220"/>
        </w:tabs>
        <w:bidi w:val="0"/>
        <w:ind w:left="1134" w:right="-51" w:hanging="425"/>
        <w:jc w:val="both"/>
        <w:rPr>
          <w:sz w:val="22"/>
          <w:szCs w:val="22"/>
        </w:rPr>
      </w:pPr>
      <w:r w:rsidRPr="00F579E5">
        <w:rPr>
          <w:sz w:val="22"/>
          <w:szCs w:val="22"/>
        </w:rPr>
        <w:t>„av) počítadlom prejdenej vzdialenosti cestného motorového vozidla technický prístroj odometer, ktorý je zabudovaný vo vozidle,</w:t>
      </w:r>
    </w:p>
    <w:p w:rsidR="00813DD1" w:rsidRPr="00F579E5" w:rsidP="00813DD1">
      <w:pPr>
        <w:tabs>
          <w:tab w:val="left" w:pos="220"/>
          <w:tab w:val="left" w:pos="1276"/>
        </w:tabs>
        <w:bidi w:val="0"/>
        <w:ind w:left="1134" w:right="-51" w:hanging="425"/>
        <w:jc w:val="both"/>
        <w:rPr>
          <w:sz w:val="22"/>
          <w:szCs w:val="22"/>
        </w:rPr>
      </w:pPr>
      <w:r w:rsidRPr="00F579E5">
        <w:rPr>
          <w:sz w:val="22"/>
          <w:szCs w:val="22"/>
        </w:rPr>
        <w:t>ax)  neoprávnenou manipuláciou s počítadlom prejdenej vzdialenosti každý neoprávnený zásah do odometra, ktorý vykonáva neoprávnený subjekt,</w:t>
      </w:r>
    </w:p>
    <w:p w:rsidR="00813DD1" w:rsidRPr="00F579E5" w:rsidP="00813DD1">
      <w:pPr>
        <w:tabs>
          <w:tab w:val="left" w:pos="220"/>
        </w:tabs>
        <w:bidi w:val="0"/>
        <w:ind w:left="1134" w:right="-52" w:hanging="425"/>
        <w:jc w:val="both"/>
        <w:rPr>
          <w:sz w:val="22"/>
          <w:szCs w:val="22"/>
        </w:rPr>
      </w:pPr>
      <w:r w:rsidRPr="00F579E5">
        <w:rPr>
          <w:sz w:val="22"/>
          <w:szCs w:val="22"/>
        </w:rPr>
        <w:t xml:space="preserve">ay) oprávnenou manipuláciou s počítadlom prejdenej vzdialenosti </w:t>
      </w:r>
      <w:r w:rsidRPr="00BF3835">
        <w:rPr>
          <w:color w:val="000000"/>
          <w:sz w:val="22"/>
          <w:szCs w:val="22"/>
        </w:rPr>
        <w:t>každý zásah do odometra, ktorý vykonáva výrobca, zástupca výrobcu alebo autorizovaný servis na základe pokynov výrobcu ako oprávnený subjekt za účelom výmeny alebo opravy odometra alebo za účelom nastavenia reálnej alebo približne zistiteľnej prejdenej vzdialenosti cestného motorového vozidla na počítadle prejdenej vzdialenosti</w:t>
      </w:r>
      <w:r w:rsidRPr="00F579E5">
        <w:rPr>
          <w:sz w:val="22"/>
          <w:szCs w:val="22"/>
        </w:rPr>
        <w:t>.“.“.</w:t>
      </w:r>
    </w:p>
    <w:p w:rsidR="00813DD1" w:rsidRPr="00BF3835" w:rsidP="00813DD1">
      <w:pPr>
        <w:bidi w:val="0"/>
        <w:ind w:left="1985"/>
        <w:jc w:val="both"/>
        <w:rPr>
          <w:color w:val="000000"/>
          <w:sz w:val="22"/>
          <w:szCs w:val="22"/>
        </w:rPr>
      </w:pPr>
    </w:p>
    <w:p w:rsidR="00813DD1" w:rsidRPr="00BF3835" w:rsidP="00813DD1">
      <w:pPr>
        <w:bidi w:val="0"/>
        <w:ind w:left="2128" w:firstLine="708"/>
        <w:jc w:val="both"/>
        <w:rPr>
          <w:color w:val="000000"/>
          <w:sz w:val="22"/>
          <w:szCs w:val="22"/>
        </w:rPr>
      </w:pPr>
      <w:r w:rsidRPr="00BF3835">
        <w:rPr>
          <w:color w:val="000000"/>
          <w:sz w:val="22"/>
          <w:szCs w:val="22"/>
        </w:rPr>
        <w:t>Na účely zákona sa definujú nové pojmy.</w:t>
      </w:r>
    </w:p>
    <w:p w:rsidR="00813DD1" w:rsidRPr="00BF3835" w:rsidP="00813DD1">
      <w:pPr>
        <w:bidi w:val="0"/>
        <w:ind w:left="2836"/>
        <w:jc w:val="both"/>
        <w:rPr>
          <w:color w:val="000000"/>
          <w:sz w:val="22"/>
          <w:szCs w:val="22"/>
        </w:rPr>
      </w:pPr>
      <w:r w:rsidRPr="00BF3835">
        <w:rPr>
          <w:color w:val="000000"/>
          <w:sz w:val="22"/>
          <w:szCs w:val="22"/>
        </w:rPr>
        <w:t>Ide o spresnenie pôvodne navrhovanej definície „počítadla prejdenej vzdialenosti motorového vozidla“, nakoľko v súčasnosti už nebýva zabudovaný iba v palubnej doske motorového vozidla, ale aj v jeho iných častiach.</w:t>
      </w:r>
    </w:p>
    <w:p w:rsidR="00813DD1" w:rsidP="00813DD1">
      <w:pPr>
        <w:bidi w:val="0"/>
        <w:ind w:left="2836"/>
        <w:jc w:val="both"/>
        <w:rPr>
          <w:color w:val="000000"/>
          <w:sz w:val="22"/>
          <w:szCs w:val="22"/>
        </w:rPr>
      </w:pPr>
      <w:r w:rsidRPr="00BF3835">
        <w:rPr>
          <w:color w:val="000000"/>
          <w:sz w:val="22"/>
          <w:szCs w:val="22"/>
        </w:rPr>
        <w:t>Na základe diskusie s odborníkmi sa v novom písmene ay) definujú pojmy „oprávnená manipulácia s odometrom“ a „oprávnený subjekt,“ ktorý môže za zákonom ustanovených podmienok vykonať oprávnený zásah do odometra.</w:t>
      </w:r>
    </w:p>
    <w:p w:rsidR="00813DD1" w:rsidP="00813DD1">
      <w:pPr>
        <w:bidi w:val="0"/>
        <w:ind w:left="2836"/>
        <w:jc w:val="both"/>
        <w:rPr>
          <w:color w:val="000000"/>
          <w:sz w:val="22"/>
          <w:szCs w:val="22"/>
        </w:rPr>
      </w:pPr>
    </w:p>
    <w:p w:rsidR="00813DD1" w:rsidRPr="00BF3835" w:rsidP="00813DD1">
      <w:pPr>
        <w:bidi w:val="0"/>
        <w:ind w:left="2127" w:firstLine="709"/>
        <w:jc w:val="both"/>
        <w:rPr>
          <w:b/>
          <w:color w:val="000000"/>
        </w:rPr>
      </w:pPr>
      <w:r w:rsidRPr="00BF3835">
        <w:rPr>
          <w:b/>
          <w:color w:val="000000"/>
        </w:rPr>
        <w:t>Ústavnoprávny výbor NR SR</w:t>
      </w:r>
    </w:p>
    <w:p w:rsidR="00813DD1" w:rsidRPr="00BF3835" w:rsidP="00813DD1">
      <w:pPr>
        <w:bidi w:val="0"/>
        <w:jc w:val="both"/>
        <w:rPr>
          <w:b/>
          <w:color w:val="000000"/>
        </w:rPr>
      </w:pPr>
    </w:p>
    <w:p w:rsidR="00813DD1" w:rsidRPr="00BF3835" w:rsidP="00813DD1">
      <w:pPr>
        <w:bidi w:val="0"/>
        <w:jc w:val="both"/>
        <w:rPr>
          <w:b/>
          <w:i/>
          <w:color w:val="000000"/>
        </w:rPr>
      </w:pPr>
      <w:r w:rsidRPr="00BF3835">
        <w:rPr>
          <w:b/>
          <w:color w:val="000000"/>
        </w:rPr>
        <w:tab/>
        <w:tab/>
        <w:tab/>
      </w:r>
      <w:r>
        <w:rPr>
          <w:b/>
          <w:color w:val="000000"/>
        </w:rPr>
        <w:tab/>
      </w:r>
      <w:r w:rsidRPr="00BF3835">
        <w:rPr>
          <w:b/>
          <w:i/>
          <w:color w:val="000000"/>
        </w:rPr>
        <w:t>Gestorský výbor odporúča schváliť</w:t>
      </w:r>
    </w:p>
    <w:p w:rsidR="00813DD1" w:rsidRPr="00BF3835" w:rsidP="00813DD1">
      <w:pPr>
        <w:bidi w:val="0"/>
        <w:ind w:left="2836"/>
        <w:jc w:val="both"/>
        <w:rPr>
          <w:color w:val="000000"/>
          <w:sz w:val="22"/>
          <w:szCs w:val="22"/>
        </w:rPr>
      </w:pPr>
    </w:p>
    <w:p w:rsidR="00813DD1" w:rsidRPr="00BF3835" w:rsidP="00813DD1">
      <w:pPr>
        <w:bidi w:val="0"/>
        <w:jc w:val="both"/>
        <w:rPr>
          <w:color w:val="000000"/>
          <w:sz w:val="22"/>
          <w:szCs w:val="22"/>
        </w:rPr>
      </w:pPr>
    </w:p>
    <w:p w:rsidR="00813DD1" w:rsidRPr="00BF3835" w:rsidP="00813DD1">
      <w:pPr>
        <w:pStyle w:val="ListParagraph"/>
        <w:numPr>
          <w:numId w:val="38"/>
        </w:numPr>
        <w:bidi w:val="0"/>
        <w:contextualSpacing/>
        <w:jc w:val="both"/>
        <w:rPr>
          <w:rFonts w:ascii="Arial" w:hAnsi="Arial" w:cs="Arial"/>
          <w:color w:val="000000"/>
          <w:sz w:val="22"/>
          <w:szCs w:val="22"/>
        </w:rPr>
      </w:pPr>
      <w:r w:rsidRPr="00BF3835">
        <w:rPr>
          <w:rFonts w:ascii="Arial" w:hAnsi="Arial" w:cs="Arial"/>
          <w:color w:val="000000"/>
          <w:sz w:val="22"/>
          <w:szCs w:val="22"/>
        </w:rPr>
        <w:t xml:space="preserve">V čl. I bode 3  v  § 23b ods.1 písm. a) sa vypúšťajú slová „úmyselne a“. </w:t>
      </w:r>
    </w:p>
    <w:p w:rsidR="00813DD1" w:rsidRPr="00BF3835" w:rsidP="00813DD1">
      <w:pPr>
        <w:pStyle w:val="ListParagraph"/>
        <w:bidi w:val="0"/>
        <w:ind w:left="709"/>
        <w:jc w:val="both"/>
        <w:rPr>
          <w:rFonts w:ascii="Arial" w:hAnsi="Arial" w:cs="Arial"/>
          <w:color w:val="000000"/>
          <w:sz w:val="22"/>
          <w:szCs w:val="22"/>
        </w:rPr>
      </w:pPr>
    </w:p>
    <w:p w:rsidR="00813DD1" w:rsidRPr="00BF3835" w:rsidP="00813DD1">
      <w:pPr>
        <w:pStyle w:val="ListParagraph"/>
        <w:bidi w:val="0"/>
        <w:ind w:left="2836"/>
        <w:jc w:val="both"/>
        <w:rPr>
          <w:rFonts w:ascii="Arial" w:hAnsi="Arial" w:cs="Arial"/>
          <w:color w:val="000000"/>
          <w:sz w:val="22"/>
          <w:szCs w:val="22"/>
        </w:rPr>
      </w:pPr>
      <w:r w:rsidRPr="00BF3835">
        <w:rPr>
          <w:rFonts w:ascii="Arial" w:hAnsi="Arial" w:cs="Arial"/>
          <w:color w:val="000000"/>
          <w:sz w:val="22"/>
          <w:szCs w:val="22"/>
        </w:rPr>
        <w:t>Na základe diskusie s odborníkmi sa vypúšťa slovo „úmysel“, pretože by sa ťažko preukazovalo, či niekto mal alebo nemal úmysel manipulovať s odometrom. Ponechávame to preto v objektívnej rovine.</w:t>
      </w:r>
    </w:p>
    <w:p w:rsidR="00813DD1" w:rsidP="00813DD1">
      <w:pPr>
        <w:pStyle w:val="ListParagraph"/>
        <w:bidi w:val="0"/>
        <w:ind w:left="360"/>
        <w:jc w:val="both"/>
        <w:rPr>
          <w:rFonts w:ascii="Arial" w:hAnsi="Arial" w:cs="Arial"/>
          <w:color w:val="000000"/>
          <w:sz w:val="22"/>
          <w:szCs w:val="22"/>
        </w:rPr>
      </w:pPr>
    </w:p>
    <w:p w:rsidR="00813DD1" w:rsidP="00813DD1">
      <w:pPr>
        <w:bidi w:val="0"/>
        <w:ind w:left="2127" w:firstLine="709"/>
        <w:jc w:val="both"/>
        <w:rPr>
          <w:b/>
          <w:color w:val="000000"/>
        </w:rPr>
      </w:pPr>
      <w:r w:rsidRPr="00BF3835">
        <w:rPr>
          <w:b/>
          <w:color w:val="000000"/>
        </w:rPr>
        <w:t>Ústavnoprávny výbor NR SR</w:t>
      </w:r>
    </w:p>
    <w:p w:rsidR="00813DD1" w:rsidRPr="00BF3835" w:rsidP="00813DD1">
      <w:pPr>
        <w:bidi w:val="0"/>
        <w:ind w:left="2127" w:firstLine="709"/>
        <w:jc w:val="both"/>
        <w:rPr>
          <w:b/>
          <w:color w:val="000000"/>
        </w:rPr>
      </w:pPr>
      <w:r>
        <w:rPr>
          <w:b/>
          <w:color w:val="000000"/>
        </w:rPr>
        <w:t>Výbor NR SR pre hospodárske záležitosti</w:t>
      </w:r>
    </w:p>
    <w:p w:rsidR="00813DD1" w:rsidRPr="00BF3835" w:rsidP="00813DD1">
      <w:pPr>
        <w:bidi w:val="0"/>
        <w:jc w:val="both"/>
        <w:rPr>
          <w:b/>
          <w:color w:val="000000"/>
        </w:rPr>
      </w:pPr>
    </w:p>
    <w:p w:rsidR="00813DD1" w:rsidRPr="00BF3835" w:rsidP="00813DD1">
      <w:pPr>
        <w:bidi w:val="0"/>
        <w:jc w:val="both"/>
        <w:rPr>
          <w:b/>
          <w:i/>
          <w:color w:val="000000"/>
        </w:rPr>
      </w:pPr>
      <w:r w:rsidRPr="00BF3835">
        <w:rPr>
          <w:b/>
          <w:color w:val="000000"/>
        </w:rPr>
        <w:tab/>
        <w:tab/>
        <w:tab/>
      </w:r>
      <w:r>
        <w:rPr>
          <w:b/>
          <w:color w:val="000000"/>
        </w:rPr>
        <w:tab/>
      </w:r>
      <w:r w:rsidRPr="00BF3835">
        <w:rPr>
          <w:b/>
          <w:i/>
          <w:color w:val="000000"/>
        </w:rPr>
        <w:t>Gestorský výbor odporúča schváliť</w:t>
      </w:r>
    </w:p>
    <w:p w:rsidR="00813DD1" w:rsidRPr="00BF3835" w:rsidP="00813DD1">
      <w:pPr>
        <w:pStyle w:val="ListParagraph"/>
        <w:bidi w:val="0"/>
        <w:ind w:left="360"/>
        <w:jc w:val="both"/>
        <w:rPr>
          <w:rFonts w:ascii="Arial" w:hAnsi="Arial" w:cs="Arial"/>
          <w:color w:val="000000"/>
          <w:sz w:val="22"/>
          <w:szCs w:val="22"/>
        </w:rPr>
      </w:pPr>
    </w:p>
    <w:p w:rsidR="00813DD1" w:rsidRPr="00BF3835" w:rsidP="00813DD1">
      <w:pPr>
        <w:pStyle w:val="ListParagraph"/>
        <w:numPr>
          <w:numId w:val="38"/>
        </w:numPr>
        <w:bidi w:val="0"/>
        <w:contextualSpacing/>
        <w:jc w:val="both"/>
        <w:rPr>
          <w:rFonts w:ascii="Arial" w:hAnsi="Arial" w:cs="Arial"/>
          <w:color w:val="000000"/>
          <w:sz w:val="22"/>
          <w:szCs w:val="22"/>
        </w:rPr>
      </w:pPr>
      <w:r w:rsidRPr="00BF3835">
        <w:rPr>
          <w:rFonts w:ascii="Arial" w:hAnsi="Arial" w:cs="Arial"/>
          <w:color w:val="000000"/>
          <w:sz w:val="22"/>
          <w:szCs w:val="22"/>
        </w:rPr>
        <w:t>V čl. I bode 3  v § 23b ods. 1 písm. b) sa slová „umožňujúce neoprávnené manipulovanie počítadla“ nahrádzajú slovami „za účelom neoprávnenej manipulácie s počítadlom“.</w:t>
      </w:r>
    </w:p>
    <w:p w:rsidR="00813DD1" w:rsidRPr="00BF3835" w:rsidP="00813DD1">
      <w:pPr>
        <w:bidi w:val="0"/>
        <w:jc w:val="both"/>
        <w:rPr>
          <w:color w:val="000000"/>
          <w:sz w:val="22"/>
          <w:szCs w:val="22"/>
        </w:rPr>
      </w:pPr>
    </w:p>
    <w:p w:rsidR="00813DD1" w:rsidRPr="00BF3835" w:rsidP="00813DD1">
      <w:pPr>
        <w:pStyle w:val="ListParagraph"/>
        <w:bidi w:val="0"/>
        <w:ind w:left="2836"/>
        <w:jc w:val="both"/>
        <w:rPr>
          <w:rFonts w:ascii="Arial" w:hAnsi="Arial" w:cs="Arial"/>
          <w:color w:val="000000"/>
          <w:sz w:val="22"/>
          <w:szCs w:val="22"/>
        </w:rPr>
      </w:pPr>
      <w:r w:rsidRPr="00BF3835">
        <w:rPr>
          <w:rFonts w:ascii="Arial" w:hAnsi="Arial" w:cs="Arial"/>
          <w:color w:val="000000"/>
          <w:sz w:val="22"/>
          <w:szCs w:val="22"/>
        </w:rPr>
        <w:t>Na základe diskusie s odborníkmi sa predmetné ustanovenie upresňuje, nakoľko existuje viacero diagnostických zariadení, ktoré primárne neslúžia na pretáčanie odometrov, ale sú určené na zisťovanie technického stavu motorových vozidiel a bolo by nežiaduce obmedziť ich predaj a distribúciu na trhu. Preto sa znenie upresňuje iba na prípady predaja a distribúcie zariadení za účelom neoprávnenej manipulácie s odometrom.</w:t>
      </w:r>
    </w:p>
    <w:p w:rsidR="00813DD1" w:rsidP="00813DD1">
      <w:pPr>
        <w:bidi w:val="0"/>
        <w:jc w:val="both"/>
        <w:rPr>
          <w:color w:val="000000"/>
          <w:sz w:val="22"/>
          <w:szCs w:val="22"/>
        </w:rPr>
      </w:pPr>
    </w:p>
    <w:p w:rsidR="00813DD1" w:rsidRPr="00BF3835" w:rsidP="00813DD1">
      <w:pPr>
        <w:bidi w:val="0"/>
        <w:ind w:left="2127" w:firstLine="709"/>
        <w:jc w:val="both"/>
        <w:rPr>
          <w:b/>
          <w:color w:val="000000"/>
        </w:rPr>
      </w:pPr>
      <w:r w:rsidRPr="00BF3835">
        <w:rPr>
          <w:b/>
          <w:color w:val="000000"/>
        </w:rPr>
        <w:t>Ústavnoprávny výbor NR SR</w:t>
      </w:r>
    </w:p>
    <w:p w:rsidR="00813DD1" w:rsidRPr="00BF3835" w:rsidP="00813DD1">
      <w:pPr>
        <w:bidi w:val="0"/>
        <w:jc w:val="both"/>
        <w:rPr>
          <w:b/>
          <w:color w:val="000000"/>
        </w:rPr>
      </w:pPr>
    </w:p>
    <w:p w:rsidR="00813DD1" w:rsidRPr="00BF3835" w:rsidP="00813DD1">
      <w:pPr>
        <w:bidi w:val="0"/>
        <w:jc w:val="both"/>
        <w:rPr>
          <w:b/>
          <w:i/>
          <w:color w:val="000000"/>
        </w:rPr>
      </w:pPr>
      <w:r w:rsidRPr="00BF3835">
        <w:rPr>
          <w:b/>
          <w:color w:val="000000"/>
        </w:rPr>
        <w:tab/>
        <w:tab/>
        <w:tab/>
      </w:r>
      <w:r>
        <w:rPr>
          <w:b/>
          <w:color w:val="000000"/>
        </w:rPr>
        <w:tab/>
      </w:r>
      <w:r w:rsidRPr="00BF3835">
        <w:rPr>
          <w:b/>
          <w:i/>
          <w:color w:val="000000"/>
        </w:rPr>
        <w:t>Gestorský výbor odporúča schváliť</w:t>
      </w:r>
    </w:p>
    <w:p w:rsidR="00813DD1" w:rsidRPr="00BF3835" w:rsidP="00813DD1">
      <w:pPr>
        <w:bidi w:val="0"/>
        <w:jc w:val="both"/>
        <w:rPr>
          <w:color w:val="000000"/>
          <w:sz w:val="22"/>
          <w:szCs w:val="22"/>
        </w:rPr>
      </w:pPr>
    </w:p>
    <w:p w:rsidR="00813DD1" w:rsidRPr="00BF3835" w:rsidP="00813DD1">
      <w:pPr>
        <w:pStyle w:val="ListParagraph"/>
        <w:numPr>
          <w:numId w:val="38"/>
        </w:numPr>
        <w:bidi w:val="0"/>
        <w:contextualSpacing/>
        <w:jc w:val="both"/>
        <w:rPr>
          <w:rFonts w:ascii="Arial" w:hAnsi="Arial" w:cs="Arial"/>
          <w:color w:val="000000"/>
          <w:sz w:val="22"/>
          <w:szCs w:val="22"/>
        </w:rPr>
      </w:pPr>
      <w:r w:rsidRPr="00BF3835">
        <w:rPr>
          <w:rFonts w:ascii="Arial" w:hAnsi="Arial" w:cs="Arial"/>
          <w:color w:val="000000"/>
          <w:sz w:val="22"/>
          <w:szCs w:val="22"/>
        </w:rPr>
        <w:t>V čl. I bode 3  v § 23b  ods. 2 sa za všetky slová „trh“ vkladajú slová „Slovenskej republiky“.</w:t>
      </w:r>
    </w:p>
    <w:p w:rsidR="00813DD1" w:rsidP="00813DD1">
      <w:pPr>
        <w:pStyle w:val="ListParagraph"/>
        <w:bidi w:val="0"/>
        <w:ind w:left="1985"/>
        <w:jc w:val="both"/>
        <w:rPr>
          <w:rFonts w:ascii="Arial" w:hAnsi="Arial" w:cs="Arial"/>
          <w:color w:val="000000"/>
          <w:sz w:val="22"/>
          <w:szCs w:val="22"/>
        </w:rPr>
      </w:pPr>
    </w:p>
    <w:p w:rsidR="00813DD1" w:rsidRPr="00BF3835" w:rsidP="00813DD1">
      <w:pPr>
        <w:pStyle w:val="ListParagraph"/>
        <w:bidi w:val="0"/>
        <w:ind w:left="2661" w:firstLine="175"/>
        <w:jc w:val="both"/>
        <w:rPr>
          <w:rFonts w:ascii="Arial" w:hAnsi="Arial" w:cs="Arial"/>
          <w:color w:val="000000"/>
          <w:sz w:val="22"/>
          <w:szCs w:val="22"/>
        </w:rPr>
      </w:pPr>
      <w:r w:rsidRPr="00BF3835">
        <w:rPr>
          <w:rFonts w:ascii="Arial" w:hAnsi="Arial" w:cs="Arial"/>
          <w:color w:val="000000"/>
          <w:sz w:val="22"/>
          <w:szCs w:val="22"/>
        </w:rPr>
        <w:t>Ide o legislatívno-technické spresnenie predmetného ustanovenia.</w:t>
      </w:r>
    </w:p>
    <w:p w:rsidR="00813DD1" w:rsidP="00813DD1">
      <w:pPr>
        <w:pStyle w:val="ListParagraph"/>
        <w:bidi w:val="0"/>
        <w:ind w:left="360"/>
        <w:jc w:val="both"/>
        <w:rPr>
          <w:rFonts w:ascii="Arial" w:hAnsi="Arial" w:cs="Arial"/>
          <w:color w:val="000000"/>
          <w:sz w:val="22"/>
          <w:szCs w:val="22"/>
        </w:rPr>
      </w:pPr>
    </w:p>
    <w:p w:rsidR="00813DD1" w:rsidRPr="00BF3835" w:rsidP="00813DD1">
      <w:pPr>
        <w:bidi w:val="0"/>
        <w:ind w:left="2127" w:firstLine="709"/>
        <w:jc w:val="both"/>
        <w:rPr>
          <w:b/>
          <w:color w:val="000000"/>
        </w:rPr>
      </w:pPr>
      <w:r w:rsidRPr="00BF3835">
        <w:rPr>
          <w:b/>
          <w:color w:val="000000"/>
        </w:rPr>
        <w:t>Ústavnoprávny výbor NR SR</w:t>
      </w:r>
    </w:p>
    <w:p w:rsidR="00813DD1" w:rsidRPr="00BF3835" w:rsidP="00813DD1">
      <w:pPr>
        <w:bidi w:val="0"/>
        <w:jc w:val="both"/>
        <w:rPr>
          <w:b/>
          <w:color w:val="000000"/>
        </w:rPr>
      </w:pPr>
    </w:p>
    <w:p w:rsidR="00813DD1" w:rsidRPr="00BF3835" w:rsidP="00813DD1">
      <w:pPr>
        <w:bidi w:val="0"/>
        <w:jc w:val="both"/>
        <w:rPr>
          <w:b/>
          <w:i/>
          <w:color w:val="000000"/>
        </w:rPr>
      </w:pPr>
      <w:r w:rsidRPr="00BF3835">
        <w:rPr>
          <w:b/>
          <w:color w:val="000000"/>
        </w:rPr>
        <w:tab/>
        <w:tab/>
        <w:tab/>
      </w:r>
      <w:r>
        <w:rPr>
          <w:b/>
          <w:color w:val="000000"/>
        </w:rPr>
        <w:tab/>
      </w:r>
      <w:r w:rsidRPr="00BF3835">
        <w:rPr>
          <w:b/>
          <w:i/>
          <w:color w:val="000000"/>
        </w:rPr>
        <w:t>Gestorský výbor odporúča schváliť</w:t>
      </w:r>
    </w:p>
    <w:p w:rsidR="00813DD1" w:rsidRPr="00BF3835" w:rsidP="00813DD1">
      <w:pPr>
        <w:pStyle w:val="ListParagraph"/>
        <w:bidi w:val="0"/>
        <w:ind w:left="360"/>
        <w:jc w:val="both"/>
        <w:rPr>
          <w:rFonts w:ascii="Arial" w:hAnsi="Arial" w:cs="Arial"/>
          <w:color w:val="000000"/>
          <w:sz w:val="22"/>
          <w:szCs w:val="22"/>
        </w:rPr>
      </w:pPr>
    </w:p>
    <w:p w:rsidR="00813DD1" w:rsidRPr="00BF3835" w:rsidP="00813DD1">
      <w:pPr>
        <w:pStyle w:val="ListParagraph"/>
        <w:numPr>
          <w:numId w:val="38"/>
        </w:numPr>
        <w:bidi w:val="0"/>
        <w:contextualSpacing/>
        <w:jc w:val="both"/>
        <w:rPr>
          <w:rFonts w:ascii="Arial" w:hAnsi="Arial" w:cs="Arial"/>
          <w:color w:val="000000"/>
          <w:sz w:val="22"/>
          <w:szCs w:val="22"/>
        </w:rPr>
      </w:pPr>
      <w:r w:rsidRPr="00BF3835">
        <w:rPr>
          <w:rFonts w:ascii="Arial" w:hAnsi="Arial" w:cs="Arial"/>
          <w:color w:val="000000"/>
          <w:sz w:val="22"/>
          <w:szCs w:val="22"/>
        </w:rPr>
        <w:t>V čl. I bode 3  v § 23b  ods. 2 písm. b) sa za slová „vozidiel, ktoré“ vkladajú slová „nie sú súčasťou výbavy motorového vozidla, a ktoré“.</w:t>
      </w:r>
    </w:p>
    <w:p w:rsidR="00813DD1" w:rsidRPr="00BF3835" w:rsidP="00813DD1">
      <w:pPr>
        <w:pStyle w:val="ListParagraph"/>
        <w:bidi w:val="0"/>
        <w:ind w:left="360"/>
        <w:jc w:val="both"/>
        <w:rPr>
          <w:rFonts w:ascii="Arial" w:hAnsi="Arial" w:cs="Arial"/>
          <w:color w:val="000000"/>
          <w:sz w:val="22"/>
          <w:szCs w:val="22"/>
        </w:rPr>
      </w:pPr>
    </w:p>
    <w:p w:rsidR="00813DD1" w:rsidRPr="00BF3835" w:rsidP="00813DD1">
      <w:pPr>
        <w:pStyle w:val="ListParagraph"/>
        <w:bidi w:val="0"/>
        <w:ind w:left="2661" w:firstLine="175"/>
        <w:jc w:val="both"/>
        <w:rPr>
          <w:rFonts w:ascii="Arial" w:hAnsi="Arial" w:cs="Arial"/>
          <w:color w:val="000000"/>
          <w:sz w:val="22"/>
          <w:szCs w:val="22"/>
        </w:rPr>
      </w:pPr>
      <w:r w:rsidRPr="00BF3835">
        <w:rPr>
          <w:rFonts w:ascii="Arial" w:hAnsi="Arial" w:cs="Arial"/>
          <w:color w:val="000000"/>
          <w:sz w:val="22"/>
          <w:szCs w:val="22"/>
        </w:rPr>
        <w:t>Ide o legislatívno-technické spresnenie predmetného ustanovenia.</w:t>
      </w:r>
    </w:p>
    <w:p w:rsidR="00813DD1" w:rsidP="00813DD1">
      <w:pPr>
        <w:bidi w:val="0"/>
        <w:jc w:val="both"/>
        <w:rPr>
          <w:color w:val="000000"/>
          <w:sz w:val="22"/>
          <w:szCs w:val="22"/>
        </w:rPr>
      </w:pPr>
    </w:p>
    <w:p w:rsidR="00813DD1" w:rsidRPr="00BF3835" w:rsidP="00813DD1">
      <w:pPr>
        <w:bidi w:val="0"/>
        <w:ind w:left="2127" w:firstLine="709"/>
        <w:jc w:val="both"/>
        <w:rPr>
          <w:b/>
          <w:color w:val="000000"/>
        </w:rPr>
      </w:pPr>
      <w:r w:rsidRPr="00BF3835">
        <w:rPr>
          <w:b/>
          <w:color w:val="000000"/>
        </w:rPr>
        <w:t>Ústavnoprávny výbor NR SR</w:t>
      </w:r>
    </w:p>
    <w:p w:rsidR="00813DD1" w:rsidRPr="00BF3835" w:rsidP="00813DD1">
      <w:pPr>
        <w:bidi w:val="0"/>
        <w:jc w:val="both"/>
        <w:rPr>
          <w:b/>
          <w:color w:val="000000"/>
        </w:rPr>
      </w:pPr>
    </w:p>
    <w:p w:rsidR="00813DD1" w:rsidRPr="00BF3835" w:rsidP="00813DD1">
      <w:pPr>
        <w:bidi w:val="0"/>
        <w:jc w:val="both"/>
        <w:rPr>
          <w:b/>
          <w:i/>
          <w:color w:val="000000"/>
        </w:rPr>
      </w:pPr>
      <w:r w:rsidRPr="00BF3835">
        <w:rPr>
          <w:b/>
          <w:color w:val="000000"/>
        </w:rPr>
        <w:tab/>
        <w:tab/>
        <w:tab/>
      </w:r>
      <w:r>
        <w:rPr>
          <w:b/>
          <w:color w:val="000000"/>
        </w:rPr>
        <w:tab/>
      </w:r>
      <w:r w:rsidRPr="00BF3835">
        <w:rPr>
          <w:b/>
          <w:i/>
          <w:color w:val="000000"/>
        </w:rPr>
        <w:t>Gestorský výbor odporúča schváliť</w:t>
      </w:r>
    </w:p>
    <w:p w:rsidR="00813DD1" w:rsidRPr="00BF3835" w:rsidP="00813DD1">
      <w:pPr>
        <w:bidi w:val="0"/>
        <w:jc w:val="both"/>
        <w:rPr>
          <w:color w:val="000000"/>
          <w:sz w:val="22"/>
          <w:szCs w:val="22"/>
        </w:rPr>
      </w:pPr>
    </w:p>
    <w:p w:rsidR="00813DD1" w:rsidRPr="00BF3835" w:rsidP="00813DD1">
      <w:pPr>
        <w:pStyle w:val="ListParagraph"/>
        <w:numPr>
          <w:numId w:val="38"/>
        </w:numPr>
        <w:bidi w:val="0"/>
        <w:contextualSpacing/>
        <w:jc w:val="both"/>
        <w:rPr>
          <w:rStyle w:val="PlaceholderText"/>
          <w:rFonts w:ascii="Arial" w:hAnsi="Arial" w:cs="Arial"/>
          <w:color w:val="000000"/>
          <w:sz w:val="22"/>
          <w:szCs w:val="22"/>
        </w:rPr>
      </w:pPr>
      <w:r w:rsidRPr="00BF3835">
        <w:rPr>
          <w:rStyle w:val="PlaceholderText"/>
          <w:rFonts w:ascii="Arial" w:hAnsi="Arial" w:cs="Arial"/>
          <w:color w:val="000000"/>
          <w:sz w:val="22"/>
          <w:szCs w:val="22"/>
        </w:rPr>
        <w:t xml:space="preserve">V čl. I bode 3, § 23b ods. 2 písm. </w:t>
      </w:r>
      <w:r w:rsidR="00F9664B">
        <w:rPr>
          <w:rStyle w:val="PlaceholderText"/>
          <w:rFonts w:ascii="Arial" w:hAnsi="Arial" w:cs="Arial"/>
          <w:color w:val="000000"/>
          <w:sz w:val="22"/>
          <w:szCs w:val="22"/>
        </w:rPr>
        <w:t>b</w:t>
      </w:r>
      <w:r w:rsidRPr="00BF3835">
        <w:rPr>
          <w:rStyle w:val="PlaceholderText"/>
          <w:rFonts w:ascii="Arial" w:hAnsi="Arial" w:cs="Arial"/>
          <w:color w:val="000000"/>
          <w:sz w:val="22"/>
          <w:szCs w:val="22"/>
        </w:rPr>
        <w:t>) sa slová „do vozidiel“ nahrádzajú slovami „do cestných motorových vozidiel“.</w:t>
      </w:r>
    </w:p>
    <w:p w:rsidR="00813DD1" w:rsidRPr="00BF3835" w:rsidP="00813DD1">
      <w:pPr>
        <w:pStyle w:val="ListParagraph"/>
        <w:bidi w:val="0"/>
        <w:ind w:left="360"/>
        <w:jc w:val="both"/>
        <w:rPr>
          <w:rStyle w:val="PlaceholderText"/>
          <w:rFonts w:ascii="Arial" w:hAnsi="Arial" w:cs="Arial"/>
          <w:color w:val="000000"/>
          <w:sz w:val="22"/>
          <w:szCs w:val="22"/>
        </w:rPr>
      </w:pPr>
    </w:p>
    <w:p w:rsidR="00813DD1" w:rsidRPr="00BF3835" w:rsidP="00813DD1">
      <w:pPr>
        <w:bidi w:val="0"/>
        <w:ind w:left="4395" w:hanging="1559"/>
        <w:jc w:val="both"/>
        <w:rPr>
          <w:rStyle w:val="PlaceholderText"/>
          <w:rFonts w:ascii="Arial" w:hAnsi="Arial" w:cs="Arial"/>
          <w:color w:val="000000"/>
          <w:sz w:val="22"/>
          <w:szCs w:val="22"/>
        </w:rPr>
      </w:pPr>
      <w:r w:rsidRPr="00BF3835">
        <w:rPr>
          <w:rStyle w:val="PlaceholderText"/>
          <w:rFonts w:ascii="Arial" w:hAnsi="Arial" w:cs="Arial"/>
          <w:color w:val="000000"/>
          <w:sz w:val="22"/>
          <w:szCs w:val="22"/>
        </w:rPr>
        <w:t>Ide o formulačnú úpravu ustanovenia.</w:t>
      </w:r>
    </w:p>
    <w:p w:rsidR="00813DD1" w:rsidP="00813DD1">
      <w:pPr>
        <w:pStyle w:val="ListParagraph"/>
        <w:bidi w:val="0"/>
        <w:jc w:val="both"/>
        <w:rPr>
          <w:rStyle w:val="PlaceholderText"/>
          <w:rFonts w:ascii="Arial" w:hAnsi="Arial" w:cs="Arial"/>
          <w:color w:val="000000"/>
          <w:sz w:val="22"/>
          <w:szCs w:val="22"/>
        </w:rPr>
      </w:pPr>
    </w:p>
    <w:p w:rsidR="00813DD1" w:rsidRPr="00BF3835" w:rsidP="00813DD1">
      <w:pPr>
        <w:bidi w:val="0"/>
        <w:ind w:left="2127" w:firstLine="709"/>
        <w:jc w:val="both"/>
        <w:rPr>
          <w:b/>
          <w:color w:val="000000"/>
        </w:rPr>
      </w:pPr>
      <w:r w:rsidRPr="00BF3835">
        <w:rPr>
          <w:b/>
          <w:color w:val="000000"/>
        </w:rPr>
        <w:t>Ústavnoprávny výbor NR SR</w:t>
      </w:r>
    </w:p>
    <w:p w:rsidR="00813DD1" w:rsidRPr="00BF3835" w:rsidP="00813DD1">
      <w:pPr>
        <w:bidi w:val="0"/>
        <w:jc w:val="both"/>
        <w:rPr>
          <w:b/>
          <w:color w:val="000000"/>
        </w:rPr>
      </w:pPr>
    </w:p>
    <w:p w:rsidR="00813DD1" w:rsidRPr="00BF3835" w:rsidP="00813DD1">
      <w:pPr>
        <w:bidi w:val="0"/>
        <w:jc w:val="both"/>
        <w:rPr>
          <w:b/>
          <w:i/>
          <w:color w:val="000000"/>
        </w:rPr>
      </w:pPr>
      <w:r w:rsidRPr="00BF3835">
        <w:rPr>
          <w:b/>
          <w:color w:val="000000"/>
        </w:rPr>
        <w:tab/>
        <w:tab/>
        <w:tab/>
      </w:r>
      <w:r>
        <w:rPr>
          <w:b/>
          <w:color w:val="000000"/>
        </w:rPr>
        <w:tab/>
      </w:r>
      <w:r w:rsidRPr="00BF3835">
        <w:rPr>
          <w:b/>
          <w:i/>
          <w:color w:val="000000"/>
        </w:rPr>
        <w:t>Gestorský výbor odporúča schváliť</w:t>
      </w:r>
    </w:p>
    <w:p w:rsidR="00813DD1" w:rsidRPr="00BF3835" w:rsidP="00813DD1">
      <w:pPr>
        <w:pStyle w:val="ListParagraph"/>
        <w:bidi w:val="0"/>
        <w:jc w:val="both"/>
        <w:rPr>
          <w:rStyle w:val="PlaceholderText"/>
          <w:rFonts w:ascii="Arial" w:hAnsi="Arial" w:cs="Arial"/>
          <w:color w:val="000000"/>
          <w:sz w:val="22"/>
          <w:szCs w:val="22"/>
        </w:rPr>
      </w:pPr>
    </w:p>
    <w:p w:rsidR="00813DD1" w:rsidRPr="00BF3835" w:rsidP="00813DD1">
      <w:pPr>
        <w:pStyle w:val="ListParagraph"/>
        <w:numPr>
          <w:numId w:val="38"/>
        </w:numPr>
        <w:bidi w:val="0"/>
        <w:ind w:left="284" w:hanging="284"/>
        <w:contextualSpacing/>
        <w:jc w:val="both"/>
        <w:rPr>
          <w:rStyle w:val="PlaceholderText"/>
          <w:rFonts w:ascii="Arial" w:hAnsi="Arial" w:cs="Arial"/>
          <w:color w:val="000000"/>
          <w:sz w:val="22"/>
          <w:szCs w:val="22"/>
        </w:rPr>
      </w:pPr>
      <w:r w:rsidRPr="00BF3835">
        <w:rPr>
          <w:rStyle w:val="PlaceholderText"/>
          <w:rFonts w:ascii="Arial" w:hAnsi="Arial" w:cs="Arial"/>
          <w:color w:val="000000"/>
          <w:sz w:val="22"/>
          <w:szCs w:val="22"/>
        </w:rPr>
        <w:t>V čl. I bode 3, § 23b ods. 2 písm. c) sa za slová „modrej“, „červenej“ a „červenej“ vkladá slovo „farby“.</w:t>
      </w:r>
    </w:p>
    <w:p w:rsidR="00813DD1" w:rsidRPr="00BF3835" w:rsidP="00813DD1">
      <w:pPr>
        <w:bidi w:val="0"/>
        <w:ind w:left="2836"/>
        <w:jc w:val="both"/>
        <w:rPr>
          <w:rStyle w:val="PlaceholderText"/>
          <w:rFonts w:ascii="Arial" w:hAnsi="Arial" w:cs="Arial"/>
          <w:color w:val="000000"/>
          <w:sz w:val="22"/>
          <w:szCs w:val="22"/>
        </w:rPr>
      </w:pPr>
      <w:r w:rsidRPr="00BF3835">
        <w:rPr>
          <w:rStyle w:val="PlaceholderText"/>
          <w:rFonts w:ascii="Arial" w:hAnsi="Arial" w:cs="Arial"/>
          <w:color w:val="000000"/>
          <w:sz w:val="22"/>
          <w:szCs w:val="22"/>
        </w:rPr>
        <w:t>Ide o legislatívno-technickú úpravu v súlade čl. 4 ods. 3 legislatívno-technických pokynov legislatívnych pravidiel tvorby zákonov.</w:t>
      </w:r>
    </w:p>
    <w:p w:rsidR="00813DD1" w:rsidP="00813DD1">
      <w:pPr>
        <w:bidi w:val="0"/>
        <w:jc w:val="both"/>
        <w:rPr>
          <w:color w:val="000000"/>
          <w:sz w:val="22"/>
          <w:szCs w:val="22"/>
        </w:rPr>
      </w:pPr>
    </w:p>
    <w:p w:rsidR="00813DD1" w:rsidP="00813DD1">
      <w:pPr>
        <w:bidi w:val="0"/>
        <w:ind w:left="2127" w:firstLine="709"/>
        <w:jc w:val="both"/>
        <w:rPr>
          <w:b/>
          <w:color w:val="000000"/>
        </w:rPr>
      </w:pPr>
      <w:r w:rsidRPr="00BF3835">
        <w:rPr>
          <w:b/>
          <w:color w:val="000000"/>
        </w:rPr>
        <w:t>Ústavnoprávny výbor NR SR</w:t>
      </w:r>
    </w:p>
    <w:p w:rsidR="00813DD1" w:rsidRPr="00BF3835" w:rsidP="00813DD1">
      <w:pPr>
        <w:bidi w:val="0"/>
        <w:ind w:left="2127" w:firstLine="709"/>
        <w:jc w:val="both"/>
        <w:rPr>
          <w:b/>
          <w:color w:val="000000"/>
        </w:rPr>
      </w:pPr>
      <w:r>
        <w:rPr>
          <w:b/>
          <w:color w:val="000000"/>
        </w:rPr>
        <w:t>Výbor NR SR pre hospodárske záležitosti</w:t>
      </w:r>
    </w:p>
    <w:p w:rsidR="00813DD1" w:rsidRPr="00BF3835" w:rsidP="00813DD1">
      <w:pPr>
        <w:bidi w:val="0"/>
        <w:jc w:val="both"/>
        <w:rPr>
          <w:b/>
          <w:color w:val="000000"/>
        </w:rPr>
      </w:pPr>
    </w:p>
    <w:p w:rsidR="00813DD1" w:rsidRPr="00BF3835" w:rsidP="00813DD1">
      <w:pPr>
        <w:bidi w:val="0"/>
        <w:jc w:val="both"/>
        <w:rPr>
          <w:b/>
          <w:i/>
          <w:color w:val="000000"/>
        </w:rPr>
      </w:pPr>
      <w:r w:rsidRPr="00BF3835">
        <w:rPr>
          <w:b/>
          <w:color w:val="000000"/>
        </w:rPr>
        <w:tab/>
        <w:tab/>
        <w:tab/>
      </w:r>
      <w:r>
        <w:rPr>
          <w:b/>
          <w:color w:val="000000"/>
        </w:rPr>
        <w:tab/>
      </w:r>
      <w:r w:rsidRPr="00BF3835">
        <w:rPr>
          <w:b/>
          <w:i/>
          <w:color w:val="000000"/>
        </w:rPr>
        <w:t>Gestorský výbor odporúča schváliť</w:t>
      </w:r>
    </w:p>
    <w:p w:rsidR="00813DD1" w:rsidRPr="00BF3835" w:rsidP="00813DD1">
      <w:pPr>
        <w:bidi w:val="0"/>
        <w:jc w:val="both"/>
        <w:rPr>
          <w:color w:val="000000"/>
          <w:sz w:val="22"/>
          <w:szCs w:val="22"/>
        </w:rPr>
      </w:pPr>
    </w:p>
    <w:p w:rsidR="00813DD1" w:rsidRPr="00BF3835" w:rsidP="00813DD1">
      <w:pPr>
        <w:pStyle w:val="ListParagraph"/>
        <w:numPr>
          <w:numId w:val="38"/>
        </w:numPr>
        <w:bidi w:val="0"/>
        <w:contextualSpacing/>
        <w:jc w:val="both"/>
        <w:rPr>
          <w:rFonts w:ascii="Arial" w:hAnsi="Arial" w:cs="Arial"/>
          <w:color w:val="000000"/>
          <w:sz w:val="22"/>
          <w:szCs w:val="22"/>
        </w:rPr>
      </w:pPr>
      <w:r w:rsidRPr="00BF3835">
        <w:rPr>
          <w:rFonts w:ascii="Arial" w:hAnsi="Arial" w:cs="Arial"/>
          <w:color w:val="000000"/>
          <w:sz w:val="22"/>
          <w:szCs w:val="22"/>
        </w:rPr>
        <w:t>V čl. I bode 3  sa § 23b dopĺňa odsekom 3, ktorý znie:</w:t>
      </w:r>
    </w:p>
    <w:p w:rsidR="00813DD1" w:rsidRPr="00BF3835" w:rsidP="00813DD1">
      <w:pPr>
        <w:pStyle w:val="ListParagraph"/>
        <w:bidi w:val="0"/>
        <w:ind w:left="360"/>
        <w:jc w:val="both"/>
        <w:rPr>
          <w:rFonts w:ascii="Arial" w:hAnsi="Arial" w:cs="Arial"/>
          <w:color w:val="000000"/>
          <w:sz w:val="22"/>
          <w:szCs w:val="22"/>
        </w:rPr>
      </w:pPr>
      <w:r w:rsidRPr="00BF3835">
        <w:rPr>
          <w:rFonts w:ascii="Arial" w:hAnsi="Arial" w:cs="Arial"/>
          <w:color w:val="000000"/>
          <w:sz w:val="22"/>
          <w:szCs w:val="22"/>
        </w:rPr>
        <w:t xml:space="preserve">   „(3) Právnickým osobám a fyzickým osobám – podnikateľom sa zakazuje uvádzať, sprístupňovať na trhu alebo ponúkať na trhu Slovenskej republiky cestné motorové vozidlá, na ktorých došlo k neoprávnenej manipulácii s </w:t>
      </w:r>
      <w:r w:rsidRPr="00F579E5">
        <w:rPr>
          <w:rFonts w:ascii="Arial" w:hAnsi="Arial" w:cs="Arial"/>
          <w:sz w:val="22"/>
          <w:szCs w:val="22"/>
        </w:rPr>
        <w:t>počítadlom prejdenej vzdialenosti.“.</w:t>
      </w:r>
    </w:p>
    <w:p w:rsidR="00813DD1" w:rsidRPr="00BF3835" w:rsidP="00813DD1">
      <w:pPr>
        <w:pStyle w:val="ListParagraph"/>
        <w:bidi w:val="0"/>
        <w:ind w:left="360"/>
        <w:jc w:val="both"/>
        <w:rPr>
          <w:rFonts w:ascii="Arial" w:hAnsi="Arial" w:cs="Arial"/>
          <w:color w:val="000000"/>
          <w:sz w:val="22"/>
          <w:szCs w:val="22"/>
        </w:rPr>
      </w:pPr>
    </w:p>
    <w:p w:rsidR="00813DD1" w:rsidRPr="00BF3835" w:rsidP="00813DD1">
      <w:pPr>
        <w:pStyle w:val="ListParagraph"/>
        <w:bidi w:val="0"/>
        <w:ind w:left="2836"/>
        <w:jc w:val="both"/>
        <w:rPr>
          <w:rFonts w:ascii="Arial" w:hAnsi="Arial" w:cs="Arial"/>
          <w:color w:val="000000"/>
          <w:sz w:val="22"/>
          <w:szCs w:val="22"/>
        </w:rPr>
      </w:pPr>
      <w:r w:rsidRPr="00BF3835">
        <w:rPr>
          <w:rFonts w:ascii="Arial" w:hAnsi="Arial" w:cs="Arial"/>
          <w:color w:val="000000"/>
          <w:sz w:val="22"/>
          <w:szCs w:val="22"/>
        </w:rPr>
        <w:t>Ide o zakotvenie zákazu pre fyzické osoby – podnikateľov a pre právnické osoby (hlavne autobazáre a predajne áut), aby nemohli ponúkať, resp. predávať motorové vozidla s pretočenými kilometrami.</w:t>
      </w:r>
    </w:p>
    <w:p w:rsidR="00813DD1" w:rsidP="00813DD1">
      <w:pPr>
        <w:bidi w:val="0"/>
        <w:jc w:val="both"/>
        <w:rPr>
          <w:color w:val="000000"/>
          <w:sz w:val="22"/>
          <w:szCs w:val="22"/>
        </w:rPr>
      </w:pPr>
    </w:p>
    <w:p w:rsidR="00813DD1" w:rsidRPr="00BF3835" w:rsidP="00813DD1">
      <w:pPr>
        <w:bidi w:val="0"/>
        <w:ind w:left="2127" w:firstLine="709"/>
        <w:jc w:val="both"/>
        <w:rPr>
          <w:b/>
          <w:color w:val="000000"/>
        </w:rPr>
      </w:pPr>
      <w:r w:rsidRPr="00BF3835">
        <w:rPr>
          <w:b/>
          <w:color w:val="000000"/>
        </w:rPr>
        <w:t>Ústavnoprávny výbor NR SR</w:t>
      </w:r>
    </w:p>
    <w:p w:rsidR="00813DD1" w:rsidRPr="00BF3835" w:rsidP="00813DD1">
      <w:pPr>
        <w:bidi w:val="0"/>
        <w:jc w:val="both"/>
        <w:rPr>
          <w:b/>
          <w:color w:val="000000"/>
        </w:rPr>
      </w:pPr>
    </w:p>
    <w:p w:rsidR="00813DD1" w:rsidRPr="00BF3835" w:rsidP="00813DD1">
      <w:pPr>
        <w:bidi w:val="0"/>
        <w:jc w:val="both"/>
        <w:rPr>
          <w:b/>
          <w:i/>
          <w:color w:val="000000"/>
        </w:rPr>
      </w:pPr>
      <w:r w:rsidRPr="00BF3835">
        <w:rPr>
          <w:b/>
          <w:color w:val="000000"/>
        </w:rPr>
        <w:tab/>
        <w:tab/>
        <w:tab/>
      </w:r>
      <w:r>
        <w:rPr>
          <w:b/>
          <w:color w:val="000000"/>
        </w:rPr>
        <w:tab/>
      </w:r>
      <w:r w:rsidRPr="00BF3835">
        <w:rPr>
          <w:b/>
          <w:i/>
          <w:color w:val="000000"/>
        </w:rPr>
        <w:t>Gestorský výbor odporúča schváliť</w:t>
      </w:r>
    </w:p>
    <w:p w:rsidR="00813DD1" w:rsidRPr="00BF3835" w:rsidP="00813DD1">
      <w:pPr>
        <w:bidi w:val="0"/>
        <w:jc w:val="both"/>
        <w:rPr>
          <w:color w:val="000000"/>
          <w:sz w:val="22"/>
          <w:szCs w:val="22"/>
        </w:rPr>
      </w:pPr>
    </w:p>
    <w:p w:rsidR="00813DD1" w:rsidRPr="00BF3835" w:rsidP="00813DD1">
      <w:pPr>
        <w:pStyle w:val="ListParagraph"/>
        <w:numPr>
          <w:numId w:val="38"/>
        </w:numPr>
        <w:bidi w:val="0"/>
        <w:contextualSpacing/>
        <w:jc w:val="both"/>
        <w:rPr>
          <w:rFonts w:ascii="Arial" w:hAnsi="Arial" w:cs="Arial"/>
          <w:color w:val="000000"/>
          <w:sz w:val="22"/>
          <w:szCs w:val="22"/>
        </w:rPr>
      </w:pPr>
      <w:r w:rsidRPr="00BF3835">
        <w:rPr>
          <w:rFonts w:ascii="Arial" w:hAnsi="Arial" w:cs="Arial"/>
          <w:color w:val="000000"/>
          <w:sz w:val="22"/>
          <w:szCs w:val="22"/>
        </w:rPr>
        <w:t>V čl. I sa doterajší bod 4  nahrádza novým znením:</w:t>
      </w:r>
    </w:p>
    <w:p w:rsidR="00813DD1" w:rsidRPr="00BF3835" w:rsidP="00813DD1">
      <w:pPr>
        <w:pStyle w:val="ListParagraph"/>
        <w:bidi w:val="0"/>
        <w:ind w:left="709" w:hanging="349"/>
        <w:jc w:val="both"/>
        <w:rPr>
          <w:rFonts w:ascii="Arial" w:hAnsi="Arial" w:cs="Arial"/>
          <w:color w:val="000000"/>
          <w:sz w:val="22"/>
          <w:szCs w:val="22"/>
        </w:rPr>
      </w:pPr>
      <w:r w:rsidRPr="00BF3835">
        <w:rPr>
          <w:rFonts w:ascii="Arial" w:hAnsi="Arial" w:cs="Arial"/>
          <w:color w:val="000000"/>
          <w:sz w:val="22"/>
          <w:szCs w:val="22"/>
        </w:rPr>
        <w:t>„4. V § 40 sa odsek 1 dopĺňa písmenom m), ktoré znie:</w:t>
      </w:r>
    </w:p>
    <w:p w:rsidR="00813DD1" w:rsidRPr="00BF3835" w:rsidP="00813DD1">
      <w:pPr>
        <w:pStyle w:val="ListParagraph"/>
        <w:bidi w:val="0"/>
        <w:ind w:left="709" w:hanging="349"/>
        <w:jc w:val="both"/>
        <w:rPr>
          <w:rFonts w:ascii="Arial" w:hAnsi="Arial" w:cs="Arial"/>
          <w:color w:val="000000"/>
          <w:sz w:val="22"/>
          <w:szCs w:val="22"/>
        </w:rPr>
      </w:pPr>
      <w:r w:rsidRPr="00BF3835">
        <w:rPr>
          <w:rFonts w:ascii="Arial" w:hAnsi="Arial" w:cs="Arial"/>
          <w:color w:val="000000"/>
          <w:sz w:val="22"/>
          <w:szCs w:val="22"/>
        </w:rPr>
        <w:t>„m) zabezpečiť prostredníctvom kontrolného technika záznam do informačného systému, že motorové vozidlo má pretočené kilometre v prípade, ak sa zistí, že na vozidle došlo k neoprávnenej manipulácii s počítadlom prejdenej vzdialenosti.“.“.</w:t>
      </w:r>
    </w:p>
    <w:p w:rsidR="00813DD1" w:rsidRPr="00BF3835" w:rsidP="00813DD1">
      <w:pPr>
        <w:bidi w:val="0"/>
        <w:jc w:val="both"/>
        <w:rPr>
          <w:color w:val="000000"/>
          <w:sz w:val="22"/>
          <w:szCs w:val="22"/>
        </w:rPr>
      </w:pPr>
    </w:p>
    <w:p w:rsidR="00813DD1" w:rsidRPr="00BF3835" w:rsidP="00813DD1">
      <w:pPr>
        <w:pStyle w:val="ListParagraph"/>
        <w:bidi w:val="0"/>
        <w:ind w:left="2836"/>
        <w:jc w:val="both"/>
        <w:rPr>
          <w:rFonts w:ascii="Arial" w:hAnsi="Arial" w:cs="Arial"/>
          <w:color w:val="000000"/>
          <w:sz w:val="22"/>
          <w:szCs w:val="22"/>
        </w:rPr>
      </w:pPr>
      <w:r w:rsidRPr="00BF3835">
        <w:rPr>
          <w:rFonts w:ascii="Arial" w:hAnsi="Arial" w:cs="Arial"/>
          <w:color w:val="000000"/>
          <w:sz w:val="22"/>
          <w:szCs w:val="22"/>
        </w:rPr>
        <w:t>Ide o legislatívne spresnenie pôvodne navrhovaného ustanovenia, nakoľko kontrolu vozidla na STK vykonáva kontrolný technik a zároveň ide o uloženie povinnosti pre STK vykonať záznam do informačného systému prostredníctvom kontrolného technika v prípade, ak sa zistí, že na predmetnom vozidle došlo k neoprávnenej manipulácii s odometrom.</w:t>
      </w:r>
    </w:p>
    <w:p w:rsidR="00813DD1" w:rsidP="00813DD1">
      <w:pPr>
        <w:pStyle w:val="ListParagraph"/>
        <w:bidi w:val="0"/>
        <w:ind w:left="360"/>
        <w:jc w:val="both"/>
        <w:rPr>
          <w:rFonts w:ascii="Arial" w:hAnsi="Arial" w:cs="Arial"/>
          <w:color w:val="000000"/>
          <w:sz w:val="22"/>
          <w:szCs w:val="22"/>
        </w:rPr>
      </w:pPr>
    </w:p>
    <w:p w:rsidR="00813DD1" w:rsidRPr="00BF3835" w:rsidP="00813DD1">
      <w:pPr>
        <w:bidi w:val="0"/>
        <w:ind w:left="2127" w:firstLine="709"/>
        <w:jc w:val="both"/>
        <w:rPr>
          <w:b/>
          <w:color w:val="000000"/>
        </w:rPr>
      </w:pPr>
      <w:r w:rsidRPr="00BF3835">
        <w:rPr>
          <w:b/>
          <w:color w:val="000000"/>
        </w:rPr>
        <w:t>Ústavnoprávny výbor NR SR</w:t>
      </w:r>
    </w:p>
    <w:p w:rsidR="00813DD1" w:rsidRPr="00BF3835" w:rsidP="00813DD1">
      <w:pPr>
        <w:bidi w:val="0"/>
        <w:jc w:val="both"/>
        <w:rPr>
          <w:b/>
          <w:color w:val="000000"/>
        </w:rPr>
      </w:pPr>
    </w:p>
    <w:p w:rsidR="00813DD1" w:rsidRPr="00BF3835" w:rsidP="00813DD1">
      <w:pPr>
        <w:bidi w:val="0"/>
        <w:jc w:val="both"/>
        <w:rPr>
          <w:b/>
          <w:i/>
          <w:color w:val="000000"/>
        </w:rPr>
      </w:pPr>
      <w:r w:rsidRPr="00BF3835">
        <w:rPr>
          <w:b/>
          <w:color w:val="000000"/>
        </w:rPr>
        <w:tab/>
        <w:tab/>
        <w:tab/>
      </w:r>
      <w:r>
        <w:rPr>
          <w:b/>
          <w:color w:val="000000"/>
        </w:rPr>
        <w:tab/>
      </w:r>
      <w:r w:rsidRPr="00BF3835">
        <w:rPr>
          <w:b/>
          <w:i/>
          <w:color w:val="000000"/>
        </w:rPr>
        <w:t>Gestorský výbor odporúča schváliť</w:t>
      </w:r>
    </w:p>
    <w:p w:rsidR="00813DD1" w:rsidRPr="00BF3835" w:rsidP="00813DD1">
      <w:pPr>
        <w:pStyle w:val="ListParagraph"/>
        <w:bidi w:val="0"/>
        <w:ind w:left="360"/>
        <w:jc w:val="both"/>
        <w:rPr>
          <w:rFonts w:ascii="Arial" w:hAnsi="Arial" w:cs="Arial"/>
          <w:color w:val="000000"/>
          <w:sz w:val="22"/>
          <w:szCs w:val="22"/>
        </w:rPr>
      </w:pPr>
    </w:p>
    <w:p w:rsidR="00813DD1" w:rsidRPr="00BF3835" w:rsidP="00813DD1">
      <w:pPr>
        <w:pStyle w:val="ListParagraph"/>
        <w:numPr>
          <w:numId w:val="38"/>
        </w:numPr>
        <w:bidi w:val="0"/>
        <w:contextualSpacing/>
        <w:jc w:val="both"/>
        <w:rPr>
          <w:rFonts w:ascii="Arial" w:hAnsi="Arial" w:cs="Arial"/>
          <w:color w:val="000000"/>
          <w:sz w:val="22"/>
          <w:szCs w:val="22"/>
        </w:rPr>
      </w:pPr>
      <w:r w:rsidRPr="00BF3835">
        <w:rPr>
          <w:rFonts w:ascii="Arial" w:hAnsi="Arial" w:cs="Arial"/>
          <w:color w:val="000000"/>
          <w:sz w:val="22"/>
          <w:szCs w:val="22"/>
        </w:rPr>
        <w:t>V čl. I sa doterajší bod 5  nahrádza novým znením:</w:t>
      </w:r>
    </w:p>
    <w:p w:rsidR="00813DD1" w:rsidRPr="00BF3835" w:rsidP="00813DD1">
      <w:pPr>
        <w:pStyle w:val="ListParagraph"/>
        <w:bidi w:val="0"/>
        <w:ind w:left="360"/>
        <w:jc w:val="both"/>
        <w:rPr>
          <w:rFonts w:ascii="Arial" w:hAnsi="Arial" w:cs="Arial"/>
          <w:color w:val="000000"/>
          <w:sz w:val="22"/>
          <w:szCs w:val="22"/>
        </w:rPr>
      </w:pPr>
    </w:p>
    <w:p w:rsidR="00813DD1" w:rsidRPr="00BF3835" w:rsidP="00813DD1">
      <w:pPr>
        <w:pStyle w:val="ListParagraph"/>
        <w:bidi w:val="0"/>
        <w:ind w:left="360"/>
        <w:jc w:val="both"/>
        <w:rPr>
          <w:rFonts w:ascii="Arial" w:hAnsi="Arial" w:cs="Arial"/>
          <w:color w:val="000000"/>
          <w:sz w:val="22"/>
          <w:szCs w:val="22"/>
        </w:rPr>
      </w:pPr>
      <w:r w:rsidRPr="00BF3835">
        <w:rPr>
          <w:rFonts w:ascii="Arial" w:hAnsi="Arial" w:cs="Arial"/>
          <w:color w:val="000000"/>
          <w:sz w:val="22"/>
          <w:szCs w:val="22"/>
        </w:rPr>
        <w:t>„5. Za § 108c sa vkladajú § 108d a 108e, ktoré znejú:</w:t>
      </w:r>
    </w:p>
    <w:p w:rsidR="00813DD1" w:rsidRPr="00BF3835" w:rsidP="00813DD1">
      <w:pPr>
        <w:pStyle w:val="ListParagraph"/>
        <w:bidi w:val="0"/>
        <w:ind w:left="360"/>
        <w:jc w:val="both"/>
        <w:rPr>
          <w:rFonts w:ascii="Arial" w:hAnsi="Arial" w:cs="Arial"/>
          <w:color w:val="000000"/>
          <w:sz w:val="22"/>
          <w:szCs w:val="22"/>
        </w:rPr>
      </w:pPr>
    </w:p>
    <w:p w:rsidR="00813DD1" w:rsidRPr="00BF3835" w:rsidP="00813DD1">
      <w:pPr>
        <w:pStyle w:val="ListParagraph"/>
        <w:bidi w:val="0"/>
        <w:ind w:left="360"/>
        <w:jc w:val="center"/>
        <w:rPr>
          <w:rFonts w:ascii="Arial" w:hAnsi="Arial" w:cs="Arial"/>
          <w:color w:val="000000"/>
          <w:sz w:val="22"/>
          <w:szCs w:val="22"/>
        </w:rPr>
      </w:pPr>
      <w:r w:rsidRPr="00BF3835">
        <w:rPr>
          <w:rFonts w:ascii="Arial" w:hAnsi="Arial" w:cs="Arial"/>
          <w:color w:val="000000"/>
          <w:sz w:val="22"/>
          <w:szCs w:val="22"/>
        </w:rPr>
        <w:t>„§ 108d</w:t>
      </w:r>
    </w:p>
    <w:p w:rsidR="00813DD1" w:rsidRPr="00BF3835" w:rsidP="00813DD1">
      <w:pPr>
        <w:pStyle w:val="ListParagraph"/>
        <w:bidi w:val="0"/>
        <w:ind w:left="360"/>
        <w:jc w:val="both"/>
        <w:rPr>
          <w:rFonts w:ascii="Arial" w:hAnsi="Arial" w:cs="Arial"/>
          <w:color w:val="000000"/>
          <w:sz w:val="22"/>
          <w:szCs w:val="22"/>
        </w:rPr>
      </w:pPr>
    </w:p>
    <w:p w:rsidR="00813DD1" w:rsidRPr="00F579E5" w:rsidP="00813DD1">
      <w:pPr>
        <w:pStyle w:val="NormalWeb"/>
        <w:numPr>
          <w:numId w:val="39"/>
        </w:numPr>
        <w:tabs>
          <w:tab w:val="left" w:pos="993"/>
        </w:tabs>
        <w:bidi w:val="0"/>
        <w:spacing w:before="0" w:beforeAutospacing="0" w:after="0" w:afterAutospacing="0"/>
        <w:ind w:left="993" w:right="-52"/>
        <w:jc w:val="both"/>
        <w:rPr>
          <w:rFonts w:ascii="Arial" w:hAnsi="Arial" w:cs="Arial"/>
          <w:sz w:val="22"/>
          <w:szCs w:val="22"/>
        </w:rPr>
      </w:pPr>
      <w:r w:rsidRPr="00F579E5">
        <w:rPr>
          <w:rFonts w:ascii="Arial" w:hAnsi="Arial" w:cs="Arial"/>
          <w:sz w:val="22"/>
          <w:szCs w:val="22"/>
        </w:rPr>
        <w:t>Dohľad nad trhom na účely tohto zákona je aj kontrola dodržiavania zákazov ustanovených v § 23b.</w:t>
      </w:r>
    </w:p>
    <w:p w:rsidR="00813DD1" w:rsidRPr="00F579E5" w:rsidP="00813DD1">
      <w:pPr>
        <w:pStyle w:val="NormalWeb"/>
        <w:tabs>
          <w:tab w:val="left" w:pos="2075"/>
        </w:tabs>
        <w:bidi w:val="0"/>
        <w:spacing w:before="0" w:beforeAutospacing="0" w:after="0" w:afterAutospacing="0"/>
        <w:ind w:left="993" w:right="-52"/>
        <w:jc w:val="both"/>
        <w:rPr>
          <w:rFonts w:ascii="Arial" w:hAnsi="Arial" w:cs="Arial"/>
          <w:sz w:val="22"/>
          <w:szCs w:val="22"/>
        </w:rPr>
      </w:pPr>
    </w:p>
    <w:p w:rsidR="00813DD1" w:rsidRPr="00BF3835" w:rsidP="00813DD1">
      <w:pPr>
        <w:pStyle w:val="ListParagraph"/>
        <w:numPr>
          <w:numId w:val="39"/>
        </w:numPr>
        <w:bidi w:val="0"/>
        <w:ind w:left="993"/>
        <w:contextualSpacing/>
        <w:jc w:val="both"/>
        <w:rPr>
          <w:rFonts w:ascii="Arial" w:hAnsi="Arial" w:cs="Arial"/>
          <w:color w:val="000000"/>
          <w:sz w:val="22"/>
          <w:szCs w:val="22"/>
        </w:rPr>
      </w:pPr>
      <w:r w:rsidRPr="00BF3835">
        <w:rPr>
          <w:rFonts w:ascii="Arial" w:hAnsi="Arial" w:cs="Arial"/>
          <w:color w:val="000000"/>
          <w:sz w:val="22"/>
          <w:szCs w:val="22"/>
        </w:rPr>
        <w:t xml:space="preserve">Každý správny orgán, ktorý zistí neoprávnenú manipuláciu s </w:t>
      </w:r>
      <w:r w:rsidRPr="00F579E5">
        <w:rPr>
          <w:rFonts w:ascii="Arial" w:hAnsi="Arial" w:cs="Arial"/>
          <w:sz w:val="22"/>
          <w:szCs w:val="22"/>
        </w:rPr>
        <w:t xml:space="preserve">počítadlom prejdenej vzdialenosti cestného motorového vozidla, je povinný bezodkladne oznámiť Slovenskej obchodnej inšpekcii </w:t>
      </w:r>
      <w:r w:rsidRPr="00BF3835">
        <w:rPr>
          <w:rFonts w:ascii="Arial" w:hAnsi="Arial" w:cs="Arial"/>
          <w:color w:val="000000"/>
          <w:sz w:val="22"/>
          <w:szCs w:val="22"/>
        </w:rPr>
        <w:t xml:space="preserve">všetky jemu známe identifikačné údaje o prevádzkovateľovi vozidla a o vozidle najmä značku, obchodný názov, typ, identifikačné číslo vozidla VIN a evidenčné číslo vozidla, ako aj ostatné zistené informácie o neoprávnenej manipulácii s </w:t>
      </w:r>
      <w:r w:rsidRPr="00F579E5">
        <w:rPr>
          <w:rFonts w:ascii="Arial" w:hAnsi="Arial" w:cs="Arial"/>
          <w:sz w:val="22"/>
          <w:szCs w:val="22"/>
        </w:rPr>
        <w:t>počítadlom prejdenej vzdialenosti</w:t>
      </w:r>
      <w:r w:rsidRPr="00BF3835">
        <w:rPr>
          <w:rFonts w:ascii="Arial" w:hAnsi="Arial" w:cs="Arial"/>
          <w:color w:val="000000"/>
          <w:sz w:val="22"/>
          <w:szCs w:val="22"/>
        </w:rPr>
        <w:t xml:space="preserve"> a špecifikáciu zistených nedostatkov.</w:t>
      </w:r>
    </w:p>
    <w:p w:rsidR="00813DD1" w:rsidRPr="00BF3835" w:rsidP="00813DD1">
      <w:pPr>
        <w:pStyle w:val="ListParagraph"/>
        <w:bidi w:val="0"/>
        <w:rPr>
          <w:rFonts w:ascii="Arial" w:hAnsi="Arial" w:cs="Arial"/>
          <w:color w:val="000000"/>
          <w:sz w:val="22"/>
          <w:szCs w:val="22"/>
        </w:rPr>
      </w:pPr>
    </w:p>
    <w:p w:rsidR="00813DD1" w:rsidRPr="00BF3835" w:rsidP="00813DD1">
      <w:pPr>
        <w:pStyle w:val="ListParagraph"/>
        <w:numPr>
          <w:numId w:val="39"/>
        </w:numPr>
        <w:bidi w:val="0"/>
        <w:ind w:left="993"/>
        <w:contextualSpacing/>
        <w:jc w:val="both"/>
        <w:rPr>
          <w:rFonts w:ascii="Arial" w:hAnsi="Arial" w:cs="Arial"/>
          <w:color w:val="000000"/>
          <w:sz w:val="22"/>
          <w:szCs w:val="22"/>
        </w:rPr>
      </w:pPr>
      <w:r w:rsidRPr="00BF3835">
        <w:rPr>
          <w:rFonts w:ascii="Arial" w:hAnsi="Arial" w:cs="Arial"/>
          <w:color w:val="000000"/>
          <w:sz w:val="22"/>
          <w:szCs w:val="22"/>
        </w:rPr>
        <w:t xml:space="preserve">Iné osoby ako uvedené v odseku 2, ktoré zistia neoprávnenú manipuláciu </w:t>
        <w:br/>
        <w:t xml:space="preserve">s </w:t>
      </w:r>
      <w:r w:rsidRPr="00F579E5">
        <w:rPr>
          <w:rFonts w:ascii="Arial" w:hAnsi="Arial" w:cs="Arial"/>
          <w:sz w:val="22"/>
          <w:szCs w:val="22"/>
        </w:rPr>
        <w:t xml:space="preserve">počítadlom prejdenej vzdialenosti cestného motorového vozidla, sú povinné bezodkladne oznámiť Slovenskej obchodnej inšpekcii </w:t>
      </w:r>
      <w:r w:rsidRPr="00BF3835">
        <w:rPr>
          <w:rFonts w:ascii="Arial" w:hAnsi="Arial" w:cs="Arial"/>
          <w:color w:val="000000"/>
          <w:sz w:val="22"/>
          <w:szCs w:val="22"/>
        </w:rPr>
        <w:t xml:space="preserve">všetky im známe identifikačné údaje o prevádzkovateľovi vozidla a o vozidle najmä značku, obchodný názov, typ, identifikačné číslo vozidla VIN a evidenčné číslo vozidla,  ako aj ostatné zistené informácie o neoprávnenej manipulácii s </w:t>
      </w:r>
      <w:r w:rsidRPr="00F579E5">
        <w:rPr>
          <w:rFonts w:ascii="Arial" w:hAnsi="Arial" w:cs="Arial"/>
          <w:sz w:val="22"/>
          <w:szCs w:val="22"/>
        </w:rPr>
        <w:t>počítadlom prejdenej vzdialenosti</w:t>
      </w:r>
      <w:r w:rsidRPr="00BF3835">
        <w:rPr>
          <w:rFonts w:ascii="Arial" w:hAnsi="Arial" w:cs="Arial"/>
          <w:color w:val="000000"/>
          <w:sz w:val="22"/>
          <w:szCs w:val="22"/>
        </w:rPr>
        <w:t xml:space="preserve"> a špecifikáciu zistených nedostatkov.</w:t>
      </w:r>
    </w:p>
    <w:p w:rsidR="00813DD1" w:rsidRPr="00BF3835" w:rsidP="00813DD1">
      <w:pPr>
        <w:bidi w:val="0"/>
        <w:jc w:val="both"/>
        <w:rPr>
          <w:color w:val="000000"/>
          <w:sz w:val="22"/>
          <w:szCs w:val="22"/>
        </w:rPr>
      </w:pPr>
    </w:p>
    <w:p w:rsidR="00813DD1" w:rsidRPr="00BF3835" w:rsidP="00813DD1">
      <w:pPr>
        <w:bidi w:val="0"/>
        <w:jc w:val="center"/>
        <w:rPr>
          <w:color w:val="000000"/>
          <w:sz w:val="22"/>
          <w:szCs w:val="22"/>
        </w:rPr>
      </w:pPr>
      <w:r w:rsidRPr="00BF3835">
        <w:rPr>
          <w:color w:val="000000"/>
          <w:sz w:val="22"/>
          <w:szCs w:val="22"/>
        </w:rPr>
        <w:t>§ 108e</w:t>
      </w:r>
    </w:p>
    <w:p w:rsidR="00813DD1" w:rsidRPr="00BF3835" w:rsidP="00813DD1">
      <w:pPr>
        <w:pStyle w:val="ListParagraph"/>
        <w:bidi w:val="0"/>
        <w:ind w:left="360"/>
        <w:jc w:val="both"/>
        <w:rPr>
          <w:rFonts w:ascii="Arial" w:hAnsi="Arial" w:cs="Arial"/>
          <w:color w:val="000000"/>
          <w:sz w:val="22"/>
          <w:szCs w:val="22"/>
        </w:rPr>
      </w:pPr>
    </w:p>
    <w:p w:rsidR="00813DD1" w:rsidRPr="00BF3835" w:rsidP="00813DD1">
      <w:pPr>
        <w:pStyle w:val="ListParagraph"/>
        <w:numPr>
          <w:numId w:val="40"/>
        </w:numPr>
        <w:bidi w:val="0"/>
        <w:contextualSpacing/>
        <w:jc w:val="both"/>
        <w:rPr>
          <w:rFonts w:ascii="Arial" w:hAnsi="Arial" w:cs="Arial"/>
          <w:color w:val="000000"/>
          <w:sz w:val="22"/>
          <w:szCs w:val="22"/>
        </w:rPr>
      </w:pPr>
      <w:r w:rsidRPr="00BF3835">
        <w:rPr>
          <w:rFonts w:ascii="Arial" w:hAnsi="Arial" w:cs="Arial"/>
          <w:color w:val="000000"/>
          <w:sz w:val="22"/>
          <w:szCs w:val="22"/>
        </w:rPr>
        <w:t xml:space="preserve">Pokutu do 300 eur môže uložiť </w:t>
      </w:r>
      <w:r w:rsidRPr="00F579E5">
        <w:rPr>
          <w:rFonts w:ascii="Arial" w:hAnsi="Arial" w:cs="Arial"/>
          <w:sz w:val="22"/>
          <w:szCs w:val="22"/>
        </w:rPr>
        <w:t>Slovenská obchodná inšpekcia tomu, kto poruší povinnosť ustanovenú v § 108d ods. 2 a 3, a to aj opakovane.</w:t>
      </w:r>
    </w:p>
    <w:p w:rsidR="00813DD1" w:rsidRPr="00BF3835" w:rsidP="00813DD1">
      <w:pPr>
        <w:pStyle w:val="ListParagraph"/>
        <w:bidi w:val="0"/>
        <w:ind w:left="927"/>
        <w:jc w:val="both"/>
        <w:rPr>
          <w:rFonts w:ascii="Arial" w:hAnsi="Arial" w:cs="Arial"/>
          <w:color w:val="000000"/>
          <w:sz w:val="22"/>
          <w:szCs w:val="22"/>
        </w:rPr>
      </w:pPr>
    </w:p>
    <w:p w:rsidR="00813DD1" w:rsidRPr="00F579E5" w:rsidP="00813DD1">
      <w:pPr>
        <w:pStyle w:val="ListParagraph"/>
        <w:numPr>
          <w:numId w:val="40"/>
        </w:numPr>
        <w:bidi w:val="0"/>
        <w:ind w:right="-52"/>
        <w:contextualSpacing/>
        <w:jc w:val="both"/>
        <w:rPr>
          <w:rFonts w:ascii="Arial" w:hAnsi="Arial" w:cs="Arial"/>
          <w:sz w:val="22"/>
          <w:szCs w:val="22"/>
        </w:rPr>
      </w:pPr>
      <w:r w:rsidRPr="00F579E5">
        <w:rPr>
          <w:rFonts w:ascii="Arial" w:hAnsi="Arial" w:cs="Arial"/>
          <w:sz w:val="22"/>
          <w:szCs w:val="22"/>
        </w:rPr>
        <w:t>Pokutu od 3000 eur do 50 000 eur uloží Slovenská obchodná inšpekcia tomu, kto poruší niektorý zákaz ustanovený v § 23b.</w:t>
      </w:r>
    </w:p>
    <w:p w:rsidR="00813DD1" w:rsidRPr="00F579E5" w:rsidP="00813DD1">
      <w:pPr>
        <w:pStyle w:val="ListParagraph"/>
        <w:bidi w:val="0"/>
        <w:rPr>
          <w:rFonts w:ascii="Arial" w:hAnsi="Arial" w:cs="Arial"/>
          <w:sz w:val="22"/>
          <w:szCs w:val="22"/>
        </w:rPr>
      </w:pPr>
    </w:p>
    <w:p w:rsidR="00813DD1" w:rsidRPr="00F579E5" w:rsidP="00813DD1">
      <w:pPr>
        <w:pStyle w:val="ListParagraph"/>
        <w:numPr>
          <w:numId w:val="40"/>
        </w:numPr>
        <w:bidi w:val="0"/>
        <w:ind w:right="-52"/>
        <w:contextualSpacing/>
        <w:jc w:val="both"/>
        <w:rPr>
          <w:rFonts w:ascii="Arial" w:hAnsi="Arial" w:cs="Arial"/>
          <w:sz w:val="22"/>
          <w:szCs w:val="22"/>
        </w:rPr>
      </w:pPr>
      <w:r w:rsidRPr="00F579E5">
        <w:rPr>
          <w:rFonts w:ascii="Arial" w:hAnsi="Arial" w:cs="Arial"/>
          <w:sz w:val="22"/>
          <w:szCs w:val="22"/>
        </w:rPr>
        <w:t xml:space="preserve">Pri určení výšky pokuty sa prihliada najmä na závažnosť, spôsob, čas trvania </w:t>
        <w:br/>
        <w:t>a následky protiprávneho konania.</w:t>
      </w:r>
    </w:p>
    <w:p w:rsidR="00813DD1" w:rsidRPr="00F579E5" w:rsidP="00813DD1">
      <w:pPr>
        <w:pStyle w:val="ListParagraph"/>
        <w:bidi w:val="0"/>
        <w:rPr>
          <w:rFonts w:ascii="Arial" w:hAnsi="Arial" w:cs="Arial"/>
          <w:sz w:val="22"/>
          <w:szCs w:val="22"/>
        </w:rPr>
      </w:pPr>
    </w:p>
    <w:p w:rsidR="00813DD1" w:rsidRPr="00F579E5" w:rsidP="00813DD1">
      <w:pPr>
        <w:pStyle w:val="ListParagraph"/>
        <w:bidi w:val="0"/>
        <w:ind w:left="927" w:right="-52"/>
        <w:jc w:val="both"/>
        <w:rPr>
          <w:rFonts w:ascii="Arial" w:hAnsi="Arial" w:cs="Arial"/>
          <w:sz w:val="22"/>
          <w:szCs w:val="22"/>
        </w:rPr>
      </w:pPr>
    </w:p>
    <w:p w:rsidR="00813DD1" w:rsidRPr="00F579E5" w:rsidP="00813DD1">
      <w:pPr>
        <w:pStyle w:val="ListParagraph"/>
        <w:numPr>
          <w:numId w:val="40"/>
        </w:numPr>
        <w:bidi w:val="0"/>
        <w:ind w:right="-52"/>
        <w:contextualSpacing/>
        <w:jc w:val="both"/>
        <w:rPr>
          <w:rFonts w:ascii="Arial" w:hAnsi="Arial" w:cs="Arial"/>
          <w:sz w:val="22"/>
          <w:szCs w:val="22"/>
        </w:rPr>
      </w:pPr>
      <w:r w:rsidRPr="00F579E5">
        <w:rPr>
          <w:rFonts w:ascii="Arial" w:hAnsi="Arial" w:cs="Arial"/>
          <w:sz w:val="22"/>
          <w:szCs w:val="22"/>
        </w:rPr>
        <w:t>Pokutu možno uložiť do dvoch rokov odo dňa, keď sa Slovenská obchodná inšpekcia dozvedela o porušení povinnosti, najneskôr však do piatich rokov odo dňa porušenia povinnosti.</w:t>
      </w:r>
    </w:p>
    <w:p w:rsidR="00813DD1" w:rsidRPr="00F579E5" w:rsidP="00813DD1">
      <w:pPr>
        <w:pStyle w:val="ListParagraph"/>
        <w:bidi w:val="0"/>
        <w:ind w:left="927" w:right="-52"/>
        <w:jc w:val="both"/>
        <w:rPr>
          <w:rFonts w:ascii="Arial" w:hAnsi="Arial" w:cs="Arial"/>
          <w:sz w:val="22"/>
          <w:szCs w:val="22"/>
        </w:rPr>
      </w:pPr>
    </w:p>
    <w:p w:rsidR="00813DD1" w:rsidRPr="00BF3835" w:rsidP="00813DD1">
      <w:pPr>
        <w:pStyle w:val="ListParagraph"/>
        <w:numPr>
          <w:numId w:val="40"/>
        </w:numPr>
        <w:bidi w:val="0"/>
        <w:contextualSpacing/>
        <w:jc w:val="both"/>
        <w:rPr>
          <w:rFonts w:ascii="Arial" w:hAnsi="Arial" w:cs="Arial"/>
          <w:color w:val="000000"/>
          <w:sz w:val="22"/>
          <w:szCs w:val="22"/>
        </w:rPr>
      </w:pPr>
      <w:r w:rsidRPr="00F579E5">
        <w:rPr>
          <w:rFonts w:ascii="Arial" w:hAnsi="Arial" w:cs="Arial"/>
          <w:sz w:val="22"/>
          <w:szCs w:val="22"/>
        </w:rPr>
        <w:t>Pokuta je splatná do 15 dní odo dňa nadobudnutia právoplatnosti rozhodnutia o uložení pokuty. Pokuta je príjmom štátneho rozpočtu.</w:t>
      </w:r>
    </w:p>
    <w:p w:rsidR="00813DD1" w:rsidRPr="00BF3835" w:rsidP="00813DD1">
      <w:pPr>
        <w:pStyle w:val="ListParagraph"/>
        <w:bidi w:val="0"/>
        <w:rPr>
          <w:rFonts w:ascii="Arial" w:hAnsi="Arial" w:cs="Arial"/>
          <w:color w:val="000000"/>
          <w:sz w:val="22"/>
          <w:szCs w:val="22"/>
        </w:rPr>
      </w:pPr>
    </w:p>
    <w:p w:rsidR="00813DD1" w:rsidRPr="00BF3835" w:rsidP="00813DD1">
      <w:pPr>
        <w:pStyle w:val="ListParagraph"/>
        <w:numPr>
          <w:numId w:val="40"/>
        </w:numPr>
        <w:bidi w:val="0"/>
        <w:contextualSpacing/>
        <w:jc w:val="both"/>
        <w:rPr>
          <w:rFonts w:ascii="Arial" w:hAnsi="Arial" w:cs="Arial"/>
          <w:color w:val="000000"/>
          <w:sz w:val="22"/>
          <w:szCs w:val="22"/>
        </w:rPr>
      </w:pPr>
      <w:r w:rsidRPr="00F579E5">
        <w:rPr>
          <w:rFonts w:ascii="Arial" w:hAnsi="Arial" w:cs="Arial"/>
          <w:sz w:val="22"/>
          <w:szCs w:val="22"/>
        </w:rPr>
        <w:t>Ak v lehote do troch rokov odo dňa nadobudnutia právoplatnosti rozhodnutia o uložení pokuty podľa odseku 2 dôjde k opätovnému porušeniu povinnosti, za ktorú už bola pokuta uložená, Slovenská obchodná inšpekcia uloží pokutu opakovane až do výšky dvojnásobku hornej hranice pokuty ustanovenej v odseku 2, pričom pokiaľ ide o fyzickú osobu - podnikateľa  alebo právnickú osobu, zároveň podá na príslušný živnostenský úrad podnet na zrušenie živnostenského oprávnenia podľa osobitného predpisu.</w:t>
      </w:r>
      <w:r w:rsidRPr="00F579E5">
        <w:rPr>
          <w:rFonts w:ascii="Arial" w:hAnsi="Arial" w:cs="Arial"/>
          <w:sz w:val="22"/>
          <w:szCs w:val="22"/>
          <w:vertAlign w:val="superscript"/>
        </w:rPr>
        <w:t>41b</w:t>
      </w:r>
      <w:r w:rsidRPr="00F579E5">
        <w:rPr>
          <w:rFonts w:ascii="Arial" w:hAnsi="Arial" w:cs="Arial"/>
          <w:sz w:val="22"/>
          <w:szCs w:val="22"/>
        </w:rPr>
        <w:t>)“.</w:t>
      </w:r>
    </w:p>
    <w:p w:rsidR="00813DD1" w:rsidRPr="00F579E5" w:rsidP="00813DD1">
      <w:pPr>
        <w:pStyle w:val="NormalWeb"/>
        <w:bidi w:val="0"/>
        <w:spacing w:before="0" w:beforeAutospacing="0" w:after="0" w:afterAutospacing="0"/>
        <w:ind w:left="851" w:right="-52"/>
        <w:jc w:val="both"/>
        <w:rPr>
          <w:rFonts w:ascii="Arial" w:hAnsi="Arial" w:cs="Arial"/>
          <w:sz w:val="22"/>
          <w:szCs w:val="22"/>
        </w:rPr>
      </w:pPr>
    </w:p>
    <w:p w:rsidR="00813DD1" w:rsidRPr="00F579E5" w:rsidP="00813DD1">
      <w:pPr>
        <w:pStyle w:val="NormalWeb"/>
        <w:bidi w:val="0"/>
        <w:spacing w:before="0" w:beforeAutospacing="0" w:after="0" w:afterAutospacing="0"/>
        <w:ind w:left="851" w:right="-52"/>
        <w:jc w:val="both"/>
        <w:rPr>
          <w:rFonts w:ascii="Arial" w:hAnsi="Arial" w:cs="Arial"/>
          <w:sz w:val="22"/>
          <w:szCs w:val="22"/>
        </w:rPr>
      </w:pPr>
      <w:r w:rsidRPr="00F579E5">
        <w:rPr>
          <w:rFonts w:ascii="Arial" w:hAnsi="Arial" w:cs="Arial"/>
          <w:sz w:val="22"/>
          <w:szCs w:val="22"/>
        </w:rPr>
        <w:t>Poznámka pod čiarou k odkazu 41b znie:</w:t>
      </w:r>
    </w:p>
    <w:p w:rsidR="00813DD1" w:rsidRPr="00BF3835" w:rsidP="00813DD1">
      <w:pPr>
        <w:bidi w:val="0"/>
        <w:ind w:left="1276" w:hanging="425"/>
        <w:jc w:val="both"/>
        <w:rPr>
          <w:color w:val="000000"/>
          <w:sz w:val="22"/>
          <w:szCs w:val="22"/>
        </w:rPr>
      </w:pPr>
      <w:r w:rsidRPr="00F579E5">
        <w:rPr>
          <w:sz w:val="22"/>
          <w:szCs w:val="22"/>
        </w:rPr>
        <w:t>„</w:t>
      </w:r>
      <w:r w:rsidRPr="00F579E5">
        <w:rPr>
          <w:sz w:val="22"/>
          <w:szCs w:val="22"/>
          <w:vertAlign w:val="superscript"/>
        </w:rPr>
        <w:t>41b</w:t>
      </w:r>
      <w:r w:rsidRPr="00F579E5">
        <w:rPr>
          <w:sz w:val="22"/>
          <w:szCs w:val="22"/>
        </w:rPr>
        <w:t>) § 58 ods. 1 písm. e) zákona č. 455/1991 Zb. v znení zákona č. .../2015 Z. z.“.“.</w:t>
      </w:r>
    </w:p>
    <w:p w:rsidR="00813DD1" w:rsidRPr="00BF3835" w:rsidP="00813DD1">
      <w:pPr>
        <w:bidi w:val="0"/>
        <w:jc w:val="both"/>
        <w:rPr>
          <w:i/>
          <w:color w:val="000000"/>
          <w:sz w:val="22"/>
          <w:szCs w:val="22"/>
        </w:rPr>
      </w:pPr>
    </w:p>
    <w:p w:rsidR="00813DD1" w:rsidRPr="00BF3835" w:rsidP="00813DD1">
      <w:pPr>
        <w:pStyle w:val="ListParagraph"/>
        <w:bidi w:val="0"/>
        <w:ind w:left="2880"/>
        <w:jc w:val="both"/>
        <w:rPr>
          <w:rFonts w:ascii="Arial" w:hAnsi="Arial" w:cs="Arial"/>
          <w:color w:val="000000"/>
          <w:sz w:val="22"/>
          <w:szCs w:val="22"/>
        </w:rPr>
      </w:pPr>
      <w:r w:rsidRPr="00BF3835">
        <w:rPr>
          <w:rFonts w:ascii="Arial" w:hAnsi="Arial" w:cs="Arial"/>
          <w:color w:val="000000"/>
          <w:sz w:val="22"/>
          <w:szCs w:val="22"/>
        </w:rPr>
        <w:t xml:space="preserve">V § 108d sa zakotvuje súčinnosť medzi správnymi orgánmi, právnickými osobami (teda aj STK, pracoviská kontroly originality, poisťovne a pod.), fyzickými osobami (podnikateľmi, aj nepodnikateľmi) a Slovenskou obchodnou inšpekciou, a to vo forme povinnosti z ich strany bezodkladne oznámiť Slovenskej obchodnej inšpekcii všetky im známe identifikačné údaje o prevádzkovateľovi vozidla a o vozidle, na ktorom bola zistená neoprávnená manipulácia s odometrom, predovšetkým značku, obchodný názov, typ, identifikačné číslo vozidla VIN a evidenčné číslo vozidla, ako aj ostatné zistené informácie o neoprávnenej manipulácii s </w:t>
      </w:r>
      <w:r w:rsidRPr="00F579E5">
        <w:rPr>
          <w:rFonts w:ascii="Arial" w:hAnsi="Arial" w:cs="Arial"/>
          <w:sz w:val="22"/>
          <w:szCs w:val="22"/>
        </w:rPr>
        <w:t>počítadlom prejdenej vzdialenosti cestného motorového vozidla</w:t>
      </w:r>
      <w:r w:rsidRPr="00BF3835">
        <w:rPr>
          <w:rFonts w:ascii="Arial" w:hAnsi="Arial" w:cs="Arial"/>
          <w:color w:val="000000"/>
          <w:sz w:val="22"/>
          <w:szCs w:val="22"/>
        </w:rPr>
        <w:t xml:space="preserve"> a špecifikáciu zistených nedostatkov. Zároveň sa v tomto paragrafe dopĺňa aj ustanovenie o dohľade nad trhom. </w:t>
      </w:r>
    </w:p>
    <w:p w:rsidR="00813DD1" w:rsidRPr="00F579E5" w:rsidP="00813DD1">
      <w:pPr>
        <w:pStyle w:val="ListParagraph"/>
        <w:bidi w:val="0"/>
        <w:ind w:left="2880"/>
        <w:jc w:val="both"/>
        <w:rPr>
          <w:rFonts w:ascii="Arial" w:hAnsi="Arial" w:cs="Arial"/>
          <w:sz w:val="22"/>
          <w:szCs w:val="22"/>
        </w:rPr>
      </w:pPr>
      <w:r w:rsidRPr="00BF3835">
        <w:rPr>
          <w:rFonts w:ascii="Arial" w:hAnsi="Arial" w:cs="Arial"/>
          <w:color w:val="000000"/>
          <w:sz w:val="22"/>
          <w:szCs w:val="22"/>
        </w:rPr>
        <w:t xml:space="preserve">V § 108e ide o spresnenie a doplnenie sankcií na danom úseku, kde sa zakotvuje sankcia za neposkytnutie súčinnosti, taktiež sankcie za porušenie zákazov uvedených v § 23b, sankcie za opakované porušenie zákazov uvedených v § 23b, ako aj oprávnenie Slovenskej obchodnej inšpekcie pri opakovaných porušeniach zákazov uvedených § 23b podať na príslušný živnostenský úrad podnet na </w:t>
      </w:r>
      <w:r w:rsidRPr="00F579E5">
        <w:rPr>
          <w:rFonts w:ascii="Arial" w:hAnsi="Arial" w:cs="Arial"/>
          <w:sz w:val="22"/>
          <w:szCs w:val="22"/>
        </w:rPr>
        <w:t xml:space="preserve">zrušenie živnostenského oprávnenia podľa živnostenského zákona. Uvedené má význam aj z dôvodu postihovania podnikateľov, ktorí opakovane predávajú motorové vozidlá s pretočenými kilometrami. </w:t>
      </w:r>
    </w:p>
    <w:p w:rsidR="00813DD1" w:rsidRPr="00BF3835" w:rsidP="00813DD1">
      <w:pPr>
        <w:bidi w:val="0"/>
        <w:ind w:left="2836"/>
        <w:jc w:val="both"/>
        <w:rPr>
          <w:color w:val="000000"/>
          <w:sz w:val="22"/>
          <w:szCs w:val="22"/>
        </w:rPr>
      </w:pPr>
      <w:r w:rsidRPr="00BF3835">
        <w:rPr>
          <w:color w:val="000000"/>
          <w:sz w:val="22"/>
          <w:szCs w:val="22"/>
        </w:rPr>
        <w:t xml:space="preserve">Je dôležité uviesť, že zmena číslovania paragrafu z § 107b pôvodného návrhu  na nové § 108d a 108e  reflektuje už aj na </w:t>
      </w:r>
      <w:r w:rsidRPr="00F579E5">
        <w:rPr>
          <w:sz w:val="22"/>
          <w:szCs w:val="22"/>
        </w:rPr>
        <w:t>vládny návrh zákona o jednotnom informačnom systéme v cestnej doprave a o zmene a doplnení niektorých zákonov (tlač č. 1721), ktorý je na rokovaní NR SR, a ktorým sa tiež otvára zákon č. 725/2004 Z. z. o podmienkach prevádzky vozidiel v premávke na pozemných komunikáciách s novým § 107b.</w:t>
      </w:r>
    </w:p>
    <w:p w:rsidR="00813DD1" w:rsidRPr="00BF3835" w:rsidP="00813DD1">
      <w:pPr>
        <w:bidi w:val="0"/>
        <w:jc w:val="both"/>
        <w:rPr>
          <w:i/>
          <w:color w:val="000000"/>
          <w:sz w:val="22"/>
          <w:szCs w:val="22"/>
        </w:rPr>
      </w:pPr>
    </w:p>
    <w:p w:rsidR="00813DD1" w:rsidRPr="00BF3835" w:rsidP="00813DD1">
      <w:pPr>
        <w:bidi w:val="0"/>
        <w:ind w:left="2127" w:firstLine="709"/>
        <w:jc w:val="both"/>
        <w:rPr>
          <w:b/>
          <w:color w:val="000000"/>
        </w:rPr>
      </w:pPr>
      <w:r w:rsidRPr="00BF3835">
        <w:rPr>
          <w:b/>
          <w:color w:val="000000"/>
        </w:rPr>
        <w:t>Ústavnoprávny výbor NR SR</w:t>
      </w:r>
    </w:p>
    <w:p w:rsidR="00813DD1" w:rsidRPr="00BF3835" w:rsidP="00813DD1">
      <w:pPr>
        <w:bidi w:val="0"/>
        <w:jc w:val="both"/>
        <w:rPr>
          <w:b/>
          <w:color w:val="000000"/>
        </w:rPr>
      </w:pPr>
    </w:p>
    <w:p w:rsidR="00813DD1" w:rsidRPr="00BF3835" w:rsidP="00813DD1">
      <w:pPr>
        <w:bidi w:val="0"/>
        <w:jc w:val="both"/>
        <w:rPr>
          <w:b/>
          <w:i/>
          <w:color w:val="000000"/>
        </w:rPr>
      </w:pPr>
      <w:r w:rsidRPr="00BF3835">
        <w:rPr>
          <w:b/>
          <w:color w:val="000000"/>
        </w:rPr>
        <w:tab/>
        <w:tab/>
        <w:tab/>
      </w:r>
      <w:r>
        <w:rPr>
          <w:b/>
          <w:color w:val="000000"/>
        </w:rPr>
        <w:tab/>
      </w:r>
      <w:r w:rsidRPr="00BF3835">
        <w:rPr>
          <w:b/>
          <w:i/>
          <w:color w:val="000000"/>
        </w:rPr>
        <w:t>Gestorský výbor odporúča schváliť</w:t>
      </w:r>
    </w:p>
    <w:p w:rsidR="00813DD1" w:rsidRPr="00BF3835" w:rsidP="00813DD1">
      <w:pPr>
        <w:pStyle w:val="ListParagraph"/>
        <w:numPr>
          <w:numId w:val="38"/>
        </w:numPr>
        <w:bidi w:val="0"/>
        <w:contextualSpacing/>
        <w:jc w:val="both"/>
        <w:rPr>
          <w:rFonts w:ascii="Arial" w:hAnsi="Arial" w:cs="Arial"/>
          <w:color w:val="000000"/>
          <w:sz w:val="22"/>
          <w:szCs w:val="22"/>
        </w:rPr>
      </w:pPr>
      <w:r w:rsidRPr="00BF3835">
        <w:rPr>
          <w:rFonts w:ascii="Arial" w:hAnsi="Arial" w:cs="Arial"/>
          <w:color w:val="000000"/>
          <w:sz w:val="22"/>
          <w:szCs w:val="22"/>
        </w:rPr>
        <w:t>Za článok I sa vkladá nový článok II, ktorý znie:</w:t>
      </w:r>
    </w:p>
    <w:p w:rsidR="00813DD1" w:rsidRPr="00BF3835" w:rsidP="00813DD1">
      <w:pPr>
        <w:pStyle w:val="ListParagraph"/>
        <w:bidi w:val="0"/>
        <w:ind w:left="360"/>
        <w:jc w:val="both"/>
        <w:rPr>
          <w:rFonts w:ascii="Arial" w:hAnsi="Arial" w:cs="Arial"/>
          <w:color w:val="000000"/>
          <w:sz w:val="22"/>
          <w:szCs w:val="22"/>
        </w:rPr>
      </w:pPr>
    </w:p>
    <w:p w:rsidR="00813DD1" w:rsidRPr="00BF3835" w:rsidP="00813DD1">
      <w:pPr>
        <w:pStyle w:val="ListParagraph"/>
        <w:bidi w:val="0"/>
        <w:ind w:left="3540"/>
        <w:jc w:val="both"/>
        <w:rPr>
          <w:rFonts w:ascii="Arial" w:hAnsi="Arial" w:cs="Arial"/>
          <w:color w:val="000000"/>
          <w:sz w:val="22"/>
          <w:szCs w:val="22"/>
        </w:rPr>
      </w:pPr>
      <w:r w:rsidRPr="00BF3835">
        <w:rPr>
          <w:rFonts w:ascii="Arial" w:hAnsi="Arial" w:cs="Arial"/>
          <w:color w:val="000000"/>
          <w:sz w:val="22"/>
          <w:szCs w:val="22"/>
        </w:rPr>
        <w:t>„Čl. II</w:t>
      </w:r>
    </w:p>
    <w:p w:rsidR="00813DD1" w:rsidRPr="00BF3835" w:rsidP="00813DD1">
      <w:pPr>
        <w:bidi w:val="0"/>
        <w:jc w:val="both"/>
        <w:rPr>
          <w:color w:val="000000"/>
          <w:sz w:val="22"/>
          <w:szCs w:val="22"/>
        </w:rPr>
      </w:pPr>
    </w:p>
    <w:p w:rsidR="00813DD1" w:rsidRPr="00F579E5" w:rsidP="00813DD1">
      <w:pPr>
        <w:bidi w:val="0"/>
        <w:jc w:val="both"/>
        <w:rPr>
          <w:sz w:val="22"/>
          <w:szCs w:val="22"/>
        </w:rPr>
      </w:pPr>
      <w:r w:rsidRPr="00F579E5">
        <w:rPr>
          <w:sz w:val="22"/>
          <w:szCs w:val="22"/>
        </w:rPr>
        <w:t>Zákon č. 455/1991 Zb. o živnostenskom podnikaní (živnostenský zákon) v znení zákona č. 231/1992 Zb., zákona č. 591/1992 Zb., zákona č. 600/1992 Zb., zákona č. 132/1994 Z. z., zákona č. 200/1995 Z. z., zákona č. 216/1995 Z. z., zákona č. 233/1995 Z. z., zákona č. 123/1996 Z. z., zákona č. 164/1996 Z. z., zákona č. 222/1996 Z. z., zákona č. 289/1996 Z. z., zákona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77/2015 Z. z., zákona č. 79/2015 Z. z., zákona č. 128/2015 Z. z., zákona č. 266/2015 Z. z., zákona č. 272/2015 Z. z.  a zákona č. 278/2015 Z. z. sa dopĺňa takto:</w:t>
      </w:r>
    </w:p>
    <w:p w:rsidR="00813DD1" w:rsidRPr="00F579E5" w:rsidP="00813DD1">
      <w:pPr>
        <w:bidi w:val="0"/>
        <w:jc w:val="both"/>
        <w:rPr>
          <w:sz w:val="22"/>
          <w:szCs w:val="22"/>
        </w:rPr>
      </w:pPr>
    </w:p>
    <w:p w:rsidR="00813DD1" w:rsidRPr="00BF3835" w:rsidP="00813DD1">
      <w:pPr>
        <w:pStyle w:val="ListParagraph"/>
        <w:bidi w:val="0"/>
        <w:jc w:val="both"/>
        <w:rPr>
          <w:rFonts w:ascii="Arial" w:hAnsi="Arial" w:cs="Arial"/>
          <w:color w:val="000000"/>
          <w:sz w:val="22"/>
          <w:szCs w:val="22"/>
        </w:rPr>
      </w:pPr>
      <w:r w:rsidRPr="00BF3835">
        <w:rPr>
          <w:rFonts w:ascii="Arial" w:hAnsi="Arial" w:cs="Arial"/>
          <w:color w:val="000000"/>
          <w:sz w:val="22"/>
          <w:szCs w:val="22"/>
        </w:rPr>
        <w:t>V § 58 sa odsek 1 dopĺňa písmenom e), ktoré znie:</w:t>
      </w:r>
    </w:p>
    <w:p w:rsidR="00813DD1" w:rsidRPr="00BF3835" w:rsidP="00813DD1">
      <w:pPr>
        <w:bidi w:val="0"/>
        <w:jc w:val="both"/>
        <w:rPr>
          <w:color w:val="000000"/>
          <w:sz w:val="22"/>
          <w:szCs w:val="22"/>
        </w:rPr>
      </w:pPr>
      <w:r w:rsidRPr="00BF3835">
        <w:rPr>
          <w:color w:val="000000"/>
          <w:sz w:val="22"/>
          <w:szCs w:val="22"/>
        </w:rPr>
        <w:tab/>
        <w:t>„e) Slovenská obchodná inšpekcia podá podnet podľa osobitného predpisu.</w:t>
      </w:r>
      <w:r w:rsidRPr="00BF3835">
        <w:rPr>
          <w:color w:val="000000"/>
          <w:sz w:val="22"/>
          <w:szCs w:val="22"/>
          <w:vertAlign w:val="superscript"/>
        </w:rPr>
        <w:t>36</w:t>
      </w:r>
      <w:r w:rsidR="00EA2627">
        <w:rPr>
          <w:color w:val="000000"/>
          <w:sz w:val="22"/>
          <w:szCs w:val="22"/>
          <w:vertAlign w:val="superscript"/>
        </w:rPr>
        <w:t>ja</w:t>
      </w:r>
      <w:r w:rsidRPr="00BF3835">
        <w:rPr>
          <w:color w:val="000000"/>
          <w:sz w:val="22"/>
          <w:szCs w:val="22"/>
        </w:rPr>
        <w:t>)“.</w:t>
      </w:r>
    </w:p>
    <w:p w:rsidR="00813DD1" w:rsidRPr="00F579E5" w:rsidP="00813DD1">
      <w:pPr>
        <w:pStyle w:val="NormalWeb"/>
        <w:bidi w:val="0"/>
        <w:spacing w:before="0" w:beforeAutospacing="0" w:after="0" w:afterAutospacing="0"/>
        <w:ind w:left="284" w:right="-52"/>
        <w:jc w:val="both"/>
        <w:rPr>
          <w:rFonts w:ascii="Arial" w:hAnsi="Arial" w:cs="Arial"/>
          <w:sz w:val="22"/>
          <w:szCs w:val="22"/>
        </w:rPr>
      </w:pPr>
    </w:p>
    <w:p w:rsidR="00813DD1" w:rsidRPr="00F579E5" w:rsidP="00813DD1">
      <w:pPr>
        <w:pStyle w:val="NormalWeb"/>
        <w:bidi w:val="0"/>
        <w:spacing w:before="0" w:beforeAutospacing="0" w:after="0" w:afterAutospacing="0"/>
        <w:ind w:left="284" w:right="-52"/>
        <w:jc w:val="both"/>
        <w:rPr>
          <w:rFonts w:ascii="Arial" w:hAnsi="Arial" w:cs="Arial"/>
          <w:sz w:val="22"/>
          <w:szCs w:val="22"/>
        </w:rPr>
      </w:pPr>
      <w:r w:rsidRPr="00F579E5">
        <w:rPr>
          <w:rFonts w:ascii="Arial" w:hAnsi="Arial" w:cs="Arial"/>
          <w:sz w:val="22"/>
          <w:szCs w:val="22"/>
        </w:rPr>
        <w:t>Poznámka pod čiarou k odkazu 36</w:t>
      </w:r>
      <w:r w:rsidR="00EA2627">
        <w:rPr>
          <w:rFonts w:ascii="Arial" w:hAnsi="Arial" w:cs="Arial"/>
          <w:sz w:val="22"/>
          <w:szCs w:val="22"/>
        </w:rPr>
        <w:t>ja</w:t>
      </w:r>
      <w:r w:rsidRPr="00F579E5">
        <w:rPr>
          <w:rFonts w:ascii="Arial" w:hAnsi="Arial" w:cs="Arial"/>
          <w:sz w:val="22"/>
          <w:szCs w:val="22"/>
        </w:rPr>
        <w:t xml:space="preserve"> znie:</w:t>
      </w:r>
    </w:p>
    <w:p w:rsidR="00813DD1" w:rsidRPr="00F579E5" w:rsidP="00813DD1">
      <w:pPr>
        <w:pStyle w:val="NormalWeb"/>
        <w:bidi w:val="0"/>
        <w:spacing w:before="0" w:beforeAutospacing="0" w:after="0" w:afterAutospacing="0"/>
        <w:ind w:left="567" w:right="-52" w:hanging="283"/>
        <w:jc w:val="both"/>
        <w:rPr>
          <w:rFonts w:ascii="Arial" w:hAnsi="Arial" w:cs="Arial"/>
          <w:sz w:val="22"/>
          <w:szCs w:val="22"/>
        </w:rPr>
      </w:pPr>
      <w:r w:rsidRPr="00F579E5">
        <w:rPr>
          <w:rFonts w:ascii="Arial" w:hAnsi="Arial" w:cs="Arial"/>
          <w:sz w:val="22"/>
          <w:szCs w:val="22"/>
        </w:rPr>
        <w:t>„</w:t>
      </w:r>
      <w:r w:rsidRPr="00F579E5">
        <w:rPr>
          <w:rFonts w:ascii="Arial" w:hAnsi="Arial" w:cs="Arial"/>
          <w:sz w:val="22"/>
          <w:szCs w:val="22"/>
          <w:vertAlign w:val="superscript"/>
        </w:rPr>
        <w:t>36</w:t>
      </w:r>
      <w:r w:rsidR="00EA2627">
        <w:rPr>
          <w:rFonts w:ascii="Arial" w:hAnsi="Arial" w:cs="Arial"/>
          <w:sz w:val="22"/>
          <w:szCs w:val="22"/>
          <w:vertAlign w:val="superscript"/>
        </w:rPr>
        <w:t>ja</w:t>
      </w:r>
      <w:r w:rsidRPr="00F579E5">
        <w:rPr>
          <w:rFonts w:ascii="Arial" w:hAnsi="Arial" w:cs="Arial"/>
          <w:sz w:val="22"/>
          <w:szCs w:val="22"/>
        </w:rPr>
        <w:t>) § 108e ods. 6 zákona č. 725/2004 Z. z. v znení zákona č. .../2015 Z. z.“.“.</w:t>
      </w:r>
    </w:p>
    <w:p w:rsidR="00813DD1" w:rsidRPr="00F579E5" w:rsidP="00813DD1">
      <w:pPr>
        <w:pStyle w:val="NormalWeb"/>
        <w:bidi w:val="0"/>
        <w:spacing w:before="0" w:beforeAutospacing="0" w:after="0" w:afterAutospacing="0"/>
        <w:ind w:right="-52"/>
        <w:jc w:val="both"/>
        <w:rPr>
          <w:rFonts w:ascii="Arial" w:hAnsi="Arial" w:cs="Arial"/>
          <w:sz w:val="22"/>
          <w:szCs w:val="22"/>
        </w:rPr>
      </w:pPr>
    </w:p>
    <w:p w:rsidR="00813DD1" w:rsidRPr="00F579E5" w:rsidP="00813DD1">
      <w:pPr>
        <w:pStyle w:val="NormalWeb"/>
        <w:bidi w:val="0"/>
        <w:spacing w:before="0" w:beforeAutospacing="0" w:after="0" w:afterAutospacing="0"/>
        <w:ind w:right="-52" w:firstLine="567"/>
        <w:jc w:val="both"/>
        <w:rPr>
          <w:rFonts w:ascii="Arial" w:hAnsi="Arial" w:cs="Arial"/>
          <w:sz w:val="22"/>
          <w:szCs w:val="22"/>
        </w:rPr>
      </w:pPr>
      <w:r w:rsidRPr="00F579E5">
        <w:rPr>
          <w:rFonts w:ascii="Arial" w:hAnsi="Arial" w:cs="Arial"/>
          <w:sz w:val="22"/>
          <w:szCs w:val="22"/>
        </w:rPr>
        <w:t>Ostatné články sa primerane prečíslujú.</w:t>
      </w:r>
    </w:p>
    <w:p w:rsidR="00813DD1" w:rsidRPr="00BF3835" w:rsidP="00813DD1">
      <w:pPr>
        <w:pStyle w:val="ListParagraph"/>
        <w:bidi w:val="0"/>
        <w:ind w:left="1985"/>
        <w:jc w:val="both"/>
        <w:rPr>
          <w:rFonts w:ascii="Arial" w:hAnsi="Arial" w:cs="Arial"/>
          <w:i/>
          <w:color w:val="000000"/>
          <w:sz w:val="22"/>
          <w:szCs w:val="22"/>
        </w:rPr>
      </w:pPr>
    </w:p>
    <w:p w:rsidR="00813DD1" w:rsidRPr="00BF3835" w:rsidP="00813DD1">
      <w:pPr>
        <w:pStyle w:val="ListParagraph"/>
        <w:bidi w:val="0"/>
        <w:ind w:left="2836"/>
        <w:jc w:val="both"/>
        <w:rPr>
          <w:rFonts w:ascii="Arial" w:hAnsi="Arial" w:cs="Arial"/>
          <w:color w:val="000000"/>
          <w:sz w:val="22"/>
          <w:szCs w:val="22"/>
        </w:rPr>
      </w:pPr>
      <w:r w:rsidRPr="00BF3835">
        <w:rPr>
          <w:rFonts w:ascii="Arial" w:hAnsi="Arial" w:cs="Arial"/>
          <w:color w:val="000000"/>
          <w:sz w:val="22"/>
          <w:szCs w:val="22"/>
        </w:rPr>
        <w:t>Týmto ustanovením sa zakotvuje povinnosť živnostenskému úradu zrušiť živnostenské oprávnenie na podnet Slovenskej obchodnej inšpekcie v prípade, že podnikateľ opakovane porušuje zákazy ustanovené v § 23b zákona č.</w:t>
      </w:r>
      <w:r w:rsidRPr="00F579E5">
        <w:rPr>
          <w:rFonts w:ascii="Arial" w:hAnsi="Arial" w:cs="Arial"/>
          <w:sz w:val="22"/>
          <w:szCs w:val="22"/>
        </w:rPr>
        <w:t xml:space="preserve"> 725/2004 Z. z. o podmienkach prevádzky vozidiel v premávke na pozemných komunikáciách a o zmene a doplnení niektorých zákonov v znení zákona č. .../2015 Z. z., napr. ak by autobazár opakovane i napriek už uloženej pokute predával autá s pretočenými kilometrami. </w:t>
      </w:r>
    </w:p>
    <w:p w:rsidR="00813DD1" w:rsidP="00813DD1">
      <w:pPr>
        <w:bidi w:val="0"/>
        <w:spacing w:line="360" w:lineRule="auto"/>
        <w:jc w:val="both"/>
        <w:rPr>
          <w:rStyle w:val="PlaceholderText"/>
          <w:color w:val="000000"/>
          <w:sz w:val="22"/>
          <w:szCs w:val="22"/>
        </w:rPr>
      </w:pPr>
    </w:p>
    <w:p w:rsidR="00813DD1" w:rsidRPr="00BF3835" w:rsidP="00813DD1">
      <w:pPr>
        <w:bidi w:val="0"/>
        <w:ind w:left="2127" w:firstLine="709"/>
        <w:jc w:val="both"/>
        <w:rPr>
          <w:b/>
          <w:color w:val="000000"/>
        </w:rPr>
      </w:pPr>
      <w:r w:rsidRPr="00BF3835">
        <w:rPr>
          <w:b/>
          <w:color w:val="000000"/>
        </w:rPr>
        <w:t>Ústavnoprávny výbor NR SR</w:t>
      </w:r>
    </w:p>
    <w:p w:rsidR="00813DD1" w:rsidRPr="00BF3835" w:rsidP="00813DD1">
      <w:pPr>
        <w:bidi w:val="0"/>
        <w:jc w:val="both"/>
        <w:rPr>
          <w:b/>
          <w:color w:val="000000"/>
        </w:rPr>
      </w:pPr>
    </w:p>
    <w:p w:rsidR="00813DD1" w:rsidRPr="00BF3835" w:rsidP="00813DD1">
      <w:pPr>
        <w:bidi w:val="0"/>
        <w:jc w:val="both"/>
        <w:rPr>
          <w:b/>
          <w:i/>
          <w:color w:val="000000"/>
        </w:rPr>
      </w:pPr>
      <w:r w:rsidRPr="00BF3835">
        <w:rPr>
          <w:b/>
          <w:color w:val="000000"/>
        </w:rPr>
        <w:tab/>
        <w:tab/>
        <w:tab/>
      </w:r>
      <w:r>
        <w:rPr>
          <w:b/>
          <w:color w:val="000000"/>
        </w:rPr>
        <w:tab/>
      </w:r>
      <w:r w:rsidRPr="00BF3835">
        <w:rPr>
          <w:b/>
          <w:i/>
          <w:color w:val="000000"/>
        </w:rPr>
        <w:t>Gestorský výbor odporúča schváliť</w:t>
      </w:r>
    </w:p>
    <w:p w:rsidR="00813DD1" w:rsidRPr="00BF3835" w:rsidP="00813DD1">
      <w:pPr>
        <w:bidi w:val="0"/>
        <w:spacing w:line="360" w:lineRule="auto"/>
        <w:jc w:val="both"/>
        <w:rPr>
          <w:rStyle w:val="PlaceholderText"/>
          <w:rFonts w:ascii="Arial" w:hAnsi="Arial" w:cs="Arial"/>
          <w:color w:val="000000"/>
          <w:sz w:val="22"/>
          <w:szCs w:val="22"/>
        </w:rPr>
      </w:pPr>
    </w:p>
    <w:p w:rsidR="00813DD1" w:rsidRPr="00BF3835" w:rsidP="00813DD1">
      <w:pPr>
        <w:pStyle w:val="ListParagraph"/>
        <w:numPr>
          <w:numId w:val="38"/>
        </w:numPr>
        <w:bidi w:val="0"/>
        <w:contextualSpacing/>
        <w:jc w:val="both"/>
        <w:rPr>
          <w:rStyle w:val="PlaceholderText"/>
          <w:rFonts w:ascii="Arial" w:hAnsi="Arial" w:cs="Arial"/>
          <w:color w:val="000000"/>
          <w:sz w:val="22"/>
          <w:szCs w:val="22"/>
        </w:rPr>
      </w:pPr>
      <w:r w:rsidRPr="00BF3835">
        <w:rPr>
          <w:rStyle w:val="PlaceholderText"/>
          <w:rFonts w:ascii="Arial" w:hAnsi="Arial" w:cs="Arial"/>
          <w:color w:val="000000"/>
          <w:sz w:val="22"/>
          <w:szCs w:val="22"/>
        </w:rPr>
        <w:t>V čl. II bode 1 úvodná veta k novelizačnému bodu znie: „§ 3 sa dopĺňa odsekom 6, ktorý znie:“.</w:t>
      </w:r>
    </w:p>
    <w:p w:rsidR="00813DD1" w:rsidRPr="00BF3835" w:rsidP="00813DD1">
      <w:pPr>
        <w:bidi w:val="0"/>
        <w:ind w:left="2880"/>
        <w:jc w:val="both"/>
        <w:rPr>
          <w:rStyle w:val="PlaceholderText"/>
          <w:rFonts w:ascii="Arial" w:hAnsi="Arial" w:cs="Arial"/>
          <w:color w:val="000000"/>
          <w:sz w:val="22"/>
          <w:szCs w:val="22"/>
        </w:rPr>
      </w:pPr>
      <w:r w:rsidRPr="00BF3835">
        <w:rPr>
          <w:rStyle w:val="PlaceholderText"/>
          <w:rFonts w:ascii="Arial" w:hAnsi="Arial" w:cs="Arial"/>
          <w:color w:val="000000"/>
          <w:sz w:val="22"/>
          <w:szCs w:val="22"/>
        </w:rPr>
        <w:t>Navrhovaná úprava je v súlade s bodom 26 legislatívno-technických pokynov legislatívnych pravidiel tvorby zákonov.</w:t>
      </w:r>
    </w:p>
    <w:p w:rsidR="00813DD1" w:rsidP="00813DD1">
      <w:pPr>
        <w:bidi w:val="0"/>
        <w:jc w:val="both"/>
        <w:rPr>
          <w:rStyle w:val="PlaceholderText"/>
          <w:color w:val="000000"/>
          <w:sz w:val="22"/>
          <w:szCs w:val="22"/>
        </w:rPr>
      </w:pPr>
    </w:p>
    <w:p w:rsidR="00813DD1" w:rsidP="00813DD1">
      <w:pPr>
        <w:bidi w:val="0"/>
        <w:ind w:left="2127" w:firstLine="709"/>
        <w:jc w:val="both"/>
        <w:rPr>
          <w:b/>
          <w:color w:val="000000"/>
        </w:rPr>
      </w:pPr>
      <w:r w:rsidRPr="00BF3835">
        <w:rPr>
          <w:b/>
          <w:color w:val="000000"/>
        </w:rPr>
        <w:t>Ústavnoprávny výbor NR SR</w:t>
      </w:r>
    </w:p>
    <w:p w:rsidR="00813DD1" w:rsidRPr="00BF3835" w:rsidP="00813DD1">
      <w:pPr>
        <w:bidi w:val="0"/>
        <w:ind w:left="2127" w:firstLine="709"/>
        <w:jc w:val="both"/>
        <w:rPr>
          <w:b/>
          <w:color w:val="000000"/>
        </w:rPr>
      </w:pPr>
      <w:r>
        <w:rPr>
          <w:b/>
          <w:color w:val="000000"/>
        </w:rPr>
        <w:t>Výbor NR SR pre hospodárske záležitosti</w:t>
      </w:r>
    </w:p>
    <w:p w:rsidR="00813DD1" w:rsidRPr="00BF3835" w:rsidP="00813DD1">
      <w:pPr>
        <w:bidi w:val="0"/>
        <w:jc w:val="both"/>
        <w:rPr>
          <w:b/>
          <w:color w:val="000000"/>
        </w:rPr>
      </w:pPr>
    </w:p>
    <w:p w:rsidR="00813DD1" w:rsidRPr="00BF3835" w:rsidP="00813DD1">
      <w:pPr>
        <w:bidi w:val="0"/>
        <w:jc w:val="both"/>
        <w:rPr>
          <w:b/>
          <w:i/>
          <w:color w:val="000000"/>
        </w:rPr>
      </w:pPr>
      <w:r w:rsidRPr="00BF3835">
        <w:rPr>
          <w:b/>
          <w:color w:val="000000"/>
        </w:rPr>
        <w:tab/>
        <w:tab/>
        <w:tab/>
      </w:r>
      <w:r>
        <w:rPr>
          <w:b/>
          <w:color w:val="000000"/>
        </w:rPr>
        <w:tab/>
      </w:r>
      <w:r w:rsidRPr="00BF3835">
        <w:rPr>
          <w:b/>
          <w:i/>
          <w:color w:val="000000"/>
        </w:rPr>
        <w:t>Gestorský výbor odporúča schváliť</w:t>
      </w:r>
    </w:p>
    <w:p w:rsidR="00813DD1" w:rsidRPr="00BF3835" w:rsidP="00813DD1">
      <w:pPr>
        <w:bidi w:val="0"/>
        <w:jc w:val="both"/>
        <w:rPr>
          <w:rStyle w:val="PlaceholderText"/>
          <w:rFonts w:ascii="Arial" w:hAnsi="Arial" w:cs="Arial"/>
          <w:color w:val="000000"/>
          <w:sz w:val="22"/>
          <w:szCs w:val="22"/>
        </w:rPr>
      </w:pPr>
    </w:p>
    <w:p w:rsidR="00813DD1" w:rsidRPr="00BF3835" w:rsidP="00813DD1">
      <w:pPr>
        <w:pStyle w:val="ListParagraph"/>
        <w:numPr>
          <w:numId w:val="38"/>
        </w:numPr>
        <w:bidi w:val="0"/>
        <w:contextualSpacing/>
        <w:jc w:val="both"/>
        <w:rPr>
          <w:rStyle w:val="PlaceholderText"/>
          <w:rFonts w:ascii="Arial" w:hAnsi="Arial" w:cs="Arial"/>
          <w:color w:val="000000"/>
          <w:sz w:val="22"/>
          <w:szCs w:val="22"/>
        </w:rPr>
      </w:pPr>
      <w:r w:rsidRPr="00BF3835">
        <w:rPr>
          <w:rStyle w:val="PlaceholderText"/>
          <w:rFonts w:ascii="Arial" w:hAnsi="Arial" w:cs="Arial"/>
          <w:color w:val="000000"/>
          <w:sz w:val="22"/>
          <w:szCs w:val="22"/>
        </w:rPr>
        <w:t>V čl. II bode 1 § 3 ods. 6 sa slová „informácie výrobkov alebo služieb, ktoré sú zakázané“ nahrádzajú slovami „výrobky alebo služby, ktorých neoprávnená manipulácia je zakázaná“.</w:t>
      </w:r>
    </w:p>
    <w:p w:rsidR="00813DD1" w:rsidP="00813DD1">
      <w:pPr>
        <w:bidi w:val="0"/>
        <w:spacing w:line="276" w:lineRule="auto"/>
        <w:ind w:left="4395" w:hanging="2410"/>
        <w:jc w:val="both"/>
        <w:rPr>
          <w:rStyle w:val="PlaceholderText"/>
          <w:color w:val="000000"/>
          <w:sz w:val="22"/>
          <w:szCs w:val="22"/>
        </w:rPr>
      </w:pPr>
    </w:p>
    <w:p w:rsidR="00813DD1" w:rsidRPr="00BF3835" w:rsidP="00813DD1">
      <w:pPr>
        <w:bidi w:val="0"/>
        <w:spacing w:line="276" w:lineRule="auto"/>
        <w:ind w:left="4395" w:hanging="1559"/>
        <w:jc w:val="both"/>
        <w:rPr>
          <w:rStyle w:val="PlaceholderText"/>
          <w:rFonts w:ascii="Arial" w:hAnsi="Arial" w:cs="Arial"/>
          <w:color w:val="000000"/>
          <w:sz w:val="22"/>
          <w:szCs w:val="22"/>
        </w:rPr>
      </w:pPr>
      <w:r w:rsidRPr="00BF3835">
        <w:rPr>
          <w:rStyle w:val="PlaceholderText"/>
          <w:rFonts w:ascii="Arial" w:hAnsi="Arial" w:cs="Arial"/>
          <w:color w:val="000000"/>
          <w:sz w:val="22"/>
          <w:szCs w:val="22"/>
        </w:rPr>
        <w:t>Ide o formulačnú úpravu ustanovenia.</w:t>
      </w:r>
    </w:p>
    <w:p w:rsidR="00813DD1" w:rsidRPr="00F579E5" w:rsidP="00813DD1">
      <w:pPr>
        <w:pStyle w:val="ListParagraph"/>
        <w:bidi w:val="0"/>
        <w:ind w:left="0"/>
        <w:jc w:val="both"/>
        <w:rPr>
          <w:rFonts w:ascii="Arial" w:hAnsi="Arial" w:cs="Arial"/>
          <w:sz w:val="22"/>
          <w:szCs w:val="22"/>
          <w:u w:val="single"/>
        </w:rPr>
      </w:pPr>
    </w:p>
    <w:p w:rsidR="00813DD1" w:rsidP="00813DD1">
      <w:pPr>
        <w:bidi w:val="0"/>
        <w:ind w:left="2127" w:firstLine="709"/>
        <w:jc w:val="both"/>
        <w:rPr>
          <w:b/>
          <w:color w:val="000000"/>
        </w:rPr>
      </w:pPr>
      <w:r w:rsidRPr="00BF3835">
        <w:rPr>
          <w:b/>
          <w:color w:val="000000"/>
        </w:rPr>
        <w:t>Ústavnoprávny výbor NR SR</w:t>
      </w:r>
    </w:p>
    <w:p w:rsidR="00813DD1" w:rsidRPr="00BF3835" w:rsidP="00813DD1">
      <w:pPr>
        <w:bidi w:val="0"/>
        <w:ind w:left="2127" w:firstLine="709"/>
        <w:jc w:val="both"/>
        <w:rPr>
          <w:b/>
          <w:color w:val="000000"/>
        </w:rPr>
      </w:pPr>
      <w:r>
        <w:rPr>
          <w:b/>
          <w:color w:val="000000"/>
        </w:rPr>
        <w:t>Výbor NR SR pre hospodárske záležitosti</w:t>
      </w:r>
    </w:p>
    <w:p w:rsidR="00813DD1" w:rsidRPr="00BF3835" w:rsidP="00813DD1">
      <w:pPr>
        <w:bidi w:val="0"/>
        <w:jc w:val="both"/>
        <w:rPr>
          <w:b/>
          <w:color w:val="000000"/>
        </w:rPr>
      </w:pPr>
    </w:p>
    <w:p w:rsidR="00813DD1" w:rsidRPr="00BF3835" w:rsidP="00813DD1">
      <w:pPr>
        <w:bidi w:val="0"/>
        <w:jc w:val="both"/>
        <w:rPr>
          <w:b/>
          <w:i/>
          <w:color w:val="000000"/>
        </w:rPr>
      </w:pPr>
      <w:r w:rsidRPr="00BF3835">
        <w:rPr>
          <w:b/>
          <w:color w:val="000000"/>
        </w:rPr>
        <w:tab/>
        <w:tab/>
        <w:tab/>
      </w:r>
      <w:r>
        <w:rPr>
          <w:b/>
          <w:color w:val="000000"/>
        </w:rPr>
        <w:tab/>
      </w:r>
      <w:r w:rsidRPr="00BF3835">
        <w:rPr>
          <w:b/>
          <w:i/>
          <w:color w:val="000000"/>
        </w:rPr>
        <w:t>Gestorský výbor odporúča schváliť</w:t>
      </w:r>
    </w:p>
    <w:p w:rsidR="00813DD1" w:rsidRPr="00E84616" w:rsidP="00813DD1">
      <w:pPr>
        <w:bidi w:val="0"/>
        <w:spacing w:line="276" w:lineRule="auto"/>
        <w:jc w:val="both"/>
        <w:rPr>
          <w:rStyle w:val="PlaceholderText"/>
          <w:color w:val="000000"/>
        </w:rPr>
      </w:pPr>
    </w:p>
    <w:p w:rsidR="002B67AB" w:rsidRPr="00806A88" w:rsidP="006217A2">
      <w:pPr>
        <w:pStyle w:val="ListParagraph"/>
        <w:bidi w:val="0"/>
        <w:ind w:left="2268"/>
        <w:jc w:val="both"/>
        <w:rPr>
          <w:rFonts w:ascii="Arial" w:hAnsi="Arial" w:cs="Arial"/>
        </w:rPr>
      </w:pPr>
    </w:p>
    <w:p w:rsidR="00BF157D" w:rsidRPr="00806A88" w:rsidP="00BF157D">
      <w:pPr>
        <w:bidi w:val="0"/>
        <w:ind w:firstLine="567"/>
        <w:jc w:val="both"/>
        <w:rPr>
          <w:b/>
          <w:bCs/>
        </w:rPr>
      </w:pPr>
      <w:r w:rsidRPr="00806A88">
        <w:rPr>
          <w:b/>
          <w:bCs/>
        </w:rPr>
        <w:t>Gestorský výbor odporúča</w:t>
      </w:r>
      <w:r w:rsidRPr="00806A88" w:rsidR="009A02E3">
        <w:rPr>
          <w:b/>
          <w:bCs/>
        </w:rPr>
        <w:t xml:space="preserve"> </w:t>
      </w:r>
      <w:r w:rsidR="00813DD1">
        <w:rPr>
          <w:b/>
          <w:bCs/>
        </w:rPr>
        <w:t xml:space="preserve">hlasovať </w:t>
      </w:r>
      <w:r w:rsidRPr="00806A88" w:rsidR="009A02E3">
        <w:rPr>
          <w:b/>
          <w:bCs/>
        </w:rPr>
        <w:t xml:space="preserve">o všetkých bodoch spoločnej správy spoločne </w:t>
      </w:r>
      <w:r w:rsidRPr="00806A88" w:rsidR="00D77612">
        <w:rPr>
          <w:b/>
          <w:bCs/>
        </w:rPr>
        <w:t xml:space="preserve">s odporúčaním </w:t>
      </w:r>
      <w:r w:rsidRPr="00806A88" w:rsidR="00D77612">
        <w:rPr>
          <w:b/>
          <w:bCs/>
          <w:u w:val="single"/>
        </w:rPr>
        <w:t>schváliť</w:t>
      </w:r>
      <w:r w:rsidRPr="00806A88" w:rsidR="009A02E3">
        <w:rPr>
          <w:b/>
          <w:bCs/>
        </w:rPr>
        <w:t>.</w:t>
      </w:r>
    </w:p>
    <w:p w:rsidR="007E63F2" w:rsidRPr="00806A88" w:rsidP="00C51C57">
      <w:pPr>
        <w:bidi w:val="0"/>
        <w:jc w:val="center"/>
        <w:rPr>
          <w:b/>
          <w:bCs/>
        </w:rPr>
      </w:pPr>
    </w:p>
    <w:p w:rsidR="000C3652" w:rsidRPr="00806A88" w:rsidP="00C51C57">
      <w:pPr>
        <w:bidi w:val="0"/>
        <w:jc w:val="center"/>
        <w:rPr>
          <w:b/>
          <w:bCs/>
        </w:rPr>
      </w:pPr>
      <w:r w:rsidRPr="00806A88">
        <w:rPr>
          <w:b/>
          <w:bCs/>
        </w:rPr>
        <w:t>V.</w:t>
      </w:r>
    </w:p>
    <w:p w:rsidR="00CA7C7E" w:rsidRPr="00806A88" w:rsidP="00C51C57">
      <w:pPr>
        <w:bidi w:val="0"/>
        <w:jc w:val="center"/>
        <w:rPr>
          <w:b/>
          <w:bCs/>
          <w:u w:val="single"/>
        </w:rPr>
      </w:pPr>
    </w:p>
    <w:p w:rsidR="00E62CB4" w:rsidRPr="00806A88" w:rsidP="00E62CB4">
      <w:pPr>
        <w:bidi w:val="0"/>
        <w:ind w:firstLine="540"/>
        <w:jc w:val="both"/>
      </w:pPr>
      <w:r w:rsidRPr="00806A88">
        <w:t>Gestorský výbor na základe stanovísk výborov k predmetnému návrhu zákona vyjadrených v ich uzneseniach uvedených pod bodom I</w:t>
      </w:r>
      <w:r w:rsidR="00F9664B">
        <w:t>II</w:t>
      </w:r>
      <w:r w:rsidRPr="00806A88">
        <w:t xml:space="preserve"> tejto správy </w:t>
      </w:r>
    </w:p>
    <w:p w:rsidR="000C3652" w:rsidRPr="00806A88" w:rsidP="00C51C57">
      <w:pPr>
        <w:bidi w:val="0"/>
        <w:ind w:firstLine="540"/>
        <w:jc w:val="both"/>
        <w:rPr>
          <w:u w:val="single"/>
        </w:rPr>
      </w:pPr>
    </w:p>
    <w:p w:rsidR="000C3652" w:rsidRPr="00806A88" w:rsidP="00C51C57">
      <w:pPr>
        <w:bidi w:val="0"/>
        <w:ind w:firstLine="540"/>
        <w:jc w:val="both"/>
        <w:rPr>
          <w:b/>
          <w:bCs/>
        </w:rPr>
      </w:pPr>
      <w:r w:rsidRPr="00806A88">
        <w:rPr>
          <w:b/>
          <w:bCs/>
        </w:rPr>
        <w:t>odporúča Národnej rade Slovenskej republiky</w:t>
      </w:r>
    </w:p>
    <w:p w:rsidR="000C3652" w:rsidRPr="00806A88" w:rsidP="00C51C57">
      <w:pPr>
        <w:bidi w:val="0"/>
        <w:ind w:firstLine="540"/>
        <w:jc w:val="both"/>
        <w:rPr>
          <w:b/>
          <w:bCs/>
          <w:u w:val="single"/>
        </w:rPr>
      </w:pPr>
    </w:p>
    <w:p w:rsidR="003D783E" w:rsidP="001F05CE">
      <w:pPr>
        <w:widowControl/>
        <w:autoSpaceDE/>
        <w:autoSpaceDN/>
        <w:bidi w:val="0"/>
        <w:adjustRightInd/>
        <w:ind w:firstLine="540"/>
        <w:jc w:val="both"/>
        <w:rPr>
          <w:b/>
        </w:rPr>
      </w:pPr>
      <w:r w:rsidR="00926DFF">
        <w:t>návrh</w:t>
      </w:r>
      <w:r w:rsidRPr="009C1DBF" w:rsidR="00926DFF">
        <w:rPr>
          <w:sz w:val="23"/>
          <w:szCs w:val="23"/>
        </w:rPr>
        <w:t xml:space="preserve"> poslancov Národnej rady Slovenskej republiky Otta </w:t>
      </w:r>
      <w:r w:rsidRPr="009C1DBF" w:rsidR="00926DFF">
        <w:rPr>
          <w:sz w:val="22"/>
          <w:szCs w:val="22"/>
        </w:rPr>
        <w:t>BRIXIHO</w:t>
      </w:r>
      <w:r w:rsidRPr="009C1DBF" w:rsidR="00926DFF">
        <w:rPr>
          <w:sz w:val="23"/>
          <w:szCs w:val="23"/>
        </w:rPr>
        <w:t xml:space="preserve"> a Antona </w:t>
      </w:r>
      <w:r w:rsidRPr="009C1DBF" w:rsidR="00926DFF">
        <w:rPr>
          <w:sz w:val="22"/>
          <w:szCs w:val="22"/>
        </w:rPr>
        <w:t xml:space="preserve">MARTVOŇA </w:t>
      </w:r>
      <w:r w:rsidRPr="009C1DBF" w:rsidR="00926DFF">
        <w:rPr>
          <w:sz w:val="23"/>
          <w:szCs w:val="23"/>
        </w:rPr>
        <w:t>na vydanie zákona, ktorým sa mení a dopĺňa zákon č. 725/2004 Z. z. o podmienkach prevádzky vozidiel v premávke na pozemných komunikáciách  a o zmene a doplnení niektorých zákonov v znení neskorších predpisov  a ktorým sa mení a dopĺňa zákon č. 147/2001 Z. z. o reklame a o zmene a doplnení niektorých zákonov v znení neskorších predpisov</w:t>
      </w:r>
      <w:r w:rsidRPr="00883310" w:rsidR="00926DFF">
        <w:rPr>
          <w:b/>
          <w:sz w:val="23"/>
          <w:szCs w:val="23"/>
        </w:rPr>
        <w:t xml:space="preserve"> (tlač 1748)</w:t>
      </w:r>
    </w:p>
    <w:p w:rsidR="00600B48" w:rsidRPr="009173FE" w:rsidP="00806A88">
      <w:pPr>
        <w:bidi w:val="0"/>
        <w:ind w:left="567" w:hanging="27"/>
        <w:jc w:val="both"/>
        <w:rPr>
          <w:u w:val="single"/>
        </w:rPr>
      </w:pPr>
    </w:p>
    <w:p w:rsidR="00F7638F" w:rsidRPr="00806A88" w:rsidP="00C51C57">
      <w:pPr>
        <w:bidi w:val="0"/>
        <w:ind w:firstLine="540"/>
        <w:jc w:val="both"/>
        <w:rPr>
          <w:b/>
          <w:bCs/>
        </w:rPr>
      </w:pPr>
      <w:r w:rsidRPr="00806A88" w:rsidR="000C3652">
        <w:rPr>
          <w:b/>
          <w:bCs/>
        </w:rPr>
        <w:t>s c h v á l i</w:t>
      </w:r>
      <w:r w:rsidRPr="00806A88" w:rsidR="00D91485">
        <w:rPr>
          <w:b/>
          <w:bCs/>
        </w:rPr>
        <w:t> </w:t>
      </w:r>
      <w:r w:rsidRPr="00806A88" w:rsidR="000C3652">
        <w:rPr>
          <w:b/>
          <w:bCs/>
        </w:rPr>
        <w:t>ť</w:t>
      </w:r>
      <w:r w:rsidRPr="00806A88">
        <w:rPr>
          <w:b/>
          <w:bCs/>
        </w:rPr>
        <w:t>.</w:t>
      </w:r>
    </w:p>
    <w:p w:rsidR="009B5261" w:rsidRPr="00806A88" w:rsidP="009B5261">
      <w:pPr>
        <w:bidi w:val="0"/>
        <w:ind w:firstLine="567"/>
        <w:jc w:val="both"/>
      </w:pPr>
      <w:r w:rsidRPr="00806A88" w:rsidR="000C3652">
        <w:t>Spoločná správa výborov Národnej rady Slovenskej repub</w:t>
      </w:r>
      <w:r w:rsidRPr="00806A88" w:rsidR="00F64C90">
        <w:t xml:space="preserve">liky o výsledku prerokovania </w:t>
      </w:r>
      <w:r w:rsidRPr="00806A88" w:rsidR="000C3652">
        <w:t xml:space="preserve">návrhu </w:t>
      </w:r>
      <w:r w:rsidRPr="00806A88" w:rsidR="00E153C6">
        <w:t>zákona</w:t>
      </w:r>
      <w:r w:rsidRPr="00806A88" w:rsidR="00AD7403">
        <w:t xml:space="preserve"> </w:t>
      </w:r>
      <w:r w:rsidRPr="00806A88" w:rsidR="000C3652">
        <w:t>v druhom čítaní bola schválená uznesením</w:t>
      </w:r>
      <w:r w:rsidRPr="00806A88" w:rsidR="00E71653">
        <w:t xml:space="preserve"> </w:t>
      </w:r>
      <w:r w:rsidRPr="00806A88" w:rsidR="00F9664B">
        <w:t xml:space="preserve">č. </w:t>
      </w:r>
      <w:r w:rsidR="00F9664B">
        <w:t xml:space="preserve">526 </w:t>
      </w:r>
      <w:r w:rsidR="00757246">
        <w:t xml:space="preserve">             </w:t>
      </w:r>
      <w:r w:rsidRPr="00806A88" w:rsidR="00E62CB4">
        <w:t xml:space="preserve">z </w:t>
      </w:r>
      <w:r w:rsidR="00BC5F2D">
        <w:t>10</w:t>
      </w:r>
      <w:r w:rsidRPr="00806A88" w:rsidR="00A10ADB">
        <w:t>.</w:t>
      </w:r>
      <w:r w:rsidRPr="00806A88" w:rsidR="00BC0C65">
        <w:t xml:space="preserve"> </w:t>
      </w:r>
      <w:r w:rsidR="00BC5F2D">
        <w:t xml:space="preserve">novembra </w:t>
      </w:r>
      <w:r w:rsidRPr="00806A88" w:rsidR="00BB70A3">
        <w:t>20</w:t>
      </w:r>
      <w:r w:rsidRPr="00806A88" w:rsidR="001A416F">
        <w:t>1</w:t>
      </w:r>
      <w:r w:rsidR="00BC5F2D">
        <w:t>5</w:t>
      </w:r>
      <w:r w:rsidR="0032138F">
        <w:t>.</w:t>
      </w:r>
    </w:p>
    <w:p w:rsidR="005E5393" w:rsidRPr="00806A88" w:rsidP="009B5261">
      <w:pPr>
        <w:bidi w:val="0"/>
        <w:ind w:firstLine="567"/>
        <w:jc w:val="both"/>
      </w:pPr>
    </w:p>
    <w:p w:rsidR="00F1221E" w:rsidRPr="00806A88" w:rsidP="009B5261">
      <w:pPr>
        <w:bidi w:val="0"/>
        <w:ind w:firstLine="567"/>
        <w:jc w:val="both"/>
      </w:pPr>
      <w:r w:rsidRPr="00806A88">
        <w:rPr>
          <w:bCs/>
        </w:rPr>
        <w:t xml:space="preserve">Týmto uznesením výbor zároveň poveril </w:t>
      </w:r>
      <w:r w:rsidR="001F05CE">
        <w:rPr>
          <w:bCs/>
        </w:rPr>
        <w:t xml:space="preserve">spoločného </w:t>
      </w:r>
      <w:r w:rsidRPr="00806A88">
        <w:rPr>
          <w:bCs/>
        </w:rPr>
        <w:t xml:space="preserve">spravodajcu </w:t>
      </w:r>
      <w:r w:rsidR="00926DFF">
        <w:rPr>
          <w:b/>
          <w:bCs/>
        </w:rPr>
        <w:t>Michala Bagačku</w:t>
      </w:r>
      <w:r w:rsidR="00253FD6">
        <w:rPr>
          <w:b/>
          <w:bCs/>
        </w:rPr>
        <w:t xml:space="preserve"> </w:t>
      </w:r>
      <w:r w:rsidRPr="00806A88">
        <w:rPr>
          <w:bCs/>
        </w:rPr>
        <w:t xml:space="preserve">predložiť </w:t>
      </w:r>
      <w:r w:rsidR="001F05CE">
        <w:rPr>
          <w:bCs/>
        </w:rPr>
        <w:t xml:space="preserve">na schôdzi Národnej rady Slovenskej republiky </w:t>
      </w:r>
      <w:r w:rsidRPr="00806A88">
        <w:rPr>
          <w:bCs/>
        </w:rPr>
        <w:t xml:space="preserve">návrhy podľa §  81 ods. 2, § 83 ods. 4, § 84 ods. 2 a § 86 </w:t>
      </w:r>
      <w:r w:rsidRPr="00806A88" w:rsidR="005125FA">
        <w:rPr>
          <w:bCs/>
        </w:rPr>
        <w:t xml:space="preserve">rokovacieho </w:t>
      </w:r>
      <w:r w:rsidRPr="00806A88">
        <w:rPr>
          <w:bCs/>
        </w:rPr>
        <w:t xml:space="preserve">poriadku Národnej rady Slovenskej </w:t>
      </w:r>
      <w:r w:rsidRPr="00806A88" w:rsidR="005B2FFA">
        <w:rPr>
          <w:bCs/>
        </w:rPr>
        <w:t xml:space="preserve">  </w:t>
      </w:r>
      <w:r w:rsidRPr="00806A88">
        <w:rPr>
          <w:bCs/>
        </w:rPr>
        <w:t>republiky.</w:t>
      </w:r>
    </w:p>
    <w:p w:rsidR="00B70483" w:rsidRPr="00806A88" w:rsidP="00C51C57">
      <w:pPr>
        <w:bidi w:val="0"/>
        <w:ind w:firstLine="567"/>
        <w:jc w:val="both"/>
        <w:rPr>
          <w:bCs/>
        </w:rPr>
      </w:pPr>
    </w:p>
    <w:p w:rsidR="00CC3655" w:rsidRPr="00806A88" w:rsidP="00C51C57">
      <w:pPr>
        <w:bidi w:val="0"/>
        <w:jc w:val="both"/>
      </w:pPr>
    </w:p>
    <w:p w:rsidR="000C3652" w:rsidP="00C51C57">
      <w:pPr>
        <w:bidi w:val="0"/>
        <w:jc w:val="both"/>
      </w:pPr>
      <w:r w:rsidRPr="00806A88">
        <w:t xml:space="preserve">Bratislava </w:t>
      </w:r>
      <w:r w:rsidR="00BC5F2D">
        <w:t xml:space="preserve">10. novembra </w:t>
      </w:r>
      <w:r w:rsidRPr="00806A88" w:rsidR="00BB70A3">
        <w:t>20</w:t>
      </w:r>
      <w:r w:rsidRPr="00806A88" w:rsidR="001A416F">
        <w:t>1</w:t>
      </w:r>
      <w:r w:rsidR="00BC5F2D">
        <w:t>5</w:t>
      </w:r>
    </w:p>
    <w:p w:rsidR="00A05C9E" w:rsidP="00C51C57">
      <w:pPr>
        <w:bidi w:val="0"/>
        <w:jc w:val="both"/>
      </w:pPr>
    </w:p>
    <w:p w:rsidR="00A05C9E" w:rsidP="00C51C57">
      <w:pPr>
        <w:bidi w:val="0"/>
        <w:jc w:val="both"/>
      </w:pPr>
    </w:p>
    <w:p w:rsidR="00A05C9E" w:rsidP="00C51C57">
      <w:pPr>
        <w:bidi w:val="0"/>
        <w:jc w:val="both"/>
      </w:pPr>
    </w:p>
    <w:p w:rsidR="00A05C9E" w:rsidP="00C51C57">
      <w:pPr>
        <w:bidi w:val="0"/>
        <w:jc w:val="both"/>
      </w:pPr>
    </w:p>
    <w:p w:rsidR="00A05C9E" w:rsidRPr="00806A88" w:rsidP="00C51C57">
      <w:pPr>
        <w:bidi w:val="0"/>
        <w:jc w:val="both"/>
      </w:pPr>
    </w:p>
    <w:p w:rsidR="009B5261" w:rsidP="00C51C57">
      <w:pPr>
        <w:bidi w:val="0"/>
        <w:jc w:val="center"/>
      </w:pPr>
    </w:p>
    <w:p w:rsidR="000C3652" w:rsidRPr="00806A88" w:rsidP="00F9664B">
      <w:pPr>
        <w:bidi w:val="0"/>
        <w:jc w:val="center"/>
        <w:rPr>
          <w:bCs/>
          <w:lang w:eastAsia="cs-CZ"/>
        </w:rPr>
      </w:pPr>
      <w:r w:rsidRPr="0042461A" w:rsidR="0040293F">
        <w:rPr>
          <w:lang w:eastAsia="cs-CZ"/>
        </w:rPr>
        <w:t>Ján</w:t>
      </w:r>
      <w:r w:rsidRPr="009173FE" w:rsidR="008D010E">
        <w:rPr>
          <w:lang w:eastAsia="cs-CZ"/>
        </w:rPr>
        <w:t xml:space="preserve"> </w:t>
      </w:r>
      <w:r w:rsidRPr="009173FE">
        <w:rPr>
          <w:lang w:eastAsia="cs-CZ"/>
        </w:rPr>
        <w:t xml:space="preserve"> </w:t>
      </w:r>
      <w:r w:rsidRPr="006D00AB" w:rsidR="0040293F">
        <w:rPr>
          <w:b/>
          <w:bCs/>
          <w:lang w:eastAsia="cs-CZ"/>
        </w:rPr>
        <w:t>H u d a c k</w:t>
      </w:r>
      <w:r w:rsidR="00F82040">
        <w:rPr>
          <w:b/>
          <w:bCs/>
          <w:lang w:eastAsia="cs-CZ"/>
        </w:rPr>
        <w:t> </w:t>
      </w:r>
      <w:r w:rsidRPr="006D00AB" w:rsidR="0040293F">
        <w:rPr>
          <w:b/>
          <w:bCs/>
          <w:lang w:eastAsia="cs-CZ"/>
        </w:rPr>
        <w:t>ý</w:t>
      </w:r>
      <w:r w:rsidR="00F82040">
        <w:rPr>
          <w:b/>
          <w:bCs/>
          <w:lang w:eastAsia="cs-CZ"/>
        </w:rPr>
        <w:t>, v.r.</w:t>
      </w:r>
    </w:p>
    <w:p w:rsidR="00F9664B" w:rsidP="00F9664B">
      <w:pPr>
        <w:bidi w:val="0"/>
        <w:jc w:val="center"/>
        <w:rPr>
          <w:lang w:eastAsia="cs-CZ"/>
        </w:rPr>
      </w:pPr>
      <w:r w:rsidRPr="00806A88" w:rsidR="000C3652">
        <w:rPr>
          <w:lang w:eastAsia="cs-CZ"/>
        </w:rPr>
        <w:t>predseda Výboru NR SR</w:t>
      </w:r>
    </w:p>
    <w:p w:rsidR="000C3652" w:rsidRPr="00806A88" w:rsidP="00F9664B">
      <w:pPr>
        <w:bidi w:val="0"/>
        <w:jc w:val="center"/>
      </w:pPr>
      <w:r w:rsidRPr="00806A88">
        <w:rPr>
          <w:lang w:eastAsia="cs-CZ"/>
        </w:rPr>
        <w:t>pre</w:t>
      </w:r>
      <w:r w:rsidR="00F9664B">
        <w:rPr>
          <w:lang w:eastAsia="cs-CZ"/>
        </w:rPr>
        <w:t xml:space="preserve"> </w:t>
      </w:r>
      <w:r w:rsidRPr="00806A88" w:rsidR="00593244">
        <w:rPr>
          <w:lang w:eastAsia="cs-CZ"/>
        </w:rPr>
        <w:t>hospodárske záležitosti</w:t>
      </w:r>
    </w:p>
    <w:sectPr>
      <w:footerReference w:type="even" r:id="rId5"/>
      <w:footerReference w:type="default" r:id="rId6"/>
      <w:pgSz w:w="12240" w:h="15840"/>
      <w:pgMar w:top="1417" w:right="1417" w:bottom="1417" w:left="1417" w:header="708" w:footer="708"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5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00B58">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5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57246">
      <w:rPr>
        <w:rStyle w:val="PageNumber"/>
        <w:rFonts w:ascii="Times New Roman" w:hAnsi="Times New Roman"/>
        <w:noProof/>
      </w:rPr>
      <w:t>9</w:t>
    </w:r>
    <w:r>
      <w:rPr>
        <w:rStyle w:val="PageNumber"/>
        <w:rFonts w:ascii="Times New Roman" w:hAnsi="Times New Roman"/>
      </w:rPr>
      <w:fldChar w:fldCharType="end"/>
    </w:r>
  </w:p>
  <w:p w:rsidR="00D00B58">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84"/>
    <w:multiLevelType w:val="multilevel"/>
    <w:tmpl w:val="00000084"/>
    <w:lvl w:ilvl="0">
      <w:start w:val="1"/>
      <w:numFmt w:val="decimal"/>
      <w:lvlText w:val="(%1)"/>
      <w:lvlJc w:val="left"/>
      <w:pPr>
        <w:tabs>
          <w:tab w:val="num" w:pos="900"/>
        </w:tabs>
        <w:ind w:left="900" w:hanging="360"/>
      </w:pPr>
      <w:rPr>
        <w:rFonts w:cs="Times New Roman"/>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0000085"/>
    <w:multiLevelType w:val="multilevel"/>
    <w:tmpl w:val="00000085"/>
    <w:lvl w:ilvl="0">
      <w:start w:val="1"/>
      <w:numFmt w:val="decimal"/>
      <w:lvlText w:val="%1."/>
      <w:lvlJc w:val="left"/>
      <w:pPr>
        <w:tabs>
          <w:tab w:val="num" w:pos="720"/>
        </w:tabs>
        <w:ind w:left="720" w:hanging="360"/>
      </w:pPr>
      <w:rPr>
        <w:rFonts w:cs="Times New Roman"/>
        <w:rtl w:val="0"/>
        <w:cs w:val="0"/>
      </w:rPr>
    </w:lvl>
    <w:lvl w:ilvl="1">
      <w:start w:val="4"/>
      <w:numFmt w:val="decimal"/>
      <w:lvlText w:val="(%2)"/>
      <w:lvlJc w:val="left"/>
      <w:pPr>
        <w:tabs>
          <w:tab w:val="num" w:pos="1080"/>
        </w:tabs>
        <w:ind w:left="1080" w:hanging="360"/>
      </w:pPr>
      <w:rPr>
        <w:rFonts w:cs="Times New Roman"/>
        <w:rtl w:val="0"/>
        <w:cs w:val="0"/>
      </w:rPr>
    </w:lvl>
    <w:lvl w:ilvl="2">
      <w:start w:val="1"/>
      <w:numFmt w:val="decimal"/>
      <w:lvlText w:val="%3."/>
      <w:lvlJc w:val="left"/>
      <w:pPr>
        <w:tabs>
          <w:tab w:val="num" w:pos="1440"/>
        </w:tabs>
        <w:ind w:left="1440" w:hanging="360"/>
      </w:pPr>
      <w:rPr>
        <w:rFonts w:cs="Times New Roman"/>
        <w:rtl w:val="0"/>
        <w:cs w:val="0"/>
      </w:rPr>
    </w:lvl>
    <w:lvl w:ilvl="3">
      <w:start w:val="1"/>
      <w:numFmt w:val="decimal"/>
      <w:lvlText w:val="%4."/>
      <w:lvlJc w:val="left"/>
      <w:pPr>
        <w:tabs>
          <w:tab w:val="num" w:pos="1800"/>
        </w:tabs>
        <w:ind w:left="1800" w:hanging="360"/>
      </w:pPr>
      <w:rPr>
        <w:rFonts w:cs="Times New Roman"/>
        <w:rtl w:val="0"/>
        <w:cs w:val="0"/>
      </w:rPr>
    </w:lvl>
    <w:lvl w:ilvl="4">
      <w:start w:val="1"/>
      <w:numFmt w:val="decimal"/>
      <w:lvlText w:val="%5."/>
      <w:lvlJc w:val="left"/>
      <w:pPr>
        <w:tabs>
          <w:tab w:val="num" w:pos="2160"/>
        </w:tabs>
        <w:ind w:left="2160" w:hanging="360"/>
      </w:pPr>
      <w:rPr>
        <w:rFonts w:cs="Times New Roman"/>
        <w:rtl w:val="0"/>
        <w:cs w:val="0"/>
      </w:rPr>
    </w:lvl>
    <w:lvl w:ilvl="5">
      <w:start w:val="1"/>
      <w:numFmt w:val="decimal"/>
      <w:lvlText w:val="%6."/>
      <w:lvlJc w:val="left"/>
      <w:pPr>
        <w:tabs>
          <w:tab w:val="num" w:pos="2520"/>
        </w:tabs>
        <w:ind w:left="2520" w:hanging="360"/>
      </w:pPr>
      <w:rPr>
        <w:rFonts w:cs="Times New Roman"/>
        <w:rtl w:val="0"/>
        <w:cs w:val="0"/>
      </w:rPr>
    </w:lvl>
    <w:lvl w:ilvl="6">
      <w:start w:val="1"/>
      <w:numFmt w:val="decimal"/>
      <w:lvlText w:val="%7."/>
      <w:lvlJc w:val="left"/>
      <w:pPr>
        <w:tabs>
          <w:tab w:val="num" w:pos="2880"/>
        </w:tabs>
        <w:ind w:left="2880" w:hanging="360"/>
      </w:pPr>
      <w:rPr>
        <w:rFonts w:cs="Times New Roman"/>
        <w:rtl w:val="0"/>
        <w:cs w:val="0"/>
      </w:rPr>
    </w:lvl>
    <w:lvl w:ilvl="7">
      <w:start w:val="1"/>
      <w:numFmt w:val="decimal"/>
      <w:lvlText w:val="%8."/>
      <w:lvlJc w:val="left"/>
      <w:pPr>
        <w:tabs>
          <w:tab w:val="num" w:pos="3240"/>
        </w:tabs>
        <w:ind w:left="3240" w:hanging="360"/>
      </w:pPr>
      <w:rPr>
        <w:rFonts w:cs="Times New Roman"/>
        <w:rtl w:val="0"/>
        <w:cs w:val="0"/>
      </w:rPr>
    </w:lvl>
    <w:lvl w:ilvl="8">
      <w:start w:val="1"/>
      <w:numFmt w:val="decimal"/>
      <w:lvlText w:val="%9."/>
      <w:lvlJc w:val="left"/>
      <w:pPr>
        <w:tabs>
          <w:tab w:val="num" w:pos="3600"/>
        </w:tabs>
        <w:ind w:left="3600" w:hanging="360"/>
      </w:pPr>
      <w:rPr>
        <w:rFonts w:cs="Times New Roman"/>
        <w:rtl w:val="0"/>
        <w:cs w:val="0"/>
      </w:rPr>
    </w:lvl>
  </w:abstractNum>
  <w:abstractNum w:abstractNumId="2">
    <w:nsid w:val="00000087"/>
    <w:multiLevelType w:val="multilevel"/>
    <w:tmpl w:val="00000087"/>
    <w:lvl w:ilvl="0">
      <w:start w:val="1"/>
      <w:numFmt w:val="decimal"/>
      <w:lvlText w:val="(%1)"/>
      <w:lvlJc w:val="left"/>
      <w:pPr>
        <w:tabs>
          <w:tab w:val="num" w:pos="644"/>
        </w:tabs>
        <w:ind w:left="644" w:hanging="360"/>
      </w:pPr>
      <w:rPr>
        <w:rFonts w:cs="Times New Roman"/>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decimal"/>
      <w:lvlText w:val="%3."/>
      <w:lvlJc w:val="left"/>
      <w:pPr>
        <w:tabs>
          <w:tab w:val="num" w:pos="1904"/>
        </w:tabs>
        <w:ind w:left="1904" w:hanging="360"/>
      </w:pPr>
      <w:rPr>
        <w:rFonts w:cs="Times New Roman"/>
        <w:rtl w:val="0"/>
        <w:cs w:val="0"/>
      </w:rPr>
    </w:lvl>
    <w:lvl w:ilvl="3">
      <w:start w:val="1"/>
      <w:numFmt w:val="decimal"/>
      <w:lvlText w:val="%4."/>
      <w:lvlJc w:val="left"/>
      <w:pPr>
        <w:tabs>
          <w:tab w:val="num" w:pos="2624"/>
        </w:tabs>
        <w:ind w:left="2624" w:hanging="360"/>
      </w:pPr>
      <w:rPr>
        <w:rFonts w:cs="Times New Roman"/>
        <w:rtl w:val="0"/>
        <w:cs w:val="0"/>
      </w:rPr>
    </w:lvl>
    <w:lvl w:ilvl="4">
      <w:start w:val="1"/>
      <w:numFmt w:val="decimal"/>
      <w:lvlText w:val="%5."/>
      <w:lvlJc w:val="left"/>
      <w:pPr>
        <w:tabs>
          <w:tab w:val="num" w:pos="3344"/>
        </w:tabs>
        <w:ind w:left="3344" w:hanging="360"/>
      </w:pPr>
      <w:rPr>
        <w:rFonts w:cs="Times New Roman"/>
        <w:rtl w:val="0"/>
        <w:cs w:val="0"/>
      </w:rPr>
    </w:lvl>
    <w:lvl w:ilvl="5">
      <w:start w:val="1"/>
      <w:numFmt w:val="decimal"/>
      <w:lvlText w:val="%6."/>
      <w:lvlJc w:val="left"/>
      <w:pPr>
        <w:tabs>
          <w:tab w:val="num" w:pos="4064"/>
        </w:tabs>
        <w:ind w:left="4064" w:hanging="360"/>
      </w:pPr>
      <w:rPr>
        <w:rFonts w:cs="Times New Roman"/>
        <w:rtl w:val="0"/>
        <w:cs w:val="0"/>
      </w:rPr>
    </w:lvl>
    <w:lvl w:ilvl="6">
      <w:start w:val="1"/>
      <w:numFmt w:val="decimal"/>
      <w:lvlText w:val="%7."/>
      <w:lvlJc w:val="left"/>
      <w:pPr>
        <w:tabs>
          <w:tab w:val="num" w:pos="4784"/>
        </w:tabs>
        <w:ind w:left="4784" w:hanging="360"/>
      </w:pPr>
      <w:rPr>
        <w:rFonts w:cs="Times New Roman"/>
        <w:rtl w:val="0"/>
        <w:cs w:val="0"/>
      </w:rPr>
    </w:lvl>
    <w:lvl w:ilvl="7">
      <w:start w:val="1"/>
      <w:numFmt w:val="decimal"/>
      <w:lvlText w:val="%8."/>
      <w:lvlJc w:val="left"/>
      <w:pPr>
        <w:tabs>
          <w:tab w:val="num" w:pos="5504"/>
        </w:tabs>
        <w:ind w:left="5504" w:hanging="360"/>
      </w:pPr>
      <w:rPr>
        <w:rFonts w:cs="Times New Roman"/>
        <w:rtl w:val="0"/>
        <w:cs w:val="0"/>
      </w:rPr>
    </w:lvl>
    <w:lvl w:ilvl="8">
      <w:start w:val="1"/>
      <w:numFmt w:val="decimal"/>
      <w:lvlText w:val="%9."/>
      <w:lvlJc w:val="left"/>
      <w:pPr>
        <w:tabs>
          <w:tab w:val="num" w:pos="6224"/>
        </w:tabs>
        <w:ind w:left="6224" w:hanging="360"/>
      </w:pPr>
      <w:rPr>
        <w:rFonts w:cs="Times New Roman"/>
        <w:rtl w:val="0"/>
        <w:cs w:val="0"/>
      </w:rPr>
    </w:lvl>
  </w:abstractNum>
  <w:abstractNum w:abstractNumId="3">
    <w:nsid w:val="00000088"/>
    <w:multiLevelType w:val="multilevel"/>
    <w:tmpl w:val="00000088"/>
    <w:lvl w:ilvl="0">
      <w:start w:val="1"/>
      <w:numFmt w:val="lowerLetter"/>
      <w:lvlText w:val="%1)"/>
      <w:lvlJc w:val="left"/>
      <w:pPr>
        <w:tabs>
          <w:tab w:val="num" w:pos="1080"/>
        </w:tabs>
        <w:ind w:left="1080" w:hanging="360"/>
      </w:pPr>
      <w:rPr>
        <w:rFonts w:cs="Times New Roman"/>
        <w:strike w:val="0"/>
        <w:dstrike w:val="0"/>
        <w:u w:val="none"/>
        <w:rtl w:val="0"/>
        <w:cs w:val="0"/>
      </w:rPr>
    </w:lvl>
    <w:lvl w:ilvl="1">
      <w:start w:val="1"/>
      <w:numFmt w:val="decimal"/>
      <w:lvlText w:val="%1.%2."/>
      <w:lvlJc w:val="left"/>
      <w:pPr>
        <w:tabs>
          <w:tab w:val="num" w:pos="1080"/>
        </w:tabs>
        <w:ind w:left="792" w:hanging="432"/>
      </w:pPr>
      <w:rPr>
        <w:rFonts w:cs="Times New Roman"/>
        <w:rtl w:val="0"/>
        <w:cs w:val="0"/>
      </w:rPr>
    </w:lvl>
    <w:lvl w:ilvl="2">
      <w:start w:val="1"/>
      <w:numFmt w:val="decimal"/>
      <w:lvlText w:val="%1.%2.%3."/>
      <w:lvlJc w:val="left"/>
      <w:pPr>
        <w:tabs>
          <w:tab w:val="num" w:pos="1440"/>
        </w:tabs>
        <w:ind w:left="1224" w:hanging="504"/>
      </w:pPr>
      <w:rPr>
        <w:rFonts w:cs="Times New Roman"/>
        <w:rtl w:val="0"/>
        <w:cs w:val="0"/>
      </w:rPr>
    </w:lvl>
    <w:lvl w:ilvl="3">
      <w:start w:val="1"/>
      <w:numFmt w:val="decimal"/>
      <w:lvlText w:val="%1.%2.%3.%4."/>
      <w:lvlJc w:val="left"/>
      <w:pPr>
        <w:tabs>
          <w:tab w:val="num" w:pos="2160"/>
        </w:tabs>
        <w:ind w:left="1728" w:hanging="648"/>
      </w:pPr>
      <w:rPr>
        <w:rFonts w:cs="Times New Roman"/>
        <w:rtl w:val="0"/>
        <w:cs w:val="0"/>
      </w:rPr>
    </w:lvl>
    <w:lvl w:ilvl="4">
      <w:start w:val="1"/>
      <w:numFmt w:val="decimal"/>
      <w:lvlText w:val="%1.%2.%3.%4.%5."/>
      <w:lvlJc w:val="left"/>
      <w:pPr>
        <w:tabs>
          <w:tab w:val="num" w:pos="2880"/>
        </w:tabs>
        <w:ind w:left="2232" w:hanging="792"/>
      </w:pPr>
      <w:rPr>
        <w:rFonts w:cs="Times New Roman"/>
        <w:rtl w:val="0"/>
        <w:cs w:val="0"/>
      </w:rPr>
    </w:lvl>
    <w:lvl w:ilvl="5">
      <w:start w:val="1"/>
      <w:numFmt w:val="decimal"/>
      <w:lvlText w:val="%1.%2.%3.%4.%5.%6."/>
      <w:lvlJc w:val="left"/>
      <w:pPr>
        <w:tabs>
          <w:tab w:val="num" w:pos="3240"/>
        </w:tabs>
        <w:ind w:left="2736" w:hanging="936"/>
      </w:pPr>
      <w:rPr>
        <w:rFonts w:cs="Times New Roman"/>
        <w:rtl w:val="0"/>
        <w:cs w:val="0"/>
      </w:rPr>
    </w:lvl>
    <w:lvl w:ilvl="6">
      <w:start w:val="1"/>
      <w:numFmt w:val="decimal"/>
      <w:lvlText w:val="%1.%2.%3.%4.%5.%6.%7."/>
      <w:lvlJc w:val="left"/>
      <w:pPr>
        <w:tabs>
          <w:tab w:val="num" w:pos="3960"/>
        </w:tabs>
        <w:ind w:left="3240" w:hanging="1080"/>
      </w:pPr>
      <w:rPr>
        <w:rFonts w:cs="Times New Roman"/>
        <w:rtl w:val="0"/>
        <w:cs w:val="0"/>
      </w:rPr>
    </w:lvl>
    <w:lvl w:ilvl="7">
      <w:start w:val="1"/>
      <w:numFmt w:val="decimal"/>
      <w:lvlText w:val="%1.%2.%3.%4.%5.%6.%7.%8."/>
      <w:lvlJc w:val="left"/>
      <w:pPr>
        <w:tabs>
          <w:tab w:val="num" w:pos="4680"/>
        </w:tabs>
        <w:ind w:left="3744" w:hanging="1224"/>
      </w:pPr>
      <w:rPr>
        <w:rFonts w:cs="Times New Roman"/>
        <w:rtl w:val="0"/>
        <w:cs w:val="0"/>
      </w:rPr>
    </w:lvl>
    <w:lvl w:ilvl="8">
      <w:start w:val="1"/>
      <w:numFmt w:val="decimal"/>
      <w:lvlText w:val="%1.%2.%3.%4.%5.%6.%7.%8.%9."/>
      <w:lvlJc w:val="left"/>
      <w:pPr>
        <w:tabs>
          <w:tab w:val="num" w:pos="5040"/>
        </w:tabs>
        <w:ind w:left="4320" w:hanging="1440"/>
      </w:pPr>
      <w:rPr>
        <w:rFonts w:cs="Times New Roman"/>
        <w:rtl w:val="0"/>
        <w:cs w:val="0"/>
      </w:rPr>
    </w:lvl>
  </w:abstractNum>
  <w:abstractNum w:abstractNumId="4">
    <w:nsid w:val="01A30382"/>
    <w:multiLevelType w:val="hybridMultilevel"/>
    <w:tmpl w:val="387A0FBE"/>
    <w:lvl w:ilvl="0">
      <w:start w:val="1"/>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21B74B9"/>
    <w:multiLevelType w:val="hybridMultilevel"/>
    <w:tmpl w:val="AD4EF83C"/>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667516E"/>
    <w:multiLevelType w:val="hybridMultilevel"/>
    <w:tmpl w:val="A4B8C794"/>
    <w:lvl w:ilvl="0">
      <w:start w:val="1"/>
      <w:numFmt w:val="decimal"/>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7">
    <w:nsid w:val="06B802C3"/>
    <w:multiLevelType w:val="hybridMultilevel"/>
    <w:tmpl w:val="5E5C6A3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7590CBD"/>
    <w:multiLevelType w:val="multilevel"/>
    <w:tmpl w:val="3B5A6FD0"/>
    <w:lvl w:ilvl="0">
      <w:start w:val="1"/>
      <w:numFmt w:val="decimal"/>
      <w:pStyle w:val="Heading1"/>
      <w:suff w:val="nothing"/>
      <w:lvlText w:val="%1.  "/>
      <w:lvlJc w:val="left"/>
      <w:pPr>
        <w:tabs>
          <w:tab w:val="num" w:pos="360"/>
        </w:tabs>
        <w:ind w:left="360" w:hanging="360"/>
      </w:pPr>
      <w:rPr>
        <w:rFonts w:ascii="Times New Roman Bold" w:hAnsi="Times New Roman Bold" w:cs="Times New Roman"/>
        <w:b/>
        <w:i w:val="0"/>
        <w:caps w:val="0"/>
        <w:strike w:val="0"/>
        <w:dstrike w:val="0"/>
        <w:outline w:val="0"/>
        <w:shadow w:val="0"/>
        <w:emboss w:val="0"/>
        <w:imprint w:val="0"/>
        <w:vanish w:val="0"/>
        <w:color w:val="auto"/>
        <w:sz w:val="24"/>
        <w:u w:val="none"/>
        <w:effect w:val="none"/>
        <w:vertAlign w:val="baseline"/>
        <w:rtl w:val="0"/>
        <w:cs w:val="0"/>
      </w:rPr>
    </w:lvl>
    <w:lvl w:ilvl="1">
      <w:start w:val="1"/>
      <w:numFmt w:val="none"/>
      <w:pStyle w:val="Heading2"/>
      <w:suff w:val="nothing"/>
      <w:lvlJc w:val="left"/>
      <w:pPr>
        <w:tabs>
          <w:tab w:val="num" w:pos="1080"/>
        </w:tabs>
      </w:pPr>
      <w:rPr>
        <w:rFonts w:cs="Times New Roman"/>
        <w:b w:val="0"/>
        <w:i w:val="0"/>
        <w:caps w:val="0"/>
        <w:strike w:val="0"/>
        <w:dstrike w:val="0"/>
        <w:outline w:val="0"/>
        <w:shadow w:val="0"/>
        <w:emboss w:val="0"/>
        <w:imprint w:val="0"/>
        <w:vanish w:val="0"/>
        <w:u w:val="none"/>
        <w:effect w:val="none"/>
        <w:vertAlign w:val="baseline"/>
        <w:rtl w:val="0"/>
        <w:cs w:val="0"/>
      </w:rPr>
    </w:lvl>
    <w:lvl w:ilvl="2">
      <w:start w:val="1"/>
      <w:numFmt w:val="none"/>
      <w:pStyle w:val="Heading3"/>
      <w:suff w:val="nothing"/>
      <w:lvlJc w:val="left"/>
      <w:pPr>
        <w:tabs>
          <w:tab w:val="num" w:pos="1800"/>
        </w:tabs>
      </w:pPr>
      <w:rPr>
        <w:rFonts w:cs="Times New Roman"/>
        <w:b w:val="0"/>
        <w:i w:val="0"/>
        <w:caps w:val="0"/>
        <w:strike w:val="0"/>
        <w:dstrike w:val="0"/>
        <w:outline w:val="0"/>
        <w:shadow w:val="0"/>
        <w:emboss w:val="0"/>
        <w:imprint w:val="0"/>
        <w:vanish w:val="0"/>
        <w:u w:val="none"/>
        <w:effect w:val="none"/>
        <w:vertAlign w:val="baseline"/>
        <w:rtl w:val="0"/>
        <w:cs w:val="0"/>
      </w:rPr>
    </w:lvl>
    <w:lvl w:ilvl="3">
      <w:start w:val="1"/>
      <w:numFmt w:val="none"/>
      <w:pStyle w:val="Heading4"/>
      <w:suff w:val="nothing"/>
      <w:lvlJc w:val="left"/>
      <w:pPr>
        <w:tabs>
          <w:tab w:val="num" w:pos="2520"/>
        </w:tabs>
      </w:pPr>
      <w:rPr>
        <w:rFonts w:cs="Times New Roman"/>
        <w:b w:val="0"/>
        <w:i w:val="0"/>
        <w:caps w:val="0"/>
        <w:strike w:val="0"/>
        <w:dstrike w:val="0"/>
        <w:outline w:val="0"/>
        <w:shadow w:val="0"/>
        <w:emboss w:val="0"/>
        <w:imprint w:val="0"/>
        <w:vanish w:val="0"/>
        <w:u w:val="none"/>
        <w:effect w:val="none"/>
        <w:vertAlign w:val="baseline"/>
        <w:rtl w:val="0"/>
        <w:cs w:val="0"/>
      </w:rPr>
    </w:lvl>
    <w:lvl w:ilvl="4">
      <w:start w:val="1"/>
      <w:numFmt w:val="none"/>
      <w:pStyle w:val="Heading5"/>
      <w:suff w:val="nothing"/>
      <w:lvlJc w:val="left"/>
      <w:pPr>
        <w:tabs>
          <w:tab w:val="num" w:pos="3240"/>
        </w:tabs>
      </w:pPr>
      <w:rPr>
        <w:rFonts w:cs="Times New Roman"/>
        <w:b w:val="0"/>
        <w:i w:val="0"/>
        <w:caps w:val="0"/>
        <w:strike w:val="0"/>
        <w:dstrike w:val="0"/>
        <w:outline w:val="0"/>
        <w:shadow w:val="0"/>
        <w:emboss w:val="0"/>
        <w:imprint w:val="0"/>
        <w:vanish w:val="0"/>
        <w:u w:val="none"/>
        <w:effect w:val="none"/>
        <w:vertAlign w:val="baseline"/>
        <w:rtl w:val="0"/>
        <w:cs w:val="0"/>
      </w:rPr>
    </w:lvl>
    <w:lvl w:ilvl="5">
      <w:start w:val="1"/>
      <w:numFmt w:val="none"/>
      <w:pStyle w:val="Heading6"/>
      <w:suff w:val="nothing"/>
      <w:lvlJc w:val="left"/>
      <w:pPr>
        <w:tabs>
          <w:tab w:val="num" w:pos="3960"/>
        </w:tabs>
      </w:pPr>
      <w:rPr>
        <w:rFonts w:cs="Times New Roman"/>
        <w:b w:val="0"/>
        <w:i w:val="0"/>
        <w:caps w:val="0"/>
        <w:strike w:val="0"/>
        <w:dstrike w:val="0"/>
        <w:outline w:val="0"/>
        <w:shadow w:val="0"/>
        <w:emboss w:val="0"/>
        <w:imprint w:val="0"/>
        <w:vanish w:val="0"/>
        <w:u w:val="none"/>
        <w:effect w:val="none"/>
        <w:vertAlign w:val="baseline"/>
        <w:rtl w:val="0"/>
        <w:cs w:val="0"/>
      </w:rPr>
    </w:lvl>
    <w:lvl w:ilvl="6">
      <w:start w:val="1"/>
      <w:numFmt w:val="none"/>
      <w:pStyle w:val="Heading7"/>
      <w:suff w:val="nothing"/>
      <w:lvlJc w:val="left"/>
      <w:pPr>
        <w:tabs>
          <w:tab w:val="num" w:pos="4680"/>
        </w:tabs>
      </w:pPr>
      <w:rPr>
        <w:rFonts w:cs="Times New Roman"/>
        <w:b w:val="0"/>
        <w:i w:val="0"/>
        <w:caps w:val="0"/>
        <w:strike w:val="0"/>
        <w:dstrike w:val="0"/>
        <w:outline w:val="0"/>
        <w:shadow w:val="0"/>
        <w:emboss w:val="0"/>
        <w:imprint w:val="0"/>
        <w:vanish w:val="0"/>
        <w:u w:val="none"/>
        <w:effect w:val="none"/>
        <w:vertAlign w:val="baseline"/>
        <w:rtl w:val="0"/>
        <w:cs w:val="0"/>
      </w:rPr>
    </w:lvl>
    <w:lvl w:ilvl="7">
      <w:start w:val="1"/>
      <w:numFmt w:val="none"/>
      <w:pStyle w:val="Heading8"/>
      <w:suff w:val="nothing"/>
      <w:lvlJc w:val="left"/>
      <w:pPr>
        <w:tabs>
          <w:tab w:val="num" w:pos="5400"/>
        </w:tabs>
      </w:pPr>
      <w:rPr>
        <w:rFonts w:cs="Times New Roman"/>
        <w:b w:val="0"/>
        <w:i w:val="0"/>
        <w:caps w:val="0"/>
        <w:strike w:val="0"/>
        <w:dstrike w:val="0"/>
        <w:outline w:val="0"/>
        <w:shadow w:val="0"/>
        <w:emboss w:val="0"/>
        <w:imprint w:val="0"/>
        <w:vanish w:val="0"/>
        <w:u w:val="none"/>
        <w:effect w:val="none"/>
        <w:vertAlign w:val="baseline"/>
        <w:rtl w:val="0"/>
        <w:cs w:val="0"/>
      </w:rPr>
    </w:lvl>
    <w:lvl w:ilvl="8">
      <w:start w:val="1"/>
      <w:numFmt w:val="none"/>
      <w:pStyle w:val="Heading9"/>
      <w:suff w:val="nothing"/>
      <w:lvlJc w:val="left"/>
      <w:pPr>
        <w:tabs>
          <w:tab w:val="num" w:pos="6120"/>
        </w:tabs>
      </w:pPr>
      <w:rPr>
        <w:rFonts w:cs="Times New Roman"/>
        <w:b w:val="0"/>
        <w:i w:val="0"/>
        <w:caps w:val="0"/>
        <w:strike w:val="0"/>
        <w:dstrike w:val="0"/>
        <w:outline w:val="0"/>
        <w:shadow w:val="0"/>
        <w:emboss w:val="0"/>
        <w:imprint w:val="0"/>
        <w:vanish w:val="0"/>
        <w:u w:val="none"/>
        <w:effect w:val="none"/>
        <w:vertAlign w:val="baseline"/>
        <w:rtl w:val="0"/>
        <w:cs w:val="0"/>
      </w:rPr>
    </w:lvl>
  </w:abstractNum>
  <w:abstractNum w:abstractNumId="9">
    <w:nsid w:val="0A365974"/>
    <w:multiLevelType w:val="hybridMultilevel"/>
    <w:tmpl w:val="DE18C8D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ED10E94"/>
    <w:multiLevelType w:val="hybridMultilevel"/>
    <w:tmpl w:val="7BD651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9F15910"/>
    <w:multiLevelType w:val="hybridMultilevel"/>
    <w:tmpl w:val="7D9C3D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B083E8F"/>
    <w:multiLevelType w:val="hybridMultilevel"/>
    <w:tmpl w:val="CD7E126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3616763"/>
    <w:multiLevelType w:val="hybridMultilevel"/>
    <w:tmpl w:val="FF6C930A"/>
    <w:lvl w:ilvl="0">
      <w:start w:val="7"/>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4">
    <w:nsid w:val="2A0946CE"/>
    <w:multiLevelType w:val="hybridMultilevel"/>
    <w:tmpl w:val="F04C47E8"/>
    <w:lvl w:ilvl="0">
      <w:start w:val="1"/>
      <w:numFmt w:val="lowerLetter"/>
      <w:lvlText w:val="%1)"/>
      <w:lvlJc w:val="left"/>
      <w:pPr>
        <w:tabs>
          <w:tab w:val="num" w:pos="720"/>
        </w:tabs>
        <w:ind w:left="720" w:hanging="360"/>
      </w:pPr>
      <w:rPr>
        <w:rFonts w:cs="Times New Roman" w:hint="default"/>
        <w:b w:val="0"/>
        <w:rtl w:val="0"/>
        <w:cs w:val="0"/>
      </w:rPr>
    </w:lvl>
    <w:lvl w:ilvl="1">
      <w:start w:val="0"/>
      <w:numFmt w:val="bullet"/>
      <w:lvlText w:val=""/>
      <w:lvlJc w:val="left"/>
      <w:pPr>
        <w:ind w:left="1440" w:hanging="360"/>
      </w:pPr>
      <w:rPr>
        <w:rFonts w:ascii="Symbol" w:eastAsia="Times New Roman" w:hAnsi="Symbol"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ADE3A5E"/>
    <w:multiLevelType w:val="hybridMultilevel"/>
    <w:tmpl w:val="F90E12D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F8007E2"/>
    <w:multiLevelType w:val="hybridMultilevel"/>
    <w:tmpl w:val="82CE9A5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0090EA5"/>
    <w:multiLevelType w:val="hybridMultilevel"/>
    <w:tmpl w:val="1C508ED6"/>
    <w:lvl w:ilvl="0">
      <w:start w:val="1"/>
      <w:numFmt w:val="decimal"/>
      <w:lvlText w:val="%1."/>
      <w:lvlJc w:val="left"/>
      <w:pPr>
        <w:tabs>
          <w:tab w:val="num" w:pos="1068"/>
        </w:tabs>
        <w:ind w:left="1068" w:hanging="360"/>
      </w:pPr>
      <w:rPr>
        <w:rFonts w:ascii="Times New Roman" w:eastAsia="Times New Roman" w:hAnsi="Times New Roman"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2D54C65"/>
    <w:multiLevelType w:val="hybridMultilevel"/>
    <w:tmpl w:val="20107EF8"/>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A2020FC"/>
    <w:multiLevelType w:val="hybridMultilevel"/>
    <w:tmpl w:val="199E062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0">
    <w:nsid w:val="3E3F3DE1"/>
    <w:multiLevelType w:val="hybridMultilevel"/>
    <w:tmpl w:val="D480B258"/>
    <w:lvl w:ilvl="0">
      <w:start w:val="1"/>
      <w:numFmt w:val="decimal"/>
      <w:lvlText w:val="%1."/>
      <w:lvlJc w:val="left"/>
      <w:pPr>
        <w:ind w:left="786" w:hanging="360"/>
      </w:pPr>
      <w:rPr>
        <w:rFonts w:cs="Times New Roman" w:hint="default"/>
        <w:b w:val="0"/>
        <w:i w:val="0"/>
        <w:color w:val="auto"/>
        <w:sz w:val="24"/>
        <w:szCs w:val="24"/>
        <w:u w:val="none" w:color="auto"/>
        <w:rtl w:val="0"/>
        <w:cs w:val="0"/>
      </w:rPr>
    </w:lvl>
    <w:lvl w:ilvl="1">
      <w:start w:val="1"/>
      <w:numFmt w:val="lowerLetter"/>
      <w:lvlText w:val="%2."/>
      <w:lvlJc w:val="left"/>
      <w:pPr>
        <w:ind w:left="1156" w:hanging="360"/>
      </w:pPr>
      <w:rPr>
        <w:rFonts w:cs="Times New Roman"/>
        <w:rtl w:val="0"/>
        <w:cs w:val="0"/>
      </w:rPr>
    </w:lvl>
    <w:lvl w:ilvl="2">
      <w:start w:val="1"/>
      <w:numFmt w:val="lowerRoman"/>
      <w:lvlText w:val="%3."/>
      <w:lvlJc w:val="right"/>
      <w:pPr>
        <w:ind w:left="1876" w:hanging="180"/>
      </w:pPr>
      <w:rPr>
        <w:rFonts w:cs="Times New Roman"/>
        <w:rtl w:val="0"/>
        <w:cs w:val="0"/>
      </w:rPr>
    </w:lvl>
    <w:lvl w:ilvl="3">
      <w:start w:val="1"/>
      <w:numFmt w:val="decimal"/>
      <w:lvlText w:val="%4."/>
      <w:lvlJc w:val="left"/>
      <w:pPr>
        <w:ind w:left="2596" w:hanging="360"/>
      </w:pPr>
      <w:rPr>
        <w:rFonts w:cs="Times New Roman"/>
        <w:rtl w:val="0"/>
        <w:cs w:val="0"/>
      </w:rPr>
    </w:lvl>
    <w:lvl w:ilvl="4">
      <w:start w:val="1"/>
      <w:numFmt w:val="lowerLetter"/>
      <w:pStyle w:val="Heading5"/>
      <w:lvlText w:val="%5."/>
      <w:lvlJc w:val="left"/>
      <w:pPr>
        <w:ind w:left="3316" w:hanging="360"/>
      </w:pPr>
      <w:rPr>
        <w:rFonts w:cs="Times New Roman"/>
        <w:rtl w:val="0"/>
        <w:cs w:val="0"/>
      </w:rPr>
    </w:lvl>
    <w:lvl w:ilvl="5">
      <w:start w:val="1"/>
      <w:numFmt w:val="lowerRoman"/>
      <w:lvlText w:val="%6."/>
      <w:lvlJc w:val="right"/>
      <w:pPr>
        <w:ind w:left="4036" w:hanging="180"/>
      </w:pPr>
      <w:rPr>
        <w:rFonts w:cs="Times New Roman"/>
        <w:rtl w:val="0"/>
        <w:cs w:val="0"/>
      </w:rPr>
    </w:lvl>
    <w:lvl w:ilvl="6">
      <w:start w:val="1"/>
      <w:numFmt w:val="decimal"/>
      <w:lvlText w:val="%7."/>
      <w:lvlJc w:val="left"/>
      <w:pPr>
        <w:ind w:left="4756" w:hanging="360"/>
      </w:pPr>
      <w:rPr>
        <w:rFonts w:cs="Times New Roman"/>
        <w:rtl w:val="0"/>
        <w:cs w:val="0"/>
      </w:rPr>
    </w:lvl>
    <w:lvl w:ilvl="7">
      <w:start w:val="1"/>
      <w:numFmt w:val="lowerLetter"/>
      <w:lvlText w:val="%8."/>
      <w:lvlJc w:val="left"/>
      <w:pPr>
        <w:ind w:left="5476" w:hanging="360"/>
      </w:pPr>
      <w:rPr>
        <w:rFonts w:cs="Times New Roman"/>
        <w:rtl w:val="0"/>
        <w:cs w:val="0"/>
      </w:rPr>
    </w:lvl>
    <w:lvl w:ilvl="8">
      <w:start w:val="1"/>
      <w:numFmt w:val="lowerRoman"/>
      <w:lvlText w:val="%9."/>
      <w:lvlJc w:val="right"/>
      <w:pPr>
        <w:ind w:left="6196" w:hanging="180"/>
      </w:pPr>
      <w:rPr>
        <w:rFonts w:cs="Times New Roman"/>
        <w:rtl w:val="0"/>
        <w:cs w:val="0"/>
      </w:rPr>
    </w:lvl>
  </w:abstractNum>
  <w:abstractNum w:abstractNumId="21">
    <w:nsid w:val="3FB70FE2"/>
    <w:multiLevelType w:val="hybridMultilevel"/>
    <w:tmpl w:val="811EF33E"/>
    <w:lvl w:ilvl="0">
      <w:start w:val="1"/>
      <w:numFmt w:val="decimal"/>
      <w:lvlText w:val="%1."/>
      <w:lvlJc w:val="left"/>
      <w:pPr>
        <w:ind w:left="360" w:hanging="360"/>
      </w:pPr>
      <w:rPr>
        <w:rFonts w:cs="Times New Roman" w:hint="default"/>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47C0448"/>
    <w:multiLevelType w:val="hybridMultilevel"/>
    <w:tmpl w:val="FBF0BAE8"/>
    <w:lvl w:ilvl="0">
      <w:start w:val="1"/>
      <w:numFmt w:val="bullet"/>
      <w:lvlText w:val=""/>
      <w:lvlJc w:val="left"/>
      <w:pPr>
        <w:ind w:left="1146" w:hanging="360"/>
      </w:pPr>
      <w:rPr>
        <w:rFonts w:ascii="Symbol" w:hAnsi="Symbol" w:hint="default"/>
      </w:rPr>
    </w:lvl>
    <w:lvl w:ilvl="1">
      <w:start w:val="1"/>
      <w:numFmt w:val="bullet"/>
      <w:lvlText w:val=""/>
      <w:lvlJc w:val="left"/>
      <w:pPr>
        <w:ind w:left="1866" w:hanging="360"/>
      </w:pPr>
      <w:rPr>
        <w:rFonts w:ascii="Symbol" w:hAnsi="Symbol"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3">
    <w:nsid w:val="4B8B68D1"/>
    <w:multiLevelType w:val="hybridMultilevel"/>
    <w:tmpl w:val="9F842F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56249A3"/>
    <w:multiLevelType w:val="hybridMultilevel"/>
    <w:tmpl w:val="77580D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8B26010"/>
    <w:multiLevelType w:val="hybridMultilevel"/>
    <w:tmpl w:val="EEC835DA"/>
    <w:lvl w:ilvl="0">
      <w:start w:val="1"/>
      <w:numFmt w:val="bullet"/>
      <w:lvlText w:val=""/>
      <w:lvlJc w:val="left"/>
      <w:pPr>
        <w:ind w:left="1428" w:hanging="360"/>
      </w:pPr>
      <w:rPr>
        <w:rFonts w:ascii="Wingdings" w:hAnsi="Wingdings" w:hint="default"/>
      </w:rPr>
    </w:lvl>
    <w:lvl w:ilvl="1">
      <w:start w:val="1"/>
      <w:numFmt w:val="decimal"/>
      <w:lvlText w:val="%2."/>
      <w:lvlJc w:val="left"/>
      <w:pPr>
        <w:tabs>
          <w:tab w:val="num" w:pos="1440"/>
        </w:tabs>
        <w:ind w:left="1440" w:hanging="360"/>
      </w:pPr>
      <w:rPr>
        <w:rFonts w:cs="Times New Roman"/>
        <w:b w:val="0"/>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6">
    <w:nsid w:val="5ECE4BD5"/>
    <w:multiLevelType w:val="hybridMultilevel"/>
    <w:tmpl w:val="D5DC0670"/>
    <w:lvl w:ilvl="0">
      <w:start w:val="1"/>
      <w:numFmt w:val="decimal"/>
      <w:lvlText w:val="%1."/>
      <w:lvlJc w:val="left"/>
      <w:pPr>
        <w:tabs>
          <w:tab w:val="num" w:pos="360"/>
        </w:tabs>
        <w:ind w:left="360" w:hanging="360"/>
      </w:pPr>
      <w:rPr>
        <w:rFonts w:cs="Times New Roman" w:hint="default"/>
        <w:rtl w:val="0"/>
        <w:cs w:val="0"/>
      </w:rPr>
    </w:lvl>
    <w:lvl w:ilvl="1">
      <w:start w:val="1"/>
      <w:numFmt w:val="lowerLetter"/>
      <w:pStyle w:val="adda"/>
      <w:lvlText w:val="%2)"/>
      <w:lvlJc w:val="left"/>
      <w:pPr>
        <w:tabs>
          <w:tab w:val="num" w:pos="1077"/>
        </w:tabs>
        <w:ind w:left="1077" w:hanging="357"/>
      </w:pPr>
      <w:rPr>
        <w:rFonts w:cs="Times New Roman" w:hint="default"/>
        <w:u w:val="none"/>
        <w:rtl w:val="0"/>
        <w: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F7A1703"/>
    <w:multiLevelType w:val="hybridMultilevel"/>
    <w:tmpl w:val="95FED168"/>
    <w:lvl w:ilvl="0">
      <w:start w:val="1"/>
      <w:numFmt w:val="decimal"/>
      <w:lvlText w:val="%1."/>
      <w:lvlJc w:val="left"/>
      <w:pPr>
        <w:ind w:left="927" w:hanging="360"/>
      </w:pPr>
      <w:rPr>
        <w:rFonts w:cs="Times New Roman" w:hint="default"/>
        <w:b w:val="0"/>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28">
    <w:nsid w:val="60C662E1"/>
    <w:multiLevelType w:val="hybridMultilevel"/>
    <w:tmpl w:val="560C809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45E47AA"/>
    <w:multiLevelType w:val="hybridMultilevel"/>
    <w:tmpl w:val="23D4BDC4"/>
    <w:lvl w:ilvl="0">
      <w:start w:val="1"/>
      <w:numFmt w:val="decimal"/>
      <w:lvlText w:val="%1."/>
      <w:lvlJc w:val="left"/>
      <w:pPr>
        <w:ind w:left="360" w:hanging="360"/>
      </w:pPr>
      <w:rPr>
        <w:rFonts w:ascii="Arial" w:hAnsi="Arial" w:cs="Arial" w:hint="default"/>
        <w:b w:val="0"/>
        <w:i w:val="0"/>
        <w:color w:val="auto"/>
        <w:sz w:val="22"/>
        <w:szCs w:val="22"/>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65C50528"/>
    <w:multiLevelType w:val="hybridMultilevel"/>
    <w:tmpl w:val="8BF6E422"/>
    <w:lvl w:ilvl="0">
      <w:start w:val="1"/>
      <w:numFmt w:val="decimal"/>
      <w:lvlText w:val="%1."/>
      <w:lvlJc w:val="left"/>
      <w:pPr>
        <w:ind w:left="642" w:hanging="360"/>
      </w:pPr>
      <w:rPr>
        <w:rFonts w:cs="Times New Roman" w:hint="default"/>
        <w:rtl w:val="0"/>
        <w:cs w:val="0"/>
      </w:rPr>
    </w:lvl>
    <w:lvl w:ilvl="1">
      <w:start w:val="1"/>
      <w:numFmt w:val="lowerLetter"/>
      <w:lvlText w:val="%2."/>
      <w:lvlJc w:val="left"/>
      <w:pPr>
        <w:ind w:left="1362" w:hanging="360"/>
      </w:pPr>
      <w:rPr>
        <w:rFonts w:cs="Times New Roman"/>
        <w:rtl w:val="0"/>
        <w:cs w:val="0"/>
      </w:rPr>
    </w:lvl>
    <w:lvl w:ilvl="2">
      <w:start w:val="1"/>
      <w:numFmt w:val="lowerRoman"/>
      <w:lvlText w:val="%3."/>
      <w:lvlJc w:val="right"/>
      <w:pPr>
        <w:ind w:left="2082" w:hanging="180"/>
      </w:pPr>
      <w:rPr>
        <w:rFonts w:cs="Times New Roman"/>
        <w:rtl w:val="0"/>
        <w:cs w:val="0"/>
      </w:rPr>
    </w:lvl>
    <w:lvl w:ilvl="3">
      <w:start w:val="1"/>
      <w:numFmt w:val="decimal"/>
      <w:lvlText w:val="%4."/>
      <w:lvlJc w:val="left"/>
      <w:pPr>
        <w:ind w:left="2802" w:hanging="360"/>
      </w:pPr>
      <w:rPr>
        <w:rFonts w:cs="Times New Roman"/>
        <w:rtl w:val="0"/>
        <w:cs w:val="0"/>
      </w:rPr>
    </w:lvl>
    <w:lvl w:ilvl="4">
      <w:start w:val="1"/>
      <w:numFmt w:val="lowerLetter"/>
      <w:lvlText w:val="%5."/>
      <w:lvlJc w:val="left"/>
      <w:pPr>
        <w:ind w:left="3522" w:hanging="360"/>
      </w:pPr>
      <w:rPr>
        <w:rFonts w:cs="Times New Roman"/>
        <w:rtl w:val="0"/>
        <w:cs w:val="0"/>
      </w:rPr>
    </w:lvl>
    <w:lvl w:ilvl="5">
      <w:start w:val="1"/>
      <w:numFmt w:val="lowerRoman"/>
      <w:lvlText w:val="%6."/>
      <w:lvlJc w:val="right"/>
      <w:pPr>
        <w:ind w:left="4242" w:hanging="180"/>
      </w:pPr>
      <w:rPr>
        <w:rFonts w:cs="Times New Roman"/>
        <w:rtl w:val="0"/>
        <w:cs w:val="0"/>
      </w:rPr>
    </w:lvl>
    <w:lvl w:ilvl="6">
      <w:start w:val="1"/>
      <w:numFmt w:val="decimal"/>
      <w:lvlText w:val="%7."/>
      <w:lvlJc w:val="left"/>
      <w:pPr>
        <w:ind w:left="4962" w:hanging="360"/>
      </w:pPr>
      <w:rPr>
        <w:rFonts w:cs="Times New Roman"/>
        <w:rtl w:val="0"/>
        <w:cs w:val="0"/>
      </w:rPr>
    </w:lvl>
    <w:lvl w:ilvl="7">
      <w:start w:val="1"/>
      <w:numFmt w:val="lowerLetter"/>
      <w:lvlText w:val="%8."/>
      <w:lvlJc w:val="left"/>
      <w:pPr>
        <w:ind w:left="5682" w:hanging="360"/>
      </w:pPr>
      <w:rPr>
        <w:rFonts w:cs="Times New Roman"/>
        <w:rtl w:val="0"/>
        <w:cs w:val="0"/>
      </w:rPr>
    </w:lvl>
    <w:lvl w:ilvl="8">
      <w:start w:val="1"/>
      <w:numFmt w:val="lowerRoman"/>
      <w:lvlText w:val="%9."/>
      <w:lvlJc w:val="right"/>
      <w:pPr>
        <w:ind w:left="6402" w:hanging="180"/>
      </w:pPr>
      <w:rPr>
        <w:rFonts w:cs="Times New Roman"/>
        <w:rtl w:val="0"/>
        <w:cs w:val="0"/>
      </w:rPr>
    </w:lvl>
  </w:abstractNum>
  <w:abstractNum w:abstractNumId="31">
    <w:nsid w:val="66186113"/>
    <w:multiLevelType w:val="hybridMultilevel"/>
    <w:tmpl w:val="D64EE70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6D84C1A"/>
    <w:multiLevelType w:val="hybridMultilevel"/>
    <w:tmpl w:val="E9785D1C"/>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678B7B4F"/>
    <w:multiLevelType w:val="hybridMultilevel"/>
    <w:tmpl w:val="95067542"/>
    <w:lvl w:ilvl="0">
      <w:start w:val="1"/>
      <w:numFmt w:val="lowerLetter"/>
      <w:lvlText w:val="%1)"/>
      <w:lvlJc w:val="left"/>
      <w:pPr>
        <w:ind w:left="1350" w:hanging="360"/>
      </w:pPr>
      <w:rPr>
        <w:rFonts w:cs="Times New Roman" w:hint="default"/>
        <w:color w:val="auto"/>
        <w:rtl w:val="0"/>
        <w:cs w:val="0"/>
      </w:rPr>
    </w:lvl>
    <w:lvl w:ilvl="1">
      <w:start w:val="1"/>
      <w:numFmt w:val="lowerLetter"/>
      <w:lvlText w:val="%2."/>
      <w:lvlJc w:val="left"/>
      <w:pPr>
        <w:ind w:left="2070" w:hanging="360"/>
      </w:pPr>
      <w:rPr>
        <w:rFonts w:cs="Times New Roman"/>
        <w:rtl w:val="0"/>
        <w:cs w:val="0"/>
      </w:rPr>
    </w:lvl>
    <w:lvl w:ilvl="2">
      <w:start w:val="1"/>
      <w:numFmt w:val="lowerRoman"/>
      <w:lvlText w:val="%3."/>
      <w:lvlJc w:val="right"/>
      <w:pPr>
        <w:ind w:left="2790" w:hanging="180"/>
      </w:pPr>
      <w:rPr>
        <w:rFonts w:cs="Times New Roman"/>
        <w:rtl w:val="0"/>
        <w:cs w:val="0"/>
      </w:rPr>
    </w:lvl>
    <w:lvl w:ilvl="3">
      <w:start w:val="1"/>
      <w:numFmt w:val="decimal"/>
      <w:lvlText w:val="%4."/>
      <w:lvlJc w:val="left"/>
      <w:pPr>
        <w:ind w:left="3510" w:hanging="360"/>
      </w:pPr>
      <w:rPr>
        <w:rFonts w:cs="Times New Roman"/>
        <w:rtl w:val="0"/>
        <w:cs w:val="0"/>
      </w:rPr>
    </w:lvl>
    <w:lvl w:ilvl="4">
      <w:start w:val="1"/>
      <w:numFmt w:val="lowerLetter"/>
      <w:lvlText w:val="%5."/>
      <w:lvlJc w:val="left"/>
      <w:pPr>
        <w:ind w:left="4230" w:hanging="360"/>
      </w:pPr>
      <w:rPr>
        <w:rFonts w:cs="Times New Roman"/>
        <w:rtl w:val="0"/>
        <w:cs w:val="0"/>
      </w:rPr>
    </w:lvl>
    <w:lvl w:ilvl="5">
      <w:start w:val="1"/>
      <w:numFmt w:val="lowerRoman"/>
      <w:lvlText w:val="%6."/>
      <w:lvlJc w:val="right"/>
      <w:pPr>
        <w:ind w:left="4950" w:hanging="180"/>
      </w:pPr>
      <w:rPr>
        <w:rFonts w:cs="Times New Roman"/>
        <w:rtl w:val="0"/>
        <w:cs w:val="0"/>
      </w:rPr>
    </w:lvl>
    <w:lvl w:ilvl="6">
      <w:start w:val="1"/>
      <w:numFmt w:val="decimal"/>
      <w:lvlText w:val="%7."/>
      <w:lvlJc w:val="left"/>
      <w:pPr>
        <w:ind w:left="5670" w:hanging="360"/>
      </w:pPr>
      <w:rPr>
        <w:rFonts w:cs="Times New Roman"/>
        <w:rtl w:val="0"/>
        <w:cs w:val="0"/>
      </w:rPr>
    </w:lvl>
    <w:lvl w:ilvl="7">
      <w:start w:val="1"/>
      <w:numFmt w:val="lowerLetter"/>
      <w:lvlText w:val="%8."/>
      <w:lvlJc w:val="left"/>
      <w:pPr>
        <w:ind w:left="6390" w:hanging="360"/>
      </w:pPr>
      <w:rPr>
        <w:rFonts w:cs="Times New Roman"/>
        <w:rtl w:val="0"/>
        <w:cs w:val="0"/>
      </w:rPr>
    </w:lvl>
    <w:lvl w:ilvl="8">
      <w:start w:val="1"/>
      <w:numFmt w:val="lowerRoman"/>
      <w:lvlText w:val="%9."/>
      <w:lvlJc w:val="right"/>
      <w:pPr>
        <w:ind w:left="7110" w:hanging="180"/>
      </w:pPr>
      <w:rPr>
        <w:rFonts w:cs="Times New Roman"/>
        <w:rtl w:val="0"/>
        <w:cs w:val="0"/>
      </w:rPr>
    </w:lvl>
  </w:abstractNum>
  <w:abstractNum w:abstractNumId="34">
    <w:nsid w:val="70B10388"/>
    <w:multiLevelType w:val="hybridMultilevel"/>
    <w:tmpl w:val="1AFA6CF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3BD6727"/>
    <w:multiLevelType w:val="hybridMultilevel"/>
    <w:tmpl w:val="382E9D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49F4500"/>
    <w:multiLevelType w:val="hybridMultilevel"/>
    <w:tmpl w:val="D83277D2"/>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26"/>
  </w:num>
  <w:num w:numId="2">
    <w:abstractNumId w:val="23"/>
  </w:num>
  <w:num w:numId="3">
    <w:abstractNumId w:val="3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31"/>
  </w:num>
  <w:num w:numId="12">
    <w:abstractNumId w:val="11"/>
  </w:num>
  <w:num w:numId="13">
    <w:abstractNumId w:val="25"/>
  </w:num>
  <w:num w:numId="14">
    <w:abstractNumId w:val="27"/>
  </w:num>
  <w:num w:numId="15">
    <w:abstractNumId w:val="9"/>
  </w:num>
  <w:num w:numId="16">
    <w:abstractNumId w:val="35"/>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6"/>
  </w:num>
  <w:num w:numId="20">
    <w:abstractNumId w:val="4"/>
  </w:num>
  <w:num w:numId="21">
    <w:abstractNumId w:val="33"/>
  </w:num>
  <w:num w:numId="22">
    <w:abstractNumId w:val="30"/>
  </w:num>
  <w:num w:numId="23">
    <w:abstractNumId w:val="28"/>
  </w:num>
  <w:num w:numId="24">
    <w:abstractNumId w:val="36"/>
  </w:num>
  <w:num w:numId="25">
    <w:abstractNumId w:val="21"/>
  </w:num>
  <w:num w:numId="26">
    <w:abstractNumId w:val="20"/>
  </w:num>
  <w:num w:numId="27">
    <w:abstractNumId w:val="13"/>
  </w:num>
  <w:num w:numId="28">
    <w:abstractNumId w:val="0"/>
  </w:num>
  <w:num w:numId="29">
    <w:abstractNumId w:val="1"/>
  </w:num>
  <w:num w:numId="30">
    <w:abstractNumId w:val="2"/>
  </w:num>
  <w:num w:numId="31">
    <w:abstractNumId w:val="3"/>
  </w:num>
  <w:num w:numId="32">
    <w:abstractNumId w:val="14"/>
  </w:num>
  <w:num w:numId="33">
    <w:abstractNumId w:val="24"/>
  </w:num>
  <w:num w:numId="34">
    <w:abstractNumId w:val="21"/>
  </w:num>
  <w:num w:numId="35">
    <w:abstractNumId w:val="19"/>
  </w:num>
  <w:num w:numId="36">
    <w:abstractNumId w:val="22"/>
  </w:num>
  <w:num w:numId="37">
    <w:abstractNumId w:val="5"/>
  </w:num>
  <w:num w:numId="38">
    <w:abstractNumId w:val="29"/>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E1191"/>
    <w:rsid w:val="00000387"/>
    <w:rsid w:val="00003DC5"/>
    <w:rsid w:val="00004B13"/>
    <w:rsid w:val="00005E6D"/>
    <w:rsid w:val="00007C8D"/>
    <w:rsid w:val="000103A4"/>
    <w:rsid w:val="000108C0"/>
    <w:rsid w:val="000124F3"/>
    <w:rsid w:val="00012592"/>
    <w:rsid w:val="00012DDE"/>
    <w:rsid w:val="00013E07"/>
    <w:rsid w:val="00015611"/>
    <w:rsid w:val="00024C4D"/>
    <w:rsid w:val="000277D8"/>
    <w:rsid w:val="0003369B"/>
    <w:rsid w:val="0003485C"/>
    <w:rsid w:val="000352DE"/>
    <w:rsid w:val="0004085D"/>
    <w:rsid w:val="0004411A"/>
    <w:rsid w:val="0004416D"/>
    <w:rsid w:val="0004466C"/>
    <w:rsid w:val="00046809"/>
    <w:rsid w:val="00046FC1"/>
    <w:rsid w:val="0004759F"/>
    <w:rsid w:val="00050DE3"/>
    <w:rsid w:val="00053A72"/>
    <w:rsid w:val="0005474C"/>
    <w:rsid w:val="00054833"/>
    <w:rsid w:val="0005581B"/>
    <w:rsid w:val="00057BC9"/>
    <w:rsid w:val="00065871"/>
    <w:rsid w:val="00067262"/>
    <w:rsid w:val="0007078E"/>
    <w:rsid w:val="00074BC5"/>
    <w:rsid w:val="000770A8"/>
    <w:rsid w:val="00084218"/>
    <w:rsid w:val="00091893"/>
    <w:rsid w:val="000947F1"/>
    <w:rsid w:val="00094CE3"/>
    <w:rsid w:val="000A2132"/>
    <w:rsid w:val="000A36B7"/>
    <w:rsid w:val="000A727F"/>
    <w:rsid w:val="000B19F3"/>
    <w:rsid w:val="000B2837"/>
    <w:rsid w:val="000B3EB8"/>
    <w:rsid w:val="000B3EDE"/>
    <w:rsid w:val="000B4017"/>
    <w:rsid w:val="000B48F9"/>
    <w:rsid w:val="000B70EA"/>
    <w:rsid w:val="000B74F5"/>
    <w:rsid w:val="000C0ECF"/>
    <w:rsid w:val="000C19D9"/>
    <w:rsid w:val="000C2403"/>
    <w:rsid w:val="000C3652"/>
    <w:rsid w:val="000C45F4"/>
    <w:rsid w:val="000C551D"/>
    <w:rsid w:val="000D1FAB"/>
    <w:rsid w:val="000D23BE"/>
    <w:rsid w:val="000D3308"/>
    <w:rsid w:val="000D3EAC"/>
    <w:rsid w:val="000D5019"/>
    <w:rsid w:val="000D706A"/>
    <w:rsid w:val="000D707E"/>
    <w:rsid w:val="000E22CD"/>
    <w:rsid w:val="000E670B"/>
    <w:rsid w:val="000E7366"/>
    <w:rsid w:val="000F0BE4"/>
    <w:rsid w:val="000F2A81"/>
    <w:rsid w:val="000F2B4F"/>
    <w:rsid w:val="00101116"/>
    <w:rsid w:val="0010152E"/>
    <w:rsid w:val="001024DA"/>
    <w:rsid w:val="00102B93"/>
    <w:rsid w:val="00104CF4"/>
    <w:rsid w:val="001060EF"/>
    <w:rsid w:val="00110DE2"/>
    <w:rsid w:val="00111056"/>
    <w:rsid w:val="001166FF"/>
    <w:rsid w:val="001251A5"/>
    <w:rsid w:val="001257B9"/>
    <w:rsid w:val="00125DE7"/>
    <w:rsid w:val="00126664"/>
    <w:rsid w:val="001278B4"/>
    <w:rsid w:val="00132370"/>
    <w:rsid w:val="00144619"/>
    <w:rsid w:val="001575F1"/>
    <w:rsid w:val="00162A9F"/>
    <w:rsid w:val="00163781"/>
    <w:rsid w:val="001645B7"/>
    <w:rsid w:val="0016707B"/>
    <w:rsid w:val="0017200C"/>
    <w:rsid w:val="001761FF"/>
    <w:rsid w:val="001778F5"/>
    <w:rsid w:val="00180FEA"/>
    <w:rsid w:val="00183584"/>
    <w:rsid w:val="00184883"/>
    <w:rsid w:val="00185765"/>
    <w:rsid w:val="00186BEC"/>
    <w:rsid w:val="00191A85"/>
    <w:rsid w:val="001935FB"/>
    <w:rsid w:val="00194776"/>
    <w:rsid w:val="00196697"/>
    <w:rsid w:val="001A2A6E"/>
    <w:rsid w:val="001A2DEB"/>
    <w:rsid w:val="001A416F"/>
    <w:rsid w:val="001A60D9"/>
    <w:rsid w:val="001A6772"/>
    <w:rsid w:val="001B6D42"/>
    <w:rsid w:val="001C1A40"/>
    <w:rsid w:val="001C61C3"/>
    <w:rsid w:val="001D3A77"/>
    <w:rsid w:val="001D6D61"/>
    <w:rsid w:val="001D76E5"/>
    <w:rsid w:val="001D7E9F"/>
    <w:rsid w:val="001E337E"/>
    <w:rsid w:val="001E4C64"/>
    <w:rsid w:val="001F05CE"/>
    <w:rsid w:val="001F0874"/>
    <w:rsid w:val="001F43D5"/>
    <w:rsid w:val="001F57DB"/>
    <w:rsid w:val="00201B22"/>
    <w:rsid w:val="00202F34"/>
    <w:rsid w:val="00203497"/>
    <w:rsid w:val="00203E0C"/>
    <w:rsid w:val="0020465C"/>
    <w:rsid w:val="00211C1E"/>
    <w:rsid w:val="00217F45"/>
    <w:rsid w:val="00221366"/>
    <w:rsid w:val="00221BA6"/>
    <w:rsid w:val="0022441A"/>
    <w:rsid w:val="00225F3C"/>
    <w:rsid w:val="0022701D"/>
    <w:rsid w:val="0023061A"/>
    <w:rsid w:val="0023163F"/>
    <w:rsid w:val="00232E19"/>
    <w:rsid w:val="00233970"/>
    <w:rsid w:val="00235474"/>
    <w:rsid w:val="0023792D"/>
    <w:rsid w:val="00237C17"/>
    <w:rsid w:val="002421C5"/>
    <w:rsid w:val="0024492D"/>
    <w:rsid w:val="00245CCB"/>
    <w:rsid w:val="00245DFA"/>
    <w:rsid w:val="00251524"/>
    <w:rsid w:val="002531DE"/>
    <w:rsid w:val="00253FD6"/>
    <w:rsid w:val="00254627"/>
    <w:rsid w:val="002605EB"/>
    <w:rsid w:val="00263251"/>
    <w:rsid w:val="002648C3"/>
    <w:rsid w:val="00264B9D"/>
    <w:rsid w:val="00265908"/>
    <w:rsid w:val="00267F84"/>
    <w:rsid w:val="00272E1C"/>
    <w:rsid w:val="00274386"/>
    <w:rsid w:val="00280E1F"/>
    <w:rsid w:val="00283109"/>
    <w:rsid w:val="0028352F"/>
    <w:rsid w:val="00283C8E"/>
    <w:rsid w:val="002846FF"/>
    <w:rsid w:val="00293A9A"/>
    <w:rsid w:val="002946BC"/>
    <w:rsid w:val="0029567C"/>
    <w:rsid w:val="002A1216"/>
    <w:rsid w:val="002A4765"/>
    <w:rsid w:val="002B12FF"/>
    <w:rsid w:val="002B3397"/>
    <w:rsid w:val="002B3E49"/>
    <w:rsid w:val="002B67AB"/>
    <w:rsid w:val="002C003D"/>
    <w:rsid w:val="002C031C"/>
    <w:rsid w:val="002C3BA1"/>
    <w:rsid w:val="002C6A96"/>
    <w:rsid w:val="002C6DBA"/>
    <w:rsid w:val="002C7A22"/>
    <w:rsid w:val="002D42E3"/>
    <w:rsid w:val="002D5F04"/>
    <w:rsid w:val="002E47F6"/>
    <w:rsid w:val="002E5356"/>
    <w:rsid w:val="002F21CC"/>
    <w:rsid w:val="002F440F"/>
    <w:rsid w:val="002F7148"/>
    <w:rsid w:val="00300764"/>
    <w:rsid w:val="003032B0"/>
    <w:rsid w:val="0030693B"/>
    <w:rsid w:val="00307882"/>
    <w:rsid w:val="00313755"/>
    <w:rsid w:val="00314B49"/>
    <w:rsid w:val="00315C48"/>
    <w:rsid w:val="00316AEB"/>
    <w:rsid w:val="0032138F"/>
    <w:rsid w:val="00321A1F"/>
    <w:rsid w:val="00323E4C"/>
    <w:rsid w:val="00325227"/>
    <w:rsid w:val="00325536"/>
    <w:rsid w:val="003272CF"/>
    <w:rsid w:val="003274EA"/>
    <w:rsid w:val="003275A3"/>
    <w:rsid w:val="00334022"/>
    <w:rsid w:val="0033613D"/>
    <w:rsid w:val="00337708"/>
    <w:rsid w:val="00340F24"/>
    <w:rsid w:val="0034264C"/>
    <w:rsid w:val="0034539E"/>
    <w:rsid w:val="00351110"/>
    <w:rsid w:val="003542D9"/>
    <w:rsid w:val="003619DD"/>
    <w:rsid w:val="00362A76"/>
    <w:rsid w:val="00362CD0"/>
    <w:rsid w:val="0036401C"/>
    <w:rsid w:val="00372464"/>
    <w:rsid w:val="003766BA"/>
    <w:rsid w:val="00380E34"/>
    <w:rsid w:val="00382563"/>
    <w:rsid w:val="00386EEB"/>
    <w:rsid w:val="00387A2F"/>
    <w:rsid w:val="003924EA"/>
    <w:rsid w:val="00392540"/>
    <w:rsid w:val="00396813"/>
    <w:rsid w:val="00397531"/>
    <w:rsid w:val="003A0ABA"/>
    <w:rsid w:val="003A0DF6"/>
    <w:rsid w:val="003A0E85"/>
    <w:rsid w:val="003A2090"/>
    <w:rsid w:val="003A2468"/>
    <w:rsid w:val="003A3284"/>
    <w:rsid w:val="003A3EC8"/>
    <w:rsid w:val="003A5160"/>
    <w:rsid w:val="003B1512"/>
    <w:rsid w:val="003B24B8"/>
    <w:rsid w:val="003B4C4D"/>
    <w:rsid w:val="003B5A76"/>
    <w:rsid w:val="003B73CC"/>
    <w:rsid w:val="003C5D15"/>
    <w:rsid w:val="003C5E11"/>
    <w:rsid w:val="003C7CD1"/>
    <w:rsid w:val="003D0049"/>
    <w:rsid w:val="003D4995"/>
    <w:rsid w:val="003D783E"/>
    <w:rsid w:val="003E51D0"/>
    <w:rsid w:val="003E581C"/>
    <w:rsid w:val="003F229B"/>
    <w:rsid w:val="003F3369"/>
    <w:rsid w:val="00401893"/>
    <w:rsid w:val="00401C7E"/>
    <w:rsid w:val="0040293F"/>
    <w:rsid w:val="00405BC4"/>
    <w:rsid w:val="0041548D"/>
    <w:rsid w:val="00415693"/>
    <w:rsid w:val="0041572D"/>
    <w:rsid w:val="004162A1"/>
    <w:rsid w:val="00417D14"/>
    <w:rsid w:val="00422075"/>
    <w:rsid w:val="0042307D"/>
    <w:rsid w:val="0042461A"/>
    <w:rsid w:val="0042486F"/>
    <w:rsid w:val="00432FBB"/>
    <w:rsid w:val="0043405E"/>
    <w:rsid w:val="00435D0F"/>
    <w:rsid w:val="004365D0"/>
    <w:rsid w:val="00440162"/>
    <w:rsid w:val="0044119D"/>
    <w:rsid w:val="00441D29"/>
    <w:rsid w:val="004439CC"/>
    <w:rsid w:val="00446609"/>
    <w:rsid w:val="00447763"/>
    <w:rsid w:val="0045242D"/>
    <w:rsid w:val="00454A2A"/>
    <w:rsid w:val="00462816"/>
    <w:rsid w:val="00462E56"/>
    <w:rsid w:val="00465CB5"/>
    <w:rsid w:val="004764D0"/>
    <w:rsid w:val="004765A8"/>
    <w:rsid w:val="0047725E"/>
    <w:rsid w:val="00480B7B"/>
    <w:rsid w:val="00486C1E"/>
    <w:rsid w:val="004878BF"/>
    <w:rsid w:val="00491573"/>
    <w:rsid w:val="004934E5"/>
    <w:rsid w:val="004A0550"/>
    <w:rsid w:val="004A20E1"/>
    <w:rsid w:val="004A2D28"/>
    <w:rsid w:val="004A4141"/>
    <w:rsid w:val="004B0401"/>
    <w:rsid w:val="004B1891"/>
    <w:rsid w:val="004B2C0D"/>
    <w:rsid w:val="004B374D"/>
    <w:rsid w:val="004B7D3C"/>
    <w:rsid w:val="004C0D13"/>
    <w:rsid w:val="004C410C"/>
    <w:rsid w:val="004D1C08"/>
    <w:rsid w:val="004D350D"/>
    <w:rsid w:val="004D6E0C"/>
    <w:rsid w:val="004D74EA"/>
    <w:rsid w:val="004E4843"/>
    <w:rsid w:val="004E663A"/>
    <w:rsid w:val="004E6B5F"/>
    <w:rsid w:val="004E703E"/>
    <w:rsid w:val="004F1758"/>
    <w:rsid w:val="004F1874"/>
    <w:rsid w:val="004F2211"/>
    <w:rsid w:val="004F3C81"/>
    <w:rsid w:val="004F41BA"/>
    <w:rsid w:val="004F6542"/>
    <w:rsid w:val="004F7F4F"/>
    <w:rsid w:val="00500104"/>
    <w:rsid w:val="0050154B"/>
    <w:rsid w:val="00501EF6"/>
    <w:rsid w:val="00503FE0"/>
    <w:rsid w:val="005068AD"/>
    <w:rsid w:val="005073DC"/>
    <w:rsid w:val="005110B1"/>
    <w:rsid w:val="005125FA"/>
    <w:rsid w:val="00513D93"/>
    <w:rsid w:val="00516098"/>
    <w:rsid w:val="00517EE4"/>
    <w:rsid w:val="00522E95"/>
    <w:rsid w:val="0052453E"/>
    <w:rsid w:val="00526787"/>
    <w:rsid w:val="005337AD"/>
    <w:rsid w:val="005353D1"/>
    <w:rsid w:val="00535818"/>
    <w:rsid w:val="00535E8E"/>
    <w:rsid w:val="005402E5"/>
    <w:rsid w:val="00544480"/>
    <w:rsid w:val="00545241"/>
    <w:rsid w:val="005530C6"/>
    <w:rsid w:val="00555A25"/>
    <w:rsid w:val="005562F3"/>
    <w:rsid w:val="00557CBE"/>
    <w:rsid w:val="005704DC"/>
    <w:rsid w:val="0057217F"/>
    <w:rsid w:val="00572C3C"/>
    <w:rsid w:val="00575BC9"/>
    <w:rsid w:val="00582836"/>
    <w:rsid w:val="00585A09"/>
    <w:rsid w:val="005869EE"/>
    <w:rsid w:val="0058748E"/>
    <w:rsid w:val="005878AD"/>
    <w:rsid w:val="00591012"/>
    <w:rsid w:val="00591E98"/>
    <w:rsid w:val="00593244"/>
    <w:rsid w:val="005936EE"/>
    <w:rsid w:val="00595DA3"/>
    <w:rsid w:val="00596E52"/>
    <w:rsid w:val="00597E27"/>
    <w:rsid w:val="005A2082"/>
    <w:rsid w:val="005A2519"/>
    <w:rsid w:val="005A2A79"/>
    <w:rsid w:val="005A4B0F"/>
    <w:rsid w:val="005A572B"/>
    <w:rsid w:val="005A6495"/>
    <w:rsid w:val="005B0F01"/>
    <w:rsid w:val="005B2917"/>
    <w:rsid w:val="005B2FFA"/>
    <w:rsid w:val="005C00C0"/>
    <w:rsid w:val="005C5BB3"/>
    <w:rsid w:val="005D182C"/>
    <w:rsid w:val="005D1A52"/>
    <w:rsid w:val="005D30F0"/>
    <w:rsid w:val="005D3BC8"/>
    <w:rsid w:val="005D4602"/>
    <w:rsid w:val="005D6F71"/>
    <w:rsid w:val="005E0DB6"/>
    <w:rsid w:val="005E1E57"/>
    <w:rsid w:val="005E5393"/>
    <w:rsid w:val="005E6FBD"/>
    <w:rsid w:val="005F159F"/>
    <w:rsid w:val="00600B48"/>
    <w:rsid w:val="00600C6B"/>
    <w:rsid w:val="0060136B"/>
    <w:rsid w:val="00602DA2"/>
    <w:rsid w:val="0060400B"/>
    <w:rsid w:val="006071C8"/>
    <w:rsid w:val="006079A6"/>
    <w:rsid w:val="00611EDC"/>
    <w:rsid w:val="006125FA"/>
    <w:rsid w:val="0061424A"/>
    <w:rsid w:val="00614E66"/>
    <w:rsid w:val="00616EDB"/>
    <w:rsid w:val="006177BC"/>
    <w:rsid w:val="006217A2"/>
    <w:rsid w:val="006232EF"/>
    <w:rsid w:val="0062357B"/>
    <w:rsid w:val="006245FC"/>
    <w:rsid w:val="0062482E"/>
    <w:rsid w:val="00626633"/>
    <w:rsid w:val="0063188B"/>
    <w:rsid w:val="00634702"/>
    <w:rsid w:val="00635BF6"/>
    <w:rsid w:val="00636335"/>
    <w:rsid w:val="006416ED"/>
    <w:rsid w:val="0064579C"/>
    <w:rsid w:val="0064797A"/>
    <w:rsid w:val="006533C7"/>
    <w:rsid w:val="00657634"/>
    <w:rsid w:val="006578CD"/>
    <w:rsid w:val="00662680"/>
    <w:rsid w:val="00664946"/>
    <w:rsid w:val="00667037"/>
    <w:rsid w:val="0066786F"/>
    <w:rsid w:val="00670BB4"/>
    <w:rsid w:val="00671B2D"/>
    <w:rsid w:val="006751CE"/>
    <w:rsid w:val="006769E3"/>
    <w:rsid w:val="00680332"/>
    <w:rsid w:val="006824BA"/>
    <w:rsid w:val="00682D72"/>
    <w:rsid w:val="00683433"/>
    <w:rsid w:val="00684075"/>
    <w:rsid w:val="0069645B"/>
    <w:rsid w:val="0069691D"/>
    <w:rsid w:val="006A03EA"/>
    <w:rsid w:val="006A5E61"/>
    <w:rsid w:val="006A6C4D"/>
    <w:rsid w:val="006B0B7A"/>
    <w:rsid w:val="006B3DBF"/>
    <w:rsid w:val="006C4996"/>
    <w:rsid w:val="006C4F35"/>
    <w:rsid w:val="006D0050"/>
    <w:rsid w:val="006D00AB"/>
    <w:rsid w:val="006D0988"/>
    <w:rsid w:val="006D2B2B"/>
    <w:rsid w:val="006D3933"/>
    <w:rsid w:val="006D4BC2"/>
    <w:rsid w:val="006D4F63"/>
    <w:rsid w:val="006D7860"/>
    <w:rsid w:val="006E053C"/>
    <w:rsid w:val="006E1191"/>
    <w:rsid w:val="006E40B3"/>
    <w:rsid w:val="006E56C6"/>
    <w:rsid w:val="006F365E"/>
    <w:rsid w:val="006F4E19"/>
    <w:rsid w:val="006F577E"/>
    <w:rsid w:val="006F7B37"/>
    <w:rsid w:val="0070043A"/>
    <w:rsid w:val="00702E99"/>
    <w:rsid w:val="00706EA1"/>
    <w:rsid w:val="00711011"/>
    <w:rsid w:val="00712ABF"/>
    <w:rsid w:val="00716EA9"/>
    <w:rsid w:val="007212D1"/>
    <w:rsid w:val="00735075"/>
    <w:rsid w:val="00736FF2"/>
    <w:rsid w:val="00740236"/>
    <w:rsid w:val="007402A8"/>
    <w:rsid w:val="00743BB9"/>
    <w:rsid w:val="0074485C"/>
    <w:rsid w:val="0075033D"/>
    <w:rsid w:val="007508CF"/>
    <w:rsid w:val="00751D84"/>
    <w:rsid w:val="00752183"/>
    <w:rsid w:val="00753F6E"/>
    <w:rsid w:val="007547C6"/>
    <w:rsid w:val="00756462"/>
    <w:rsid w:val="00757246"/>
    <w:rsid w:val="00761398"/>
    <w:rsid w:val="007647FF"/>
    <w:rsid w:val="00765794"/>
    <w:rsid w:val="00766EE9"/>
    <w:rsid w:val="00767C05"/>
    <w:rsid w:val="00770186"/>
    <w:rsid w:val="00774677"/>
    <w:rsid w:val="00774CAD"/>
    <w:rsid w:val="00774EDD"/>
    <w:rsid w:val="00780171"/>
    <w:rsid w:val="007816EE"/>
    <w:rsid w:val="00782592"/>
    <w:rsid w:val="007863AF"/>
    <w:rsid w:val="00787E09"/>
    <w:rsid w:val="00794139"/>
    <w:rsid w:val="007A15FC"/>
    <w:rsid w:val="007A1624"/>
    <w:rsid w:val="007A1927"/>
    <w:rsid w:val="007A243A"/>
    <w:rsid w:val="007A2BA5"/>
    <w:rsid w:val="007A4D38"/>
    <w:rsid w:val="007A5E53"/>
    <w:rsid w:val="007B0080"/>
    <w:rsid w:val="007B1F4C"/>
    <w:rsid w:val="007B3A9C"/>
    <w:rsid w:val="007B6133"/>
    <w:rsid w:val="007C2770"/>
    <w:rsid w:val="007C2B2A"/>
    <w:rsid w:val="007C3983"/>
    <w:rsid w:val="007C4A50"/>
    <w:rsid w:val="007D6180"/>
    <w:rsid w:val="007D64C3"/>
    <w:rsid w:val="007D6F95"/>
    <w:rsid w:val="007D7DAE"/>
    <w:rsid w:val="007E09F9"/>
    <w:rsid w:val="007E0B7A"/>
    <w:rsid w:val="007E1B36"/>
    <w:rsid w:val="007E3D20"/>
    <w:rsid w:val="007E63F2"/>
    <w:rsid w:val="007E6818"/>
    <w:rsid w:val="007F2438"/>
    <w:rsid w:val="007F6A30"/>
    <w:rsid w:val="00800906"/>
    <w:rsid w:val="008013F6"/>
    <w:rsid w:val="008039E0"/>
    <w:rsid w:val="00804137"/>
    <w:rsid w:val="0080518E"/>
    <w:rsid w:val="00805B15"/>
    <w:rsid w:val="00806A88"/>
    <w:rsid w:val="00807A66"/>
    <w:rsid w:val="00810916"/>
    <w:rsid w:val="008111CD"/>
    <w:rsid w:val="00813DD1"/>
    <w:rsid w:val="008174C0"/>
    <w:rsid w:val="008221A6"/>
    <w:rsid w:val="00827DD9"/>
    <w:rsid w:val="008322C2"/>
    <w:rsid w:val="0083669C"/>
    <w:rsid w:val="008379BE"/>
    <w:rsid w:val="00840ADE"/>
    <w:rsid w:val="00840DE9"/>
    <w:rsid w:val="00842958"/>
    <w:rsid w:val="00846CCD"/>
    <w:rsid w:val="0084768B"/>
    <w:rsid w:val="00854867"/>
    <w:rsid w:val="008614CD"/>
    <w:rsid w:val="00861CDD"/>
    <w:rsid w:val="008633EF"/>
    <w:rsid w:val="00877AE1"/>
    <w:rsid w:val="008806BA"/>
    <w:rsid w:val="00880FB8"/>
    <w:rsid w:val="0088104A"/>
    <w:rsid w:val="00882AA8"/>
    <w:rsid w:val="00883310"/>
    <w:rsid w:val="008840D6"/>
    <w:rsid w:val="00884628"/>
    <w:rsid w:val="00885B11"/>
    <w:rsid w:val="008907D6"/>
    <w:rsid w:val="00890C17"/>
    <w:rsid w:val="0089120F"/>
    <w:rsid w:val="00894643"/>
    <w:rsid w:val="0089768F"/>
    <w:rsid w:val="008A011C"/>
    <w:rsid w:val="008A2512"/>
    <w:rsid w:val="008A72D7"/>
    <w:rsid w:val="008A7836"/>
    <w:rsid w:val="008B114C"/>
    <w:rsid w:val="008B1B9F"/>
    <w:rsid w:val="008B302F"/>
    <w:rsid w:val="008B37C3"/>
    <w:rsid w:val="008C08AD"/>
    <w:rsid w:val="008C11DE"/>
    <w:rsid w:val="008C2100"/>
    <w:rsid w:val="008C214B"/>
    <w:rsid w:val="008C6DE2"/>
    <w:rsid w:val="008C70C3"/>
    <w:rsid w:val="008C7AFB"/>
    <w:rsid w:val="008D010E"/>
    <w:rsid w:val="008D0CE5"/>
    <w:rsid w:val="008D25EC"/>
    <w:rsid w:val="008D3A24"/>
    <w:rsid w:val="008D4760"/>
    <w:rsid w:val="008D758B"/>
    <w:rsid w:val="008E1D31"/>
    <w:rsid w:val="008E1DBA"/>
    <w:rsid w:val="008E574B"/>
    <w:rsid w:val="008E6688"/>
    <w:rsid w:val="008F2BAB"/>
    <w:rsid w:val="008F47BA"/>
    <w:rsid w:val="008F5A12"/>
    <w:rsid w:val="008F7604"/>
    <w:rsid w:val="00901ED2"/>
    <w:rsid w:val="009042EE"/>
    <w:rsid w:val="00906C9F"/>
    <w:rsid w:val="0091055A"/>
    <w:rsid w:val="0091274A"/>
    <w:rsid w:val="00913D78"/>
    <w:rsid w:val="00915195"/>
    <w:rsid w:val="009173FE"/>
    <w:rsid w:val="00921EF7"/>
    <w:rsid w:val="00926DFF"/>
    <w:rsid w:val="00927BC9"/>
    <w:rsid w:val="00927D3F"/>
    <w:rsid w:val="00930221"/>
    <w:rsid w:val="00931CA5"/>
    <w:rsid w:val="00932D68"/>
    <w:rsid w:val="00932F88"/>
    <w:rsid w:val="00933E8D"/>
    <w:rsid w:val="00933E9B"/>
    <w:rsid w:val="00935E94"/>
    <w:rsid w:val="00936940"/>
    <w:rsid w:val="0094086A"/>
    <w:rsid w:val="00943A83"/>
    <w:rsid w:val="00944C94"/>
    <w:rsid w:val="00945418"/>
    <w:rsid w:val="00951E8E"/>
    <w:rsid w:val="00956628"/>
    <w:rsid w:val="0095678A"/>
    <w:rsid w:val="00957038"/>
    <w:rsid w:val="009601BB"/>
    <w:rsid w:val="00960871"/>
    <w:rsid w:val="00960B64"/>
    <w:rsid w:val="00960CF4"/>
    <w:rsid w:val="0096379D"/>
    <w:rsid w:val="00967737"/>
    <w:rsid w:val="00970B00"/>
    <w:rsid w:val="0097296B"/>
    <w:rsid w:val="0097393D"/>
    <w:rsid w:val="00973E39"/>
    <w:rsid w:val="009753AF"/>
    <w:rsid w:val="00980A34"/>
    <w:rsid w:val="0098130B"/>
    <w:rsid w:val="00981F09"/>
    <w:rsid w:val="00985204"/>
    <w:rsid w:val="00990B84"/>
    <w:rsid w:val="00991DEF"/>
    <w:rsid w:val="009A02E3"/>
    <w:rsid w:val="009A2166"/>
    <w:rsid w:val="009B04EC"/>
    <w:rsid w:val="009B0972"/>
    <w:rsid w:val="009B1751"/>
    <w:rsid w:val="009B5261"/>
    <w:rsid w:val="009C1DBF"/>
    <w:rsid w:val="009C2916"/>
    <w:rsid w:val="009C3467"/>
    <w:rsid w:val="009C4A6B"/>
    <w:rsid w:val="009D0E4A"/>
    <w:rsid w:val="009D20C8"/>
    <w:rsid w:val="009D61B1"/>
    <w:rsid w:val="009D789A"/>
    <w:rsid w:val="009E0D6F"/>
    <w:rsid w:val="009E3C55"/>
    <w:rsid w:val="009E732F"/>
    <w:rsid w:val="009E7AFB"/>
    <w:rsid w:val="009F0E19"/>
    <w:rsid w:val="009F0EF1"/>
    <w:rsid w:val="009F30C4"/>
    <w:rsid w:val="009F4BCF"/>
    <w:rsid w:val="009F5D4A"/>
    <w:rsid w:val="009F6538"/>
    <w:rsid w:val="009F7A07"/>
    <w:rsid w:val="00A01446"/>
    <w:rsid w:val="00A0155A"/>
    <w:rsid w:val="00A025E9"/>
    <w:rsid w:val="00A043A9"/>
    <w:rsid w:val="00A05C9E"/>
    <w:rsid w:val="00A102B1"/>
    <w:rsid w:val="00A10ADB"/>
    <w:rsid w:val="00A14B78"/>
    <w:rsid w:val="00A14F9C"/>
    <w:rsid w:val="00A16686"/>
    <w:rsid w:val="00A17C65"/>
    <w:rsid w:val="00A21BC9"/>
    <w:rsid w:val="00A22FCD"/>
    <w:rsid w:val="00A23EB0"/>
    <w:rsid w:val="00A30ECD"/>
    <w:rsid w:val="00A32372"/>
    <w:rsid w:val="00A36218"/>
    <w:rsid w:val="00A37921"/>
    <w:rsid w:val="00A40A8F"/>
    <w:rsid w:val="00A433B4"/>
    <w:rsid w:val="00A50C22"/>
    <w:rsid w:val="00A5210D"/>
    <w:rsid w:val="00A52B63"/>
    <w:rsid w:val="00A57B4B"/>
    <w:rsid w:val="00A60E1F"/>
    <w:rsid w:val="00A61603"/>
    <w:rsid w:val="00A6195F"/>
    <w:rsid w:val="00A64EA0"/>
    <w:rsid w:val="00A72B70"/>
    <w:rsid w:val="00A73678"/>
    <w:rsid w:val="00A73BC1"/>
    <w:rsid w:val="00A7489C"/>
    <w:rsid w:val="00A800A7"/>
    <w:rsid w:val="00A82012"/>
    <w:rsid w:val="00A82C0D"/>
    <w:rsid w:val="00A8591A"/>
    <w:rsid w:val="00A93212"/>
    <w:rsid w:val="00A9476F"/>
    <w:rsid w:val="00A95082"/>
    <w:rsid w:val="00A97726"/>
    <w:rsid w:val="00AA00C5"/>
    <w:rsid w:val="00AA0654"/>
    <w:rsid w:val="00AA250B"/>
    <w:rsid w:val="00AA2D0D"/>
    <w:rsid w:val="00AA5498"/>
    <w:rsid w:val="00AD5FB2"/>
    <w:rsid w:val="00AD7403"/>
    <w:rsid w:val="00AE168A"/>
    <w:rsid w:val="00AE16B1"/>
    <w:rsid w:val="00AE3FCC"/>
    <w:rsid w:val="00AE5E29"/>
    <w:rsid w:val="00AE600F"/>
    <w:rsid w:val="00AF2229"/>
    <w:rsid w:val="00AF371A"/>
    <w:rsid w:val="00AF3CEE"/>
    <w:rsid w:val="00AF4654"/>
    <w:rsid w:val="00AF4FDE"/>
    <w:rsid w:val="00AF5BE9"/>
    <w:rsid w:val="00B00045"/>
    <w:rsid w:val="00B006AA"/>
    <w:rsid w:val="00B01CA9"/>
    <w:rsid w:val="00B02170"/>
    <w:rsid w:val="00B03457"/>
    <w:rsid w:val="00B04E9D"/>
    <w:rsid w:val="00B0686F"/>
    <w:rsid w:val="00B11A19"/>
    <w:rsid w:val="00B1749A"/>
    <w:rsid w:val="00B22425"/>
    <w:rsid w:val="00B23514"/>
    <w:rsid w:val="00B32DB7"/>
    <w:rsid w:val="00B33936"/>
    <w:rsid w:val="00B346B1"/>
    <w:rsid w:val="00B34FA1"/>
    <w:rsid w:val="00B37E03"/>
    <w:rsid w:val="00B52944"/>
    <w:rsid w:val="00B52D4D"/>
    <w:rsid w:val="00B54292"/>
    <w:rsid w:val="00B677BE"/>
    <w:rsid w:val="00B70483"/>
    <w:rsid w:val="00B713EE"/>
    <w:rsid w:val="00B71A0B"/>
    <w:rsid w:val="00B71ACC"/>
    <w:rsid w:val="00B72B53"/>
    <w:rsid w:val="00B74F31"/>
    <w:rsid w:val="00B755E4"/>
    <w:rsid w:val="00B81BE0"/>
    <w:rsid w:val="00B85023"/>
    <w:rsid w:val="00B854EE"/>
    <w:rsid w:val="00B90357"/>
    <w:rsid w:val="00B96997"/>
    <w:rsid w:val="00B977A0"/>
    <w:rsid w:val="00BA1838"/>
    <w:rsid w:val="00BA3789"/>
    <w:rsid w:val="00BA4A14"/>
    <w:rsid w:val="00BA51DD"/>
    <w:rsid w:val="00BA6268"/>
    <w:rsid w:val="00BA6F02"/>
    <w:rsid w:val="00BB1112"/>
    <w:rsid w:val="00BB3362"/>
    <w:rsid w:val="00BB560B"/>
    <w:rsid w:val="00BB70A3"/>
    <w:rsid w:val="00BC0C65"/>
    <w:rsid w:val="00BC5952"/>
    <w:rsid w:val="00BC5F2D"/>
    <w:rsid w:val="00BC6109"/>
    <w:rsid w:val="00BC6AA6"/>
    <w:rsid w:val="00BD42AD"/>
    <w:rsid w:val="00BD5472"/>
    <w:rsid w:val="00BD5648"/>
    <w:rsid w:val="00BD65A0"/>
    <w:rsid w:val="00BE18B9"/>
    <w:rsid w:val="00BE29C6"/>
    <w:rsid w:val="00BE2F6C"/>
    <w:rsid w:val="00BE376E"/>
    <w:rsid w:val="00BE3CD4"/>
    <w:rsid w:val="00BE4924"/>
    <w:rsid w:val="00BE4B57"/>
    <w:rsid w:val="00BE7E27"/>
    <w:rsid w:val="00BF056A"/>
    <w:rsid w:val="00BF157D"/>
    <w:rsid w:val="00BF3835"/>
    <w:rsid w:val="00BF6DC1"/>
    <w:rsid w:val="00C000DB"/>
    <w:rsid w:val="00C031CC"/>
    <w:rsid w:val="00C043F4"/>
    <w:rsid w:val="00C04A6D"/>
    <w:rsid w:val="00C051F5"/>
    <w:rsid w:val="00C06119"/>
    <w:rsid w:val="00C158F5"/>
    <w:rsid w:val="00C17148"/>
    <w:rsid w:val="00C21072"/>
    <w:rsid w:val="00C25E66"/>
    <w:rsid w:val="00C314B0"/>
    <w:rsid w:val="00C3164F"/>
    <w:rsid w:val="00C3529C"/>
    <w:rsid w:val="00C374D5"/>
    <w:rsid w:val="00C47C33"/>
    <w:rsid w:val="00C51C57"/>
    <w:rsid w:val="00C52175"/>
    <w:rsid w:val="00C536C5"/>
    <w:rsid w:val="00C545C5"/>
    <w:rsid w:val="00C645B7"/>
    <w:rsid w:val="00C65BC0"/>
    <w:rsid w:val="00C727C0"/>
    <w:rsid w:val="00C760C6"/>
    <w:rsid w:val="00C80E73"/>
    <w:rsid w:val="00C8115B"/>
    <w:rsid w:val="00C83D45"/>
    <w:rsid w:val="00C87763"/>
    <w:rsid w:val="00C87929"/>
    <w:rsid w:val="00C94DFA"/>
    <w:rsid w:val="00C9642B"/>
    <w:rsid w:val="00CA7C7E"/>
    <w:rsid w:val="00CB1E5A"/>
    <w:rsid w:val="00CB644C"/>
    <w:rsid w:val="00CB7915"/>
    <w:rsid w:val="00CC014C"/>
    <w:rsid w:val="00CC115E"/>
    <w:rsid w:val="00CC144D"/>
    <w:rsid w:val="00CC28BB"/>
    <w:rsid w:val="00CC2B3B"/>
    <w:rsid w:val="00CC2B66"/>
    <w:rsid w:val="00CC3285"/>
    <w:rsid w:val="00CC3655"/>
    <w:rsid w:val="00CC4A1B"/>
    <w:rsid w:val="00CC6E22"/>
    <w:rsid w:val="00CD0504"/>
    <w:rsid w:val="00CD144D"/>
    <w:rsid w:val="00CD6DE4"/>
    <w:rsid w:val="00CD7F54"/>
    <w:rsid w:val="00CE169B"/>
    <w:rsid w:val="00CE18CC"/>
    <w:rsid w:val="00CE37AF"/>
    <w:rsid w:val="00CE7116"/>
    <w:rsid w:val="00CF17A9"/>
    <w:rsid w:val="00CF1B8A"/>
    <w:rsid w:val="00CF302F"/>
    <w:rsid w:val="00CF54F5"/>
    <w:rsid w:val="00CF75FF"/>
    <w:rsid w:val="00D00B58"/>
    <w:rsid w:val="00D05671"/>
    <w:rsid w:val="00D14D36"/>
    <w:rsid w:val="00D15554"/>
    <w:rsid w:val="00D15B6F"/>
    <w:rsid w:val="00D17526"/>
    <w:rsid w:val="00D20985"/>
    <w:rsid w:val="00D2098A"/>
    <w:rsid w:val="00D236FD"/>
    <w:rsid w:val="00D24E8A"/>
    <w:rsid w:val="00D319E9"/>
    <w:rsid w:val="00D31E1E"/>
    <w:rsid w:val="00D33108"/>
    <w:rsid w:val="00D3428E"/>
    <w:rsid w:val="00D347D8"/>
    <w:rsid w:val="00D35A4C"/>
    <w:rsid w:val="00D36BF1"/>
    <w:rsid w:val="00D36F1E"/>
    <w:rsid w:val="00D37657"/>
    <w:rsid w:val="00D43BBD"/>
    <w:rsid w:val="00D43EEA"/>
    <w:rsid w:val="00D44706"/>
    <w:rsid w:val="00D47BAE"/>
    <w:rsid w:val="00D51CCE"/>
    <w:rsid w:val="00D54775"/>
    <w:rsid w:val="00D547ED"/>
    <w:rsid w:val="00D64C18"/>
    <w:rsid w:val="00D65FA6"/>
    <w:rsid w:val="00D675DF"/>
    <w:rsid w:val="00D70F94"/>
    <w:rsid w:val="00D71B95"/>
    <w:rsid w:val="00D727DD"/>
    <w:rsid w:val="00D73D7E"/>
    <w:rsid w:val="00D75DBB"/>
    <w:rsid w:val="00D77612"/>
    <w:rsid w:val="00D80DF8"/>
    <w:rsid w:val="00D90D49"/>
    <w:rsid w:val="00D91485"/>
    <w:rsid w:val="00D9237F"/>
    <w:rsid w:val="00D92F73"/>
    <w:rsid w:val="00DA0846"/>
    <w:rsid w:val="00DA168C"/>
    <w:rsid w:val="00DA22EB"/>
    <w:rsid w:val="00DA32B0"/>
    <w:rsid w:val="00DB1D6E"/>
    <w:rsid w:val="00DB2D81"/>
    <w:rsid w:val="00DB53F6"/>
    <w:rsid w:val="00DD480D"/>
    <w:rsid w:val="00DD5282"/>
    <w:rsid w:val="00DD643D"/>
    <w:rsid w:val="00DD6D6F"/>
    <w:rsid w:val="00DD6D97"/>
    <w:rsid w:val="00DE219E"/>
    <w:rsid w:val="00DE648F"/>
    <w:rsid w:val="00DF3DB3"/>
    <w:rsid w:val="00DF43DC"/>
    <w:rsid w:val="00E00B55"/>
    <w:rsid w:val="00E01EE7"/>
    <w:rsid w:val="00E0336C"/>
    <w:rsid w:val="00E039DA"/>
    <w:rsid w:val="00E0562A"/>
    <w:rsid w:val="00E11F64"/>
    <w:rsid w:val="00E13310"/>
    <w:rsid w:val="00E153C6"/>
    <w:rsid w:val="00E15CCA"/>
    <w:rsid w:val="00E16001"/>
    <w:rsid w:val="00E16C58"/>
    <w:rsid w:val="00E2042C"/>
    <w:rsid w:val="00E208F6"/>
    <w:rsid w:val="00E20E99"/>
    <w:rsid w:val="00E256C2"/>
    <w:rsid w:val="00E27F97"/>
    <w:rsid w:val="00E31871"/>
    <w:rsid w:val="00E3331E"/>
    <w:rsid w:val="00E33688"/>
    <w:rsid w:val="00E34B89"/>
    <w:rsid w:val="00E40707"/>
    <w:rsid w:val="00E44B5A"/>
    <w:rsid w:val="00E46139"/>
    <w:rsid w:val="00E4681B"/>
    <w:rsid w:val="00E53564"/>
    <w:rsid w:val="00E53D2D"/>
    <w:rsid w:val="00E54095"/>
    <w:rsid w:val="00E5463F"/>
    <w:rsid w:val="00E569F0"/>
    <w:rsid w:val="00E60715"/>
    <w:rsid w:val="00E62CB4"/>
    <w:rsid w:val="00E64F63"/>
    <w:rsid w:val="00E67DDF"/>
    <w:rsid w:val="00E70597"/>
    <w:rsid w:val="00E71653"/>
    <w:rsid w:val="00E73AB6"/>
    <w:rsid w:val="00E7407A"/>
    <w:rsid w:val="00E821E8"/>
    <w:rsid w:val="00E824D5"/>
    <w:rsid w:val="00E829EB"/>
    <w:rsid w:val="00E82DA8"/>
    <w:rsid w:val="00E84616"/>
    <w:rsid w:val="00E90182"/>
    <w:rsid w:val="00E92D60"/>
    <w:rsid w:val="00E93DAE"/>
    <w:rsid w:val="00E95300"/>
    <w:rsid w:val="00EA0822"/>
    <w:rsid w:val="00EA1C2E"/>
    <w:rsid w:val="00EA2627"/>
    <w:rsid w:val="00EA323D"/>
    <w:rsid w:val="00EA5B6F"/>
    <w:rsid w:val="00EA5DC2"/>
    <w:rsid w:val="00EB218C"/>
    <w:rsid w:val="00EB71C5"/>
    <w:rsid w:val="00EC09FA"/>
    <w:rsid w:val="00EC0CE0"/>
    <w:rsid w:val="00EC6E13"/>
    <w:rsid w:val="00ED111C"/>
    <w:rsid w:val="00ED1E05"/>
    <w:rsid w:val="00ED3465"/>
    <w:rsid w:val="00ED7AAA"/>
    <w:rsid w:val="00EE02DF"/>
    <w:rsid w:val="00EE2077"/>
    <w:rsid w:val="00EE213B"/>
    <w:rsid w:val="00EE422F"/>
    <w:rsid w:val="00EE4E06"/>
    <w:rsid w:val="00EE64FD"/>
    <w:rsid w:val="00EE6B8E"/>
    <w:rsid w:val="00EE6CA4"/>
    <w:rsid w:val="00EF02CC"/>
    <w:rsid w:val="00EF152C"/>
    <w:rsid w:val="00EF303A"/>
    <w:rsid w:val="00F025DE"/>
    <w:rsid w:val="00F025EE"/>
    <w:rsid w:val="00F11C62"/>
    <w:rsid w:val="00F1221E"/>
    <w:rsid w:val="00F12F7C"/>
    <w:rsid w:val="00F15D65"/>
    <w:rsid w:val="00F3013D"/>
    <w:rsid w:val="00F31BBA"/>
    <w:rsid w:val="00F3423C"/>
    <w:rsid w:val="00F41CD7"/>
    <w:rsid w:val="00F46AA0"/>
    <w:rsid w:val="00F51B7A"/>
    <w:rsid w:val="00F52A36"/>
    <w:rsid w:val="00F53DCB"/>
    <w:rsid w:val="00F56DCD"/>
    <w:rsid w:val="00F579E5"/>
    <w:rsid w:val="00F57E6F"/>
    <w:rsid w:val="00F61AC0"/>
    <w:rsid w:val="00F63025"/>
    <w:rsid w:val="00F64C90"/>
    <w:rsid w:val="00F66C57"/>
    <w:rsid w:val="00F67AFD"/>
    <w:rsid w:val="00F72A7C"/>
    <w:rsid w:val="00F752EE"/>
    <w:rsid w:val="00F7638F"/>
    <w:rsid w:val="00F768C6"/>
    <w:rsid w:val="00F81775"/>
    <w:rsid w:val="00F82040"/>
    <w:rsid w:val="00F83F47"/>
    <w:rsid w:val="00F8409A"/>
    <w:rsid w:val="00F846FD"/>
    <w:rsid w:val="00F87095"/>
    <w:rsid w:val="00F93318"/>
    <w:rsid w:val="00F93372"/>
    <w:rsid w:val="00F95614"/>
    <w:rsid w:val="00F9664B"/>
    <w:rsid w:val="00FA0708"/>
    <w:rsid w:val="00FA4BD3"/>
    <w:rsid w:val="00FB30A4"/>
    <w:rsid w:val="00FB465D"/>
    <w:rsid w:val="00FB60CC"/>
    <w:rsid w:val="00FB642E"/>
    <w:rsid w:val="00FC22C6"/>
    <w:rsid w:val="00FD4551"/>
    <w:rsid w:val="00FD4F3D"/>
    <w:rsid w:val="00FE22CF"/>
    <w:rsid w:val="00FE3158"/>
    <w:rsid w:val="00FE3E88"/>
    <w:rsid w:val="00FE5132"/>
    <w:rsid w:val="00FE5BA1"/>
    <w:rsid w:val="00FE7183"/>
    <w:rsid w:val="00FE7571"/>
    <w:rsid w:val="00FF2196"/>
    <w:rsid w:val="00FF22C8"/>
    <w:rsid w:val="00FF25BD"/>
    <w:rsid w:val="00FF44C4"/>
    <w:rsid w:val="00FF5B7D"/>
    <w:rsid w:val="00FF655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paragraph" w:styleId="Heading1">
    <w:name w:val="heading 1"/>
    <w:basedOn w:val="Normal"/>
    <w:next w:val="Normal"/>
    <w:link w:val="Nadpis1Char"/>
    <w:uiPriority w:val="9"/>
    <w:qFormat/>
    <w:pPr>
      <w:jc w:val="left"/>
      <w:outlineLvl w:val="0"/>
    </w:pPr>
  </w:style>
  <w:style w:type="paragraph" w:styleId="Heading2">
    <w:name w:val="heading 2"/>
    <w:basedOn w:val="Normal"/>
    <w:next w:val="Normal"/>
    <w:link w:val="Nadpis2Char"/>
    <w:uiPriority w:val="9"/>
    <w:qFormat/>
    <w:pPr>
      <w:jc w:val="left"/>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jc w:val="left"/>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2Char">
    <w:name w:val="Nadpis 2 Char"/>
    <w:basedOn w:val="DefaultParagraphFont"/>
    <w:link w:val="Heading2"/>
    <w:uiPriority w:val="9"/>
    <w:semiHidden/>
    <w:locked/>
    <w:rPr>
      <w:rFonts w:ascii="Cambria" w:hAnsi="Cambria" w:cs="Times New Roman"/>
      <w:b/>
      <w:i/>
      <w:sz w:val="28"/>
      <w:rtl w:val="0"/>
      <w:cs w:val="0"/>
    </w:rPr>
  </w:style>
  <w:style w:type="character" w:customStyle="1" w:styleId="Nadpis3Char">
    <w:name w:val="Nadpis 3 Char"/>
    <w:basedOn w:val="DefaultParagraphFont"/>
    <w:link w:val="Heading3"/>
    <w:uiPriority w:val="9"/>
    <w:semiHidden/>
    <w:locked/>
    <w:rPr>
      <w:rFonts w:ascii="Cambria" w:hAnsi="Cambria" w:cs="Times New Roman"/>
      <w:b/>
      <w:sz w:val="26"/>
      <w:rtl w:val="0"/>
      <w:cs w:val="0"/>
    </w:rPr>
  </w:style>
  <w:style w:type="character" w:customStyle="1" w:styleId="Nadpis4Char">
    <w:name w:val="Nadpis 4 Char"/>
    <w:basedOn w:val="DefaultParagraphFont"/>
    <w:link w:val="Heading4"/>
    <w:uiPriority w:val="9"/>
    <w:semiHidden/>
    <w:locked/>
    <w:rPr>
      <w:rFonts w:ascii="Calibri" w:hAnsi="Calibri" w:cs="Times New Roman"/>
      <w:b/>
      <w:sz w:val="28"/>
      <w:rtl w:val="0"/>
      <w:cs w:val="0"/>
    </w:rPr>
  </w:style>
  <w:style w:type="character" w:customStyle="1" w:styleId="Nadpis5Char">
    <w:name w:val="Nadpis 5 Char"/>
    <w:basedOn w:val="DefaultParagraphFont"/>
    <w:link w:val="Heading5"/>
    <w:uiPriority w:val="9"/>
    <w:semiHidden/>
    <w:locked/>
    <w:rPr>
      <w:rFonts w:ascii="Calibri" w:hAnsi="Calibri" w:cs="Times New Roman"/>
      <w:b/>
      <w:i/>
      <w:sz w:val="26"/>
      <w:rtl w:val="0"/>
      <w:cs w:val="0"/>
    </w:rPr>
  </w:style>
  <w:style w:type="character" w:customStyle="1" w:styleId="Nadpis6Char">
    <w:name w:val="Nadpis 6 Char"/>
    <w:basedOn w:val="DefaultParagraphFont"/>
    <w:link w:val="Heading6"/>
    <w:uiPriority w:val="9"/>
    <w:semiHidden/>
    <w:locked/>
    <w:rPr>
      <w:rFonts w:ascii="Calibri" w:hAnsi="Calibri" w:cs="Times New Roman"/>
      <w:b/>
      <w:sz w:val="22"/>
      <w:rtl w:val="0"/>
      <w:cs w:val="0"/>
    </w:rPr>
  </w:style>
  <w:style w:type="character" w:customStyle="1" w:styleId="Nadpis7Char">
    <w:name w:val="Nadpis 7 Char"/>
    <w:basedOn w:val="DefaultParagraphFont"/>
    <w:link w:val="Heading7"/>
    <w:uiPriority w:val="9"/>
    <w:semiHidden/>
    <w:locked/>
    <w:rPr>
      <w:rFonts w:ascii="Calibri" w:hAnsi="Calibri" w:cs="Times New Roman"/>
      <w:sz w:val="24"/>
      <w:rtl w:val="0"/>
      <w:cs w:val="0"/>
    </w:rPr>
  </w:style>
  <w:style w:type="character" w:customStyle="1" w:styleId="Nadpis8Char">
    <w:name w:val="Nadpis 8 Char"/>
    <w:basedOn w:val="DefaultParagraphFont"/>
    <w:link w:val="Heading8"/>
    <w:uiPriority w:val="9"/>
    <w:semiHidden/>
    <w:locked/>
    <w:rPr>
      <w:rFonts w:ascii="Calibri" w:hAnsi="Calibri" w:cs="Times New Roman"/>
      <w:i/>
      <w:sz w:val="24"/>
      <w:rtl w:val="0"/>
      <w:cs w:val="0"/>
    </w:rPr>
  </w:style>
  <w:style w:type="character" w:customStyle="1" w:styleId="Nadpis9Char">
    <w:name w:val="Nadpis 9 Char"/>
    <w:basedOn w:val="DefaultParagraphFont"/>
    <w:link w:val="Heading9"/>
    <w:uiPriority w:val="9"/>
    <w:semiHidden/>
    <w:locked/>
    <w:rPr>
      <w:rFonts w:ascii="Cambria" w:hAnsi="Cambria" w:cs="Times New Roman"/>
      <w:sz w:val="22"/>
      <w:rtl w:val="0"/>
      <w:cs w:val="0"/>
    </w:rPr>
  </w:style>
  <w:style w:type="paragraph" w:styleId="BodyTextIndent">
    <w:name w:val="Body Text Indent"/>
    <w:basedOn w:val="Normal"/>
    <w:link w:val="ZarkazkladnhotextuChar"/>
    <w:uiPriority w:val="99"/>
    <w:pPr>
      <w:ind w:left="3960"/>
      <w:jc w:val="left"/>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Times New Roman"/>
      <w:sz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Times New Roman"/>
      <w:sz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locked/>
    <w:rPr>
      <w:rFonts w:ascii="Arial" w:hAnsi="Arial" w:cs="Times New Roman"/>
      <w:sz w:val="24"/>
      <w:rtl w:val="0"/>
      <w:cs w:val="0"/>
    </w:rPr>
  </w:style>
  <w:style w:type="paragraph" w:styleId="BodyTextIndent3">
    <w:name w:val="Body Text Indent 3"/>
    <w:basedOn w:val="Normal"/>
    <w:link w:val="Zarkazkladnhotextu3Char"/>
    <w:uiPriority w:val="99"/>
    <w:pPr>
      <w:ind w:left="2835"/>
      <w:jc w:val="left"/>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Times New Roman"/>
      <w:sz w:val="16"/>
      <w:rtl w:val="0"/>
      <w:cs w:val="0"/>
    </w:rPr>
  </w:style>
  <w:style w:type="paragraph" w:styleId="BodyText2">
    <w:name w:val="Body Text 2"/>
    <w:basedOn w:val="Normal"/>
    <w:link w:val="Zkladntext2Char"/>
    <w:uiPriority w:val="99"/>
    <w:pPr>
      <w:widowControl/>
      <w:autoSpaceDE/>
      <w:autoSpaceDN/>
      <w:adjustRightInd/>
      <w:spacing w:after="120" w:line="480" w:lineRule="auto"/>
      <w:jc w:val="left"/>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b/>
      <w:rtl w:val="0"/>
      <w:cs w:val="0"/>
    </w:rPr>
  </w:style>
  <w:style w:type="paragraph" w:styleId="BodyText3">
    <w:name w:val="Body Text 3"/>
    <w:basedOn w:val="Normal"/>
    <w:link w:val="Zkladntext3Char"/>
    <w:uiPriority w:val="99"/>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ascii="Arial" w:hAnsi="Arial" w:cs="Times New Roman"/>
      <w:sz w:val="1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styleId="Footer">
    <w:name w:val="footer"/>
    <w:basedOn w:val="Normal"/>
    <w:link w:val="PtaChar"/>
    <w:uiPriority w:val="99"/>
    <w:pPr>
      <w:widowControl/>
      <w:tabs>
        <w:tab w:val="center" w:pos="4536"/>
        <w:tab w:val="right" w:pos="9072"/>
      </w:tabs>
      <w:autoSpaceDE/>
      <w:autoSpaceDN/>
      <w:adjustRightInd/>
      <w:jc w:val="left"/>
    </w:pPr>
    <w:rPr>
      <w:rFonts w:ascii="Times New Roman" w:hAnsi="Times New Roman" w:cs="Times New Roman"/>
    </w:rPr>
  </w:style>
  <w:style w:type="character" w:customStyle="1" w:styleId="PtaChar">
    <w:name w:val="Päta Char"/>
    <w:basedOn w:val="DefaultParagraphFont"/>
    <w:link w:val="Footer"/>
    <w:uiPriority w:val="99"/>
    <w:locked/>
    <w:rPr>
      <w:rFonts w:ascii="Arial" w:hAnsi="Arial" w:cs="Times New Roman"/>
      <w:sz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99"/>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99"/>
    <w:locked/>
    <w:rsid w:val="0004759F"/>
    <w:rPr>
      <w:rFonts w:ascii="AT*Toronto" w:hAnsi="AT*Toronto" w:cs="Times New Roman"/>
      <w:b/>
      <w:sz w:val="32"/>
      <w:rtl w:val="0"/>
      <w:cs w:val="0"/>
    </w:rPr>
  </w:style>
  <w:style w:type="character" w:styleId="PageNumber">
    <w:name w:val="page number"/>
    <w:basedOn w:val="DefaultParagraphFont"/>
    <w:uiPriority w:val="99"/>
    <w:rPr>
      <w:rFonts w:cs="Times New Roman"/>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jc w:val="left"/>
    </w:pPr>
    <w:rPr>
      <w:rFonts w:ascii="Times New Roman" w:hAnsi="Times New Roman" w:cs="Times New Roman"/>
    </w:rPr>
  </w:style>
  <w:style w:type="paragraph" w:styleId="ListParagraph">
    <w:name w:val="List Paragraph"/>
    <w:basedOn w:val="Normal"/>
    <w:uiPriority w:val="34"/>
    <w:qFormat/>
    <w:rsid w:val="00E5463F"/>
    <w:pPr>
      <w:widowControl/>
      <w:autoSpaceDE/>
      <w:autoSpaceDN/>
      <w:adjustRightInd/>
      <w:ind w:left="708"/>
      <w:jc w:val="left"/>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jc w:val="left"/>
    </w:pPr>
    <w:rPr>
      <w:rFonts w:ascii="Tahoma" w:hAnsi="Tahoma" w:cs="Tahoma"/>
      <w:sz w:val="20"/>
      <w:szCs w:val="20"/>
      <w:lang w:val="en-US" w:eastAsia="en-US"/>
    </w:rPr>
  </w:style>
  <w:style w:type="character" w:styleId="PlaceholderText">
    <w:name w:val="Placeholder Text"/>
    <w:basedOn w:val="DefaultParagraphFont"/>
    <w:uiPriority w:val="99"/>
    <w:semiHidden/>
    <w:rsid w:val="00E73AB6"/>
    <w:rPr>
      <w:rFonts w:ascii="Times New Roman" w:hAnsi="Times New Roman" w:cs="Times New Roman"/>
      <w:color w:val="808080"/>
      <w:rtl w:val="0"/>
      <w:cs w:val="0"/>
    </w:rPr>
  </w:style>
  <w:style w:type="paragraph" w:customStyle="1" w:styleId="msolistparagraph">
    <w:name w:val="msolistparagraph"/>
    <w:basedOn w:val="Normal"/>
    <w:rsid w:val="00CB1E5A"/>
    <w:pPr>
      <w:widowControl/>
      <w:autoSpaceDE/>
      <w:autoSpaceDN/>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rFonts w:cs="Times New Roman"/>
      <w:i/>
      <w:rtl w:val="0"/>
      <w:cs w:val="0"/>
    </w:rPr>
  </w:style>
  <w:style w:type="character" w:customStyle="1" w:styleId="ppp-msummppp-box-common">
    <w:name w:val="ppp-msumm ppp-box-common"/>
    <w:rsid w:val="002F440F"/>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s="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vertAlign w:val="superscript"/>
      <w:rtl w:val="0"/>
      <w:cs w:val="0"/>
    </w:rPr>
  </w:style>
  <w:style w:type="paragraph" w:styleId="NoSpacing">
    <w:name w:val="No Spacing"/>
    <w:uiPriority w:val="1"/>
    <w:qFormat/>
    <w:rsid w:val="00EE64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Text">
    <w:name w:val="Text"/>
    <w:basedOn w:val="Normal"/>
    <w:rsid w:val="00E82DA8"/>
    <w:pPr>
      <w:widowControl/>
      <w:autoSpaceDE/>
      <w:autoSpaceDN/>
      <w:adjustRightInd/>
      <w:spacing w:after="240"/>
      <w:jc w:val="left"/>
    </w:pPr>
    <w:rPr>
      <w:rFonts w:ascii="Times New Roman" w:hAnsi="Times New Roman" w:cs="Times New Roman"/>
      <w:szCs w:val="20"/>
      <w:lang w:eastAsia="en-US"/>
    </w:rPr>
  </w:style>
  <w:style w:type="character" w:customStyle="1" w:styleId="ppp-input-value1">
    <w:name w:val="ppp-input-value1"/>
    <w:rsid w:val="00EE213B"/>
    <w:rPr>
      <w:rFonts w:ascii="Tahoma" w:hAnsi="Tahoma" w:cs="Tahoma"/>
      <w:color w:val="837A73"/>
      <w:sz w:val="16"/>
    </w:rPr>
  </w:style>
  <w:style w:type="character" w:customStyle="1" w:styleId="FontStyle20">
    <w:name w:val="Font Style20"/>
    <w:uiPriority w:val="99"/>
    <w:rsid w:val="00E4681B"/>
    <w:rPr>
      <w:rFonts w:ascii="Times New Roman" w:hAnsi="Times New Roman" w:cs="Times New Roman"/>
      <w:sz w:val="20"/>
    </w:rPr>
  </w:style>
  <w:style w:type="paragraph" w:customStyle="1" w:styleId="Style17">
    <w:name w:val="Style17"/>
    <w:basedOn w:val="Normal"/>
    <w:uiPriority w:val="99"/>
    <w:rsid w:val="00E4681B"/>
    <w:pPr>
      <w:spacing w:line="254" w:lineRule="exact"/>
      <w:ind w:hanging="350"/>
      <w:jc w:val="both"/>
    </w:pPr>
    <w:rPr>
      <w:rFonts w:ascii="Times New Roman" w:hAnsi="Times New Roman" w:cs="Times New Roman"/>
    </w:rPr>
  </w:style>
  <w:style w:type="paragraph" w:customStyle="1" w:styleId="Normaltext">
    <w:name w:val="Normal text"/>
    <w:link w:val="NormaltextChar"/>
    <w:uiPriority w:val="99"/>
    <w:rsid w:val="00E4681B"/>
    <w:pPr>
      <w:framePr w:wrap="auto"/>
      <w:widowControl/>
      <w:autoSpaceDE/>
      <w:autoSpaceDN/>
      <w:adjustRightInd/>
      <w:spacing w:before="120" w:after="120"/>
      <w:ind w:left="0" w:right="0"/>
      <w:jc w:val="both"/>
      <w:textAlignment w:val="auto"/>
    </w:pPr>
    <w:rPr>
      <w:rFonts w:ascii="Arial" w:hAnsi="Arial" w:cs="Times New Roman"/>
      <w:sz w:val="22"/>
      <w:szCs w:val="20"/>
      <w:rtl w:val="0"/>
      <w:cs w:val="0"/>
      <w:lang w:val="sk-SK" w:eastAsia="en-US" w:bidi="ar-SA"/>
    </w:rPr>
  </w:style>
  <w:style w:type="character" w:customStyle="1" w:styleId="NormaltextChar">
    <w:name w:val="Normal text Char"/>
    <w:link w:val="Normaltext"/>
    <w:uiPriority w:val="99"/>
    <w:locked/>
    <w:rsid w:val="00E4681B"/>
    <w:rPr>
      <w:rFonts w:ascii="Arial" w:hAnsi="Arial" w:cs="Arial"/>
      <w:sz w:val="22"/>
      <w:lang w:val="x-none" w:eastAsia="en-US"/>
    </w:rPr>
  </w:style>
  <w:style w:type="paragraph" w:customStyle="1" w:styleId="CM4">
    <w:name w:val="CM4"/>
    <w:basedOn w:val="Normal"/>
    <w:next w:val="Normal"/>
    <w:rsid w:val="00446609"/>
    <w:pPr>
      <w:widowControl/>
      <w:jc w:val="left"/>
    </w:pPr>
    <w:rPr>
      <w:rFonts w:ascii="EUAlbertina" w:hAnsi="EUAlbertina" w:cs="Times New Roman"/>
    </w:rPr>
  </w:style>
  <w:style w:type="character" w:styleId="Hyperlink">
    <w:name w:val="Hyperlink"/>
    <w:basedOn w:val="DefaultParagraphFont"/>
    <w:uiPriority w:val="99"/>
    <w:semiHidden/>
    <w:unhideWhenUsed/>
    <w:rsid w:val="00AF4FDE"/>
    <w:rPr>
      <w:rFonts w:cs="Times New Roman"/>
      <w:color w:val="0000FF"/>
      <w:u w:val="none"/>
      <w:effect w:val="none"/>
      <w:rtl w:val="0"/>
      <w:cs w:val="0"/>
    </w:rPr>
  </w:style>
  <w:style w:type="character" w:customStyle="1" w:styleId="clanek1">
    <w:name w:val="clanek1"/>
    <w:rsid w:val="00AF4FDE"/>
    <w:rPr>
      <w:rFonts w:ascii="Arial" w:hAnsi="Arial" w:cs="Arial"/>
      <w:sz w:val="20"/>
    </w:rPr>
  </w:style>
  <w:style w:type="character" w:customStyle="1" w:styleId="Zkladntext3">
    <w:name w:val="Základný text (3)_"/>
    <w:link w:val="Zkladntext30"/>
    <w:locked/>
    <w:rsid w:val="00D20985"/>
    <w:rPr>
      <w:i/>
      <w:sz w:val="19"/>
      <w:shd w:val="clear" w:color="auto" w:fill="FFFFFF"/>
    </w:rPr>
  </w:style>
  <w:style w:type="paragraph" w:customStyle="1" w:styleId="Zkladntext30">
    <w:name w:val="Základný text (3)"/>
    <w:basedOn w:val="Normal"/>
    <w:link w:val="Zkladntext3"/>
    <w:rsid w:val="00D20985"/>
    <w:pPr>
      <w:shd w:val="clear" w:color="auto" w:fill="FFFFFF"/>
      <w:autoSpaceDE/>
      <w:autoSpaceDN/>
      <w:adjustRightInd/>
      <w:spacing w:before="240" w:after="240" w:line="252" w:lineRule="exact"/>
      <w:jc w:val="both"/>
    </w:pPr>
    <w:rPr>
      <w:rFonts w:ascii="Times New Roman" w:hAnsi="Times New Roman" w:cs="Times New Roman"/>
      <w:i/>
      <w:sz w:val="19"/>
      <w:szCs w:val="20"/>
    </w:rPr>
  </w:style>
  <w:style w:type="character" w:customStyle="1" w:styleId="Zhlavie3">
    <w:name w:val="Záhlavie #3_"/>
    <w:link w:val="Zhlavie31"/>
    <w:locked/>
    <w:rsid w:val="00D20985"/>
    <w:rPr>
      <w:b/>
      <w:spacing w:val="5"/>
      <w:sz w:val="19"/>
      <w:shd w:val="clear" w:color="auto" w:fill="FFFFFF"/>
    </w:rPr>
  </w:style>
  <w:style w:type="paragraph" w:customStyle="1" w:styleId="Zhlavie31">
    <w:name w:val="Záhlavie #31"/>
    <w:basedOn w:val="Normal"/>
    <w:link w:val="Zhlavie3"/>
    <w:rsid w:val="00D20985"/>
    <w:pPr>
      <w:shd w:val="clear" w:color="auto" w:fill="FFFFFF"/>
      <w:autoSpaceDE/>
      <w:autoSpaceDN/>
      <w:adjustRightInd/>
      <w:spacing w:before="60" w:after="240" w:line="252" w:lineRule="exact"/>
      <w:jc w:val="both"/>
      <w:outlineLvl w:val="2"/>
    </w:pPr>
    <w:rPr>
      <w:rFonts w:ascii="Times New Roman" w:hAnsi="Times New Roman" w:cs="Times New Roman"/>
      <w:b/>
      <w:spacing w:val="5"/>
      <w:sz w:val="19"/>
      <w:szCs w:val="20"/>
    </w:rPr>
  </w:style>
  <w:style w:type="character" w:customStyle="1" w:styleId="Zkladntext4">
    <w:name w:val="Základný text (4)_"/>
    <w:link w:val="Zkladntext40"/>
    <w:locked/>
    <w:rsid w:val="00D20985"/>
    <w:rPr>
      <w:b/>
      <w:spacing w:val="5"/>
      <w:sz w:val="19"/>
      <w:shd w:val="clear" w:color="auto" w:fill="FFFFFF"/>
    </w:rPr>
  </w:style>
  <w:style w:type="paragraph" w:customStyle="1" w:styleId="Zkladntext40">
    <w:name w:val="Základný text (4)"/>
    <w:basedOn w:val="Normal"/>
    <w:link w:val="Zkladntext4"/>
    <w:rsid w:val="00D20985"/>
    <w:pPr>
      <w:shd w:val="clear" w:color="auto" w:fill="FFFFFF"/>
      <w:autoSpaceDE/>
      <w:autoSpaceDN/>
      <w:adjustRightInd/>
      <w:spacing w:line="245" w:lineRule="exact"/>
      <w:jc w:val="both"/>
    </w:pPr>
    <w:rPr>
      <w:rFonts w:ascii="Times New Roman" w:hAnsi="Times New Roman" w:cs="Times New Roman"/>
      <w:b/>
      <w:spacing w:val="5"/>
      <w:sz w:val="19"/>
      <w:szCs w:val="20"/>
    </w:rPr>
  </w:style>
  <w:style w:type="character" w:customStyle="1" w:styleId="Zkladntext3Niekurzva">
    <w:name w:val="Základný text (3) + Nie kurzíva"/>
    <w:aliases w:val="Riadkovanie 0 pt"/>
    <w:rsid w:val="00D20985"/>
    <w:rPr>
      <w:spacing w:val="5"/>
      <w:sz w:val="19"/>
      <w:shd w:val="clear" w:color="auto" w:fill="FFFFFF"/>
    </w:rPr>
  </w:style>
  <w:style w:type="character" w:customStyle="1" w:styleId="ZkladntextTun">
    <w:name w:val="Základný text + Tučné"/>
    <w:rsid w:val="00D20985"/>
    <w:rPr>
      <w:rFonts w:ascii="Times New Roman" w:hAnsi="Times New Roman" w:cs="Times New Roman"/>
      <w:spacing w:val="5"/>
      <w:sz w:val="19"/>
      <w:u w:val="none"/>
      <w:effect w:val="none"/>
      <w:lang w:val="sk-SK" w:eastAsia="sk-SK"/>
    </w:rPr>
  </w:style>
  <w:style w:type="character" w:customStyle="1" w:styleId="Zhlavie4">
    <w:name w:val="Záhlavie #4_"/>
    <w:link w:val="Zhlavie40"/>
    <w:locked/>
    <w:rsid w:val="009A2166"/>
    <w:rPr>
      <w:b/>
      <w:spacing w:val="5"/>
      <w:sz w:val="19"/>
      <w:shd w:val="clear" w:color="auto" w:fill="FFFFFF"/>
    </w:rPr>
  </w:style>
  <w:style w:type="paragraph" w:customStyle="1" w:styleId="Zhlavie40">
    <w:name w:val="Záhlavie #4"/>
    <w:basedOn w:val="Normal"/>
    <w:link w:val="Zhlavie4"/>
    <w:rsid w:val="009A2166"/>
    <w:pPr>
      <w:shd w:val="clear" w:color="auto" w:fill="FFFFFF"/>
      <w:autoSpaceDE/>
      <w:autoSpaceDN/>
      <w:adjustRightInd/>
      <w:spacing w:before="180" w:line="240" w:lineRule="atLeast"/>
      <w:jc w:val="both"/>
      <w:outlineLvl w:val="3"/>
    </w:pPr>
    <w:rPr>
      <w:rFonts w:ascii="Times New Roman" w:hAnsi="Times New Roman" w:cs="Times New Roman"/>
      <w:b/>
      <w:spacing w:val="5"/>
      <w:sz w:val="19"/>
      <w:szCs w:val="20"/>
    </w:rPr>
  </w:style>
  <w:style w:type="paragraph" w:styleId="CommentText">
    <w:name w:val="annotation text"/>
    <w:basedOn w:val="Normal"/>
    <w:link w:val="TextkomentraChar"/>
    <w:uiPriority w:val="99"/>
    <w:semiHidden/>
    <w:rsid w:val="000D707E"/>
    <w:pPr>
      <w:widowControl/>
      <w:suppressAutoHyphens/>
      <w:autoSpaceDE/>
      <w:autoSpaceDN/>
      <w:adjustRightInd/>
      <w:jc w:val="left"/>
    </w:pPr>
    <w:rPr>
      <w:rFonts w:ascii="Times New Roman" w:hAnsi="Times New Roman" w:cs="Times New Roman"/>
      <w:sz w:val="20"/>
      <w:szCs w:val="20"/>
      <w:lang w:eastAsia="ar-SA"/>
    </w:rPr>
  </w:style>
  <w:style w:type="character" w:customStyle="1" w:styleId="TextkomentraChar">
    <w:name w:val="Text komentára Char"/>
    <w:basedOn w:val="DefaultParagraphFont"/>
    <w:link w:val="CommentText"/>
    <w:uiPriority w:val="99"/>
    <w:semiHidden/>
    <w:locked/>
    <w:rsid w:val="000D707E"/>
    <w:rPr>
      <w:rFonts w:cs="Times New Roman"/>
      <w:rtl w:val="0"/>
      <w:cs w:val="0"/>
      <w:lang w:val="x-none" w:eastAsia="ar-SA" w:bidi="ar-SA"/>
    </w:rPr>
  </w:style>
  <w:style w:type="character" w:styleId="CommentReference">
    <w:name w:val="annotation reference"/>
    <w:basedOn w:val="DefaultParagraphFont"/>
    <w:uiPriority w:val="99"/>
    <w:semiHidden/>
    <w:rsid w:val="000D707E"/>
    <w:rPr>
      <w:rFonts w:cs="Times New Roman"/>
      <w:sz w:val="16"/>
      <w:rtl w:val="0"/>
      <w:cs w:val="0"/>
    </w:rPr>
  </w:style>
  <w:style w:type="character" w:customStyle="1" w:styleId="ZkladntextKurzva">
    <w:name w:val="Základný text + Kurzíva"/>
    <w:aliases w:val="Riadkovanie 0 pt1"/>
    <w:rsid w:val="009E0D6F"/>
    <w:rPr>
      <w:rFonts w:ascii="Times New Roman" w:hAnsi="Times New Roman" w:cs="Times New Roman"/>
      <w:i/>
      <w:spacing w:val="5"/>
      <w:sz w:val="19"/>
      <w:u w:val="none"/>
      <w:effect w:val="none"/>
      <w:lang w:val="sk-SK" w:eastAsia="sk-SK"/>
    </w:rPr>
  </w:style>
  <w:style w:type="paragraph" w:customStyle="1" w:styleId="CM1">
    <w:name w:val="CM1"/>
    <w:basedOn w:val="Normal"/>
    <w:next w:val="Normal"/>
    <w:rsid w:val="0034539E"/>
    <w:pPr>
      <w:widowControl/>
      <w:jc w:val="left"/>
    </w:pPr>
    <w:rPr>
      <w:rFonts w:ascii="EUAlbertina" w:hAnsi="EUAlbertina" w:cs="Arial Unicode MS"/>
      <w:lang w:bidi="si-LK"/>
    </w:rPr>
  </w:style>
  <w:style w:type="paragraph" w:styleId="Header">
    <w:name w:val="header"/>
    <w:basedOn w:val="Normal"/>
    <w:link w:val="HlavikaChar"/>
    <w:uiPriority w:val="99"/>
    <w:unhideWhenUsed/>
    <w:rsid w:val="00930221"/>
    <w:pPr>
      <w:widowControl/>
      <w:tabs>
        <w:tab w:val="center" w:pos="4536"/>
        <w:tab w:val="right" w:pos="9072"/>
      </w:tabs>
      <w:autoSpaceDE/>
      <w:autoSpaceDN/>
      <w:adjustRightInd/>
      <w:jc w:val="left"/>
    </w:pPr>
    <w:rPr>
      <w:rFonts w:ascii="Times New Roman" w:hAnsi="Times New Roman" w:cs="Times New Roman"/>
    </w:rPr>
  </w:style>
  <w:style w:type="character" w:customStyle="1" w:styleId="HlavikaChar">
    <w:name w:val="Hlavička Char"/>
    <w:basedOn w:val="DefaultParagraphFont"/>
    <w:link w:val="Header"/>
    <w:uiPriority w:val="99"/>
    <w:locked/>
    <w:rsid w:val="00930221"/>
    <w:rPr>
      <w:rFonts w:cs="Times New Roman"/>
      <w:sz w:val="24"/>
      <w:rtl w:val="0"/>
      <w:cs w:val="0"/>
      <w:lang w:val="x-none" w:eastAsia="x-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5603C-508B-4F1B-99D2-7B9CDDB7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15</TotalTime>
  <Pages>9</Pages>
  <Words>2700</Words>
  <Characters>15396</Characters>
  <Application>Microsoft Office Word</Application>
  <DocSecurity>0</DocSecurity>
  <Lines>0</Lines>
  <Paragraphs>0</Paragraphs>
  <ScaleCrop>false</ScaleCrop>
  <Company>Kancelária NR SR</Company>
  <LinksUpToDate>false</LinksUpToDate>
  <CharactersWithSpaces>18060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11</cp:revision>
  <cp:lastPrinted>2014-01-29T14:48:00Z</cp:lastPrinted>
  <dcterms:created xsi:type="dcterms:W3CDTF">2015-10-20T14:26:00Z</dcterms:created>
  <dcterms:modified xsi:type="dcterms:W3CDTF">2015-11-10T13:37:00Z</dcterms:modified>
</cp:coreProperties>
</file>