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E45C5" w:rsidP="00012731">
      <w:pPr>
        <w:pStyle w:val="Title"/>
        <w:pBdr>
          <w:bottom w:val="single" w:sz="12" w:space="1" w:color="auto"/>
        </w:pBdr>
        <w:bidi w:val="0"/>
        <w:rPr>
          <w:rFonts w:ascii="Arial" w:hAnsi="Arial"/>
          <w:sz w:val="24"/>
          <w:szCs w:val="24"/>
        </w:rPr>
      </w:pPr>
      <w:r w:rsidRPr="009E45C5">
        <w:rPr>
          <w:rFonts w:ascii="Arial" w:hAnsi="Arial"/>
          <w:sz w:val="24"/>
          <w:szCs w:val="24"/>
        </w:rPr>
        <w:t>Národná rada Slovenskej republiky</w:t>
      </w:r>
    </w:p>
    <w:p w:rsidR="00074BC5" w:rsidRPr="009E45C5" w:rsidP="00012731">
      <w:pPr>
        <w:bidi w:val="0"/>
        <w:jc w:val="center"/>
      </w:pPr>
    </w:p>
    <w:p w:rsidR="000C3652" w:rsidRPr="009E45C5" w:rsidP="00012731">
      <w:pPr>
        <w:pStyle w:val="Heading2"/>
        <w:keepNext/>
        <w:bidi w:val="0"/>
        <w:jc w:val="center"/>
        <w:rPr>
          <w:b/>
          <w:bCs/>
        </w:rPr>
      </w:pPr>
      <w:r w:rsidRPr="009E45C5" w:rsidR="006E1191">
        <w:rPr>
          <w:b/>
          <w:bCs/>
        </w:rPr>
        <w:t>V</w:t>
      </w:r>
      <w:r w:rsidRPr="009E45C5" w:rsidR="00593244">
        <w:rPr>
          <w:b/>
          <w:bCs/>
        </w:rPr>
        <w:t>I</w:t>
      </w:r>
      <w:r w:rsidRPr="009E45C5">
        <w:rPr>
          <w:b/>
          <w:bCs/>
        </w:rPr>
        <w:t>. volebné obdobie</w:t>
      </w:r>
    </w:p>
    <w:p w:rsidR="00B11A19" w:rsidRPr="009E45C5" w:rsidP="00012731">
      <w:pPr>
        <w:bidi w:val="0"/>
      </w:pPr>
      <w:r w:rsidRPr="009E45C5" w:rsidR="000C3652">
        <w:t xml:space="preserve"> Číslo: </w:t>
      </w:r>
      <w:r w:rsidRPr="009E45C5" w:rsidR="00265908">
        <w:t>CRD-</w:t>
      </w:r>
      <w:r w:rsidR="00DC5300">
        <w:t>2168</w:t>
      </w:r>
      <w:r w:rsidRPr="009E45C5" w:rsidR="00B70AE4">
        <w:t xml:space="preserve"> </w:t>
      </w:r>
      <w:r w:rsidRPr="009E45C5" w:rsidR="000C3652">
        <w:t>/20</w:t>
      </w:r>
      <w:r w:rsidRPr="009E45C5" w:rsidR="00884628">
        <w:t>1</w:t>
      </w:r>
      <w:r w:rsidRPr="009E45C5" w:rsidR="003D4AC1">
        <w:t>5</w:t>
      </w:r>
    </w:p>
    <w:p w:rsidR="00F025DE" w:rsidRPr="009E45C5" w:rsidP="00012731">
      <w:pPr>
        <w:bidi w:val="0"/>
      </w:pPr>
    </w:p>
    <w:p w:rsidR="000C3652" w:rsidP="00012731">
      <w:pPr>
        <w:bidi w:val="0"/>
        <w:jc w:val="center"/>
        <w:rPr>
          <w:b/>
          <w:bCs/>
        </w:rPr>
      </w:pPr>
      <w:r w:rsidRPr="009E45C5" w:rsidR="003D4AC1">
        <w:rPr>
          <w:b/>
          <w:bCs/>
        </w:rPr>
        <w:t>1649</w:t>
      </w:r>
      <w:r w:rsidRPr="009E45C5" w:rsidR="009D0E4A">
        <w:rPr>
          <w:b/>
          <w:bCs/>
        </w:rPr>
        <w:t>a</w:t>
      </w:r>
    </w:p>
    <w:p w:rsidR="00012731" w:rsidRPr="009E45C5" w:rsidP="00012731">
      <w:pPr>
        <w:bidi w:val="0"/>
        <w:jc w:val="center"/>
        <w:rPr>
          <w:b/>
          <w:bCs/>
        </w:rPr>
      </w:pPr>
    </w:p>
    <w:p w:rsidR="000C3652" w:rsidP="00012731">
      <w:pPr>
        <w:pStyle w:val="Heading1"/>
        <w:keepNext/>
        <w:bidi w:val="0"/>
        <w:jc w:val="center"/>
        <w:rPr>
          <w:b/>
          <w:bCs/>
        </w:rPr>
      </w:pPr>
      <w:r w:rsidRPr="009E45C5">
        <w:rPr>
          <w:b/>
          <w:bCs/>
        </w:rPr>
        <w:t>S p o l o č n á   s p r á v</w:t>
      </w:r>
      <w:r w:rsidR="00012731">
        <w:rPr>
          <w:b/>
          <w:bCs/>
        </w:rPr>
        <w:t> </w:t>
      </w:r>
      <w:r w:rsidRPr="009E45C5">
        <w:rPr>
          <w:b/>
          <w:bCs/>
        </w:rPr>
        <w:t>a</w:t>
      </w:r>
    </w:p>
    <w:p w:rsidR="00012731" w:rsidRPr="009E45C5" w:rsidP="009E45C5">
      <w:pPr>
        <w:bidi w:val="0"/>
      </w:pPr>
    </w:p>
    <w:p w:rsidR="00012731" w:rsidP="00012731">
      <w:pPr>
        <w:widowControl/>
        <w:autoSpaceDE/>
        <w:autoSpaceDN/>
        <w:bidi w:val="0"/>
        <w:adjustRightInd/>
        <w:jc w:val="center"/>
      </w:pPr>
      <w:r w:rsidRPr="009E45C5" w:rsidR="00593244">
        <w:t xml:space="preserve">výborov Národnej rady Slovenskej republiky o výsledku prerokovania </w:t>
      </w:r>
      <w:r w:rsidRPr="009E45C5" w:rsidR="00CE169B">
        <w:t xml:space="preserve">vládneho návrhu </w:t>
      </w:r>
      <w:r w:rsidRPr="009E45C5" w:rsidR="004B7D3C">
        <w:t>zákona</w:t>
      </w:r>
      <w:r w:rsidRPr="009E45C5" w:rsidR="003D4AC1">
        <w:t xml:space="preserve"> o rozvojovej spolupráci a o zmene a doplnení niektorých zákonov</w:t>
      </w:r>
      <w:r w:rsidRPr="009E45C5" w:rsidR="004B7D3C">
        <w:t xml:space="preserve"> </w:t>
      </w:r>
    </w:p>
    <w:p w:rsidR="000C3652" w:rsidRPr="009E45C5" w:rsidP="00012731">
      <w:pPr>
        <w:widowControl/>
        <w:autoSpaceDE/>
        <w:autoSpaceDN/>
        <w:bidi w:val="0"/>
        <w:adjustRightInd/>
        <w:jc w:val="center"/>
      </w:pPr>
      <w:r w:rsidRPr="009E45C5" w:rsidR="003D4AC1">
        <w:t>(tlač 1649</w:t>
      </w:r>
      <w:r w:rsidRPr="009E45C5" w:rsidR="00B70AE4">
        <w:t xml:space="preserve">) </w:t>
      </w:r>
      <w:r w:rsidRPr="009E45C5">
        <w:t>v druhom čítaní</w:t>
      </w:r>
    </w:p>
    <w:p w:rsidR="000C3652" w:rsidRPr="009E45C5" w:rsidP="0001273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E45C5" w:rsidP="0001273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E45C5" w:rsidP="003C11F9">
      <w:pPr>
        <w:tabs>
          <w:tab w:val="left" w:pos="-1985"/>
          <w:tab w:val="left" w:pos="567"/>
          <w:tab w:val="left" w:pos="709"/>
          <w:tab w:val="left" w:pos="1077"/>
        </w:tabs>
        <w:bidi w:val="0"/>
        <w:jc w:val="both"/>
      </w:pPr>
      <w:r w:rsidRPr="009E45C5">
        <w:tab/>
      </w:r>
      <w:r w:rsidRPr="009E45C5" w:rsidR="00B70AE4">
        <w:t>Zahraničný v</w:t>
      </w:r>
      <w:r w:rsidRPr="009E45C5">
        <w:t xml:space="preserve">ýbor Národnej rady Slovenskej republiky ako gestorský výbor k </w:t>
      </w:r>
      <w:r w:rsidRPr="009E45C5" w:rsidR="00CE169B">
        <w:t xml:space="preserve">vládnemu návrhu </w:t>
      </w:r>
      <w:r w:rsidRPr="009E45C5" w:rsidR="004B7D3C">
        <w:t>zákona</w:t>
      </w:r>
      <w:r w:rsidRPr="009E45C5" w:rsidR="003D4AC1">
        <w:t xml:space="preserve"> o rozvojovej spolupráci a o zmene a doplnení niektorých zákonov </w:t>
      </w:r>
      <w:r w:rsidRPr="009E45C5" w:rsidR="004B7D3C">
        <w:t xml:space="preserve">(tlač </w:t>
      </w:r>
      <w:r w:rsidRPr="009E45C5" w:rsidR="00B70AE4">
        <w:rPr>
          <w:b/>
        </w:rPr>
        <w:t>1</w:t>
      </w:r>
      <w:r w:rsidRPr="009E45C5" w:rsidR="003D4AC1">
        <w:rPr>
          <w:b/>
        </w:rPr>
        <w:t>649</w:t>
      </w:r>
      <w:r w:rsidRPr="009E45C5" w:rsidR="004B7D3C">
        <w:t>)</w:t>
      </w:r>
      <w:r w:rsidRPr="009E45C5" w:rsidR="00AD7403">
        <w:t xml:space="preserve"> </w:t>
      </w:r>
      <w:r w:rsidRPr="009E45C5" w:rsidR="00A6195F">
        <w:t>(ďalej len „gestorský výbor“) podáva Národnej rade Slovenskej republiky podľa</w:t>
      </w:r>
      <w:r w:rsidRPr="009E45C5">
        <w:t xml:space="preserve"> § 79 </w:t>
      </w:r>
      <w:r w:rsidRPr="009E45C5" w:rsidR="00A6195F">
        <w:t xml:space="preserve">ods. 1 </w:t>
      </w:r>
      <w:r w:rsidRPr="009E45C5">
        <w:t>zákona N</w:t>
      </w:r>
      <w:r w:rsidRPr="009E45C5" w:rsidR="00A6195F">
        <w:t>árodnej rady Slovenskej republiky</w:t>
      </w:r>
      <w:r w:rsidRPr="009E45C5">
        <w:t xml:space="preserve"> č. 350/1996 Z. z. o rokovacom poriadku Národnej rady Slovenskej republiky </w:t>
      </w:r>
      <w:r w:rsidRPr="009E45C5" w:rsidR="00A6195F">
        <w:t xml:space="preserve">v znení neskorších predpisov </w:t>
      </w:r>
      <w:r w:rsidRPr="009E45C5">
        <w:t>(ďalej len „rokovací poriadok“) spoločnú správu výborov Národnej rady Slovenskej republiky.</w:t>
      </w:r>
    </w:p>
    <w:p w:rsidR="000C3652" w:rsidRPr="009E45C5" w:rsidP="003C11F9">
      <w:pPr>
        <w:tabs>
          <w:tab w:val="left" w:pos="-1985"/>
          <w:tab w:val="left" w:pos="567"/>
          <w:tab w:val="left" w:pos="709"/>
          <w:tab w:val="left" w:pos="1077"/>
        </w:tabs>
        <w:bidi w:val="0"/>
        <w:jc w:val="both"/>
      </w:pPr>
    </w:p>
    <w:p w:rsidR="000C3652" w:rsidRPr="009E45C5" w:rsidP="003C11F9">
      <w:pPr>
        <w:tabs>
          <w:tab w:val="left" w:pos="567"/>
        </w:tabs>
        <w:bidi w:val="0"/>
        <w:jc w:val="center"/>
        <w:rPr>
          <w:b/>
          <w:bCs/>
        </w:rPr>
      </w:pPr>
      <w:r w:rsidRPr="009E45C5">
        <w:rPr>
          <w:b/>
          <w:bCs/>
        </w:rPr>
        <w:t>I.</w:t>
      </w:r>
    </w:p>
    <w:p w:rsidR="00CA7C7E" w:rsidRPr="009E45C5" w:rsidP="003C11F9">
      <w:pPr>
        <w:tabs>
          <w:tab w:val="left" w:pos="567"/>
        </w:tabs>
        <w:bidi w:val="0"/>
        <w:jc w:val="center"/>
        <w:rPr>
          <w:b/>
          <w:bCs/>
        </w:rPr>
      </w:pPr>
    </w:p>
    <w:p w:rsidR="000C3652" w:rsidRPr="009E45C5" w:rsidP="003C11F9">
      <w:pPr>
        <w:tabs>
          <w:tab w:val="left" w:pos="0"/>
          <w:tab w:val="left" w:pos="567"/>
        </w:tabs>
        <w:bidi w:val="0"/>
        <w:ind w:firstLine="540"/>
        <w:jc w:val="both"/>
      </w:pPr>
      <w:r w:rsidRPr="009E45C5">
        <w:t>Národná rada Slovenskej republiky uznesením</w:t>
      </w:r>
      <w:r w:rsidRPr="009E45C5" w:rsidR="007F6A30">
        <w:t xml:space="preserve"> </w:t>
      </w:r>
      <w:r w:rsidRPr="009E45C5" w:rsidR="00837338">
        <w:t>z 22</w:t>
      </w:r>
      <w:r w:rsidRPr="009E45C5" w:rsidR="00CD0504">
        <w:t>.</w:t>
      </w:r>
      <w:r w:rsidRPr="009E45C5" w:rsidR="003D4AC1">
        <w:t xml:space="preserve"> septembra</w:t>
      </w:r>
      <w:r w:rsidRPr="009E45C5" w:rsidR="00CD0504">
        <w:t xml:space="preserve"> </w:t>
      </w:r>
      <w:r w:rsidRPr="009E45C5" w:rsidR="00BB70A3">
        <w:t>20</w:t>
      </w:r>
      <w:r w:rsidRPr="009E45C5" w:rsidR="00884628">
        <w:t>1</w:t>
      </w:r>
      <w:r w:rsidRPr="009E45C5" w:rsidR="003D4AC1">
        <w:t>5</w:t>
      </w:r>
      <w:r w:rsidRPr="009E45C5">
        <w:t xml:space="preserve"> </w:t>
      </w:r>
      <w:r w:rsidRPr="009E45C5" w:rsidR="00E569F0">
        <w:t>č.</w:t>
      </w:r>
      <w:r w:rsidRPr="009E45C5" w:rsidR="002D5F04">
        <w:t xml:space="preserve"> </w:t>
      </w:r>
      <w:r w:rsidRPr="009E45C5" w:rsidR="00837338">
        <w:t>1921</w:t>
      </w:r>
      <w:r w:rsidRPr="009E45C5" w:rsidR="0038753B">
        <w:t xml:space="preserve"> </w:t>
      </w:r>
      <w:r w:rsidRPr="009E45C5">
        <w:t>pridelila</w:t>
      </w:r>
      <w:r w:rsidRPr="009E45C5" w:rsidR="00263251">
        <w:t xml:space="preserve"> predmetný </w:t>
      </w:r>
      <w:r w:rsidRPr="009E45C5">
        <w:t xml:space="preserve"> návrh</w:t>
      </w:r>
      <w:r w:rsidRPr="009E45C5" w:rsidR="00C04A6D">
        <w:t xml:space="preserve"> </w:t>
      </w:r>
      <w:r w:rsidRPr="009E45C5" w:rsidR="00263251">
        <w:t xml:space="preserve">zákona </w:t>
      </w:r>
      <w:r w:rsidRPr="009E45C5">
        <w:t xml:space="preserve">na prerokovanie </w:t>
      </w:r>
      <w:r w:rsidRPr="009E45C5" w:rsidR="002D5F04">
        <w:t>týmto výborom</w:t>
      </w:r>
      <w:r w:rsidRPr="009E45C5">
        <w:t>:</w:t>
      </w:r>
    </w:p>
    <w:p w:rsidR="003B1512" w:rsidRPr="009E45C5" w:rsidP="00012731">
      <w:pPr>
        <w:bidi w:val="0"/>
        <w:jc w:val="both"/>
      </w:pPr>
    </w:p>
    <w:p w:rsidR="003B1512" w:rsidRPr="009E45C5" w:rsidP="00012731">
      <w:pPr>
        <w:tabs>
          <w:tab w:val="left" w:pos="1080"/>
        </w:tabs>
        <w:bidi w:val="0"/>
        <w:jc w:val="both"/>
      </w:pPr>
      <w:r w:rsidRPr="009E45C5">
        <w:tab/>
        <w:t>Ústavnoprávnemu výboru Národnej rady Slovenskej republiky</w:t>
      </w:r>
      <w:r w:rsidRPr="009E45C5" w:rsidR="00B70AE4">
        <w:t xml:space="preserve"> </w:t>
      </w:r>
    </w:p>
    <w:p w:rsidR="003D4AC1" w:rsidRPr="009E45C5" w:rsidP="00012731">
      <w:pPr>
        <w:tabs>
          <w:tab w:val="left" w:pos="1080"/>
        </w:tabs>
        <w:bidi w:val="0"/>
        <w:ind w:left="1080"/>
        <w:jc w:val="both"/>
      </w:pPr>
      <w:r w:rsidRPr="009E45C5" w:rsidR="008C11DE">
        <w:t xml:space="preserve">Výboru Národnej rady Slovenskej republiky pre </w:t>
      </w:r>
      <w:r w:rsidRPr="009E45C5">
        <w:t>financie a rozpočet</w:t>
      </w:r>
    </w:p>
    <w:p w:rsidR="003B1512" w:rsidRPr="009E45C5" w:rsidP="00012731">
      <w:pPr>
        <w:tabs>
          <w:tab w:val="left" w:pos="1080"/>
        </w:tabs>
        <w:bidi w:val="0"/>
        <w:ind w:left="1080"/>
        <w:jc w:val="both"/>
      </w:pPr>
      <w:r w:rsidRPr="009E45C5" w:rsidR="003D4AC1">
        <w:t>Výboru Národnej rady Slovenskej republiky verejnú správu a regionálny rozvoj</w:t>
      </w:r>
    </w:p>
    <w:p w:rsidR="003D4AC1" w:rsidRPr="009E45C5" w:rsidP="00012731">
      <w:pPr>
        <w:tabs>
          <w:tab w:val="left" w:pos="1080"/>
        </w:tabs>
        <w:bidi w:val="0"/>
        <w:ind w:left="1080"/>
        <w:jc w:val="both"/>
      </w:pPr>
      <w:r w:rsidRPr="009E45C5">
        <w:t xml:space="preserve">Výboru Národnej rady Slovenskej republiky pre ľudské práva a národnostné   </w:t>
        <w:tab/>
        <w:t xml:space="preserve">  menšiny a</w:t>
      </w:r>
    </w:p>
    <w:p w:rsidR="00B70AE4" w:rsidRPr="009E45C5" w:rsidP="00012731">
      <w:pPr>
        <w:tabs>
          <w:tab w:val="left" w:pos="1080"/>
        </w:tabs>
        <w:bidi w:val="0"/>
        <w:ind w:left="1080"/>
        <w:jc w:val="both"/>
      </w:pPr>
      <w:r w:rsidRPr="009E45C5">
        <w:t>Zahraničnému výboru Národnej rady Slovenskej republiky.</w:t>
      </w:r>
    </w:p>
    <w:p w:rsidR="00F768C6" w:rsidRPr="009E45C5" w:rsidP="00012731">
      <w:pPr>
        <w:bidi w:val="0"/>
        <w:ind w:firstLine="540"/>
        <w:jc w:val="both"/>
      </w:pPr>
    </w:p>
    <w:p w:rsidR="00927D3F" w:rsidRPr="009E45C5" w:rsidP="00012731">
      <w:pPr>
        <w:bidi w:val="0"/>
        <w:ind w:firstLine="540"/>
        <w:jc w:val="both"/>
      </w:pPr>
    </w:p>
    <w:p w:rsidR="000C3652" w:rsidRPr="009E45C5" w:rsidP="00012731">
      <w:pPr>
        <w:bidi w:val="0"/>
        <w:jc w:val="center"/>
        <w:rPr>
          <w:b/>
          <w:bCs/>
        </w:rPr>
      </w:pPr>
      <w:r w:rsidRPr="009E45C5">
        <w:rPr>
          <w:b/>
          <w:bCs/>
        </w:rPr>
        <w:t>II.</w:t>
      </w:r>
    </w:p>
    <w:p w:rsidR="00CA7C7E" w:rsidRPr="009E45C5" w:rsidP="00012731">
      <w:pPr>
        <w:bidi w:val="0"/>
        <w:jc w:val="center"/>
        <w:rPr>
          <w:b/>
          <w:bCs/>
        </w:rPr>
      </w:pPr>
    </w:p>
    <w:p w:rsidR="000C3652" w:rsidRPr="009E45C5" w:rsidP="00012731">
      <w:pPr>
        <w:bidi w:val="0"/>
        <w:ind w:firstLine="567"/>
        <w:jc w:val="both"/>
      </w:pPr>
      <w:r w:rsidRPr="009E45C5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0465C" w:rsidRPr="009E45C5" w:rsidP="00012731">
      <w:pPr>
        <w:bidi w:val="0"/>
        <w:jc w:val="center"/>
        <w:rPr>
          <w:b/>
          <w:bCs/>
        </w:rPr>
      </w:pPr>
    </w:p>
    <w:p w:rsidR="00990B84" w:rsidRPr="009E45C5" w:rsidP="00012731">
      <w:pPr>
        <w:bidi w:val="0"/>
        <w:jc w:val="center"/>
        <w:rPr>
          <w:b/>
          <w:bCs/>
        </w:rPr>
      </w:pPr>
    </w:p>
    <w:p w:rsidR="000C3652" w:rsidRPr="009E45C5" w:rsidP="00012731">
      <w:pPr>
        <w:bidi w:val="0"/>
        <w:jc w:val="center"/>
        <w:rPr>
          <w:b/>
          <w:bCs/>
        </w:rPr>
      </w:pPr>
      <w:r w:rsidRPr="009E45C5">
        <w:rPr>
          <w:b/>
          <w:bCs/>
        </w:rPr>
        <w:t>III.</w:t>
      </w:r>
    </w:p>
    <w:p w:rsidR="00DB1D6E" w:rsidRPr="009E45C5" w:rsidP="00012731">
      <w:pPr>
        <w:bidi w:val="0"/>
        <w:jc w:val="center"/>
        <w:rPr>
          <w:b/>
          <w:bCs/>
        </w:rPr>
      </w:pPr>
    </w:p>
    <w:p w:rsidR="00CB7915" w:rsidRPr="009E45C5" w:rsidP="009E45C5">
      <w:pPr>
        <w:bidi w:val="0"/>
        <w:ind w:firstLine="567"/>
        <w:jc w:val="both"/>
        <w:rPr>
          <w:bCs/>
        </w:rPr>
      </w:pPr>
      <w:r w:rsidRPr="009E45C5">
        <w:t>Návrh zákona</w:t>
      </w:r>
      <w:r w:rsidRPr="009E45C5">
        <w:rPr>
          <w:b/>
          <w:bCs/>
        </w:rPr>
        <w:t xml:space="preserve"> </w:t>
      </w:r>
      <w:r w:rsidRPr="009E45C5">
        <w:rPr>
          <w:bCs/>
        </w:rPr>
        <w:t>odporúčali</w:t>
      </w:r>
      <w:r w:rsidRPr="009E45C5">
        <w:t xml:space="preserve"> Národnej rade Slovenskej republiky </w:t>
      </w:r>
      <w:r w:rsidRPr="009E45C5">
        <w:rPr>
          <w:bCs/>
        </w:rPr>
        <w:t>schváliť:</w:t>
      </w:r>
    </w:p>
    <w:p w:rsidR="00CB7915" w:rsidRPr="009E45C5" w:rsidP="00012731">
      <w:pPr>
        <w:bidi w:val="0"/>
        <w:ind w:firstLine="567"/>
        <w:jc w:val="both"/>
      </w:pPr>
    </w:p>
    <w:p w:rsidR="0069691D" w:rsidRPr="009E45C5" w:rsidP="00012731">
      <w:pPr>
        <w:numPr>
          <w:numId w:val="10"/>
        </w:numPr>
        <w:bidi w:val="0"/>
        <w:jc w:val="both"/>
        <w:rPr>
          <w:bCs/>
        </w:rPr>
      </w:pPr>
      <w:r w:rsidRPr="009E45C5" w:rsidR="003D4AC1">
        <w:t xml:space="preserve">Ústavnoprávny výbor NR SR </w:t>
      </w:r>
      <w:r w:rsidRPr="009E45C5">
        <w:rPr>
          <w:bCs/>
        </w:rPr>
        <w:t xml:space="preserve">uznesením z </w:t>
      </w:r>
      <w:r w:rsidRPr="009E45C5" w:rsidR="004C12CA">
        <w:rPr>
          <w:bCs/>
        </w:rPr>
        <w:t>3</w:t>
      </w:r>
      <w:r w:rsidRPr="009E45C5">
        <w:rPr>
          <w:bCs/>
        </w:rPr>
        <w:t xml:space="preserve">. </w:t>
      </w:r>
      <w:r w:rsidRPr="009E45C5" w:rsidR="003D4AC1">
        <w:rPr>
          <w:bCs/>
        </w:rPr>
        <w:t>novembra</w:t>
      </w:r>
      <w:r w:rsidRPr="009E45C5" w:rsidR="00B70AE4">
        <w:rPr>
          <w:bCs/>
        </w:rPr>
        <w:t xml:space="preserve"> </w:t>
      </w:r>
      <w:r w:rsidRPr="009E45C5">
        <w:rPr>
          <w:bCs/>
        </w:rPr>
        <w:t>201</w:t>
      </w:r>
      <w:r w:rsidRPr="009E45C5" w:rsidR="003D4AC1">
        <w:rPr>
          <w:bCs/>
        </w:rPr>
        <w:t>5</w:t>
      </w:r>
      <w:r w:rsidRPr="009E45C5">
        <w:rPr>
          <w:bCs/>
        </w:rPr>
        <w:t xml:space="preserve"> č. </w:t>
      </w:r>
      <w:r w:rsidRPr="009E45C5" w:rsidR="00C249F0">
        <w:rPr>
          <w:bCs/>
        </w:rPr>
        <w:t>690</w:t>
      </w:r>
    </w:p>
    <w:p w:rsidR="003D4AC1" w:rsidRPr="009E45C5" w:rsidP="00012731">
      <w:pPr>
        <w:numPr>
          <w:numId w:val="10"/>
        </w:numPr>
        <w:bidi w:val="0"/>
        <w:jc w:val="both"/>
      </w:pPr>
      <w:r w:rsidRPr="009E45C5">
        <w:rPr>
          <w:lang w:eastAsia="cs-CZ"/>
        </w:rPr>
        <w:t>Výbor NR SR pre financie a rozpočet uznesením z</w:t>
      </w:r>
      <w:r w:rsidRPr="009E45C5" w:rsidR="00287164">
        <w:rPr>
          <w:lang w:eastAsia="cs-CZ"/>
        </w:rPr>
        <w:t xml:space="preserve"> 3. novembra 2015 </w:t>
      </w:r>
      <w:r w:rsidRPr="009E45C5">
        <w:rPr>
          <w:lang w:eastAsia="cs-CZ"/>
        </w:rPr>
        <w:t xml:space="preserve">č. </w:t>
      </w:r>
      <w:r w:rsidRPr="009E45C5" w:rsidR="004C12CA">
        <w:rPr>
          <w:lang w:eastAsia="cs-CZ"/>
        </w:rPr>
        <w:t>476</w:t>
      </w:r>
    </w:p>
    <w:p w:rsidR="003D4AC1" w:rsidRPr="009E45C5" w:rsidP="00012731">
      <w:pPr>
        <w:numPr>
          <w:numId w:val="10"/>
        </w:numPr>
        <w:bidi w:val="0"/>
        <w:jc w:val="both"/>
      </w:pPr>
      <w:r w:rsidRPr="009E45C5">
        <w:rPr>
          <w:lang w:eastAsia="cs-CZ"/>
        </w:rPr>
        <w:t>Výbor NR SR pre verejnú správu a regionálny rozvoj z</w:t>
      </w:r>
      <w:r w:rsidRPr="009E45C5" w:rsidR="004C12CA">
        <w:rPr>
          <w:lang w:eastAsia="cs-CZ"/>
        </w:rPr>
        <w:t xml:space="preserve"> 3. novembra </w:t>
      </w:r>
      <w:r w:rsidRPr="009E45C5" w:rsidR="00C60E6B">
        <w:rPr>
          <w:lang w:eastAsia="cs-CZ"/>
        </w:rPr>
        <w:t xml:space="preserve">2015 </w:t>
      </w:r>
      <w:r w:rsidRPr="009E45C5">
        <w:rPr>
          <w:lang w:eastAsia="cs-CZ"/>
        </w:rPr>
        <w:t xml:space="preserve">č. </w:t>
      </w:r>
      <w:r w:rsidRPr="009E45C5" w:rsidR="00C60E6B">
        <w:rPr>
          <w:lang w:eastAsia="cs-CZ"/>
        </w:rPr>
        <w:t>267</w:t>
      </w:r>
    </w:p>
    <w:p w:rsidR="003D4AC1" w:rsidRPr="009E45C5" w:rsidP="00012731">
      <w:pPr>
        <w:numPr>
          <w:numId w:val="10"/>
        </w:numPr>
        <w:bidi w:val="0"/>
        <w:jc w:val="both"/>
      </w:pPr>
      <w:r w:rsidRPr="009E45C5">
        <w:t>Výbor NR SR pre ľudské práva a národnostné menšiny z</w:t>
      </w:r>
      <w:r w:rsidRPr="009E45C5" w:rsidR="00C60E6B">
        <w:t>o</w:t>
      </w:r>
      <w:r w:rsidRPr="009E45C5" w:rsidR="004C12CA">
        <w:t xml:space="preserve"> 4. novembra 2015 </w:t>
      </w:r>
      <w:r w:rsidRPr="009E45C5" w:rsidR="00783042">
        <w:t>č. 199</w:t>
      </w:r>
    </w:p>
    <w:p w:rsidR="00B70AE4" w:rsidRPr="009E45C5" w:rsidP="00012731">
      <w:pPr>
        <w:numPr>
          <w:numId w:val="10"/>
        </w:numPr>
        <w:bidi w:val="0"/>
        <w:jc w:val="both"/>
      </w:pPr>
      <w:r w:rsidRPr="009E45C5">
        <w:rPr>
          <w:bCs/>
        </w:rPr>
        <w:t>Zahr</w:t>
      </w:r>
      <w:r w:rsidRPr="009E45C5" w:rsidR="003D4AC1">
        <w:rPr>
          <w:bCs/>
        </w:rPr>
        <w:t>aničný výbor NR SR uzn</w:t>
      </w:r>
      <w:r w:rsidRPr="009E45C5" w:rsidR="004C12CA">
        <w:rPr>
          <w:bCs/>
        </w:rPr>
        <w:t>esením z 5. novembra 2015 č. 159</w:t>
      </w:r>
      <w:r w:rsidRPr="009E45C5">
        <w:rPr>
          <w:bCs/>
        </w:rPr>
        <w:t>.</w:t>
      </w:r>
    </w:p>
    <w:p w:rsidR="00CF5536" w:rsidP="00012731">
      <w:pPr>
        <w:bidi w:val="0"/>
        <w:ind w:left="720"/>
        <w:jc w:val="both"/>
      </w:pPr>
    </w:p>
    <w:p w:rsidR="00012731" w:rsidRPr="009E45C5" w:rsidP="00012731">
      <w:pPr>
        <w:bidi w:val="0"/>
        <w:ind w:left="720"/>
        <w:jc w:val="both"/>
      </w:pPr>
    </w:p>
    <w:p w:rsidR="000C3652" w:rsidRPr="009E45C5" w:rsidP="00012731">
      <w:pPr>
        <w:bidi w:val="0"/>
        <w:jc w:val="center"/>
        <w:rPr>
          <w:b/>
          <w:bCs/>
        </w:rPr>
      </w:pPr>
      <w:r w:rsidRPr="009E45C5">
        <w:rPr>
          <w:b/>
          <w:bCs/>
        </w:rPr>
        <w:t>IV.</w:t>
      </w:r>
    </w:p>
    <w:p w:rsidR="00012731" w:rsidRPr="009E45C5" w:rsidP="00012731">
      <w:pPr>
        <w:bidi w:val="0"/>
        <w:jc w:val="center"/>
        <w:rPr>
          <w:b/>
          <w:bCs/>
        </w:rPr>
      </w:pPr>
    </w:p>
    <w:p w:rsidR="00E62CB4" w:rsidRPr="009E45C5" w:rsidP="00012731">
      <w:pPr>
        <w:bidi w:val="0"/>
        <w:ind w:firstLine="567"/>
        <w:jc w:val="both"/>
      </w:pPr>
      <w:r w:rsidRPr="009E45C5">
        <w:t>Z uznesení výborov Národnej rady Slovenskej republiky pod bodom III tejto správy vyplývajú nasledovné pozmeňujúce a doplňujúce návrhy:</w:t>
      </w:r>
    </w:p>
    <w:p w:rsidR="004742D3" w:rsidRPr="009E45C5" w:rsidP="00012731">
      <w:pPr>
        <w:bidi w:val="0"/>
        <w:ind w:firstLine="567"/>
        <w:jc w:val="both"/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 xml:space="preserve">K čl. I, § 1 </w:t>
      </w:r>
    </w:p>
    <w:p w:rsidR="00287164" w:rsidRPr="009E45C5" w:rsidP="009E45C5">
      <w:pPr>
        <w:pStyle w:val="ListParagraph"/>
        <w:overflowPunct w:val="0"/>
        <w:autoSpaceDE w:val="0"/>
        <w:autoSpaceDN w:val="0"/>
        <w:bidi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9E45C5">
        <w:rPr>
          <w:rFonts w:ascii="Arial" w:hAnsi="Arial" w:cs="Arial"/>
        </w:rPr>
        <w:t>V § 1 písm. a) sa za slovo „východiská“ vkladá čiarka a slovo „princípy“.</w:t>
      </w:r>
    </w:p>
    <w:p w:rsidR="00287164" w:rsidRPr="009E45C5" w:rsidP="00012731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287164" w:rsidRPr="009E45C5" w:rsidP="00012731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</w:rPr>
      </w:pPr>
      <w:r w:rsidRPr="009E45C5">
        <w:rPr>
          <w:rFonts w:ascii="Arial" w:hAnsi="Arial" w:cs="Arial"/>
        </w:rPr>
        <w:t xml:space="preserve">Pripomienka pojmovo spresňuje vymedzenie predmetu úpravy návrhu zákona v zmysle obsahu § 3. </w:t>
      </w:r>
    </w:p>
    <w:p w:rsidR="00287164" w:rsidRPr="009E45C5" w:rsidP="00012731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Ústavnoprávny výbor NR SR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</w:t>
        <w:tab/>
        <w:t>Výbor NR SR pre financie a rozpočet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Výbor NR SR pre verejnú správu a regionálny rozvoj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 xml:space="preserve">Výbor NR SR pre ľudské práva a národnostné menšiny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</w:pPr>
      <w:r w:rsidRPr="009E45C5" w:rsidR="00941F34">
        <w:rPr>
          <w:b/>
        </w:rPr>
        <w:t xml:space="preserve">        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  <w:t xml:space="preserve">Gestorský výbor odporúča </w:t>
      </w:r>
      <w:r w:rsidRPr="009E45C5" w:rsidR="00941F34">
        <w:rPr>
          <w:b/>
          <w:i/>
        </w:rPr>
        <w:t>ne</w:t>
      </w:r>
      <w:r w:rsidRPr="009E45C5">
        <w:rPr>
          <w:b/>
          <w:i/>
        </w:rPr>
        <w:t>schváliť</w:t>
      </w:r>
    </w:p>
    <w:p w:rsidR="00287164" w:rsidRPr="009E45C5" w:rsidP="00012731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287164" w:rsidRPr="00012731" w:rsidP="009E45C5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  <w:b/>
        </w:rPr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 xml:space="preserve">K čl. I, § 1 </w:t>
      </w:r>
    </w:p>
    <w:p w:rsidR="00941F34" w:rsidP="009E45C5">
      <w:pPr>
        <w:bidi w:val="0"/>
        <w:ind w:left="720"/>
        <w:jc w:val="both"/>
      </w:pPr>
      <w:r w:rsidRPr="009E45C5">
        <w:t xml:space="preserve">V § 1 písm. a) sa slová „jej východiská a nástroje“ nahrádzajú slovami „jej princípy, východiská a nástroje“. </w:t>
      </w:r>
    </w:p>
    <w:p w:rsidR="00662A0B" w:rsidRPr="009E45C5" w:rsidP="009E45C5">
      <w:pPr>
        <w:bidi w:val="0"/>
        <w:ind w:left="720"/>
        <w:jc w:val="both"/>
      </w:pPr>
    </w:p>
    <w:p w:rsidR="00941F34" w:rsidRPr="009E45C5" w:rsidP="009E45C5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</w:rPr>
      </w:pPr>
      <w:r w:rsidRPr="009E45C5">
        <w:rPr>
          <w:rFonts w:ascii="Arial" w:hAnsi="Arial" w:cs="Arial"/>
        </w:rPr>
        <w:t xml:space="preserve">Navrhovanou zmenou sa pojmovo spresňuje vymedzenie predmetu úpravy návrhu zákona a súčasne  sa zosúlaďuje s označením § 3. </w:t>
      </w:r>
    </w:p>
    <w:p w:rsidR="00941F34" w:rsidRPr="009E45C5" w:rsidP="009E45C5">
      <w:pPr>
        <w:widowControl/>
        <w:overflowPunct w:val="0"/>
        <w:bidi w:val="0"/>
        <w:ind w:left="720"/>
        <w:jc w:val="both"/>
      </w:pPr>
    </w:p>
    <w:p w:rsidR="00941F34" w:rsidRPr="009E45C5" w:rsidP="009E45C5">
      <w:pPr>
        <w:widowControl/>
        <w:overflowPunct w:val="0"/>
        <w:bidi w:val="0"/>
        <w:ind w:left="720"/>
        <w:jc w:val="both"/>
        <w:rPr>
          <w:b/>
        </w:rPr>
      </w:pPr>
      <w:r w:rsidRPr="009E45C5">
        <w:tab/>
        <w:tab/>
        <w:tab/>
      </w:r>
      <w:r w:rsidRPr="009E45C5">
        <w:rPr>
          <w:b/>
        </w:rPr>
        <w:t>Zahraničný výbor NR SR</w:t>
      </w:r>
    </w:p>
    <w:p w:rsidR="00941F34" w:rsidRPr="00012731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</w:r>
    </w:p>
    <w:p w:rsidR="00941F3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  <w:t>Gestorský výbor odporúča schváliť</w:t>
      </w:r>
    </w:p>
    <w:p w:rsidR="00941F34" w:rsidRPr="009E45C5" w:rsidP="009E45C5">
      <w:pPr>
        <w:widowControl/>
        <w:overflowPunct w:val="0"/>
        <w:bidi w:val="0"/>
        <w:ind w:left="720"/>
        <w:jc w:val="both"/>
      </w:pPr>
    </w:p>
    <w:p w:rsidR="00941F34" w:rsidRPr="009E45C5" w:rsidP="009E45C5">
      <w:pPr>
        <w:widowControl/>
        <w:overflowPunct w:val="0"/>
        <w:bidi w:val="0"/>
        <w:ind w:left="720"/>
        <w:jc w:val="both"/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>K čl. I, § 4</w:t>
      </w:r>
    </w:p>
    <w:p w:rsidR="00287164" w:rsidRPr="009E45C5" w:rsidP="009E45C5">
      <w:pPr>
        <w:widowControl/>
        <w:overflowPunct w:val="0"/>
        <w:bidi w:val="0"/>
        <w:ind w:left="720"/>
        <w:jc w:val="both"/>
      </w:pPr>
      <w:r w:rsidRPr="009E45C5">
        <w:t>V § 4 ods. 4 písm. a) sa slovo „nepodnikajú“ nahrádza slovami „nie sú zriadené na podnikanie“.</w:t>
      </w:r>
    </w:p>
    <w:p w:rsidR="00287164" w:rsidRPr="009E45C5" w:rsidP="00012731">
      <w:pPr>
        <w:overflowPunct w:val="0"/>
        <w:bidi w:val="0"/>
        <w:ind w:left="3969"/>
        <w:jc w:val="both"/>
      </w:pPr>
    </w:p>
    <w:p w:rsidR="00287164" w:rsidRPr="009E45C5" w:rsidP="00012731">
      <w:pPr>
        <w:overflowPunct w:val="0"/>
        <w:bidi w:val="0"/>
        <w:ind w:left="3969"/>
        <w:jc w:val="both"/>
      </w:pPr>
      <w:r w:rsidRPr="009E45C5">
        <w:t xml:space="preserve">Pripomienka terminologicky precizuje navrhované ustanovenie. </w:t>
      </w:r>
    </w:p>
    <w:p w:rsidR="00287164" w:rsidRPr="009E45C5" w:rsidP="00012731">
      <w:pPr>
        <w:overflowPunct w:val="0"/>
        <w:bidi w:val="0"/>
        <w:ind w:left="3969"/>
        <w:jc w:val="both"/>
      </w:pP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Ústavnoprávny výbor NR SR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        Výbor NR SR pre financie a rozpočet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Výbor NR SR pre verejnú správu a regionálny rozvoj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 xml:space="preserve">Výbor NR SR pre ľudské práva a národnostné menšiny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        Zahraničný výbor NR SR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</w:pPr>
      <w:r w:rsidRPr="009E45C5">
        <w:rPr>
          <w:b/>
        </w:rPr>
        <w:tab/>
        <w:tab/>
        <w:tab/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  <w:t>Gestorský výbor odporúča schváliť</w:t>
      </w:r>
    </w:p>
    <w:p w:rsidR="00287164" w:rsidRPr="009E45C5" w:rsidP="00012731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  <w:b/>
        </w:rPr>
      </w:pPr>
    </w:p>
    <w:p w:rsidR="00287164" w:rsidRPr="009E45C5" w:rsidP="009E45C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>K čl. I, § 4</w:t>
      </w:r>
    </w:p>
    <w:p w:rsidR="00287164" w:rsidRPr="009E45C5" w:rsidP="009E45C5">
      <w:pPr>
        <w:widowControl/>
        <w:overflowPunct w:val="0"/>
        <w:bidi w:val="0"/>
        <w:ind w:left="720"/>
        <w:jc w:val="both"/>
      </w:pPr>
      <w:r w:rsidRPr="009E45C5">
        <w:t xml:space="preserve">V § 4 ods. 4 písm. b) znie: </w:t>
      </w:r>
    </w:p>
    <w:p w:rsidR="00287164" w:rsidRPr="009E45C5" w:rsidP="009E45C5">
      <w:pPr>
        <w:overflowPunct w:val="0"/>
        <w:bidi w:val="0"/>
        <w:jc w:val="both"/>
      </w:pPr>
      <w:r w:rsidRPr="009E45C5">
        <w:tab/>
        <w:t xml:space="preserve">„b) právnické osoby podnikatelia a fyzické osoby podnikatelia.“. </w:t>
      </w:r>
    </w:p>
    <w:p w:rsidR="00287164" w:rsidRPr="009E45C5" w:rsidP="00012731">
      <w:pPr>
        <w:overflowPunct w:val="0"/>
        <w:bidi w:val="0"/>
        <w:ind w:left="3969"/>
        <w:jc w:val="both"/>
      </w:pPr>
    </w:p>
    <w:p w:rsidR="00287164" w:rsidRPr="009E45C5" w:rsidP="00662A0B">
      <w:pPr>
        <w:overflowPunct w:val="0"/>
        <w:bidi w:val="0"/>
        <w:ind w:left="3969"/>
        <w:jc w:val="both"/>
      </w:pPr>
      <w:r w:rsidRPr="009E45C5">
        <w:t>Pripomienka pojmovo spresňuje navrhované ustanovenie tak, aby z jeho znenia jasne vyplývalo, že tak právnické osoby ako aj fyzické osoby musia vykonávať podnikateľskú činnosť.</w:t>
      </w:r>
    </w:p>
    <w:p w:rsidR="00287164" w:rsidRPr="009E45C5" w:rsidP="00012731">
      <w:pPr>
        <w:overflowPunct w:val="0"/>
        <w:bidi w:val="0"/>
        <w:ind w:left="3969"/>
        <w:jc w:val="both"/>
      </w:pP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Ústavnoprávny výbor NR SR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</w:t>
        <w:tab/>
        <w:t>Výbor NR SR pre financie a rozpočet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Výbor NR SR pre verejnú správu a regionálny rozvoj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 xml:space="preserve">Výbor NR SR pre ľudské práva a národnostné menšiny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</w:pPr>
      <w:r w:rsidRPr="009E45C5" w:rsidR="00941F34">
        <w:rPr>
          <w:b/>
        </w:rPr>
        <w:t xml:space="preserve">        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  <w:t xml:space="preserve">Gestorský výbor odporúča </w:t>
      </w:r>
      <w:r w:rsidRPr="009E45C5" w:rsidR="00941F34">
        <w:rPr>
          <w:b/>
          <w:i/>
        </w:rPr>
        <w:t>ne</w:t>
      </w:r>
      <w:r w:rsidRPr="009E45C5">
        <w:rPr>
          <w:b/>
          <w:i/>
        </w:rPr>
        <w:t>schváliť</w:t>
      </w:r>
    </w:p>
    <w:p w:rsidR="00287164" w:rsidP="009E45C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</w:p>
    <w:p w:rsidR="00012731" w:rsidRPr="009E45C5" w:rsidP="009E45C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>K čl. I, § 4</w:t>
      </w:r>
    </w:p>
    <w:p w:rsidR="00941F34" w:rsidRPr="009E45C5" w:rsidP="009E45C5">
      <w:pPr>
        <w:overflowPunct w:val="0"/>
        <w:bidi w:val="0"/>
        <w:ind w:left="720"/>
        <w:jc w:val="both"/>
      </w:pPr>
      <w:r w:rsidRPr="009E45C5">
        <w:t>V §</w:t>
      </w:r>
      <w:r w:rsidRPr="009E45C5" w:rsidR="00012731">
        <w:t xml:space="preserve"> </w:t>
      </w:r>
      <w:r w:rsidRPr="009E45C5">
        <w:t xml:space="preserve">4 ods. 4 písm. b) znie:       </w:t>
      </w:r>
    </w:p>
    <w:p w:rsidR="00941F34" w:rsidRPr="009E45C5" w:rsidP="009E45C5">
      <w:pPr>
        <w:overflowPunct w:val="0"/>
        <w:bidi w:val="0"/>
        <w:ind w:left="567" w:hanging="567"/>
        <w:jc w:val="both"/>
      </w:pPr>
      <w:r w:rsidRPr="009E45C5">
        <w:tab/>
        <w:t xml:space="preserve">„b) fyzické osoby, fyzické osoby podnikatelia a právnické osoby podnikatelia,“.  </w:t>
      </w:r>
    </w:p>
    <w:p w:rsidR="00941F34" w:rsidRPr="009E45C5" w:rsidP="009E45C5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  <w:i/>
          <w:u w:val="single"/>
        </w:rPr>
      </w:pPr>
    </w:p>
    <w:p w:rsidR="00941F34" w:rsidRPr="009E45C5" w:rsidP="009E45C5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</w:rPr>
      </w:pPr>
      <w:r w:rsidRPr="009E45C5">
        <w:rPr>
          <w:rFonts w:ascii="Arial" w:hAnsi="Arial" w:cs="Arial"/>
        </w:rPr>
        <w:t xml:space="preserve">Pripomienka pojmovo spresňuje navrhované ustanovenie, pričom ustanovenie sa týka všeobecne fyzických osôb,  fyzických osôb podnikateľov a  právnických osôb podnikateľov. </w:t>
      </w:r>
    </w:p>
    <w:p w:rsidR="00941F34" w:rsidRPr="00012731" w:rsidP="00012731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Arial" w:hAnsi="Arial" w:cs="Arial"/>
          <w:u w:val="single"/>
        </w:rPr>
      </w:pPr>
    </w:p>
    <w:p w:rsidR="00941F34" w:rsidRPr="009E45C5" w:rsidP="009E45C5">
      <w:pPr>
        <w:widowControl/>
        <w:overflowPunct w:val="0"/>
        <w:bidi w:val="0"/>
        <w:ind w:left="720"/>
        <w:jc w:val="both"/>
        <w:rPr>
          <w:b/>
        </w:rPr>
      </w:pPr>
      <w:r w:rsidRPr="009E45C5">
        <w:rPr>
          <w:b/>
        </w:rPr>
        <w:tab/>
        <w:tab/>
        <w:tab/>
        <w:t>Zahraničný výbor NR SR</w:t>
      </w:r>
    </w:p>
    <w:p w:rsidR="00941F3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</w:p>
    <w:p w:rsidR="00941F3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  <w:t>Gestorský výbor odporúča schváliť</w:t>
      </w:r>
    </w:p>
    <w:p w:rsidR="00941F34" w:rsidRPr="009E45C5" w:rsidP="00012731">
      <w:pPr>
        <w:overflowPunct w:val="0"/>
        <w:bidi w:val="0"/>
        <w:ind w:left="3969"/>
        <w:jc w:val="both"/>
        <w:rPr>
          <w:bCs/>
        </w:rPr>
      </w:pPr>
    </w:p>
    <w:p w:rsidR="00941F34" w:rsidRPr="00012731" w:rsidP="009E45C5">
      <w:pPr>
        <w:widowControl/>
        <w:overflowPunct w:val="0"/>
        <w:bidi w:val="0"/>
        <w:ind w:left="720"/>
        <w:jc w:val="both"/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>K čl. I, § 5</w:t>
      </w:r>
    </w:p>
    <w:p w:rsidR="00287164" w:rsidRPr="009E45C5" w:rsidP="009E45C5">
      <w:pPr>
        <w:widowControl/>
        <w:overflowPunct w:val="0"/>
        <w:bidi w:val="0"/>
        <w:ind w:left="720"/>
        <w:jc w:val="both"/>
      </w:pPr>
      <w:r w:rsidRPr="009E45C5">
        <w:t>V § 5 ods. 5 písm. d) sa vypúšťa slovo „platnej“.</w:t>
      </w:r>
    </w:p>
    <w:p w:rsidR="00287164" w:rsidRPr="009E45C5" w:rsidP="00012731">
      <w:pPr>
        <w:overflowPunct w:val="0"/>
        <w:bidi w:val="0"/>
        <w:ind w:left="3969"/>
        <w:jc w:val="both"/>
      </w:pPr>
    </w:p>
    <w:p w:rsidR="00287164" w:rsidRPr="009E45C5" w:rsidP="00012731">
      <w:pPr>
        <w:overflowPunct w:val="0"/>
        <w:bidi w:val="0"/>
        <w:ind w:left="3969"/>
        <w:jc w:val="both"/>
      </w:pPr>
      <w:r w:rsidRPr="009E45C5">
        <w:t xml:space="preserve">Pripomienka vypúšťa nadbytočné slovo. </w:t>
      </w:r>
    </w:p>
    <w:p w:rsidR="00287164" w:rsidRPr="009E45C5" w:rsidP="00012731">
      <w:pPr>
        <w:overflowPunct w:val="0"/>
        <w:bidi w:val="0"/>
        <w:ind w:left="3969"/>
        <w:jc w:val="both"/>
      </w:pP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Ústavnoprávny výbor NR SR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</w:t>
        <w:tab/>
        <w:t>Výbor NR SR pre financie a rozpočet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Výbor NR SR pre verejnú správu a regionálny rozvoj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 xml:space="preserve">Výbor NR SR pre ľudské práva a národnostné menšiny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        Zahraničný výbor NR SR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</w:pPr>
      <w:r w:rsidRPr="009E45C5">
        <w:rPr>
          <w:b/>
        </w:rPr>
        <w:tab/>
        <w:tab/>
        <w:tab/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  <w:t>Gestorský výbor odporúča schváliť</w:t>
      </w:r>
    </w:p>
    <w:p w:rsidR="00287164" w:rsidP="009E45C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</w:p>
    <w:p w:rsidR="00012731" w:rsidRPr="009E45C5" w:rsidP="009E45C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>K čl. I, § 7</w:t>
      </w:r>
    </w:p>
    <w:p w:rsidR="00035E01" w:rsidRPr="009E45C5" w:rsidP="009E45C5">
      <w:pPr>
        <w:bidi w:val="0"/>
        <w:ind w:left="720"/>
        <w:jc w:val="both"/>
      </w:pPr>
      <w:r w:rsidRPr="009E45C5">
        <w:t xml:space="preserve">V § 7 ods. 3 sa na konci pripájajú tieto slová: „a f)“. </w:t>
      </w:r>
    </w:p>
    <w:p w:rsidR="00035E01" w:rsidRPr="00662A0B" w:rsidP="009E45C5">
      <w:pPr>
        <w:bidi w:val="0"/>
        <w:jc w:val="both"/>
        <w:rPr>
          <w:i/>
          <w:u w:val="single"/>
        </w:rPr>
      </w:pPr>
    </w:p>
    <w:p w:rsidR="00035E01" w:rsidRPr="009E45C5" w:rsidP="009E45C5">
      <w:pPr>
        <w:bidi w:val="0"/>
        <w:ind w:left="3969"/>
        <w:jc w:val="both"/>
      </w:pPr>
      <w:r w:rsidRPr="009E45C5">
        <w:t>V prípade vyslania dobrovoľníka do partnerskej krajiny ide o skrátené</w:t>
      </w:r>
      <w:r w:rsidRPr="009E45C5">
        <w:rPr>
          <w:color w:val="FF0000"/>
        </w:rPr>
        <w:t xml:space="preserve"> </w:t>
      </w:r>
      <w:r w:rsidRPr="009E45C5">
        <w:t>konanie bez predloženia výzvy jeden mesiac pred termínom predkladania žiadosti o poskytnutie dotácie. Tento zjednodušený režim je obdobný ako v odseku 5 pre poskytovanie dotácie, pokiaľ ide o preukazovanie spolufinancovania projektu, ktorý sa vzťahuje tiež na poskytovania dotácií podľa ods. 1 písm. b) a f).</w:t>
      </w:r>
    </w:p>
    <w:p w:rsidR="00035E01" w:rsidRPr="00012731" w:rsidP="009E45C5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  <w:u w:val="single"/>
        </w:rPr>
      </w:pPr>
    </w:p>
    <w:p w:rsidR="00035E01" w:rsidRPr="009E45C5" w:rsidP="009E45C5">
      <w:pPr>
        <w:widowControl/>
        <w:overflowPunct w:val="0"/>
        <w:bidi w:val="0"/>
        <w:ind w:left="720"/>
        <w:jc w:val="both"/>
        <w:rPr>
          <w:b/>
        </w:rPr>
      </w:pPr>
      <w:r w:rsidRPr="009E45C5">
        <w:rPr>
          <w:b/>
        </w:rPr>
        <w:tab/>
        <w:tab/>
        <w:tab/>
        <w:t>Zahraničný výbor NR SR</w:t>
      </w:r>
    </w:p>
    <w:p w:rsidR="00035E01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</w:p>
    <w:p w:rsidR="00035E01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  <w:t>Gestorský výbor odporúča schváliť</w:t>
      </w:r>
    </w:p>
    <w:p w:rsidR="00035E01" w:rsidRPr="009E45C5" w:rsidP="009E45C5">
      <w:pPr>
        <w:widowControl/>
        <w:overflowPunct w:val="0"/>
        <w:bidi w:val="0"/>
        <w:ind w:left="720"/>
        <w:jc w:val="both"/>
      </w:pPr>
    </w:p>
    <w:p w:rsidR="00035E01" w:rsidRPr="009E45C5" w:rsidP="009E45C5">
      <w:pPr>
        <w:widowControl/>
        <w:overflowPunct w:val="0"/>
        <w:bidi w:val="0"/>
        <w:ind w:left="720"/>
        <w:jc w:val="both"/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>K čl. I, § 10</w:t>
      </w:r>
    </w:p>
    <w:p w:rsidR="00287164" w:rsidRPr="009E45C5" w:rsidP="009E45C5">
      <w:pPr>
        <w:widowControl/>
        <w:overflowPunct w:val="0"/>
        <w:bidi w:val="0"/>
        <w:ind w:left="720"/>
        <w:jc w:val="both"/>
      </w:pPr>
      <w:r w:rsidRPr="009E45C5">
        <w:t xml:space="preserve">V § 10 ods. 10 písm. c) sa vypúšťajú slová „ktorej bolo vládne štipendium poskytované a“. </w:t>
      </w:r>
    </w:p>
    <w:p w:rsidR="00287164" w:rsidRPr="009E45C5" w:rsidP="00012731">
      <w:pPr>
        <w:overflowPunct w:val="0"/>
        <w:bidi w:val="0"/>
        <w:jc w:val="both"/>
      </w:pPr>
    </w:p>
    <w:p w:rsidR="00287164" w:rsidRPr="009E45C5" w:rsidP="00012731">
      <w:pPr>
        <w:overflowPunct w:val="0"/>
        <w:bidi w:val="0"/>
        <w:ind w:left="3969"/>
        <w:jc w:val="both"/>
      </w:pPr>
      <w:r w:rsidRPr="009E45C5">
        <w:t xml:space="preserve">Pripomienka vypúšťa nadbytočné slová. </w:t>
      </w:r>
    </w:p>
    <w:p w:rsidR="00287164" w:rsidRPr="009E45C5" w:rsidP="009E45C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Ústavnoprávny výbor NR SR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</w:t>
        <w:tab/>
        <w:t>Výbor NR SR pre financie a rozpočet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Výbor NR SR pre verejnú správu a regionálny rozvoj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 xml:space="preserve">Výbor NR SR pre ľudské práva a národnostné menšiny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        Zahraničný výbor NR SR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</w:pPr>
      <w:r w:rsidRPr="009E45C5">
        <w:rPr>
          <w:b/>
        </w:rPr>
        <w:tab/>
        <w:tab/>
        <w:tab/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  <w:t>Gestorský výbor odporúča schváliť</w:t>
      </w:r>
    </w:p>
    <w:p w:rsidR="00287164" w:rsidP="009E45C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</w:p>
    <w:p w:rsidR="00012731" w:rsidRPr="009E45C5" w:rsidP="009E45C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>K čl. I, § 10</w:t>
      </w:r>
    </w:p>
    <w:p w:rsidR="00035E01" w:rsidRPr="009E45C5" w:rsidP="009E45C5">
      <w:pPr>
        <w:bidi w:val="0"/>
        <w:ind w:left="720"/>
        <w:jc w:val="both"/>
      </w:pPr>
      <w:r w:rsidRPr="009E45C5">
        <w:t xml:space="preserve">V § 10 ods. 5 písm. f) sa slovo „najmenej“ nahrádza slovom „už“. </w:t>
      </w:r>
    </w:p>
    <w:p w:rsidR="00035E01" w:rsidRPr="009E45C5" w:rsidP="009E45C5">
      <w:pPr>
        <w:bidi w:val="0"/>
        <w:ind w:left="4536"/>
        <w:jc w:val="both"/>
        <w:rPr>
          <w:i/>
          <w:u w:val="single"/>
        </w:rPr>
      </w:pPr>
    </w:p>
    <w:p w:rsidR="00035E01" w:rsidP="009E45C5">
      <w:pPr>
        <w:bidi w:val="0"/>
        <w:ind w:left="3969"/>
        <w:jc w:val="both"/>
      </w:pPr>
      <w:r w:rsidRPr="009E45C5">
        <w:t>Navrhovanou zmenou znenia ustanovenia</w:t>
      </w:r>
      <w:r w:rsidRPr="002C43AF">
        <w:t xml:space="preserve"> § 10 ods. 5 písm. f) sa precizuje uvedené ustanovenie. Nárok na vládne štipendium nemá mať účastník ja</w:t>
      </w:r>
      <w:r w:rsidRPr="009E45C5">
        <w:t>zykovej prípravy, ak sa jej zúčastňuje dlhšie ako 10 mesiacov.</w:t>
      </w:r>
    </w:p>
    <w:p w:rsidR="00012731" w:rsidRPr="009E45C5" w:rsidP="009E45C5">
      <w:pPr>
        <w:bidi w:val="0"/>
        <w:ind w:left="4536"/>
        <w:jc w:val="both"/>
      </w:pPr>
    </w:p>
    <w:p w:rsidR="00035E01" w:rsidRPr="009E45C5" w:rsidP="009E45C5">
      <w:pPr>
        <w:widowControl/>
        <w:autoSpaceDE/>
        <w:autoSpaceDN/>
        <w:bidi w:val="0"/>
        <w:adjustRightInd/>
        <w:ind w:left="720"/>
        <w:jc w:val="both"/>
        <w:rPr>
          <w:b/>
        </w:rPr>
      </w:pPr>
      <w:r w:rsidRPr="009E45C5">
        <w:rPr>
          <w:b/>
        </w:rPr>
        <w:tab/>
        <w:tab/>
        <w:tab/>
        <w:t>Zahraničný výbor NR SR</w:t>
      </w:r>
    </w:p>
    <w:p w:rsidR="00035E01" w:rsidRPr="009E45C5" w:rsidP="009E45C5">
      <w:pPr>
        <w:widowControl/>
        <w:autoSpaceDE/>
        <w:autoSpaceDN/>
        <w:bidi w:val="0"/>
        <w:adjustRightInd/>
        <w:ind w:left="720"/>
        <w:jc w:val="both"/>
        <w:rPr>
          <w:b/>
          <w:i/>
        </w:rPr>
      </w:pPr>
    </w:p>
    <w:p w:rsidR="00035E01" w:rsidRPr="009E45C5" w:rsidP="009E45C5">
      <w:pPr>
        <w:widowControl/>
        <w:autoSpaceDE/>
        <w:autoSpaceDN/>
        <w:bidi w:val="0"/>
        <w:adjustRightInd/>
        <w:ind w:left="720"/>
        <w:jc w:val="both"/>
        <w:rPr>
          <w:b/>
          <w:i/>
        </w:rPr>
      </w:pPr>
      <w:r w:rsidRPr="009E45C5">
        <w:rPr>
          <w:b/>
          <w:i/>
        </w:rPr>
        <w:tab/>
        <w:tab/>
        <w:tab/>
        <w:tab/>
        <w:tab/>
        <w:t>Gestorský výbor odporúča schváliť</w:t>
      </w:r>
    </w:p>
    <w:p w:rsidR="00035E01" w:rsidRPr="009E45C5" w:rsidP="009E45C5">
      <w:pPr>
        <w:widowControl/>
        <w:autoSpaceDE/>
        <w:autoSpaceDN/>
        <w:bidi w:val="0"/>
        <w:adjustRightInd/>
        <w:ind w:left="720"/>
        <w:jc w:val="both"/>
      </w:pPr>
    </w:p>
    <w:p w:rsidR="00035E01" w:rsidRPr="009E45C5" w:rsidP="009E45C5">
      <w:pPr>
        <w:widowControl/>
        <w:autoSpaceDE/>
        <w:autoSpaceDN/>
        <w:bidi w:val="0"/>
        <w:adjustRightInd/>
        <w:ind w:left="720"/>
        <w:jc w:val="both"/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>K čl. I, § 12</w:t>
      </w:r>
    </w:p>
    <w:p w:rsidR="00287164" w:rsidRPr="009E45C5" w:rsidP="009E45C5">
      <w:pPr>
        <w:widowControl/>
        <w:autoSpaceDE/>
        <w:autoSpaceDN/>
        <w:bidi w:val="0"/>
        <w:adjustRightInd/>
        <w:ind w:left="720"/>
        <w:jc w:val="both"/>
      </w:pPr>
      <w:r w:rsidRPr="009E45C5">
        <w:t>V poznámkach pod čiarou k odkazom 20 a 21 sa za slová „prílohy II“ vkladá slovo „nariadenia“.</w:t>
      </w:r>
    </w:p>
    <w:p w:rsidR="00287164" w:rsidRPr="009E45C5" w:rsidP="00012731">
      <w:pPr>
        <w:bidi w:val="0"/>
        <w:jc w:val="both"/>
      </w:pPr>
    </w:p>
    <w:p w:rsidR="00287164" w:rsidRPr="009E45C5" w:rsidP="00012731">
      <w:pPr>
        <w:bidi w:val="0"/>
        <w:ind w:left="3969"/>
        <w:jc w:val="both"/>
      </w:pPr>
      <w:r w:rsidRPr="009E45C5">
        <w:t>Ide o legislatívno-technickú pripomienku, ktorou sa spresňuje citácia právneho aktu Európskej únie v súlade so zaužívanou legislatívnou praxou.</w:t>
      </w:r>
    </w:p>
    <w:p w:rsidR="00287164" w:rsidRPr="009E45C5" w:rsidP="00012731">
      <w:pPr>
        <w:bidi w:val="0"/>
        <w:jc w:val="both"/>
      </w:pP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Ústavnoprávny výbor NR SR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</w:t>
        <w:tab/>
        <w:t>Výbor NR SR pre financie a rozpočet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Výbor NR SR pre verejnú správu a regionálny rozvoj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 xml:space="preserve">Výbor NR SR pre ľudské práva a národnostné menšiny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        Zahraničný výbor NR SR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</w:pPr>
      <w:r w:rsidRPr="009E45C5">
        <w:rPr>
          <w:b/>
        </w:rPr>
        <w:tab/>
        <w:tab/>
        <w:tab/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  <w:t>Gestorský výbor odporúča schváliť</w:t>
      </w:r>
    </w:p>
    <w:p w:rsidR="00287164" w:rsidP="009E45C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012731" w:rsidRPr="009E45C5" w:rsidP="009E45C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>K čl. I, § 13</w:t>
      </w:r>
    </w:p>
    <w:p w:rsidR="00287164" w:rsidRPr="009E45C5" w:rsidP="009E45C5">
      <w:pPr>
        <w:widowControl/>
        <w:autoSpaceDE/>
        <w:autoSpaceDN/>
        <w:bidi w:val="0"/>
        <w:adjustRightInd/>
        <w:ind w:left="720"/>
        <w:jc w:val="both"/>
      </w:pPr>
      <w:r w:rsidRPr="009E45C5">
        <w:t>V § 13 sa druhý odsek 1 označuje ako odsek 2. V § 13 odsek 2 znie:</w:t>
      </w:r>
    </w:p>
    <w:p w:rsidR="00287164" w:rsidRPr="009E45C5" w:rsidP="009E45C5">
      <w:pPr>
        <w:bidi w:val="0"/>
        <w:jc w:val="both"/>
      </w:pPr>
      <w:r w:rsidRPr="009E45C5">
        <w:tab/>
        <w:t xml:space="preserve">„(2) Týmto zákonom nie sú dotknuté ustanovenia medzinárodnej zmluvy, ktorou </w:t>
        <w:tab/>
        <w:t>je Slovenská republika viazaná,</w:t>
      </w:r>
      <w:r w:rsidRPr="009E45C5">
        <w:rPr>
          <w:vertAlign w:val="superscript"/>
        </w:rPr>
        <w:t>25</w:t>
      </w:r>
      <w:r w:rsidRPr="009E45C5">
        <w:t>) a osobitné predpisy o štátnej pomoci.</w:t>
      </w:r>
      <w:r w:rsidRPr="009E45C5">
        <w:rPr>
          <w:vertAlign w:val="superscript"/>
        </w:rPr>
        <w:t>26</w:t>
      </w:r>
      <w:r w:rsidRPr="009E45C5">
        <w:t>)“.</w:t>
      </w:r>
    </w:p>
    <w:p w:rsidR="00287164" w:rsidRPr="009E45C5" w:rsidP="00012731">
      <w:pPr>
        <w:bidi w:val="0"/>
        <w:jc w:val="both"/>
      </w:pPr>
    </w:p>
    <w:p w:rsidR="00287164" w:rsidRPr="009E45C5" w:rsidP="009E45C5">
      <w:pPr>
        <w:bidi w:val="0"/>
        <w:jc w:val="both"/>
      </w:pPr>
      <w:r w:rsidRPr="009E45C5">
        <w:tab/>
        <w:t>Poznámky pod čiarou k odkazom 25 a 26 znejú:</w:t>
      </w:r>
    </w:p>
    <w:p w:rsidR="00287164" w:rsidRPr="009E45C5" w:rsidP="009E45C5">
      <w:pPr>
        <w:bidi w:val="0"/>
        <w:jc w:val="both"/>
      </w:pPr>
      <w:r w:rsidRPr="009E45C5">
        <w:tab/>
        <w:t>„</w:t>
      </w:r>
      <w:r w:rsidRPr="009E45C5">
        <w:rPr>
          <w:vertAlign w:val="superscript"/>
        </w:rPr>
        <w:t>25</w:t>
      </w:r>
      <w:r w:rsidRPr="009E45C5">
        <w:t xml:space="preserve">) Napríklad čl. 107 a 108 Zmluvy o fungovaní Európskej únie (Ú. v. EÚ C 326, </w:t>
        <w:tab/>
        <w:t>26.10.2012).</w:t>
      </w:r>
    </w:p>
    <w:p w:rsidR="00287164" w:rsidRPr="009E45C5" w:rsidP="009E45C5">
      <w:pPr>
        <w:bidi w:val="0"/>
        <w:jc w:val="both"/>
      </w:pPr>
      <w:r w:rsidRPr="009E45C5">
        <w:rPr>
          <w:vertAlign w:val="superscript"/>
        </w:rPr>
        <w:t xml:space="preserve"> </w:t>
        <w:tab/>
        <w:t xml:space="preserve"> 26</w:t>
      </w:r>
      <w:r w:rsidRPr="009E45C5">
        <w:t xml:space="preserve">) Napríklad zákon č. 231/1999 Z. z. o štátnej pomoci v znení neskorších </w:t>
        <w:tab/>
        <w:t xml:space="preserve">predpisov.“. </w:t>
      </w:r>
    </w:p>
    <w:p w:rsidR="00287164" w:rsidRPr="009E45C5" w:rsidP="00012731">
      <w:pPr>
        <w:bidi w:val="0"/>
        <w:jc w:val="both"/>
      </w:pPr>
    </w:p>
    <w:p w:rsidR="00287164" w:rsidRPr="009E45C5" w:rsidP="00012731">
      <w:pPr>
        <w:bidi w:val="0"/>
        <w:ind w:left="3969"/>
        <w:jc w:val="both"/>
      </w:pPr>
      <w:r w:rsidRPr="009E45C5">
        <w:t>Ide o legislatívno-technickú pripomienku. Zmluva o fungovaní Európskej únie je medzinárodná zmluva, a nie osobitný predpis (hierarchicky je nadradená osobitnému predpisu); preto je potrebné túto skutočnosť v texte zákona zohľadniť.</w:t>
      </w:r>
    </w:p>
    <w:p w:rsidR="00287164" w:rsidRPr="009E45C5" w:rsidP="00012731">
      <w:pPr>
        <w:bidi w:val="0"/>
        <w:ind w:left="2832"/>
        <w:jc w:val="both"/>
      </w:pP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Ústavnoprávny výbor NR SR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</w:t>
        <w:tab/>
        <w:t>Výbor NR SR pre financie a rozpočet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Výbor NR SR pre verejnú správu a regionálny rozvoj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 xml:space="preserve">Výbor NR SR pre ľudské práva a národnostné menšiny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        Zahraničný výbor NR SR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</w:pPr>
      <w:r w:rsidRPr="009E45C5">
        <w:rPr>
          <w:b/>
        </w:rPr>
        <w:tab/>
        <w:tab/>
      </w:r>
      <w:r w:rsidRPr="00012731">
        <w:rPr>
          <w:b/>
        </w:rPr>
        <w:tab/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  <w:t>Gestorský výbor odporúča schváliť</w:t>
      </w:r>
    </w:p>
    <w:p w:rsidR="00287164" w:rsidRPr="009E45C5" w:rsidP="009E45C5">
      <w:pPr>
        <w:pStyle w:val="ListParagraph"/>
        <w:bidi w:val="0"/>
        <w:jc w:val="both"/>
        <w:rPr>
          <w:rFonts w:ascii="Arial" w:hAnsi="Arial" w:cs="Arial"/>
          <w:b/>
        </w:rPr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>K čl. I, § 14</w:t>
      </w:r>
    </w:p>
    <w:p w:rsidR="00287164" w:rsidRPr="009E45C5" w:rsidP="009E45C5">
      <w:pPr>
        <w:widowControl/>
        <w:autoSpaceDE/>
        <w:autoSpaceDN/>
        <w:bidi w:val="0"/>
        <w:adjustRightInd/>
        <w:ind w:left="720"/>
        <w:jc w:val="both"/>
      </w:pPr>
      <w:r w:rsidRPr="009E45C5">
        <w:t xml:space="preserve">V § 14 1. bod znie: </w:t>
      </w:r>
    </w:p>
    <w:p w:rsidR="00287164" w:rsidRPr="009E45C5" w:rsidP="009E45C5">
      <w:pPr>
        <w:pStyle w:val="Farebnzoznamzvraznenie11"/>
        <w:bidi w:val="0"/>
        <w:spacing w:after="0" w:line="240" w:lineRule="auto"/>
        <w:ind w:left="0"/>
        <w:jc w:val="both"/>
        <w:outlineLvl w:val="2"/>
        <w:rPr>
          <w:rFonts w:ascii="Arial" w:hAnsi="Arial" w:cs="Arial"/>
          <w:sz w:val="24"/>
          <w:szCs w:val="24"/>
        </w:rPr>
      </w:pPr>
      <w:r w:rsidRPr="009E45C5">
        <w:rPr>
          <w:rFonts w:ascii="Arial" w:hAnsi="Arial" w:cs="Arial"/>
          <w:bCs/>
          <w:sz w:val="24"/>
          <w:szCs w:val="24"/>
          <w:lang w:eastAsia="sk-SK"/>
        </w:rPr>
        <w:tab/>
        <w:t xml:space="preserve">„1. čl. I zákona č. 617/2007 Z. z. o oficiálnej rozvojovej pomoci a o doplnení </w:t>
        <w:tab/>
        <w:t xml:space="preserve">zákona č. 575/2001 Z. z. o organizácii činnosti vlády a organizácii ústrednej </w:t>
        <w:tab/>
        <w:t xml:space="preserve">štátnej správy v znení neskorších predpisov v znení zákona č. 545/2010 Z. </w:t>
        <w:tab/>
        <w:t>z.</w:t>
      </w:r>
      <w:r w:rsidRPr="009E45C5">
        <w:rPr>
          <w:rFonts w:ascii="Arial" w:hAnsi="Arial" w:cs="Arial"/>
          <w:sz w:val="24"/>
          <w:szCs w:val="24"/>
          <w:lang w:eastAsia="sk-SK"/>
        </w:rPr>
        <w:t>,</w:t>
      </w:r>
      <w:r w:rsidRPr="009E45C5">
        <w:rPr>
          <w:rFonts w:ascii="Arial" w:hAnsi="Arial" w:cs="Arial"/>
          <w:sz w:val="24"/>
          <w:szCs w:val="24"/>
        </w:rPr>
        <w:t>“.</w:t>
      </w:r>
    </w:p>
    <w:p w:rsidR="00287164" w:rsidRPr="009E45C5" w:rsidP="009E45C5">
      <w:pPr>
        <w:pStyle w:val="Farebnzoznamzvraznenie11"/>
        <w:bidi w:val="0"/>
        <w:spacing w:after="0" w:line="240" w:lineRule="auto"/>
        <w:ind w:left="0"/>
        <w:jc w:val="both"/>
        <w:outlineLvl w:val="2"/>
        <w:rPr>
          <w:rFonts w:ascii="Arial" w:hAnsi="Arial" w:cs="Arial"/>
          <w:sz w:val="24"/>
          <w:szCs w:val="24"/>
        </w:rPr>
      </w:pPr>
      <w:r w:rsidRPr="009E45C5">
        <w:rPr>
          <w:rFonts w:ascii="Arial" w:hAnsi="Arial" w:cs="Arial"/>
          <w:sz w:val="24"/>
          <w:szCs w:val="24"/>
        </w:rPr>
        <w:tab/>
        <w:t>V § 14 sa 2. bod vypúšťa a body 3 a 4 sa primerane prečíslujú.</w:t>
      </w:r>
    </w:p>
    <w:p w:rsidR="00287164" w:rsidRPr="009E45C5" w:rsidP="006E0FB9">
      <w:pPr>
        <w:pStyle w:val="Farebnzoznamzvraznenie11"/>
        <w:bidi w:val="0"/>
        <w:spacing w:after="0" w:line="240" w:lineRule="auto"/>
        <w:ind w:left="3969"/>
        <w:jc w:val="both"/>
        <w:outlineLvl w:val="2"/>
        <w:rPr>
          <w:rFonts w:ascii="Arial" w:hAnsi="Arial" w:cs="Arial"/>
          <w:sz w:val="24"/>
          <w:szCs w:val="24"/>
        </w:rPr>
      </w:pPr>
      <w:r w:rsidRPr="009E45C5">
        <w:rPr>
          <w:rFonts w:ascii="Arial" w:hAnsi="Arial" w:cs="Arial"/>
          <w:sz w:val="24"/>
          <w:szCs w:val="24"/>
        </w:rPr>
        <w:t xml:space="preserve"> </w:t>
      </w:r>
    </w:p>
    <w:p w:rsidR="00287164" w:rsidRPr="009E45C5" w:rsidP="00012731">
      <w:pPr>
        <w:pStyle w:val="Farebnzoznamzvraznenie11"/>
        <w:bidi w:val="0"/>
        <w:spacing w:after="0" w:line="240" w:lineRule="auto"/>
        <w:ind w:left="3969"/>
        <w:jc w:val="both"/>
        <w:outlineLvl w:val="2"/>
        <w:rPr>
          <w:rFonts w:ascii="Arial" w:hAnsi="Arial" w:cs="Arial"/>
          <w:sz w:val="24"/>
          <w:szCs w:val="24"/>
        </w:rPr>
      </w:pPr>
      <w:r w:rsidRPr="009E45C5">
        <w:rPr>
          <w:rFonts w:ascii="Arial" w:hAnsi="Arial" w:cs="Arial"/>
          <w:sz w:val="24"/>
          <w:szCs w:val="24"/>
        </w:rPr>
        <w:t xml:space="preserve">Legislatívno-technická pripomienka precizuje citáciu zrušovacieho ustanovenia v zmysle 58. bodu Legislatívno-technických pokynov (Príloha č. 2 Legislatívnych pravidiel tvorby zákonov č. 19/1997 Z. z.). </w:t>
      </w:r>
    </w:p>
    <w:p w:rsidR="004742D3" w:rsidRPr="009E45C5" w:rsidP="00012731">
      <w:pPr>
        <w:bidi w:val="0"/>
        <w:ind w:firstLine="567"/>
        <w:jc w:val="both"/>
      </w:pP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Ústavnoprávny výbor NR SR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</w:t>
        <w:tab/>
        <w:t>Výbor NR SR pre financie a rozpočet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>Výbor NR SR pre verejnú správu a regionálny rozvoj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ab/>
        <w:t xml:space="preserve">Výbor NR SR pre ľudské práva a národnostné menšiny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</w:rPr>
      </w:pPr>
      <w:r w:rsidRPr="009E45C5">
        <w:rPr>
          <w:b/>
        </w:rPr>
        <w:t xml:space="preserve">         Zahraničný výbor NR SR </w:t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</w:pPr>
      <w:r w:rsidRPr="009E45C5">
        <w:rPr>
          <w:b/>
        </w:rPr>
        <w:tab/>
        <w:tab/>
        <w:tab/>
      </w:r>
    </w:p>
    <w:p w:rsidR="00287164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  <w:r w:rsidRPr="009E45C5">
        <w:rPr>
          <w:b/>
          <w:i/>
        </w:rPr>
        <w:tab/>
        <w:tab/>
        <w:tab/>
        <w:t>Gestorský výbor odporúča schváliť</w:t>
      </w:r>
    </w:p>
    <w:p w:rsidR="00012731" w:rsidRPr="009E45C5" w:rsidP="00012731">
      <w:pPr>
        <w:widowControl/>
        <w:autoSpaceDE/>
        <w:autoSpaceDN/>
        <w:bidi w:val="0"/>
        <w:adjustRightInd/>
        <w:ind w:left="2268"/>
        <w:jc w:val="both"/>
        <w:rPr>
          <w:b/>
          <w:i/>
        </w:rPr>
      </w:pPr>
    </w:p>
    <w:p w:rsidR="00035E01" w:rsidRPr="00012731" w:rsidP="009E45C5">
      <w:pPr>
        <w:widowControl/>
        <w:autoSpaceDE/>
        <w:autoSpaceDN/>
        <w:bidi w:val="0"/>
        <w:adjustRightInd/>
        <w:jc w:val="both"/>
        <w:rPr>
          <w:b/>
          <w:i/>
        </w:rPr>
      </w:pPr>
    </w:p>
    <w:p w:rsidR="00012731" w:rsidRPr="009E45C5" w:rsidP="009E45C5">
      <w:pPr>
        <w:pStyle w:val="ListParagraph"/>
        <w:numPr>
          <w:numId w:val="16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 xml:space="preserve">K čl. I – nový § </w:t>
      </w:r>
    </w:p>
    <w:p w:rsidR="00035E01" w:rsidP="009E45C5">
      <w:pPr>
        <w:widowControl/>
        <w:autoSpaceDE/>
        <w:autoSpaceDN/>
        <w:bidi w:val="0"/>
        <w:adjustRightInd/>
        <w:ind w:left="720"/>
        <w:jc w:val="both"/>
      </w:pPr>
      <w:r w:rsidRPr="009E45C5">
        <w:t>V čl. I sa za § 13 vkladá nový § 14, ktorý vrátane nadpisu znie:</w:t>
      </w:r>
    </w:p>
    <w:p w:rsidR="00012731" w:rsidRPr="009E45C5" w:rsidP="009E45C5">
      <w:pPr>
        <w:widowControl/>
        <w:autoSpaceDE/>
        <w:autoSpaceDN/>
        <w:bidi w:val="0"/>
        <w:adjustRightInd/>
        <w:ind w:left="720"/>
        <w:jc w:val="both"/>
      </w:pPr>
    </w:p>
    <w:p w:rsidR="00035E01" w:rsidRPr="009E45C5" w:rsidP="009E45C5">
      <w:pPr>
        <w:widowControl/>
        <w:autoSpaceDE/>
        <w:autoSpaceDN/>
        <w:bidi w:val="0"/>
        <w:adjustRightInd/>
        <w:jc w:val="center"/>
        <w:rPr>
          <w:b/>
        </w:rPr>
      </w:pPr>
      <w:r w:rsidRPr="009E45C5">
        <w:rPr>
          <w:b/>
        </w:rPr>
        <w:t xml:space="preserve">„§ 14 </w:t>
      </w:r>
    </w:p>
    <w:p w:rsidR="00035E01" w:rsidP="009E45C5">
      <w:pPr>
        <w:widowControl/>
        <w:autoSpaceDE/>
        <w:autoSpaceDN/>
        <w:bidi w:val="0"/>
        <w:adjustRightInd/>
        <w:jc w:val="center"/>
        <w:rPr>
          <w:b/>
        </w:rPr>
      </w:pPr>
      <w:r w:rsidRPr="009E45C5">
        <w:rPr>
          <w:b/>
        </w:rPr>
        <w:t>Prechodné ustanovenia</w:t>
      </w:r>
    </w:p>
    <w:p w:rsidR="00012731" w:rsidRPr="009E45C5" w:rsidP="009E45C5">
      <w:pPr>
        <w:widowControl/>
        <w:autoSpaceDE/>
        <w:autoSpaceDN/>
        <w:bidi w:val="0"/>
        <w:adjustRightInd/>
        <w:jc w:val="center"/>
        <w:rPr>
          <w:b/>
        </w:rPr>
      </w:pPr>
    </w:p>
    <w:p w:rsidR="00035E01" w:rsidRPr="009E45C5" w:rsidP="009E45C5">
      <w:pPr>
        <w:widowControl/>
        <w:tabs>
          <w:tab w:val="left" w:pos="426"/>
        </w:tabs>
        <w:autoSpaceDE/>
        <w:autoSpaceDN/>
        <w:bidi w:val="0"/>
        <w:adjustRightInd/>
        <w:ind w:left="360"/>
        <w:jc w:val="both"/>
      </w:pPr>
      <w:r w:rsidRPr="009E45C5">
        <w:t>(1) Projekty a programy schválené pred účinnosťou tohto zákona sa dokončia podľa zákona platného v čase ich schválenia.</w:t>
      </w:r>
    </w:p>
    <w:p w:rsidR="00035E01" w:rsidP="009E45C5">
      <w:pPr>
        <w:widowControl/>
        <w:tabs>
          <w:tab w:val="left" w:pos="426"/>
        </w:tabs>
        <w:autoSpaceDE/>
        <w:autoSpaceDN/>
        <w:bidi w:val="0"/>
        <w:adjustRightInd/>
        <w:ind w:left="426"/>
        <w:jc w:val="both"/>
      </w:pPr>
      <w:r w:rsidRPr="009E45C5">
        <w:t xml:space="preserve">(2) Agentúra je právnym nástupcom Slovenskej agentúry pre medzinárodnú rozvojovú spoluprácu zriadenej podľa zákona </w:t>
      </w:r>
      <w:r w:rsidRPr="009E45C5">
        <w:rPr>
          <w:bCs/>
        </w:rPr>
        <w:t>č. 617/2007 Z. z. o oficiálnej rozvojovej pomoci a o doplnení zákona č. 575/2001 Z. z. o organizácii činnosti vlády a organizácii ústrednej štátnej správy v znení neskorších predpisov v znení zákona č. 545/2010 Z. z.</w:t>
      </w:r>
      <w:r w:rsidRPr="009E45C5">
        <w:t>“.</w:t>
      </w:r>
    </w:p>
    <w:p w:rsidR="00012731" w:rsidRPr="009E45C5" w:rsidP="009E45C5">
      <w:pPr>
        <w:widowControl/>
        <w:tabs>
          <w:tab w:val="left" w:pos="426"/>
        </w:tabs>
        <w:autoSpaceDE/>
        <w:autoSpaceDN/>
        <w:bidi w:val="0"/>
        <w:adjustRightInd/>
        <w:ind w:left="426"/>
        <w:jc w:val="both"/>
        <w:rPr>
          <w:color w:val="FF0000"/>
        </w:rPr>
      </w:pPr>
    </w:p>
    <w:p w:rsidR="00035E01" w:rsidRPr="009E45C5" w:rsidP="009E45C5">
      <w:pPr>
        <w:widowControl/>
        <w:tabs>
          <w:tab w:val="left" w:pos="426"/>
        </w:tabs>
        <w:autoSpaceDE/>
        <w:autoSpaceDN/>
        <w:bidi w:val="0"/>
        <w:adjustRightInd/>
        <w:ind w:left="426"/>
        <w:jc w:val="both"/>
      </w:pPr>
      <w:r w:rsidRPr="009E45C5">
        <w:t>V článku I sa doterajší § 14 označuje ako § 15.</w:t>
      </w:r>
    </w:p>
    <w:p w:rsidR="00035E01" w:rsidRPr="009E45C5" w:rsidP="009E45C5">
      <w:pPr>
        <w:widowControl/>
        <w:tabs>
          <w:tab w:val="left" w:pos="426"/>
        </w:tabs>
        <w:autoSpaceDE/>
        <w:autoSpaceDN/>
        <w:bidi w:val="0"/>
        <w:adjustRightInd/>
        <w:ind w:left="426"/>
        <w:jc w:val="both"/>
      </w:pPr>
    </w:p>
    <w:p w:rsidR="00035E01" w:rsidRPr="009E45C5" w:rsidP="009E45C5">
      <w:pPr>
        <w:widowControl/>
        <w:tabs>
          <w:tab w:val="left" w:pos="426"/>
        </w:tabs>
        <w:autoSpaceDE/>
        <w:autoSpaceDN/>
        <w:bidi w:val="0"/>
        <w:adjustRightInd/>
        <w:ind w:left="3969"/>
        <w:jc w:val="both"/>
        <w:rPr>
          <w:bCs/>
        </w:rPr>
      </w:pPr>
      <w:r w:rsidRPr="009E45C5">
        <w:t xml:space="preserve">V novom ustanovení sa zákon vysporadúva  s otázkou, podľa akého právneho predpisu sa bude postupovať v prípade projektu a programu rozvojovej pomoci schválenej do 31. decembra 2015 a so vzťahom medzi Slovenskou agentúrou pre medzinárodnú rozvojovú spoluprácu zriadenou týmto návrhom zákona a agentúrou zriadenou podľa zákona </w:t>
      </w:r>
      <w:r w:rsidRPr="009E45C5">
        <w:rPr>
          <w:bCs/>
        </w:rPr>
        <w:t>č. 617/2007 Z. z. o oficiálnej rozvojovej pomoci a o doplnení zákona č. 575/2001 Z. z. o organizácii činnosti vlády a organizácii ústrednej štátnej správy v znení neskorších predpisov</w:t>
      </w:r>
      <w:r w:rsidRPr="009E45C5">
        <w:rPr>
          <w:bCs/>
          <w:color w:val="FF0000"/>
        </w:rPr>
        <w:t xml:space="preserve"> </w:t>
      </w:r>
      <w:r w:rsidRPr="009E45C5">
        <w:rPr>
          <w:bCs/>
        </w:rPr>
        <w:t xml:space="preserve">v znení zákona č. 545/2010 Z. z. </w:t>
      </w:r>
    </w:p>
    <w:p w:rsidR="00035E01" w:rsidRPr="009E45C5" w:rsidP="009E45C5">
      <w:pPr>
        <w:widowControl/>
        <w:tabs>
          <w:tab w:val="left" w:pos="426"/>
        </w:tabs>
        <w:autoSpaceDE/>
        <w:autoSpaceDN/>
        <w:bidi w:val="0"/>
        <w:adjustRightInd/>
        <w:ind w:left="4536"/>
        <w:jc w:val="both"/>
        <w:rPr>
          <w:bCs/>
        </w:rPr>
      </w:pPr>
    </w:p>
    <w:p w:rsidR="00035E01" w:rsidRPr="009E45C5" w:rsidP="009E45C5">
      <w:pPr>
        <w:widowControl/>
        <w:autoSpaceDE/>
        <w:autoSpaceDN/>
        <w:bidi w:val="0"/>
        <w:adjustRightInd/>
        <w:ind w:left="720"/>
        <w:jc w:val="both"/>
        <w:rPr>
          <w:b/>
        </w:rPr>
      </w:pPr>
      <w:r w:rsidRPr="009E45C5">
        <w:rPr>
          <w:b/>
        </w:rPr>
        <w:tab/>
        <w:tab/>
        <w:tab/>
        <w:t>Zahraničný výbor NR SR</w:t>
      </w:r>
    </w:p>
    <w:p w:rsidR="00035E01" w:rsidRPr="009E45C5" w:rsidP="009E45C5">
      <w:pPr>
        <w:widowControl/>
        <w:autoSpaceDE/>
        <w:autoSpaceDN/>
        <w:bidi w:val="0"/>
        <w:adjustRightInd/>
        <w:ind w:left="720"/>
        <w:jc w:val="both"/>
        <w:rPr>
          <w:b/>
          <w:i/>
        </w:rPr>
      </w:pPr>
    </w:p>
    <w:p w:rsidR="00035E01" w:rsidRPr="009E45C5" w:rsidP="009E45C5">
      <w:pPr>
        <w:widowControl/>
        <w:autoSpaceDE/>
        <w:autoSpaceDN/>
        <w:bidi w:val="0"/>
        <w:adjustRightInd/>
        <w:ind w:left="720"/>
        <w:jc w:val="both"/>
        <w:rPr>
          <w:b/>
          <w:i/>
        </w:rPr>
      </w:pPr>
      <w:r w:rsidRPr="009E45C5">
        <w:rPr>
          <w:b/>
          <w:i/>
        </w:rPr>
        <w:tab/>
        <w:tab/>
        <w:tab/>
        <w:tab/>
        <w:tab/>
        <w:t>Gestorský výbor odporúča schváliť</w:t>
      </w:r>
    </w:p>
    <w:p w:rsidR="00035E01" w:rsidP="009E45C5">
      <w:pPr>
        <w:widowControl/>
        <w:tabs>
          <w:tab w:val="left" w:pos="426"/>
        </w:tabs>
        <w:autoSpaceDE/>
        <w:autoSpaceDN/>
        <w:bidi w:val="0"/>
        <w:adjustRightInd/>
        <w:ind w:left="4536"/>
        <w:jc w:val="both"/>
        <w:rPr>
          <w:i/>
        </w:rPr>
      </w:pPr>
    </w:p>
    <w:p w:rsidR="00012731" w:rsidRPr="009E45C5" w:rsidP="009E45C5">
      <w:pPr>
        <w:widowControl/>
        <w:tabs>
          <w:tab w:val="left" w:pos="426"/>
        </w:tabs>
        <w:autoSpaceDE/>
        <w:autoSpaceDN/>
        <w:bidi w:val="0"/>
        <w:adjustRightInd/>
        <w:ind w:left="4536"/>
        <w:jc w:val="both"/>
        <w:rPr>
          <w:i/>
        </w:rPr>
      </w:pPr>
    </w:p>
    <w:p w:rsidR="00035E01" w:rsidRPr="009E45C5" w:rsidP="009E45C5">
      <w:pPr>
        <w:pStyle w:val="ListParagraph"/>
        <w:overflowPunct w:val="0"/>
        <w:autoSpaceDE w:val="0"/>
        <w:autoSpaceDN w:val="0"/>
        <w:bidi w:val="0"/>
        <w:adjustRightInd w:val="0"/>
        <w:ind w:left="720"/>
        <w:contextualSpacing/>
        <w:jc w:val="both"/>
        <w:rPr>
          <w:rFonts w:ascii="Arial" w:hAnsi="Arial" w:cs="Arial"/>
          <w:b/>
        </w:rPr>
      </w:pPr>
      <w:r w:rsidRPr="009E45C5" w:rsidR="00012731">
        <w:rPr>
          <w:rFonts w:ascii="Arial" w:hAnsi="Arial" w:cs="Arial"/>
          <w:b/>
        </w:rPr>
        <w:t>K čl. IV</w:t>
      </w:r>
    </w:p>
    <w:p w:rsidR="00035E01" w:rsidRPr="009E45C5" w:rsidP="009E45C5">
      <w:pPr>
        <w:bidi w:val="0"/>
        <w:ind w:left="709"/>
        <w:jc w:val="both"/>
      </w:pPr>
      <w:r w:rsidR="002975AF">
        <w:t>Text v čl. IV</w:t>
      </w:r>
      <w:r w:rsidRPr="009E45C5">
        <w:t xml:space="preserve"> (zákon </w:t>
      </w:r>
      <w:r w:rsidR="002975AF">
        <w:t xml:space="preserve">č. 483/2001 Z. z. </w:t>
      </w:r>
      <w:r w:rsidRPr="009E45C5">
        <w:t>o bankách)</w:t>
      </w:r>
      <w:r w:rsidR="002975AF">
        <w:t xml:space="preserve"> znie</w:t>
      </w:r>
      <w:r w:rsidRPr="009E45C5">
        <w:t>:</w:t>
      </w:r>
    </w:p>
    <w:p w:rsidR="00035E01" w:rsidRPr="009E45C5" w:rsidP="009E45C5">
      <w:pPr>
        <w:bidi w:val="0"/>
        <w:ind w:left="709"/>
        <w:jc w:val="both"/>
      </w:pPr>
      <w:r w:rsidRPr="009E45C5">
        <w:t>„§ 2 sa dopĺňa odsekom 15, ktorý znie:</w:t>
      </w:r>
    </w:p>
    <w:p w:rsidR="00035E01" w:rsidP="009E45C5">
      <w:pPr>
        <w:bidi w:val="0"/>
        <w:ind w:left="709"/>
        <w:jc w:val="both"/>
      </w:pPr>
      <w:r w:rsidRPr="009E45C5">
        <w:t>„(15) Banka a pobočka zahraničnej banky poskytujú zvýhodnené vývozné úvery podľa osobitného predpisu.</w:t>
      </w:r>
      <w:r w:rsidRPr="009E45C5">
        <w:rPr>
          <w:vertAlign w:val="superscript"/>
        </w:rPr>
        <w:t>9b</w:t>
      </w:r>
      <w:r w:rsidRPr="009E45C5">
        <w:t>)“.</w:t>
      </w:r>
    </w:p>
    <w:p w:rsidR="002975AF" w:rsidRPr="009E45C5" w:rsidP="009E45C5">
      <w:pPr>
        <w:bidi w:val="0"/>
        <w:ind w:left="709"/>
        <w:jc w:val="both"/>
      </w:pPr>
    </w:p>
    <w:p w:rsidR="00035E01" w:rsidRPr="009E45C5" w:rsidP="009E45C5">
      <w:pPr>
        <w:bidi w:val="0"/>
        <w:ind w:left="709"/>
        <w:jc w:val="both"/>
      </w:pPr>
      <w:r w:rsidRPr="009E45C5">
        <w:t>Poznámka pod čiarou k odkazu 9b znie:</w:t>
      </w:r>
    </w:p>
    <w:p w:rsidR="00035E01" w:rsidRPr="009E45C5" w:rsidP="009E45C5">
      <w:pPr>
        <w:bidi w:val="0"/>
        <w:ind w:left="709"/>
        <w:jc w:val="both"/>
      </w:pPr>
      <w:r w:rsidRPr="009E45C5">
        <w:t>„</w:t>
      </w:r>
      <w:r w:rsidRPr="009E45C5">
        <w:rPr>
          <w:vertAlign w:val="superscript"/>
        </w:rPr>
        <w:t>9b</w:t>
      </w:r>
      <w:r w:rsidRPr="009E45C5">
        <w:t>) § 12 zákona č. .../2015 Z. z. o rozvojovej spolupráci a o zmene a doplnení niektorých zákonov.“.“.</w:t>
      </w:r>
    </w:p>
    <w:p w:rsidR="00035E01" w:rsidRPr="002975AF" w:rsidP="009E45C5">
      <w:pPr>
        <w:bidi w:val="0"/>
        <w:ind w:left="426"/>
        <w:jc w:val="both"/>
      </w:pPr>
    </w:p>
    <w:p w:rsidR="00035E01" w:rsidRPr="009E45C5" w:rsidP="009E45C5">
      <w:pPr>
        <w:bidi w:val="0"/>
        <w:ind w:left="3969"/>
        <w:jc w:val="both"/>
        <w:rPr>
          <w:color w:val="000000"/>
        </w:rPr>
      </w:pPr>
      <w:r w:rsidRPr="009E45C5">
        <w:rPr>
          <w:color w:val="000000"/>
        </w:rPr>
        <w:t>Navrhovaná zmena znenia novelizácie zákona o bankách sa predkladá z dôvodu, že pôvodné navrhované doplnenie poskytovania zvýhodnených vývozných úverov do zákona o bankách /nový § 88e/ nesystematicky spadá pod 13. časť tohto zákona, ktorej predmetom úpravy je inštitút mladomanželského úveru, preto sa navrhuje doplniť poskytovanie zvýhodnených úverov do § 2 zákona o bankách (nový odsek 15), kde bude systémovo zapadať.</w:t>
      </w:r>
    </w:p>
    <w:p w:rsidR="00035E01" w:rsidRPr="009E45C5" w:rsidP="009E45C5">
      <w:pPr>
        <w:bidi w:val="0"/>
        <w:ind w:left="3969"/>
        <w:jc w:val="both"/>
      </w:pPr>
      <w:r w:rsidRPr="009E45C5">
        <w:rPr>
          <w:color w:val="000000"/>
        </w:rPr>
        <w:t>Predloženým pozmeňujúcim návrhom sa zohľadní pripomienka parlamentnej legislatívy k vládnemu návrhu zákona o rozvojovej spolupráci a o zmene a doplnení niektorých zákonov v časti A. stanoviska</w:t>
      </w:r>
      <w:r w:rsidRPr="009E45C5">
        <w:rPr>
          <w:i/>
          <w:color w:val="000000"/>
        </w:rPr>
        <w:t xml:space="preserve">. </w:t>
      </w:r>
    </w:p>
    <w:p w:rsidR="00035E01" w:rsidRPr="009E45C5" w:rsidP="009E45C5">
      <w:pPr>
        <w:bidi w:val="0"/>
        <w:ind w:firstLine="426"/>
        <w:jc w:val="both"/>
      </w:pPr>
    </w:p>
    <w:p w:rsidR="00035E01" w:rsidRPr="009E45C5" w:rsidP="009E45C5">
      <w:pPr>
        <w:widowControl/>
        <w:autoSpaceDE/>
        <w:autoSpaceDN/>
        <w:bidi w:val="0"/>
        <w:adjustRightInd/>
        <w:ind w:left="720"/>
        <w:jc w:val="both"/>
        <w:rPr>
          <w:b/>
        </w:rPr>
      </w:pPr>
      <w:r w:rsidRPr="009E45C5">
        <w:rPr>
          <w:b/>
        </w:rPr>
        <w:tab/>
        <w:tab/>
        <w:tab/>
        <w:t>Zahraničný výbor NR SR</w:t>
      </w:r>
    </w:p>
    <w:p w:rsidR="00035E01" w:rsidRPr="009E45C5" w:rsidP="009E45C5">
      <w:pPr>
        <w:widowControl/>
        <w:autoSpaceDE/>
        <w:autoSpaceDN/>
        <w:bidi w:val="0"/>
        <w:adjustRightInd/>
        <w:ind w:left="720"/>
        <w:jc w:val="both"/>
        <w:rPr>
          <w:b/>
          <w:i/>
        </w:rPr>
      </w:pPr>
    </w:p>
    <w:p w:rsidR="00035E01" w:rsidRPr="009E45C5" w:rsidP="009E45C5">
      <w:pPr>
        <w:widowControl/>
        <w:autoSpaceDE/>
        <w:autoSpaceDN/>
        <w:bidi w:val="0"/>
        <w:adjustRightInd/>
        <w:ind w:left="720"/>
        <w:jc w:val="both"/>
        <w:rPr>
          <w:b/>
          <w:i/>
        </w:rPr>
      </w:pPr>
      <w:r w:rsidRPr="009E45C5">
        <w:rPr>
          <w:b/>
          <w:i/>
        </w:rPr>
        <w:tab/>
        <w:tab/>
        <w:tab/>
        <w:tab/>
        <w:tab/>
        <w:t>Gestorský výbor odporúča schváliť</w:t>
      </w:r>
    </w:p>
    <w:p w:rsidR="00035E01" w:rsidRPr="009E45C5" w:rsidP="009E45C5">
      <w:pPr>
        <w:bidi w:val="0"/>
        <w:ind w:left="360"/>
        <w:jc w:val="both"/>
      </w:pPr>
    </w:p>
    <w:p w:rsidR="004742D3" w:rsidRPr="009E45C5" w:rsidP="00012731">
      <w:pPr>
        <w:bidi w:val="0"/>
        <w:ind w:left="720"/>
        <w:jc w:val="both"/>
      </w:pPr>
    </w:p>
    <w:p w:rsidR="004742D3" w:rsidRPr="009E45C5" w:rsidP="00012731">
      <w:pPr>
        <w:bidi w:val="0"/>
        <w:ind w:firstLine="567"/>
        <w:jc w:val="both"/>
      </w:pPr>
    </w:p>
    <w:p w:rsidR="00E62CB4" w:rsidRPr="009E45C5" w:rsidP="00012731">
      <w:pPr>
        <w:bidi w:val="0"/>
        <w:ind w:firstLine="567"/>
        <w:jc w:val="both"/>
        <w:rPr>
          <w:b/>
          <w:bCs/>
          <w:u w:val="single"/>
        </w:rPr>
      </w:pPr>
    </w:p>
    <w:p w:rsidR="002975AF" w:rsidRPr="009E45C5" w:rsidP="002975AF">
      <w:pPr>
        <w:tabs>
          <w:tab w:val="left" w:pos="-1985"/>
          <w:tab w:val="left" w:pos="709"/>
          <w:tab w:val="left" w:pos="1077"/>
        </w:tabs>
        <w:bidi w:val="0"/>
        <w:ind w:firstLine="567"/>
        <w:jc w:val="both"/>
      </w:pPr>
      <w:r w:rsidRPr="009E45C5">
        <w:t xml:space="preserve">Gestorský výbor </w:t>
      </w:r>
      <w:r w:rsidRPr="009E45C5">
        <w:rPr>
          <w:b/>
          <w:bCs/>
        </w:rPr>
        <w:t xml:space="preserve">odporúča </w:t>
      </w:r>
      <w:r w:rsidRPr="009E45C5">
        <w:rPr>
          <w:b/>
        </w:rPr>
        <w:t>hlasovať</w:t>
      </w:r>
      <w:r w:rsidRPr="009E45C5">
        <w:t xml:space="preserve"> o uvedených pozmeňujúcich a doplňujúcich návrhoch nasledovne: </w:t>
      </w:r>
    </w:p>
    <w:p w:rsidR="002975AF" w:rsidRPr="009E45C5" w:rsidP="002975AF">
      <w:pPr>
        <w:widowControl/>
        <w:numPr>
          <w:numId w:val="19"/>
        </w:numP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jc w:val="both"/>
        <w:rPr>
          <w:b/>
        </w:rPr>
      </w:pPr>
      <w:r w:rsidRPr="009E45C5">
        <w:rPr>
          <w:b/>
        </w:rPr>
        <w:t xml:space="preserve">spoločne </w:t>
      </w:r>
      <w:r w:rsidRPr="009E45C5">
        <w:rPr>
          <w:b/>
          <w:bCs/>
        </w:rPr>
        <w:t xml:space="preserve">o bodoch 2, 3 a 5 až 14 </w:t>
      </w:r>
      <w:r w:rsidRPr="009E45C5">
        <w:t xml:space="preserve">s návrhom </w:t>
      </w:r>
      <w:r w:rsidRPr="009E45C5">
        <w:rPr>
          <w:b/>
        </w:rPr>
        <w:t xml:space="preserve">schváliť, </w:t>
      </w:r>
    </w:p>
    <w:p w:rsidR="002975AF" w:rsidRPr="009E45C5" w:rsidP="002975AF">
      <w:pPr>
        <w:pStyle w:val="ListParagraph"/>
        <w:numPr>
          <w:numId w:val="19"/>
        </w:numPr>
        <w:tabs>
          <w:tab w:val="left" w:pos="-1985"/>
          <w:tab w:val="left" w:pos="709"/>
          <w:tab w:val="left" w:pos="1077"/>
        </w:tabs>
        <w:bidi w:val="0"/>
        <w:contextualSpacing/>
        <w:jc w:val="both"/>
        <w:rPr>
          <w:rFonts w:ascii="Arial" w:hAnsi="Arial" w:cs="Arial"/>
          <w:b/>
        </w:rPr>
      </w:pPr>
      <w:r w:rsidRPr="009E45C5">
        <w:rPr>
          <w:rFonts w:ascii="Arial" w:hAnsi="Arial" w:cs="Arial"/>
          <w:b/>
        </w:rPr>
        <w:t xml:space="preserve">spoločne o </w:t>
      </w:r>
      <w:r w:rsidRPr="009E45C5">
        <w:rPr>
          <w:rFonts w:ascii="Arial" w:hAnsi="Arial" w:cs="Arial"/>
          <w:b/>
          <w:bCs/>
        </w:rPr>
        <w:t xml:space="preserve">bodoch 1 a 4 </w:t>
      </w:r>
      <w:r w:rsidRPr="009E45C5">
        <w:rPr>
          <w:rFonts w:ascii="Arial" w:hAnsi="Arial" w:cs="Arial"/>
        </w:rPr>
        <w:t xml:space="preserve">s návrhom </w:t>
      </w:r>
      <w:r w:rsidRPr="009E45C5">
        <w:rPr>
          <w:rFonts w:ascii="Arial" w:hAnsi="Arial" w:cs="Arial"/>
          <w:b/>
        </w:rPr>
        <w:t>neschváliť.</w:t>
      </w:r>
    </w:p>
    <w:p w:rsidR="009E45C5" w:rsidP="00012731">
      <w:pPr>
        <w:bidi w:val="0"/>
        <w:jc w:val="center"/>
        <w:rPr>
          <w:b/>
          <w:bCs/>
        </w:rPr>
      </w:pPr>
    </w:p>
    <w:p w:rsidR="009E45C5" w:rsidP="00012731">
      <w:pPr>
        <w:bidi w:val="0"/>
        <w:jc w:val="center"/>
        <w:rPr>
          <w:b/>
          <w:bCs/>
        </w:rPr>
      </w:pPr>
    </w:p>
    <w:p w:rsidR="000C3652" w:rsidRPr="009E45C5" w:rsidP="00012731">
      <w:pPr>
        <w:bidi w:val="0"/>
        <w:jc w:val="center"/>
        <w:rPr>
          <w:b/>
          <w:bCs/>
        </w:rPr>
      </w:pPr>
      <w:r w:rsidRPr="009E45C5">
        <w:rPr>
          <w:b/>
          <w:bCs/>
        </w:rPr>
        <w:t>V.</w:t>
      </w:r>
    </w:p>
    <w:p w:rsidR="00CA7C7E" w:rsidRPr="009E45C5" w:rsidP="00012731">
      <w:pPr>
        <w:bidi w:val="0"/>
        <w:jc w:val="center"/>
        <w:rPr>
          <w:b/>
          <w:bCs/>
          <w:u w:val="single"/>
        </w:rPr>
      </w:pPr>
    </w:p>
    <w:p w:rsidR="00E62CB4" w:rsidRPr="009E45C5" w:rsidP="00012731">
      <w:pPr>
        <w:bidi w:val="0"/>
        <w:ind w:firstLine="540"/>
        <w:jc w:val="both"/>
      </w:pPr>
      <w:r w:rsidRPr="009E45C5"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0C3652" w:rsidRPr="009E45C5" w:rsidP="00012731">
      <w:pPr>
        <w:bidi w:val="0"/>
        <w:ind w:firstLine="540"/>
        <w:jc w:val="both"/>
        <w:rPr>
          <w:u w:val="single"/>
        </w:rPr>
      </w:pPr>
    </w:p>
    <w:p w:rsidR="000C3652" w:rsidRPr="009E45C5" w:rsidP="00012731">
      <w:pPr>
        <w:bidi w:val="0"/>
        <w:ind w:firstLine="540"/>
        <w:jc w:val="both"/>
        <w:rPr>
          <w:b/>
          <w:bCs/>
        </w:rPr>
      </w:pPr>
      <w:r w:rsidRPr="009E45C5">
        <w:rPr>
          <w:b/>
          <w:bCs/>
        </w:rPr>
        <w:t>odporúča Národnej rade Slovenskej republiky</w:t>
      </w:r>
    </w:p>
    <w:p w:rsidR="000C3652" w:rsidRPr="009E45C5" w:rsidP="00012731">
      <w:pPr>
        <w:bidi w:val="0"/>
        <w:ind w:firstLine="540"/>
        <w:jc w:val="both"/>
        <w:rPr>
          <w:b/>
          <w:bCs/>
          <w:u w:val="single"/>
        </w:rPr>
      </w:pPr>
    </w:p>
    <w:p w:rsidR="002412F2" w:rsidRPr="009E45C5" w:rsidP="00012731">
      <w:pPr>
        <w:bidi w:val="0"/>
        <w:ind w:firstLine="540"/>
        <w:jc w:val="both"/>
      </w:pPr>
      <w:r w:rsidRPr="009E45C5" w:rsidR="00CE169B">
        <w:t xml:space="preserve">vládny návrh </w:t>
      </w:r>
      <w:r w:rsidRPr="009E45C5" w:rsidR="004B7D3C">
        <w:t>zákona</w:t>
      </w:r>
      <w:r w:rsidRPr="009E45C5" w:rsidR="00101A60">
        <w:t xml:space="preserve"> o rozvojovej spolupráci a o zmene a doplnení niektorých zákonov </w:t>
      </w:r>
    </w:p>
    <w:p w:rsidR="00101A60" w:rsidRPr="009E45C5" w:rsidP="00012731">
      <w:pPr>
        <w:bidi w:val="0"/>
        <w:ind w:firstLine="540"/>
        <w:jc w:val="both"/>
      </w:pPr>
    </w:p>
    <w:p w:rsidR="00F7638F" w:rsidRPr="009E45C5" w:rsidP="00012731">
      <w:pPr>
        <w:bidi w:val="0"/>
        <w:ind w:firstLine="540"/>
        <w:jc w:val="both"/>
        <w:rPr>
          <w:b/>
          <w:bCs/>
        </w:rPr>
      </w:pPr>
      <w:r w:rsidRPr="009E45C5" w:rsidR="000C3652">
        <w:rPr>
          <w:b/>
          <w:bCs/>
        </w:rPr>
        <w:t>s c h v á l i</w:t>
      </w:r>
      <w:r w:rsidRPr="009E45C5" w:rsidR="00D91485">
        <w:rPr>
          <w:b/>
          <w:bCs/>
        </w:rPr>
        <w:t> </w:t>
      </w:r>
      <w:r w:rsidRPr="009E45C5" w:rsidR="000C3652">
        <w:rPr>
          <w:b/>
          <w:bCs/>
        </w:rPr>
        <w:t>ť</w:t>
      </w:r>
      <w:r w:rsidRPr="009E45C5">
        <w:rPr>
          <w:b/>
          <w:bCs/>
        </w:rPr>
        <w:t>.</w:t>
      </w:r>
    </w:p>
    <w:p w:rsidR="00593244" w:rsidRPr="009E45C5" w:rsidP="00012731">
      <w:pPr>
        <w:bidi w:val="0"/>
        <w:ind w:firstLine="540"/>
        <w:jc w:val="both"/>
        <w:rPr>
          <w:b/>
          <w:bCs/>
        </w:rPr>
      </w:pPr>
    </w:p>
    <w:p w:rsidR="00593244" w:rsidRPr="009E45C5" w:rsidP="0054699B">
      <w:pPr>
        <w:bidi w:val="0"/>
        <w:jc w:val="both"/>
      </w:pPr>
      <w:r w:rsidRPr="009E45C5" w:rsidR="000C3652">
        <w:t xml:space="preserve">        Spoločná správa výborov Národnej rady Slovenskej repub</w:t>
      </w:r>
      <w:r w:rsidRPr="009E45C5" w:rsidR="00F64C90">
        <w:t>liky o výsledku prerokovania</w:t>
      </w:r>
      <w:r w:rsidRPr="0054699B" w:rsidR="00F64C90">
        <w:t xml:space="preserve"> </w:t>
      </w:r>
      <w:r w:rsidRPr="009E45C5" w:rsidR="000C3652">
        <w:t xml:space="preserve">návrhu </w:t>
      </w:r>
      <w:r w:rsidRPr="009E45C5" w:rsidR="00E153C6">
        <w:t>zákona</w:t>
      </w:r>
      <w:r w:rsidRPr="009E45C5" w:rsidR="00AD7403">
        <w:t xml:space="preserve"> </w:t>
      </w:r>
      <w:r w:rsidRPr="009E45C5" w:rsidR="000C3652">
        <w:t>v druhom čítaní bola schválená uznesením</w:t>
      </w:r>
      <w:r w:rsidRPr="0054699B" w:rsidR="000C3652">
        <w:t xml:space="preserve"> </w:t>
      </w:r>
      <w:r w:rsidRPr="009E45C5" w:rsidR="002412F2">
        <w:t xml:space="preserve">z </w:t>
      </w:r>
      <w:r w:rsidRPr="009E45C5" w:rsidR="00101A60">
        <w:t>10</w:t>
      </w:r>
      <w:r w:rsidRPr="009E45C5" w:rsidR="00A10ADB">
        <w:t>.</w:t>
      </w:r>
      <w:r w:rsidRPr="009E45C5" w:rsidR="00BC0C65">
        <w:t xml:space="preserve"> </w:t>
      </w:r>
      <w:r w:rsidRPr="009E45C5" w:rsidR="00101A60">
        <w:t>novembra</w:t>
      </w:r>
      <w:r w:rsidRPr="009E45C5" w:rsidR="00265908">
        <w:t xml:space="preserve"> </w:t>
      </w:r>
      <w:r w:rsidRPr="009E45C5" w:rsidR="00BB70A3">
        <w:t>20</w:t>
      </w:r>
      <w:r w:rsidRPr="009E45C5" w:rsidR="001A416F">
        <w:t>1</w:t>
      </w:r>
      <w:r w:rsidRPr="009E45C5" w:rsidR="00101A60">
        <w:t>5</w:t>
      </w:r>
      <w:r w:rsidRPr="009E45C5" w:rsidR="00F1221E">
        <w:t xml:space="preserve"> č.</w:t>
      </w:r>
      <w:r w:rsidRPr="009E45C5" w:rsidR="00D36F1E">
        <w:t xml:space="preserve"> </w:t>
      </w:r>
      <w:r w:rsidRPr="009E45C5" w:rsidR="00D32767">
        <w:t>163</w:t>
      </w:r>
      <w:r w:rsidRPr="009E45C5" w:rsidR="000C3652">
        <w:t>.</w:t>
      </w:r>
    </w:p>
    <w:p w:rsidR="000C3652" w:rsidRPr="009E45C5" w:rsidP="00012731">
      <w:pPr>
        <w:bidi w:val="0"/>
        <w:jc w:val="both"/>
      </w:pPr>
      <w:r w:rsidRPr="009E45C5">
        <w:t xml:space="preserve"> </w:t>
      </w:r>
    </w:p>
    <w:p w:rsidR="00487208" w:rsidRPr="009E45C5" w:rsidP="00012731">
      <w:pPr>
        <w:bidi w:val="0"/>
        <w:ind w:firstLine="567"/>
        <w:jc w:val="both"/>
        <w:rPr>
          <w:bCs/>
        </w:rPr>
      </w:pPr>
    </w:p>
    <w:p w:rsidR="00487208" w:rsidRPr="00012731" w:rsidP="00012731">
      <w:pPr>
        <w:bidi w:val="0"/>
        <w:ind w:firstLine="567"/>
        <w:jc w:val="both"/>
        <w:rPr>
          <w:bCs/>
        </w:rPr>
      </w:pPr>
      <w:r w:rsidRPr="009E45C5">
        <w:rPr>
          <w:bCs/>
        </w:rPr>
        <w:t xml:space="preserve">Týmto uznesením výbor zároveň poveril spoločného spravodajcu </w:t>
      </w:r>
      <w:r w:rsidRPr="009E45C5">
        <w:rPr>
          <w:b/>
          <w:bCs/>
        </w:rPr>
        <w:t>Mariána Kéryho,</w:t>
      </w:r>
      <w:r w:rsidRPr="009E45C5">
        <w:rPr>
          <w:bCs/>
        </w:rPr>
        <w:t xml:space="preserve"> aby na schôdzi Národnej rady Slovenskej republiky pri rokovaní o predmetnom návrhu zákona predkladal návrhy v zmysle príslušných ustanovení zákona o rokovacom poriadku Národnej rady Slovenskej republiky.</w:t>
      </w:r>
    </w:p>
    <w:p w:rsidR="00287164" w:rsidRPr="00012731" w:rsidP="009E45C5">
      <w:pPr>
        <w:bidi w:val="0"/>
        <w:jc w:val="both"/>
        <w:rPr>
          <w:bCs/>
        </w:rPr>
      </w:pPr>
    </w:p>
    <w:p w:rsidR="00287164" w:rsidRPr="009E45C5" w:rsidP="00012731">
      <w:pPr>
        <w:bidi w:val="0"/>
        <w:ind w:firstLine="567"/>
        <w:jc w:val="both"/>
        <w:rPr>
          <w:bCs/>
        </w:rPr>
      </w:pPr>
    </w:p>
    <w:p w:rsidR="00101A60" w:rsidRPr="009E45C5" w:rsidP="00012731">
      <w:pPr>
        <w:bidi w:val="0"/>
        <w:ind w:firstLine="567"/>
        <w:jc w:val="both"/>
        <w:rPr>
          <w:bCs/>
        </w:rPr>
      </w:pPr>
    </w:p>
    <w:p w:rsidR="000C3652" w:rsidRPr="009E45C5" w:rsidP="00012731">
      <w:pPr>
        <w:bidi w:val="0"/>
        <w:jc w:val="both"/>
      </w:pPr>
      <w:r w:rsidRPr="009E45C5">
        <w:t xml:space="preserve">Bratislava </w:t>
      </w:r>
      <w:r w:rsidRPr="009E45C5" w:rsidR="00101A60">
        <w:t>10</w:t>
      </w:r>
      <w:r w:rsidRPr="009E45C5" w:rsidR="00316AEB">
        <w:t xml:space="preserve">. </w:t>
      </w:r>
      <w:r w:rsidRPr="009E45C5" w:rsidR="00101A60">
        <w:t>november</w:t>
      </w:r>
      <w:r w:rsidRPr="009E45C5" w:rsidR="004C0D13">
        <w:t xml:space="preserve"> </w:t>
      </w:r>
      <w:r w:rsidRPr="009E45C5" w:rsidR="00BB70A3">
        <w:t>20</w:t>
      </w:r>
      <w:r w:rsidRPr="009E45C5" w:rsidR="001A416F">
        <w:t>1</w:t>
      </w:r>
      <w:r w:rsidRPr="009E45C5" w:rsidR="00101A60">
        <w:t>5</w:t>
      </w:r>
    </w:p>
    <w:p w:rsidR="004E6B5F" w:rsidRPr="009E45C5" w:rsidP="00012731">
      <w:pPr>
        <w:bidi w:val="0"/>
        <w:jc w:val="both"/>
      </w:pPr>
    </w:p>
    <w:p w:rsidR="009E45C5" w:rsidRPr="009E45C5" w:rsidP="00012731">
      <w:pPr>
        <w:bidi w:val="0"/>
        <w:jc w:val="both"/>
      </w:pPr>
    </w:p>
    <w:p w:rsidR="00487208" w:rsidRPr="009E45C5" w:rsidP="00012731">
      <w:pPr>
        <w:bidi w:val="0"/>
        <w:jc w:val="both"/>
      </w:pPr>
    </w:p>
    <w:p w:rsidR="000C3652" w:rsidRPr="009E45C5" w:rsidP="00012731">
      <w:pPr>
        <w:bidi w:val="0"/>
        <w:jc w:val="center"/>
        <w:rPr>
          <w:bCs/>
          <w:lang w:eastAsia="cs-CZ"/>
        </w:rPr>
      </w:pPr>
      <w:r w:rsidRPr="009E45C5" w:rsidR="00287164">
        <w:rPr>
          <w:lang w:eastAsia="cs-CZ"/>
        </w:rPr>
        <w:t>Juraj Blanár</w:t>
      </w:r>
      <w:r w:rsidRPr="009E45C5" w:rsidR="00A8591A">
        <w:rPr>
          <w:bCs/>
          <w:lang w:eastAsia="cs-CZ"/>
        </w:rPr>
        <w:t>, v.r.</w:t>
      </w:r>
      <w:r w:rsidRPr="009E45C5">
        <w:rPr>
          <w:b/>
          <w:lang w:eastAsia="cs-CZ"/>
        </w:rPr>
        <w:t xml:space="preserve">  </w:t>
      </w:r>
    </w:p>
    <w:p w:rsidR="000C3652" w:rsidRPr="009E45C5" w:rsidP="00012731">
      <w:pPr>
        <w:bidi w:val="0"/>
        <w:jc w:val="center"/>
        <w:rPr>
          <w:lang w:eastAsia="cs-CZ"/>
        </w:rPr>
      </w:pPr>
      <w:r w:rsidRPr="009E45C5" w:rsidR="00287164">
        <w:rPr>
          <w:lang w:eastAsia="cs-CZ"/>
        </w:rPr>
        <w:t>pod</w:t>
      </w:r>
      <w:r w:rsidRPr="009E45C5">
        <w:rPr>
          <w:lang w:eastAsia="cs-CZ"/>
        </w:rPr>
        <w:t xml:space="preserve">predseda </w:t>
      </w:r>
      <w:r w:rsidRPr="009E45C5" w:rsidR="002412F2">
        <w:rPr>
          <w:lang w:eastAsia="cs-CZ"/>
        </w:rPr>
        <w:t>Zahraničného výboru NR SR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9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4699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9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E0FB9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4699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2">
    <w:nsid w:val="0C1B0C6C"/>
    <w:multiLevelType w:val="hybridMultilevel"/>
    <w:tmpl w:val="232CC8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D10E94"/>
    <w:multiLevelType w:val="hybridMultilevel"/>
    <w:tmpl w:val="7BD65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C761A"/>
    <w:multiLevelType w:val="hybridMultilevel"/>
    <w:tmpl w:val="0D04C5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F15910"/>
    <w:multiLevelType w:val="hybridMultilevel"/>
    <w:tmpl w:val="7D9C3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A9779FE"/>
    <w:multiLevelType w:val="hybridMultilevel"/>
    <w:tmpl w:val="5D46B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4344CD"/>
    <w:multiLevelType w:val="hybridMultilevel"/>
    <w:tmpl w:val="77C8A1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D863AD5"/>
    <w:multiLevelType w:val="hybridMultilevel"/>
    <w:tmpl w:val="EA8C7BD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6186113"/>
    <w:multiLevelType w:val="hybridMultilevel"/>
    <w:tmpl w:val="D64EE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8C63BE9"/>
    <w:multiLevelType w:val="hybridMultilevel"/>
    <w:tmpl w:val="6580565C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  <w:rtl w:val="0"/>
        <w:cs w:val="0"/>
      </w:rPr>
    </w:lvl>
  </w:abstractNum>
  <w:abstractNum w:abstractNumId="16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7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3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6247"/>
    <w:rsid w:val="00007C8D"/>
    <w:rsid w:val="000103A4"/>
    <w:rsid w:val="000108C0"/>
    <w:rsid w:val="000124F3"/>
    <w:rsid w:val="00012592"/>
    <w:rsid w:val="00012731"/>
    <w:rsid w:val="00012DDE"/>
    <w:rsid w:val="00013E07"/>
    <w:rsid w:val="00015611"/>
    <w:rsid w:val="00024C4D"/>
    <w:rsid w:val="000277D8"/>
    <w:rsid w:val="0003485C"/>
    <w:rsid w:val="000352DE"/>
    <w:rsid w:val="00035E01"/>
    <w:rsid w:val="0003709E"/>
    <w:rsid w:val="0004411A"/>
    <w:rsid w:val="0004416D"/>
    <w:rsid w:val="00046809"/>
    <w:rsid w:val="00046FC1"/>
    <w:rsid w:val="0004759F"/>
    <w:rsid w:val="00050DE3"/>
    <w:rsid w:val="00053A72"/>
    <w:rsid w:val="0005474C"/>
    <w:rsid w:val="00054833"/>
    <w:rsid w:val="00065871"/>
    <w:rsid w:val="00067262"/>
    <w:rsid w:val="0007078E"/>
    <w:rsid w:val="00074BC5"/>
    <w:rsid w:val="000770A8"/>
    <w:rsid w:val="00084218"/>
    <w:rsid w:val="00091893"/>
    <w:rsid w:val="000947F1"/>
    <w:rsid w:val="00094CE3"/>
    <w:rsid w:val="00096405"/>
    <w:rsid w:val="000A2132"/>
    <w:rsid w:val="000A36B7"/>
    <w:rsid w:val="000A727F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3EA7"/>
    <w:rsid w:val="000D3EAC"/>
    <w:rsid w:val="000D5019"/>
    <w:rsid w:val="000E0B40"/>
    <w:rsid w:val="000E670B"/>
    <w:rsid w:val="000F0BE4"/>
    <w:rsid w:val="000F0DBE"/>
    <w:rsid w:val="000F2A81"/>
    <w:rsid w:val="000F2B4F"/>
    <w:rsid w:val="00101A60"/>
    <w:rsid w:val="001024DA"/>
    <w:rsid w:val="00102B93"/>
    <w:rsid w:val="00104CF4"/>
    <w:rsid w:val="001060EF"/>
    <w:rsid w:val="00110DE2"/>
    <w:rsid w:val="00111056"/>
    <w:rsid w:val="001166FF"/>
    <w:rsid w:val="001251A5"/>
    <w:rsid w:val="001257B9"/>
    <w:rsid w:val="001278B4"/>
    <w:rsid w:val="00132370"/>
    <w:rsid w:val="001575F1"/>
    <w:rsid w:val="00162A9F"/>
    <w:rsid w:val="0016707B"/>
    <w:rsid w:val="0017200C"/>
    <w:rsid w:val="001778F5"/>
    <w:rsid w:val="00180FEA"/>
    <w:rsid w:val="00183584"/>
    <w:rsid w:val="00184883"/>
    <w:rsid w:val="00191A85"/>
    <w:rsid w:val="001935FB"/>
    <w:rsid w:val="00196697"/>
    <w:rsid w:val="001A2A6E"/>
    <w:rsid w:val="001A2DEB"/>
    <w:rsid w:val="001A416F"/>
    <w:rsid w:val="001A60D9"/>
    <w:rsid w:val="001A6772"/>
    <w:rsid w:val="001B6D42"/>
    <w:rsid w:val="001C6FBA"/>
    <w:rsid w:val="001D76E5"/>
    <w:rsid w:val="001D7E9F"/>
    <w:rsid w:val="001E337E"/>
    <w:rsid w:val="001E4C64"/>
    <w:rsid w:val="001F0874"/>
    <w:rsid w:val="00202F34"/>
    <w:rsid w:val="00203497"/>
    <w:rsid w:val="0020465C"/>
    <w:rsid w:val="00211C1E"/>
    <w:rsid w:val="00217F45"/>
    <w:rsid w:val="002207D2"/>
    <w:rsid w:val="00221366"/>
    <w:rsid w:val="00221BA6"/>
    <w:rsid w:val="0022441A"/>
    <w:rsid w:val="00225F3C"/>
    <w:rsid w:val="0023061A"/>
    <w:rsid w:val="00232E19"/>
    <w:rsid w:val="00235474"/>
    <w:rsid w:val="00237478"/>
    <w:rsid w:val="0023792D"/>
    <w:rsid w:val="00237C17"/>
    <w:rsid w:val="002412F2"/>
    <w:rsid w:val="002421C5"/>
    <w:rsid w:val="0024492D"/>
    <w:rsid w:val="00245DFA"/>
    <w:rsid w:val="00251524"/>
    <w:rsid w:val="002531DE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87164"/>
    <w:rsid w:val="00293A9A"/>
    <w:rsid w:val="002946BC"/>
    <w:rsid w:val="0029567C"/>
    <w:rsid w:val="002975AF"/>
    <w:rsid w:val="002A4765"/>
    <w:rsid w:val="002B12FF"/>
    <w:rsid w:val="002B3E49"/>
    <w:rsid w:val="002C031C"/>
    <w:rsid w:val="002C3BA1"/>
    <w:rsid w:val="002C43AF"/>
    <w:rsid w:val="002C6A96"/>
    <w:rsid w:val="002D42E3"/>
    <w:rsid w:val="002D5F04"/>
    <w:rsid w:val="002E172E"/>
    <w:rsid w:val="002F440F"/>
    <w:rsid w:val="00300764"/>
    <w:rsid w:val="00301204"/>
    <w:rsid w:val="0030693B"/>
    <w:rsid w:val="00307882"/>
    <w:rsid w:val="00313755"/>
    <w:rsid w:val="00316AEB"/>
    <w:rsid w:val="00323E4C"/>
    <w:rsid w:val="00325227"/>
    <w:rsid w:val="003272CF"/>
    <w:rsid w:val="003274EA"/>
    <w:rsid w:val="003275A3"/>
    <w:rsid w:val="00334022"/>
    <w:rsid w:val="0033613D"/>
    <w:rsid w:val="00337708"/>
    <w:rsid w:val="00345A7B"/>
    <w:rsid w:val="003542D9"/>
    <w:rsid w:val="003619DD"/>
    <w:rsid w:val="00362A76"/>
    <w:rsid w:val="00362CD0"/>
    <w:rsid w:val="0036401C"/>
    <w:rsid w:val="00372464"/>
    <w:rsid w:val="003766BA"/>
    <w:rsid w:val="00380E34"/>
    <w:rsid w:val="0038753B"/>
    <w:rsid w:val="00387A2F"/>
    <w:rsid w:val="003924EA"/>
    <w:rsid w:val="00392540"/>
    <w:rsid w:val="00397531"/>
    <w:rsid w:val="003A0ABA"/>
    <w:rsid w:val="003A0DF6"/>
    <w:rsid w:val="003A0E85"/>
    <w:rsid w:val="003A2090"/>
    <w:rsid w:val="003A2468"/>
    <w:rsid w:val="003A3284"/>
    <w:rsid w:val="003B1512"/>
    <w:rsid w:val="003B24B8"/>
    <w:rsid w:val="003B5A76"/>
    <w:rsid w:val="003B73CC"/>
    <w:rsid w:val="003C11F9"/>
    <w:rsid w:val="003C5D15"/>
    <w:rsid w:val="003C5E11"/>
    <w:rsid w:val="003C7CD1"/>
    <w:rsid w:val="003D0049"/>
    <w:rsid w:val="003D4995"/>
    <w:rsid w:val="003D4AC1"/>
    <w:rsid w:val="003D4CAF"/>
    <w:rsid w:val="003D7C4E"/>
    <w:rsid w:val="003E51D0"/>
    <w:rsid w:val="003E64FC"/>
    <w:rsid w:val="003F229B"/>
    <w:rsid w:val="003F3369"/>
    <w:rsid w:val="00401893"/>
    <w:rsid w:val="00401C7E"/>
    <w:rsid w:val="0041548D"/>
    <w:rsid w:val="00415693"/>
    <w:rsid w:val="004162A1"/>
    <w:rsid w:val="00417D14"/>
    <w:rsid w:val="00422075"/>
    <w:rsid w:val="0042307D"/>
    <w:rsid w:val="0042486F"/>
    <w:rsid w:val="004306CA"/>
    <w:rsid w:val="00432FBB"/>
    <w:rsid w:val="004365D0"/>
    <w:rsid w:val="0044119D"/>
    <w:rsid w:val="00441D29"/>
    <w:rsid w:val="004439CC"/>
    <w:rsid w:val="00447763"/>
    <w:rsid w:val="00454A2A"/>
    <w:rsid w:val="0045506C"/>
    <w:rsid w:val="00462E56"/>
    <w:rsid w:val="00465CB5"/>
    <w:rsid w:val="004742D3"/>
    <w:rsid w:val="0047725E"/>
    <w:rsid w:val="00486C1E"/>
    <w:rsid w:val="00487208"/>
    <w:rsid w:val="004A20E1"/>
    <w:rsid w:val="004A4141"/>
    <w:rsid w:val="004B0401"/>
    <w:rsid w:val="004B1891"/>
    <w:rsid w:val="004B2C0D"/>
    <w:rsid w:val="004B374D"/>
    <w:rsid w:val="004B7D3C"/>
    <w:rsid w:val="004C0D13"/>
    <w:rsid w:val="004C12CA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0104"/>
    <w:rsid w:val="0050154B"/>
    <w:rsid w:val="00503FE0"/>
    <w:rsid w:val="005068AD"/>
    <w:rsid w:val="005125FA"/>
    <w:rsid w:val="00513D93"/>
    <w:rsid w:val="00516098"/>
    <w:rsid w:val="00517EE4"/>
    <w:rsid w:val="00520612"/>
    <w:rsid w:val="00522E95"/>
    <w:rsid w:val="0052453E"/>
    <w:rsid w:val="005337AD"/>
    <w:rsid w:val="005353D1"/>
    <w:rsid w:val="00535E8E"/>
    <w:rsid w:val="005402E5"/>
    <w:rsid w:val="00544480"/>
    <w:rsid w:val="00545241"/>
    <w:rsid w:val="0054699B"/>
    <w:rsid w:val="005562F3"/>
    <w:rsid w:val="00557CBE"/>
    <w:rsid w:val="00572C3C"/>
    <w:rsid w:val="00575BC9"/>
    <w:rsid w:val="00576F26"/>
    <w:rsid w:val="00585A09"/>
    <w:rsid w:val="0058748E"/>
    <w:rsid w:val="005878AD"/>
    <w:rsid w:val="00591012"/>
    <w:rsid w:val="00593244"/>
    <w:rsid w:val="00596E52"/>
    <w:rsid w:val="00597E27"/>
    <w:rsid w:val="005A2519"/>
    <w:rsid w:val="005A2A79"/>
    <w:rsid w:val="005A488A"/>
    <w:rsid w:val="005A4B0F"/>
    <w:rsid w:val="005A572B"/>
    <w:rsid w:val="005A6495"/>
    <w:rsid w:val="005B2917"/>
    <w:rsid w:val="005C00C0"/>
    <w:rsid w:val="005D1A52"/>
    <w:rsid w:val="005D30F0"/>
    <w:rsid w:val="005D3BC8"/>
    <w:rsid w:val="005D4602"/>
    <w:rsid w:val="005D6F71"/>
    <w:rsid w:val="005E0DB6"/>
    <w:rsid w:val="005E1E57"/>
    <w:rsid w:val="005E6FBD"/>
    <w:rsid w:val="00600B48"/>
    <w:rsid w:val="0060136B"/>
    <w:rsid w:val="00602DA2"/>
    <w:rsid w:val="0060400B"/>
    <w:rsid w:val="006071C8"/>
    <w:rsid w:val="00611EDC"/>
    <w:rsid w:val="006123B0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62A0B"/>
    <w:rsid w:val="00664946"/>
    <w:rsid w:val="00667037"/>
    <w:rsid w:val="00670BB4"/>
    <w:rsid w:val="006751CE"/>
    <w:rsid w:val="006769E3"/>
    <w:rsid w:val="006824BA"/>
    <w:rsid w:val="00682D72"/>
    <w:rsid w:val="00683433"/>
    <w:rsid w:val="00684075"/>
    <w:rsid w:val="0069645B"/>
    <w:rsid w:val="0069691D"/>
    <w:rsid w:val="006A5E61"/>
    <w:rsid w:val="006A6C4D"/>
    <w:rsid w:val="006B0B7A"/>
    <w:rsid w:val="006B6E80"/>
    <w:rsid w:val="006C4996"/>
    <w:rsid w:val="006C4F35"/>
    <w:rsid w:val="006D2B2B"/>
    <w:rsid w:val="006D3933"/>
    <w:rsid w:val="006D4BC2"/>
    <w:rsid w:val="006D7860"/>
    <w:rsid w:val="006E053C"/>
    <w:rsid w:val="006E0FB9"/>
    <w:rsid w:val="006E1191"/>
    <w:rsid w:val="006E40B3"/>
    <w:rsid w:val="006F7B37"/>
    <w:rsid w:val="00702E99"/>
    <w:rsid w:val="00706EA1"/>
    <w:rsid w:val="00711011"/>
    <w:rsid w:val="00712ABF"/>
    <w:rsid w:val="00716EA9"/>
    <w:rsid w:val="00735075"/>
    <w:rsid w:val="0073541F"/>
    <w:rsid w:val="00736FF2"/>
    <w:rsid w:val="007402A8"/>
    <w:rsid w:val="00743BB9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4677"/>
    <w:rsid w:val="00780171"/>
    <w:rsid w:val="007816EE"/>
    <w:rsid w:val="00782592"/>
    <w:rsid w:val="00783042"/>
    <w:rsid w:val="007863AF"/>
    <w:rsid w:val="00787E09"/>
    <w:rsid w:val="007953BC"/>
    <w:rsid w:val="007A1624"/>
    <w:rsid w:val="007A1927"/>
    <w:rsid w:val="007A2BA5"/>
    <w:rsid w:val="007B0080"/>
    <w:rsid w:val="007B3A9C"/>
    <w:rsid w:val="007B6133"/>
    <w:rsid w:val="007C2770"/>
    <w:rsid w:val="007C2B2A"/>
    <w:rsid w:val="007C3983"/>
    <w:rsid w:val="007D6180"/>
    <w:rsid w:val="007D644E"/>
    <w:rsid w:val="007D64C3"/>
    <w:rsid w:val="007D6F95"/>
    <w:rsid w:val="007D7DAE"/>
    <w:rsid w:val="007E0B7A"/>
    <w:rsid w:val="007E1B36"/>
    <w:rsid w:val="007E3D20"/>
    <w:rsid w:val="007E6818"/>
    <w:rsid w:val="007F2438"/>
    <w:rsid w:val="007F6A30"/>
    <w:rsid w:val="00800906"/>
    <w:rsid w:val="008013F6"/>
    <w:rsid w:val="008039E0"/>
    <w:rsid w:val="00804137"/>
    <w:rsid w:val="0080518E"/>
    <w:rsid w:val="00805B15"/>
    <w:rsid w:val="00810916"/>
    <w:rsid w:val="008221A6"/>
    <w:rsid w:val="00827DD9"/>
    <w:rsid w:val="008322C2"/>
    <w:rsid w:val="0083669C"/>
    <w:rsid w:val="00837338"/>
    <w:rsid w:val="00840ADE"/>
    <w:rsid w:val="00846CCD"/>
    <w:rsid w:val="0084768B"/>
    <w:rsid w:val="00854867"/>
    <w:rsid w:val="00855E24"/>
    <w:rsid w:val="008614CD"/>
    <w:rsid w:val="00861CDD"/>
    <w:rsid w:val="008633EF"/>
    <w:rsid w:val="008806BA"/>
    <w:rsid w:val="0088104A"/>
    <w:rsid w:val="00882AA8"/>
    <w:rsid w:val="00884628"/>
    <w:rsid w:val="00884A53"/>
    <w:rsid w:val="00885B11"/>
    <w:rsid w:val="008907D6"/>
    <w:rsid w:val="0089120F"/>
    <w:rsid w:val="00894643"/>
    <w:rsid w:val="0089768F"/>
    <w:rsid w:val="008A011C"/>
    <w:rsid w:val="008A72D7"/>
    <w:rsid w:val="008A7836"/>
    <w:rsid w:val="008B1B9F"/>
    <w:rsid w:val="008B37C3"/>
    <w:rsid w:val="008C08AD"/>
    <w:rsid w:val="008C11DE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E5C34"/>
    <w:rsid w:val="008E6688"/>
    <w:rsid w:val="008F47BA"/>
    <w:rsid w:val="008F5A12"/>
    <w:rsid w:val="008F7604"/>
    <w:rsid w:val="00906C9F"/>
    <w:rsid w:val="0091055A"/>
    <w:rsid w:val="0091274A"/>
    <w:rsid w:val="00915195"/>
    <w:rsid w:val="00927BC9"/>
    <w:rsid w:val="00927D3F"/>
    <w:rsid w:val="00931CA5"/>
    <w:rsid w:val="00932D68"/>
    <w:rsid w:val="00933E8D"/>
    <w:rsid w:val="00936940"/>
    <w:rsid w:val="0094086A"/>
    <w:rsid w:val="00941F34"/>
    <w:rsid w:val="00943A83"/>
    <w:rsid w:val="00945418"/>
    <w:rsid w:val="009541C1"/>
    <w:rsid w:val="00956628"/>
    <w:rsid w:val="009601BB"/>
    <w:rsid w:val="00960871"/>
    <w:rsid w:val="00960CF4"/>
    <w:rsid w:val="0096379D"/>
    <w:rsid w:val="0097393D"/>
    <w:rsid w:val="00973E39"/>
    <w:rsid w:val="00980A34"/>
    <w:rsid w:val="0098130B"/>
    <w:rsid w:val="00985204"/>
    <w:rsid w:val="00990B84"/>
    <w:rsid w:val="009A0E6F"/>
    <w:rsid w:val="009B1751"/>
    <w:rsid w:val="009C3467"/>
    <w:rsid w:val="009D0E4A"/>
    <w:rsid w:val="009D20C8"/>
    <w:rsid w:val="009E45C5"/>
    <w:rsid w:val="009E7AFB"/>
    <w:rsid w:val="009F0E19"/>
    <w:rsid w:val="009F0EF1"/>
    <w:rsid w:val="009F4BCF"/>
    <w:rsid w:val="009F7A07"/>
    <w:rsid w:val="00A01446"/>
    <w:rsid w:val="00A0155A"/>
    <w:rsid w:val="00A025E9"/>
    <w:rsid w:val="00A043A9"/>
    <w:rsid w:val="00A10ADB"/>
    <w:rsid w:val="00A14B78"/>
    <w:rsid w:val="00A14F9C"/>
    <w:rsid w:val="00A16686"/>
    <w:rsid w:val="00A17C65"/>
    <w:rsid w:val="00A21BC9"/>
    <w:rsid w:val="00A22FCD"/>
    <w:rsid w:val="00A31CAC"/>
    <w:rsid w:val="00A32372"/>
    <w:rsid w:val="00A37921"/>
    <w:rsid w:val="00A40A8F"/>
    <w:rsid w:val="00A433B4"/>
    <w:rsid w:val="00A61603"/>
    <w:rsid w:val="00A618E9"/>
    <w:rsid w:val="00A6195F"/>
    <w:rsid w:val="00A64D36"/>
    <w:rsid w:val="00A72B70"/>
    <w:rsid w:val="00A73678"/>
    <w:rsid w:val="00A73BC1"/>
    <w:rsid w:val="00A7489C"/>
    <w:rsid w:val="00A800A7"/>
    <w:rsid w:val="00A82012"/>
    <w:rsid w:val="00A82C0D"/>
    <w:rsid w:val="00A8591A"/>
    <w:rsid w:val="00A92B68"/>
    <w:rsid w:val="00A93212"/>
    <w:rsid w:val="00A9476F"/>
    <w:rsid w:val="00AA00C5"/>
    <w:rsid w:val="00AA0654"/>
    <w:rsid w:val="00AA250B"/>
    <w:rsid w:val="00AA5498"/>
    <w:rsid w:val="00AD5FB2"/>
    <w:rsid w:val="00AD7403"/>
    <w:rsid w:val="00AE168A"/>
    <w:rsid w:val="00AE16B1"/>
    <w:rsid w:val="00AE3FCC"/>
    <w:rsid w:val="00AE5787"/>
    <w:rsid w:val="00AE600F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2425"/>
    <w:rsid w:val="00B23514"/>
    <w:rsid w:val="00B32DB7"/>
    <w:rsid w:val="00B34FA1"/>
    <w:rsid w:val="00B36DCA"/>
    <w:rsid w:val="00B52944"/>
    <w:rsid w:val="00B54292"/>
    <w:rsid w:val="00B70483"/>
    <w:rsid w:val="00B70AE4"/>
    <w:rsid w:val="00B713EE"/>
    <w:rsid w:val="00B71A0B"/>
    <w:rsid w:val="00B71ACC"/>
    <w:rsid w:val="00B72B53"/>
    <w:rsid w:val="00B74F31"/>
    <w:rsid w:val="00B755E4"/>
    <w:rsid w:val="00B820C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551"/>
    <w:rsid w:val="00BB560B"/>
    <w:rsid w:val="00BB70A3"/>
    <w:rsid w:val="00BC0C65"/>
    <w:rsid w:val="00BC5952"/>
    <w:rsid w:val="00BC6AA6"/>
    <w:rsid w:val="00BD2F2C"/>
    <w:rsid w:val="00BD42AD"/>
    <w:rsid w:val="00BD5472"/>
    <w:rsid w:val="00BD5648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BF4E57"/>
    <w:rsid w:val="00C000DB"/>
    <w:rsid w:val="00C04A6D"/>
    <w:rsid w:val="00C051F5"/>
    <w:rsid w:val="00C06119"/>
    <w:rsid w:val="00C158F5"/>
    <w:rsid w:val="00C21072"/>
    <w:rsid w:val="00C249F0"/>
    <w:rsid w:val="00C314B0"/>
    <w:rsid w:val="00C3529C"/>
    <w:rsid w:val="00C374D5"/>
    <w:rsid w:val="00C47C33"/>
    <w:rsid w:val="00C51C57"/>
    <w:rsid w:val="00C536C5"/>
    <w:rsid w:val="00C545C5"/>
    <w:rsid w:val="00C60E6B"/>
    <w:rsid w:val="00C645B7"/>
    <w:rsid w:val="00C65BC0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B7915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69B"/>
    <w:rsid w:val="00CE18CC"/>
    <w:rsid w:val="00CE7116"/>
    <w:rsid w:val="00CF17A9"/>
    <w:rsid w:val="00CF1B8A"/>
    <w:rsid w:val="00CF302F"/>
    <w:rsid w:val="00CF54F5"/>
    <w:rsid w:val="00CF5536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2767"/>
    <w:rsid w:val="00D33A6B"/>
    <w:rsid w:val="00D3428E"/>
    <w:rsid w:val="00D347D8"/>
    <w:rsid w:val="00D35A4C"/>
    <w:rsid w:val="00D36BF1"/>
    <w:rsid w:val="00D36F1E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1D6E"/>
    <w:rsid w:val="00DB2D81"/>
    <w:rsid w:val="00DB53F6"/>
    <w:rsid w:val="00DC5300"/>
    <w:rsid w:val="00DD5282"/>
    <w:rsid w:val="00DD643D"/>
    <w:rsid w:val="00DD6D6F"/>
    <w:rsid w:val="00DD6D97"/>
    <w:rsid w:val="00DE219E"/>
    <w:rsid w:val="00DE648F"/>
    <w:rsid w:val="00DF43DC"/>
    <w:rsid w:val="00E01EE7"/>
    <w:rsid w:val="00E0336C"/>
    <w:rsid w:val="00E039DA"/>
    <w:rsid w:val="00E0562A"/>
    <w:rsid w:val="00E13310"/>
    <w:rsid w:val="00E153C6"/>
    <w:rsid w:val="00E15CCA"/>
    <w:rsid w:val="00E16001"/>
    <w:rsid w:val="00E16C58"/>
    <w:rsid w:val="00E2042C"/>
    <w:rsid w:val="00E20E99"/>
    <w:rsid w:val="00E31871"/>
    <w:rsid w:val="00E3331E"/>
    <w:rsid w:val="00E33688"/>
    <w:rsid w:val="00E34B89"/>
    <w:rsid w:val="00E40707"/>
    <w:rsid w:val="00E46139"/>
    <w:rsid w:val="00E53564"/>
    <w:rsid w:val="00E53D2D"/>
    <w:rsid w:val="00E5463F"/>
    <w:rsid w:val="00E54935"/>
    <w:rsid w:val="00E569F0"/>
    <w:rsid w:val="00E62CB4"/>
    <w:rsid w:val="00E64F63"/>
    <w:rsid w:val="00E67DDF"/>
    <w:rsid w:val="00E73AB6"/>
    <w:rsid w:val="00E821E8"/>
    <w:rsid w:val="00E829EB"/>
    <w:rsid w:val="00E82DA8"/>
    <w:rsid w:val="00E87D01"/>
    <w:rsid w:val="00E90182"/>
    <w:rsid w:val="00EA0822"/>
    <w:rsid w:val="00EA5B6F"/>
    <w:rsid w:val="00EA5DC2"/>
    <w:rsid w:val="00EB218C"/>
    <w:rsid w:val="00EB71C5"/>
    <w:rsid w:val="00EC6E13"/>
    <w:rsid w:val="00ED7AAA"/>
    <w:rsid w:val="00EE02DF"/>
    <w:rsid w:val="00EE2077"/>
    <w:rsid w:val="00EE213B"/>
    <w:rsid w:val="00EE422F"/>
    <w:rsid w:val="00EE64FD"/>
    <w:rsid w:val="00EE6CA4"/>
    <w:rsid w:val="00EF02CC"/>
    <w:rsid w:val="00EF0789"/>
    <w:rsid w:val="00EF152C"/>
    <w:rsid w:val="00EF303A"/>
    <w:rsid w:val="00F025DE"/>
    <w:rsid w:val="00F025EE"/>
    <w:rsid w:val="00F11C62"/>
    <w:rsid w:val="00F1221E"/>
    <w:rsid w:val="00F12F7C"/>
    <w:rsid w:val="00F15D65"/>
    <w:rsid w:val="00F3013D"/>
    <w:rsid w:val="00F31BBA"/>
    <w:rsid w:val="00F46AA0"/>
    <w:rsid w:val="00F51B7A"/>
    <w:rsid w:val="00F52A36"/>
    <w:rsid w:val="00F53DCB"/>
    <w:rsid w:val="00F56DCD"/>
    <w:rsid w:val="00F636AD"/>
    <w:rsid w:val="00F64C90"/>
    <w:rsid w:val="00F66C57"/>
    <w:rsid w:val="00F67AFD"/>
    <w:rsid w:val="00F752EE"/>
    <w:rsid w:val="00F7638F"/>
    <w:rsid w:val="00F768C6"/>
    <w:rsid w:val="00F83F47"/>
    <w:rsid w:val="00F846FD"/>
    <w:rsid w:val="00F86957"/>
    <w:rsid w:val="00F93318"/>
    <w:rsid w:val="00F93372"/>
    <w:rsid w:val="00F95614"/>
    <w:rsid w:val="00FA4BD3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64B8"/>
    <w:rsid w:val="00FE7571"/>
    <w:rsid w:val="00FF2196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E0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ppp-input-value1">
    <w:name w:val="ppp-input-value1"/>
    <w:rsid w:val="00EE213B"/>
    <w:rPr>
      <w:rFonts w:ascii="Tahoma" w:hAnsi="Tahoma" w:cs="Tahoma"/>
      <w:color w:val="837A73"/>
      <w:sz w:val="16"/>
    </w:rPr>
  </w:style>
  <w:style w:type="character" w:styleId="Hyperlink">
    <w:name w:val="Hyperlink"/>
    <w:basedOn w:val="DefaultParagraphFont"/>
    <w:uiPriority w:val="99"/>
    <w:unhideWhenUsed/>
    <w:rsid w:val="00CF5536"/>
    <w:rPr>
      <w:rFonts w:cs="Times New Roman"/>
      <w:color w:val="0000FF"/>
      <w:u w:val="single"/>
      <w:rtl w:val="0"/>
      <w:cs w:val="0"/>
    </w:rPr>
  </w:style>
  <w:style w:type="paragraph" w:customStyle="1" w:styleId="Farebnzoznamzvraznenie11">
    <w:name w:val="Farebný zoznam – zvýraznenie 11"/>
    <w:basedOn w:val="Normal"/>
    <w:uiPriority w:val="34"/>
    <w:qFormat/>
    <w:rsid w:val="00287164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C57C0-3D04-4FF3-A7EE-E9BF4DD2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1701</Words>
  <Characters>9698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Kokavcová, Katarína, Mgr.</cp:lastModifiedBy>
  <cp:revision>4</cp:revision>
  <cp:lastPrinted>2013-03-07T09:55:00Z</cp:lastPrinted>
  <dcterms:created xsi:type="dcterms:W3CDTF">2015-11-09T08:41:00Z</dcterms:created>
  <dcterms:modified xsi:type="dcterms:W3CDTF">2015-11-09T08:43:00Z</dcterms:modified>
</cp:coreProperties>
</file>