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52C33" w:rsidP="00552C33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</w:r>
    </w:p>
    <w:p w:rsidR="00552C33" w:rsidP="00552C33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552C33" w:rsidP="00552C33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52C33" w:rsidP="00552C33">
      <w:pPr>
        <w:bidi w:val="0"/>
        <w:spacing w:after="0" w:line="240" w:lineRule="auto"/>
        <w:ind w:left="6372"/>
        <w:rPr>
          <w:rFonts w:ascii="Times New Roman" w:hAnsi="Times New Roman"/>
          <w:b/>
          <w:sz w:val="32"/>
          <w:szCs w:val="24"/>
          <w:lang w:eastAsia="sk-SK"/>
        </w:rPr>
      </w:pPr>
      <w:r w:rsidRPr="00FF05BA" w:rsidR="00FF05BA">
        <w:rPr>
          <w:rFonts w:ascii="Times New Roman" w:hAnsi="Times New Roman"/>
          <w:b/>
          <w:szCs w:val="24"/>
          <w:lang w:eastAsia="sk-SK"/>
        </w:rPr>
        <w:t>82</w:t>
      </w:r>
      <w:r>
        <w:rPr>
          <w:rFonts w:ascii="Times New Roman" w:hAnsi="Times New Roman"/>
          <w:b/>
          <w:szCs w:val="24"/>
          <w:lang w:eastAsia="sk-SK"/>
        </w:rPr>
        <w:t>.  schôdza výboru</w:t>
      </w:r>
    </w:p>
    <w:p w:rsidR="00552C33" w:rsidP="00552C33">
      <w:pPr>
        <w:bidi w:val="0"/>
        <w:spacing w:after="0" w:line="240" w:lineRule="auto"/>
        <w:rPr>
          <w:rFonts w:ascii="Times New Roman" w:hAnsi="Times New Roman"/>
          <w:b/>
          <w:sz w:val="32"/>
          <w:szCs w:val="24"/>
          <w:lang w:eastAsia="sk-SK"/>
        </w:rPr>
      </w:pPr>
      <w:r>
        <w:rPr>
          <w:rFonts w:ascii="Times New Roman" w:hAnsi="Times New Roman"/>
          <w:b/>
          <w:sz w:val="32"/>
          <w:szCs w:val="24"/>
          <w:lang w:eastAsia="sk-SK"/>
        </w:rPr>
        <w:tab/>
        <w:tab/>
        <w:tab/>
        <w:tab/>
        <w:tab/>
        <w:tab/>
        <w:tab/>
        <w:tab/>
        <w:tab/>
      </w:r>
      <w:r w:rsidR="00FA7FFC">
        <w:rPr>
          <w:rFonts w:ascii="Times New Roman" w:hAnsi="Times New Roman"/>
          <w:szCs w:val="24"/>
          <w:lang w:eastAsia="sk-SK"/>
        </w:rPr>
        <w:t>CRD: 1597//2015</w:t>
      </w:r>
    </w:p>
    <w:p w:rsidR="00552C33" w:rsidP="00552C33">
      <w:pPr>
        <w:bidi w:val="0"/>
        <w:spacing w:after="0" w:line="240" w:lineRule="auto"/>
        <w:rPr>
          <w:rFonts w:ascii="Times New Roman" w:hAnsi="Times New Roman"/>
          <w:b/>
          <w:sz w:val="32"/>
          <w:szCs w:val="24"/>
          <w:lang w:eastAsia="sk-SK"/>
        </w:rPr>
      </w:pPr>
      <w:r>
        <w:rPr>
          <w:rFonts w:ascii="Times New Roman" w:hAnsi="Times New Roman"/>
          <w:b/>
          <w:sz w:val="32"/>
          <w:szCs w:val="24"/>
          <w:lang w:eastAsia="sk-SK"/>
        </w:rPr>
        <w:tab/>
      </w:r>
    </w:p>
    <w:p w:rsidR="00552C33" w:rsidP="00552C33">
      <w:pPr>
        <w:bidi w:val="0"/>
        <w:spacing w:after="0" w:line="240" w:lineRule="auto"/>
        <w:rPr>
          <w:rFonts w:ascii="Times New Roman" w:hAnsi="Times New Roman"/>
          <w:b/>
          <w:sz w:val="32"/>
          <w:szCs w:val="24"/>
          <w:lang w:eastAsia="sk-SK"/>
        </w:rPr>
      </w:pPr>
    </w:p>
    <w:p w:rsidR="00552C33" w:rsidRPr="00FF05BA" w:rsidP="00552C33">
      <w:pPr>
        <w:bidi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sk-SK"/>
        </w:rPr>
      </w:pPr>
      <w:r w:rsidRPr="00FF05BA" w:rsidR="00FF05BA">
        <w:rPr>
          <w:rFonts w:ascii="Times New Roman" w:hAnsi="Times New Roman"/>
          <w:b/>
          <w:sz w:val="32"/>
          <w:szCs w:val="24"/>
          <w:lang w:eastAsia="sk-SK"/>
        </w:rPr>
        <w:t>237</w:t>
      </w:r>
    </w:p>
    <w:p w:rsidR="00552C33" w:rsidP="00552C33">
      <w:pPr>
        <w:bidi w:val="0"/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24"/>
          <w:lang w:eastAsia="sk-SK"/>
        </w:rPr>
      </w:pPr>
      <w:r>
        <w:rPr>
          <w:rFonts w:ascii="Times New Roman" w:hAnsi="Times New Roman"/>
          <w:b/>
          <w:spacing w:val="40"/>
          <w:sz w:val="32"/>
          <w:szCs w:val="24"/>
          <w:lang w:eastAsia="sk-SK"/>
        </w:rPr>
        <w:t>Uznesenie</w:t>
      </w:r>
    </w:p>
    <w:p w:rsidR="00552C33" w:rsidP="00552C33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552C33" w:rsidP="00552C33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 obranu a bezpečnosť</w:t>
      </w:r>
    </w:p>
    <w:p w:rsidR="00552C33" w:rsidP="00552C33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="00FA7FFC">
        <w:rPr>
          <w:rFonts w:ascii="Times New Roman" w:hAnsi="Times New Roman"/>
          <w:szCs w:val="24"/>
          <w:lang w:eastAsia="sk-SK"/>
        </w:rPr>
        <w:t xml:space="preserve">z 10. novembra </w:t>
      </w:r>
      <w:r>
        <w:rPr>
          <w:rFonts w:ascii="Times New Roman" w:hAnsi="Times New Roman"/>
          <w:szCs w:val="24"/>
          <w:lang w:eastAsia="sk-SK"/>
        </w:rPr>
        <w:t>2015</w:t>
      </w:r>
    </w:p>
    <w:p w:rsidR="00552C33" w:rsidP="00552C33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552C33" w:rsidP="00552C33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552C33" w:rsidP="00552C33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k spoločnej správe výborov Národnej rady Slovenskej republiky o výsledku preroko</w:t>
      </w:r>
      <w:r>
        <w:rPr>
          <w:rFonts w:ascii="Times New Roman" w:hAnsi="Times New Roman"/>
          <w:bCs/>
          <w:szCs w:val="24"/>
          <w:lang w:eastAsia="sk-SK"/>
        </w:rPr>
        <w:t>vania</w:t>
      </w:r>
      <w:r>
        <w:rPr>
          <w:rFonts w:ascii="Times New Roman" w:hAnsi="Times New Roman" w:cs="Arial"/>
          <w:noProof/>
          <w:szCs w:val="24"/>
        </w:rPr>
        <w:t xml:space="preserve"> vládneho</w:t>
      </w:r>
      <w:r w:rsidRPr="00B524A7">
        <w:rPr>
          <w:rFonts w:ascii="Times New Roman" w:hAnsi="Times New Roman" w:cs="Arial"/>
          <w:noProof/>
          <w:szCs w:val="24"/>
        </w:rPr>
        <w:t xml:space="preserve"> návrh</w:t>
      </w:r>
      <w:r>
        <w:rPr>
          <w:rFonts w:ascii="Times New Roman" w:hAnsi="Times New Roman" w:cs="Arial"/>
          <w:noProof/>
          <w:szCs w:val="24"/>
        </w:rPr>
        <w:t>u</w:t>
      </w:r>
      <w:r w:rsidRPr="00B524A7">
        <w:rPr>
          <w:rFonts w:ascii="Times New Roman" w:hAnsi="Times New Roman" w:cs="Arial"/>
          <w:noProof/>
          <w:szCs w:val="24"/>
        </w:rPr>
        <w:t xml:space="preserve"> zákona, ktorým sa mení a dopĺňa zákon č. 73/1998 Z. z. o štátnej službe príslušníkov Policajného zboru, Slovenskej informačnej služby, Zboru väzenskej a justičnej stráže Slovenskej republiky a Železničnej polície v znení neskorších predpisov</w:t>
      </w:r>
      <w:r w:rsidRPr="00B524A7">
        <w:rPr>
          <w:rFonts w:ascii="Times New Roman" w:hAnsi="Times New Roman" w:cs="Arial"/>
          <w:b/>
          <w:noProof/>
          <w:szCs w:val="24"/>
        </w:rPr>
        <w:t xml:space="preserve"> </w:t>
      </w:r>
      <w:r w:rsidRPr="00B524A7">
        <w:rPr>
          <w:rFonts w:ascii="Times New Roman" w:hAnsi="Times New Roman" w:cs="Arial"/>
          <w:b/>
          <w:szCs w:val="24"/>
        </w:rPr>
        <w:t xml:space="preserve">(tlač 1733) </w:t>
      </w:r>
      <w:r>
        <w:rPr>
          <w:rFonts w:ascii="Times New Roman" w:hAnsi="Times New Roman"/>
          <w:szCs w:val="24"/>
          <w:lang w:eastAsia="sk-SK"/>
        </w:rPr>
        <w:t>a</w:t>
      </w:r>
    </w:p>
    <w:p w:rsidR="00552C33" w:rsidP="00552C33">
      <w:pPr>
        <w:bidi w:val="0"/>
        <w:spacing w:after="0" w:line="240" w:lineRule="auto"/>
        <w:ind w:left="360"/>
        <w:jc w:val="both"/>
        <w:rPr>
          <w:rFonts w:ascii="Times New Roman" w:hAnsi="Times New Roman"/>
          <w:b/>
          <w:szCs w:val="24"/>
          <w:lang w:eastAsia="sk-SK"/>
        </w:rPr>
      </w:pPr>
    </w:p>
    <w:p w:rsidR="00552C33" w:rsidP="00552C33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 xml:space="preserve">Výbor Národnej rady Slovenskej republiky pre obranu a bezpečnosť </w:t>
      </w:r>
    </w:p>
    <w:p w:rsidR="00552C33" w:rsidP="00552C33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552C33" w:rsidP="00552C33">
      <w:pPr>
        <w:numPr>
          <w:ilvl w:val="0"/>
          <w:numId w:val="1"/>
        </w:numPr>
        <w:bidi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sk-SK"/>
        </w:rPr>
      </w:pPr>
      <w:r>
        <w:rPr>
          <w:rFonts w:ascii="Times New Roman" w:hAnsi="Times New Roman"/>
          <w:b/>
          <w:sz w:val="28"/>
          <w:szCs w:val="20"/>
          <w:lang w:eastAsia="sk-SK"/>
        </w:rPr>
        <w:t>prerokoval</w:t>
      </w:r>
    </w:p>
    <w:p w:rsidR="00552C33" w:rsidP="00552C33">
      <w:pPr>
        <w:bidi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0"/>
          <w:lang w:eastAsia="sk-SK"/>
        </w:rPr>
      </w:pPr>
    </w:p>
    <w:p w:rsidR="00552C33" w:rsidP="00552C33">
      <w:pPr>
        <w:bidi w:val="0"/>
        <w:spacing w:after="0" w:line="240" w:lineRule="auto"/>
        <w:ind w:firstLine="360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spoločnú správu o výsledku prerokovania</w:t>
      </w:r>
      <w:r w:rsidRPr="00FA7FFC" w:rsidR="00FA7FFC">
        <w:rPr>
          <w:rFonts w:ascii="Times New Roman" w:hAnsi="Times New Roman" w:cs="Arial"/>
          <w:noProof/>
          <w:szCs w:val="24"/>
        </w:rPr>
        <w:t xml:space="preserve"> </w:t>
      </w:r>
      <w:r w:rsidR="00FA7FFC">
        <w:rPr>
          <w:rFonts w:ascii="Times New Roman" w:hAnsi="Times New Roman" w:cs="Arial"/>
          <w:noProof/>
          <w:szCs w:val="24"/>
        </w:rPr>
        <w:t>vládneho</w:t>
      </w:r>
      <w:r w:rsidRPr="00B524A7" w:rsidR="00FA7FFC">
        <w:rPr>
          <w:rFonts w:ascii="Times New Roman" w:hAnsi="Times New Roman" w:cs="Arial"/>
          <w:noProof/>
          <w:szCs w:val="24"/>
        </w:rPr>
        <w:t xml:space="preserve"> návrh</w:t>
      </w:r>
      <w:r w:rsidR="00FA7FFC">
        <w:rPr>
          <w:rFonts w:ascii="Times New Roman" w:hAnsi="Times New Roman" w:cs="Arial"/>
          <w:noProof/>
          <w:szCs w:val="24"/>
        </w:rPr>
        <w:t>u</w:t>
      </w:r>
      <w:r w:rsidRPr="00B524A7" w:rsidR="00FA7FFC">
        <w:rPr>
          <w:rFonts w:ascii="Times New Roman" w:hAnsi="Times New Roman" w:cs="Arial"/>
          <w:noProof/>
          <w:szCs w:val="24"/>
        </w:rPr>
        <w:t xml:space="preserve"> zákona, ktorým sa mení a dopĺňa zákon č. 73/1998 Z. z. o štátnej službe príslušníkov Policajného zboru, Slovenskej informačnej služby, Zboru väzenskej a justičnej stráže Slovenskej republiky a Železničnej polície v znení neskorších predpisov</w:t>
      </w:r>
      <w:r w:rsidRPr="00B524A7" w:rsidR="00FA7FFC">
        <w:rPr>
          <w:rFonts w:ascii="Times New Roman" w:hAnsi="Times New Roman" w:cs="Arial"/>
          <w:b/>
          <w:noProof/>
          <w:szCs w:val="24"/>
        </w:rPr>
        <w:t xml:space="preserve"> </w:t>
      </w:r>
      <w:r w:rsidRPr="00B524A7" w:rsidR="00FA7FFC">
        <w:rPr>
          <w:rFonts w:ascii="Times New Roman" w:hAnsi="Times New Roman" w:cs="Arial"/>
          <w:b/>
          <w:szCs w:val="24"/>
        </w:rPr>
        <w:t>(tlač 1733)</w:t>
      </w:r>
      <w:r>
        <w:rPr>
          <w:rFonts w:ascii="Times New Roman" w:hAnsi="Times New Roman"/>
          <w:b/>
          <w:bCs/>
          <w:szCs w:val="24"/>
          <w:lang w:eastAsia="sk-SK"/>
        </w:rPr>
        <w:t>;</w:t>
      </w:r>
    </w:p>
    <w:p w:rsidR="00552C33" w:rsidP="00552C33">
      <w:pPr>
        <w:bidi w:val="0"/>
        <w:spacing w:after="0" w:line="240" w:lineRule="auto"/>
        <w:ind w:left="360"/>
        <w:jc w:val="both"/>
        <w:rPr>
          <w:rFonts w:ascii="Times New Roman" w:hAnsi="Times New Roman"/>
          <w:bCs/>
          <w:szCs w:val="24"/>
          <w:u w:val="single"/>
          <w:lang w:eastAsia="sk-SK"/>
        </w:rPr>
      </w:pPr>
    </w:p>
    <w:p w:rsidR="00552C33" w:rsidP="00552C33">
      <w:pPr>
        <w:bidi w:val="0"/>
        <w:spacing w:after="0" w:line="240" w:lineRule="auto"/>
        <w:ind w:left="360"/>
        <w:jc w:val="both"/>
        <w:rPr>
          <w:rFonts w:ascii="Times New Roman" w:hAnsi="Times New Roman"/>
          <w:bCs/>
          <w:szCs w:val="24"/>
          <w:u w:val="single"/>
          <w:lang w:eastAsia="sk-SK"/>
        </w:rPr>
      </w:pPr>
    </w:p>
    <w:p w:rsidR="00552C33" w:rsidP="00552C33">
      <w:pPr>
        <w:bidi w:val="0"/>
        <w:spacing w:after="0" w:line="240" w:lineRule="auto"/>
        <w:ind w:firstLine="705"/>
        <w:jc w:val="both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B. schvaľuje</w:t>
      </w:r>
    </w:p>
    <w:p w:rsidR="00552C33" w:rsidP="00552C33">
      <w:pPr>
        <w:bidi w:val="0"/>
        <w:spacing w:after="0" w:line="240" w:lineRule="auto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 xml:space="preserve">               </w:t>
      </w:r>
      <w:r>
        <w:rPr>
          <w:rFonts w:ascii="Times New Roman" w:hAnsi="Times New Roman"/>
          <w:bCs/>
          <w:szCs w:val="24"/>
          <w:lang w:eastAsia="sk-SK"/>
        </w:rPr>
        <w:t xml:space="preserve"> spoločnú správu uvedenú v prílohe tohto uznesenia;</w:t>
      </w:r>
    </w:p>
    <w:p w:rsidR="00552C33" w:rsidP="00552C33">
      <w:pPr>
        <w:bidi w:val="0"/>
        <w:spacing w:after="0" w:line="240" w:lineRule="auto"/>
        <w:ind w:left="705"/>
        <w:rPr>
          <w:rFonts w:ascii="Times New Roman" w:hAnsi="Times New Roman"/>
          <w:b/>
          <w:sz w:val="28"/>
          <w:szCs w:val="20"/>
          <w:lang w:eastAsia="sk-SK"/>
        </w:rPr>
      </w:pPr>
    </w:p>
    <w:p w:rsidR="00552C33" w:rsidP="00552C33">
      <w:pPr>
        <w:bidi w:val="0"/>
        <w:spacing w:after="0" w:line="240" w:lineRule="auto"/>
        <w:ind w:left="705"/>
        <w:rPr>
          <w:rFonts w:ascii="Times New Roman" w:hAnsi="Times New Roman"/>
          <w:b/>
          <w:sz w:val="28"/>
          <w:szCs w:val="20"/>
          <w:lang w:eastAsia="sk-SK"/>
        </w:rPr>
      </w:pPr>
    </w:p>
    <w:p w:rsidR="00552C33" w:rsidP="00552C33">
      <w:pPr>
        <w:bidi w:val="0"/>
        <w:spacing w:after="0" w:line="240" w:lineRule="auto"/>
        <w:ind w:left="705"/>
        <w:rPr>
          <w:rFonts w:ascii="Times New Roman" w:hAnsi="Times New Roman"/>
          <w:szCs w:val="20"/>
          <w:lang w:eastAsia="sk-SK"/>
        </w:rPr>
      </w:pPr>
      <w:r>
        <w:rPr>
          <w:rFonts w:ascii="Times New Roman" w:hAnsi="Times New Roman"/>
          <w:b/>
          <w:sz w:val="28"/>
          <w:szCs w:val="20"/>
          <w:lang w:eastAsia="sk-SK"/>
        </w:rPr>
        <w:t>C. určuje</w:t>
      </w:r>
    </w:p>
    <w:p w:rsidR="00552C33" w:rsidP="00552C33">
      <w:pPr>
        <w:bidi w:val="0"/>
        <w:spacing w:after="0" w:line="240" w:lineRule="auto"/>
        <w:ind w:left="1065"/>
        <w:rPr>
          <w:rFonts w:ascii="Times New Roman" w:hAnsi="Times New Roman"/>
          <w:szCs w:val="20"/>
          <w:lang w:eastAsia="sk-SK"/>
        </w:rPr>
      </w:pPr>
      <w:r>
        <w:rPr>
          <w:rFonts w:ascii="Times New Roman" w:hAnsi="Times New Roman"/>
          <w:szCs w:val="20"/>
          <w:lang w:eastAsia="sk-SK"/>
        </w:rPr>
        <w:t>poslanca</w:t>
      </w:r>
      <w:r w:rsidR="00FA7FFC">
        <w:rPr>
          <w:rFonts w:ascii="Times New Roman" w:hAnsi="Times New Roman"/>
          <w:b/>
          <w:sz w:val="28"/>
          <w:szCs w:val="28"/>
          <w:lang w:eastAsia="sk-SK"/>
        </w:rPr>
        <w:t xml:space="preserve"> Vladimíra MATEJIČKU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 xml:space="preserve"> </w:t>
      </w:r>
      <w:r>
        <w:rPr>
          <w:rFonts w:ascii="Times New Roman" w:hAnsi="Times New Roman"/>
          <w:szCs w:val="20"/>
          <w:lang w:eastAsia="sk-SK"/>
        </w:rPr>
        <w:t>za spoločného spravodajcu a</w:t>
      </w:r>
    </w:p>
    <w:p w:rsidR="00552C33" w:rsidP="00552C33">
      <w:pPr>
        <w:bidi w:val="0"/>
        <w:spacing w:after="0" w:line="240" w:lineRule="auto"/>
        <w:ind w:left="1065"/>
        <w:rPr>
          <w:rFonts w:ascii="Times New Roman" w:hAnsi="Times New Roman"/>
          <w:szCs w:val="20"/>
          <w:lang w:eastAsia="sk-SK"/>
        </w:rPr>
      </w:pPr>
      <w:r>
        <w:rPr>
          <w:rFonts w:ascii="Times New Roman" w:hAnsi="Times New Roman"/>
          <w:szCs w:val="20"/>
          <w:lang w:eastAsia="sk-SK"/>
        </w:rPr>
        <w:t>poveruje ho, aby</w:t>
      </w:r>
    </w:p>
    <w:p w:rsidR="00552C33" w:rsidP="00552C33">
      <w:pPr>
        <w:bidi w:val="0"/>
        <w:spacing w:after="0" w:line="240" w:lineRule="auto"/>
        <w:ind w:left="1065"/>
        <w:rPr>
          <w:rFonts w:ascii="Times New Roman" w:hAnsi="Times New Roman"/>
          <w:szCs w:val="20"/>
          <w:lang w:eastAsia="sk-SK"/>
        </w:rPr>
      </w:pPr>
      <w:r>
        <w:rPr>
          <w:rFonts w:ascii="Times New Roman" w:hAnsi="Times New Roman"/>
          <w:szCs w:val="20"/>
          <w:lang w:eastAsia="sk-SK"/>
        </w:rPr>
        <w:t xml:space="preserve">                 </w:t>
      </w:r>
    </w:p>
    <w:p w:rsidR="00552C33" w:rsidP="00552C33">
      <w:pPr>
        <w:bidi w:val="0"/>
        <w:spacing w:after="0" w:line="240" w:lineRule="auto"/>
        <w:ind w:left="1065"/>
        <w:rPr>
          <w:rFonts w:ascii="Times New Roman" w:hAnsi="Times New Roman"/>
          <w:szCs w:val="20"/>
          <w:lang w:eastAsia="sk-SK"/>
        </w:rPr>
      </w:pPr>
    </w:p>
    <w:p w:rsidR="00552C33" w:rsidP="00552C33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predniesol spoločnú správu výborov o výsledku prerokovania</w:t>
      </w:r>
      <w:r w:rsidRPr="00FA7FFC" w:rsidR="00FA7FFC">
        <w:rPr>
          <w:rFonts w:ascii="Times New Roman" w:hAnsi="Times New Roman" w:cs="Arial"/>
          <w:noProof/>
          <w:szCs w:val="24"/>
        </w:rPr>
        <w:t xml:space="preserve"> </w:t>
      </w:r>
      <w:r w:rsidR="00FA7FFC">
        <w:rPr>
          <w:rFonts w:ascii="Times New Roman" w:hAnsi="Times New Roman" w:cs="Arial"/>
          <w:noProof/>
          <w:szCs w:val="24"/>
        </w:rPr>
        <w:t>vládneho</w:t>
      </w:r>
      <w:r w:rsidRPr="00B524A7" w:rsidR="00FA7FFC">
        <w:rPr>
          <w:rFonts w:ascii="Times New Roman" w:hAnsi="Times New Roman" w:cs="Arial"/>
          <w:noProof/>
          <w:szCs w:val="24"/>
        </w:rPr>
        <w:t xml:space="preserve"> návrh</w:t>
      </w:r>
      <w:r w:rsidR="00FA7FFC">
        <w:rPr>
          <w:rFonts w:ascii="Times New Roman" w:hAnsi="Times New Roman" w:cs="Arial"/>
          <w:noProof/>
          <w:szCs w:val="24"/>
        </w:rPr>
        <w:t>u</w:t>
      </w:r>
      <w:r w:rsidRPr="00B524A7" w:rsidR="00FA7FFC">
        <w:rPr>
          <w:rFonts w:ascii="Times New Roman" w:hAnsi="Times New Roman" w:cs="Arial"/>
          <w:noProof/>
          <w:szCs w:val="24"/>
        </w:rPr>
        <w:t xml:space="preserve"> zákona, ktorým sa mení a dopĺňa zákon č. 73/1998 Z. z. o štátnej službe príslušníkov Policajného zboru, Slovenskej informačnej služby, Zboru väzenskej a justičnej stráže Slovenskej republiky a Železničnej polície v znení neskorších predpisov</w:t>
      </w:r>
      <w:r w:rsidRPr="00B524A7" w:rsidR="00FA7FFC">
        <w:rPr>
          <w:rFonts w:ascii="Times New Roman" w:hAnsi="Times New Roman" w:cs="Arial"/>
          <w:b/>
          <w:noProof/>
          <w:szCs w:val="24"/>
        </w:rPr>
        <w:t xml:space="preserve"> </w:t>
      </w:r>
      <w:r w:rsidRPr="00B524A7" w:rsidR="00FA7FFC">
        <w:rPr>
          <w:rFonts w:ascii="Times New Roman" w:hAnsi="Times New Roman" w:cs="Arial"/>
          <w:b/>
          <w:szCs w:val="24"/>
        </w:rPr>
        <w:t>(tlač 1733)</w:t>
      </w:r>
      <w:r>
        <w:rPr>
          <w:rFonts w:ascii="Times New Roman" w:hAnsi="Times New Roman"/>
          <w:b/>
          <w:bCs/>
          <w:szCs w:val="24"/>
          <w:lang w:eastAsia="sk-SK"/>
        </w:rPr>
        <w:t>,</w:t>
      </w:r>
    </w:p>
    <w:p w:rsidR="00552C33" w:rsidP="00552C33">
      <w:pPr>
        <w:bidi w:val="0"/>
        <w:spacing w:after="0" w:line="240" w:lineRule="auto"/>
        <w:ind w:left="1368"/>
        <w:jc w:val="both"/>
        <w:rPr>
          <w:rFonts w:ascii="Times New Roman" w:hAnsi="Times New Roman"/>
          <w:bCs/>
          <w:szCs w:val="24"/>
          <w:u w:val="single"/>
          <w:lang w:eastAsia="sk-SK"/>
        </w:rPr>
      </w:pPr>
    </w:p>
    <w:p w:rsidR="00552C33" w:rsidP="00552C33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predložil Národnej rade Slovenskej republiky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Times New Roman" w:hAnsi="Times New Roman"/>
            <w:szCs w:val="24"/>
            <w:lang w:eastAsia="sk-SK"/>
          </w:rPr>
          <w:t>2 a</w:t>
        </w:r>
      </w:smartTag>
      <w:r>
        <w:rPr>
          <w:rFonts w:ascii="Times New Roman" w:hAnsi="Times New Roman"/>
          <w:szCs w:val="24"/>
          <w:lang w:eastAsia="sk-SK"/>
        </w:rPr>
        <w:t xml:space="preserve"> § 86 zákona Národnej rady Slovenskej republiky č. 350/1996 Z. z. o rokovacom poriadku Národnej rady Slovenskej republiky v znení neskorších predpisov;</w:t>
      </w:r>
    </w:p>
    <w:p w:rsidR="00552C33" w:rsidP="00552C33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552C33" w:rsidP="00552C33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552C33" w:rsidP="00552C33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552C33" w:rsidP="00552C33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552C33" w:rsidP="00552C33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552C33" w:rsidP="00552C33">
      <w:pPr>
        <w:bidi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</w:r>
      <w:r>
        <w:rPr>
          <w:rFonts w:ascii="Times New Roman" w:hAnsi="Times New Roman"/>
          <w:b/>
          <w:bCs/>
          <w:sz w:val="28"/>
          <w:szCs w:val="24"/>
          <w:lang w:eastAsia="sk-SK"/>
        </w:rPr>
        <w:t>D. ukladá</w:t>
      </w:r>
    </w:p>
    <w:p w:rsidR="00552C33" w:rsidP="00552C33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     </w:t>
      </w:r>
      <w:r>
        <w:rPr>
          <w:rFonts w:ascii="Times New Roman" w:hAnsi="Times New Roman"/>
          <w:szCs w:val="24"/>
          <w:lang w:eastAsia="sk-SK"/>
        </w:rPr>
        <w:t>predsedovi výboru</w:t>
      </w:r>
    </w:p>
    <w:p w:rsidR="00552C33" w:rsidP="00552C33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552C33" w:rsidP="00552C33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informovať o výsledku rokovania  Výboru Národnej rady Slovenskej republiky pre obranu a bezpečnosť predsedu Národnej rady Slovenskej republiky.</w:t>
      </w:r>
    </w:p>
    <w:p w:rsidR="00552C33" w:rsidP="00552C33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552C33" w:rsidP="00552C33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552C33" w:rsidP="00552C33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552C33" w:rsidP="00552C33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552C33" w:rsidP="00552C33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552C33" w:rsidP="00552C33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552C33" w:rsidP="00552C33">
      <w:pPr>
        <w:bidi w:val="0"/>
        <w:spacing w:after="0" w:line="240" w:lineRule="auto"/>
        <w:ind w:left="5664" w:firstLine="708"/>
        <w:jc w:val="both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 xml:space="preserve">   Jaroslav BAŠKA</w:t>
      </w:r>
    </w:p>
    <w:p w:rsidR="00552C33" w:rsidP="00552C33">
      <w:pPr>
        <w:bidi w:val="0"/>
        <w:spacing w:after="0" w:line="240" w:lineRule="auto"/>
        <w:ind w:left="5664"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predseda výboru</w:t>
      </w:r>
    </w:p>
    <w:p w:rsidR="00552C33" w:rsidP="00552C33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552C33" w:rsidP="00552C33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552C33" w:rsidP="00552C33">
      <w:pPr>
        <w:bidi w:val="0"/>
        <w:spacing w:after="0" w:line="240" w:lineRule="auto"/>
        <w:ind w:left="1416" w:firstLine="2124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i/>
          <w:sz w:val="28"/>
          <w:szCs w:val="24"/>
          <w:lang w:eastAsia="sk-SK"/>
        </w:rPr>
        <w:t xml:space="preserve">                                 </w:t>
      </w:r>
    </w:p>
    <w:p w:rsidR="00552C33" w:rsidP="00552C33">
      <w:pPr>
        <w:bidi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Martin FEDOR</w:t>
      </w:r>
    </w:p>
    <w:p w:rsidR="00552C33" w:rsidP="00552C33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overovateľ výboru</w:t>
      </w:r>
    </w:p>
    <w:p w:rsidR="00552C33" w:rsidP="00552C33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52C33" w:rsidP="00552C33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52C33" w:rsidP="00552C33">
      <w:pPr>
        <w:bidi w:val="0"/>
        <w:spacing w:after="0" w:line="240" w:lineRule="auto"/>
        <w:rPr>
          <w:rFonts w:ascii="Times New Roman" w:hAnsi="Times New Roman"/>
          <w:b/>
          <w:sz w:val="28"/>
          <w:szCs w:val="28"/>
          <w:lang w:eastAsia="sk-SK"/>
        </w:rPr>
      </w:pPr>
      <w:r>
        <w:rPr>
          <w:rFonts w:ascii="Times New Roman" w:hAnsi="Times New Roman"/>
          <w:b/>
          <w:sz w:val="28"/>
          <w:szCs w:val="28"/>
          <w:lang w:eastAsia="sk-SK"/>
        </w:rPr>
        <w:t>Vladimír MATEJIČKA</w:t>
      </w:r>
    </w:p>
    <w:p w:rsidR="00552C33" w:rsidP="00552C33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overovateľ výboru</w:t>
      </w:r>
    </w:p>
    <w:p w:rsidR="00552C33" w:rsidP="00552C33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52C33" w:rsidP="00552C33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52C33" w:rsidP="00552C33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52C33" w:rsidP="00552C33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52C33" w:rsidP="00552C33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52C33" w:rsidP="00552C33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52C33" w:rsidP="00552C33">
      <w:pPr>
        <w:bidi w:val="0"/>
        <w:rPr>
          <w:rFonts w:ascii="Times New Roman" w:hAnsi="Times New Roman"/>
        </w:rPr>
      </w:pPr>
    </w:p>
    <w:p w:rsidR="00552C33" w:rsidP="00552C33">
      <w:pPr>
        <w:bidi w:val="0"/>
        <w:rPr>
          <w:rFonts w:ascii="Times New Roman" w:hAnsi="Times New Roman"/>
        </w:rPr>
      </w:pPr>
    </w:p>
    <w:p w:rsidR="00552C33" w:rsidP="00552C33">
      <w:pPr>
        <w:bidi w:val="0"/>
        <w:rPr>
          <w:rFonts w:ascii="Times New Roman" w:hAnsi="Times New Roman"/>
        </w:rPr>
      </w:pPr>
    </w:p>
    <w:p w:rsidR="00552C33" w:rsidP="00552C33">
      <w:pPr>
        <w:bidi w:val="0"/>
        <w:rPr>
          <w:rFonts w:ascii="Times New Roman" w:hAnsi="Times New Roman"/>
        </w:rPr>
      </w:pPr>
    </w:p>
    <w:p w:rsidR="00552C33" w:rsidP="00552C33">
      <w:pPr>
        <w:bidi w:val="0"/>
        <w:rPr>
          <w:rFonts w:ascii="Times New Roman" w:hAnsi="Times New Roman"/>
        </w:rPr>
      </w:pPr>
    </w:p>
    <w:p w:rsidR="00552C33" w:rsidP="00552C33">
      <w:pPr>
        <w:bidi w:val="0"/>
        <w:rPr>
          <w:rFonts w:ascii="Times New Roman" w:hAnsi="Times New Roman"/>
        </w:rPr>
      </w:pPr>
    </w:p>
    <w:p w:rsidR="00552C33" w:rsidP="00552C33">
      <w:pPr>
        <w:bidi w:val="0"/>
        <w:rPr>
          <w:rFonts w:ascii="Times New Roman" w:hAnsi="Times New Roman"/>
        </w:rPr>
      </w:pPr>
    </w:p>
    <w:p w:rsidR="00552C33" w:rsidP="00552C33">
      <w:pPr>
        <w:bidi w:val="0"/>
        <w:rPr>
          <w:rFonts w:ascii="Times New Roman" w:hAnsi="Times New Roman"/>
        </w:rPr>
      </w:pPr>
    </w:p>
    <w:p w:rsidR="00552C33" w:rsidP="00552C33">
      <w:pPr>
        <w:bidi w:val="0"/>
        <w:rPr>
          <w:rFonts w:ascii="Times New Roman" w:hAnsi="Times New Roman"/>
        </w:rPr>
      </w:pPr>
    </w:p>
    <w:p w:rsidR="00552C33" w:rsidP="00552C33">
      <w:pPr>
        <w:bidi w:val="0"/>
        <w:rPr>
          <w:rFonts w:ascii="Times New Roman" w:hAnsi="Times New Roman"/>
        </w:rPr>
      </w:pPr>
    </w:p>
    <w:p w:rsidR="00F16B20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80874"/>
    <w:multiLevelType w:val="hybridMultilevel"/>
    <w:tmpl w:val="BC3829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01623D5"/>
    <w:multiLevelType w:val="singleLevel"/>
    <w:tmpl w:val="D2A8203E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52C33"/>
    <w:rsid w:val="0006423B"/>
    <w:rsid w:val="00455D3D"/>
    <w:rsid w:val="00552C33"/>
    <w:rsid w:val="00B524A7"/>
    <w:rsid w:val="00F16B20"/>
    <w:rsid w:val="00FA7FFC"/>
    <w:rsid w:val="00FF05B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C33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2C33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Pages>2</Pages>
  <Words>317</Words>
  <Characters>1809</Characters>
  <Application>Microsoft Office Word</Application>
  <DocSecurity>0</DocSecurity>
  <Lines>0</Lines>
  <Paragraphs>0</Paragraphs>
  <ScaleCrop>false</ScaleCrop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2</cp:revision>
  <dcterms:created xsi:type="dcterms:W3CDTF">2015-10-08T12:54:00Z</dcterms:created>
  <dcterms:modified xsi:type="dcterms:W3CDTF">2015-10-09T12:21:00Z</dcterms:modified>
</cp:coreProperties>
</file>