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0490A" w:rsidP="0020490A">
      <w:pPr>
        <w:pStyle w:val="Title"/>
        <w:bidi w:val="0"/>
        <w:rPr>
          <w:rFonts w:ascii="Arial" w:hAnsi="Arial" w:cs="Arial"/>
        </w:rPr>
      </w:pPr>
      <w:r>
        <w:rPr>
          <w:rFonts w:ascii="Arial" w:hAnsi="Arial" w:cs="Arial"/>
        </w:rPr>
        <w:t>NÁRODNÁ RADA SLOVENSKEJ REPUBLIKY</w:t>
      </w:r>
    </w:p>
    <w:p w:rsidR="0020490A" w:rsidP="0020490A">
      <w:pPr>
        <w:bidi w:val="0"/>
        <w:jc w:val="center"/>
        <w:rPr>
          <w:rFonts w:ascii="Arial" w:hAnsi="Arial" w:cs="Arial"/>
          <w:b/>
          <w:bCs/>
          <w:sz w:val="28"/>
        </w:rPr>
      </w:pPr>
      <w:r>
        <w:rPr>
          <w:rFonts w:ascii="Arial" w:hAnsi="Arial" w:cs="Arial"/>
          <w:b/>
          <w:bCs/>
          <w:sz w:val="28"/>
        </w:rPr>
        <w:t>VI. volebné obdobie</w:t>
      </w:r>
    </w:p>
    <w:p w:rsidR="0020490A" w:rsidP="0020490A">
      <w:pPr>
        <w:bidi w:val="0"/>
        <w:jc w:val="center"/>
        <w:rPr>
          <w:rFonts w:ascii="Arial" w:hAnsi="Arial" w:cs="Arial"/>
          <w:b/>
          <w:bCs/>
          <w:sz w:val="28"/>
        </w:rPr>
      </w:pPr>
    </w:p>
    <w:p w:rsidR="0020490A" w:rsidP="0020490A">
      <w:pPr>
        <w:bidi w:val="0"/>
        <w:jc w:val="center"/>
        <w:rPr>
          <w:rFonts w:ascii="Arial" w:hAnsi="Arial" w:cs="Arial"/>
          <w:b/>
          <w:bCs/>
          <w:sz w:val="28"/>
        </w:rPr>
      </w:pPr>
    </w:p>
    <w:p w:rsidR="0020490A" w:rsidP="0020490A">
      <w:pPr>
        <w:bidi w:val="0"/>
        <w:jc w:val="both"/>
        <w:rPr>
          <w:rFonts w:ascii="Arial" w:hAnsi="Arial" w:cs="Arial"/>
        </w:rPr>
      </w:pPr>
    </w:p>
    <w:p w:rsidR="0020490A" w:rsidP="0020490A">
      <w:pPr>
        <w:bidi w:val="0"/>
        <w:jc w:val="both"/>
        <w:rPr>
          <w:rFonts w:ascii="Arial" w:hAnsi="Arial" w:cs="Arial"/>
        </w:rPr>
      </w:pPr>
      <w:r>
        <w:rPr>
          <w:rFonts w:ascii="Arial" w:hAnsi="Arial" w:cs="Arial"/>
        </w:rPr>
        <w:t>CRD- 1572/2015</w:t>
      </w:r>
    </w:p>
    <w:p w:rsidR="0020490A" w:rsidP="0020490A">
      <w:pPr>
        <w:bidi w:val="0"/>
        <w:jc w:val="both"/>
        <w:rPr>
          <w:rFonts w:ascii="Arial" w:hAnsi="Arial" w:cs="Arial"/>
        </w:rPr>
      </w:pPr>
    </w:p>
    <w:p w:rsidR="0020490A" w:rsidP="0020490A">
      <w:pPr>
        <w:bidi w:val="0"/>
        <w:jc w:val="center"/>
        <w:rPr>
          <w:rFonts w:ascii="Arial" w:hAnsi="Arial" w:cs="Arial"/>
          <w:b/>
          <w:bCs/>
          <w:sz w:val="32"/>
          <w:szCs w:val="32"/>
        </w:rPr>
      </w:pPr>
    </w:p>
    <w:p w:rsidR="0020490A" w:rsidP="0020490A">
      <w:pPr>
        <w:bidi w:val="0"/>
        <w:jc w:val="center"/>
        <w:rPr>
          <w:rFonts w:ascii="Arial" w:hAnsi="Arial" w:cs="Arial"/>
          <w:b/>
          <w:bCs/>
          <w:sz w:val="32"/>
          <w:szCs w:val="32"/>
        </w:rPr>
      </w:pPr>
    </w:p>
    <w:p w:rsidR="0020490A" w:rsidP="0020490A">
      <w:pPr>
        <w:bidi w:val="0"/>
        <w:jc w:val="center"/>
        <w:rPr>
          <w:rFonts w:ascii="Arial" w:hAnsi="Arial" w:cs="Arial"/>
          <w:b/>
          <w:bCs/>
          <w:sz w:val="32"/>
          <w:szCs w:val="32"/>
        </w:rPr>
      </w:pPr>
    </w:p>
    <w:p w:rsidR="0020490A" w:rsidP="0020490A">
      <w:pPr>
        <w:bidi w:val="0"/>
        <w:jc w:val="center"/>
        <w:rPr>
          <w:rFonts w:ascii="Arial" w:hAnsi="Arial" w:cs="Arial"/>
          <w:b/>
          <w:bCs/>
          <w:sz w:val="32"/>
          <w:szCs w:val="32"/>
        </w:rPr>
      </w:pPr>
      <w:r>
        <w:rPr>
          <w:rFonts w:ascii="Arial" w:hAnsi="Arial" w:cs="Arial"/>
          <w:b/>
          <w:bCs/>
          <w:sz w:val="32"/>
          <w:szCs w:val="32"/>
        </w:rPr>
        <w:t>1701a</w:t>
      </w:r>
    </w:p>
    <w:p w:rsidR="0020490A" w:rsidP="0020490A">
      <w:pPr>
        <w:bidi w:val="0"/>
        <w:jc w:val="center"/>
        <w:rPr>
          <w:rFonts w:ascii="Arial" w:hAnsi="Arial" w:cs="Arial"/>
          <w:b/>
          <w:bCs/>
          <w:sz w:val="28"/>
        </w:rPr>
      </w:pPr>
    </w:p>
    <w:p w:rsidR="0020490A" w:rsidP="0020490A">
      <w:pPr>
        <w:bidi w:val="0"/>
        <w:jc w:val="center"/>
        <w:rPr>
          <w:rFonts w:ascii="Arial" w:hAnsi="Arial" w:cs="Arial"/>
          <w:b/>
          <w:bCs/>
          <w:sz w:val="28"/>
        </w:rPr>
      </w:pPr>
      <w:r>
        <w:rPr>
          <w:rFonts w:ascii="Arial" w:hAnsi="Arial" w:cs="Arial"/>
          <w:b/>
          <w:bCs/>
          <w:sz w:val="28"/>
        </w:rPr>
        <w:t>S p o l o č n á     s p r á v a</w:t>
      </w:r>
    </w:p>
    <w:p w:rsidR="0020490A" w:rsidP="0020490A">
      <w:pPr>
        <w:bidi w:val="0"/>
        <w:jc w:val="center"/>
        <w:rPr>
          <w:rFonts w:ascii="Arial" w:hAnsi="Arial" w:cs="Arial"/>
          <w:b/>
          <w:bCs/>
          <w:sz w:val="28"/>
        </w:rPr>
      </w:pPr>
    </w:p>
    <w:p w:rsidR="0020490A" w:rsidP="0020490A">
      <w:pPr>
        <w:pBdr>
          <w:bottom w:val="single" w:sz="12" w:space="1" w:color="auto"/>
        </w:pBdr>
        <w:bidi w:val="0"/>
        <w:jc w:val="both"/>
        <w:rPr>
          <w:rFonts w:ascii="Arial" w:hAnsi="Arial" w:cs="Arial"/>
          <w:b/>
          <w:bCs/>
        </w:rPr>
      </w:pPr>
      <w:r>
        <w:rPr>
          <w:rFonts w:ascii="Arial" w:hAnsi="Arial" w:cs="Arial"/>
          <w:b/>
          <w:bCs/>
        </w:rPr>
        <w:t xml:space="preserve">výborov Národnej rady Slovenskej republiky o prerokovaní vládneho návrhu zákona, ktorým sa mení a dopĺňa zákon č. 313/2009 Z. z. o vinohradníctve a vinárstve v znení neskorších predpisov </w:t>
      </w:r>
      <w:r>
        <w:rPr>
          <w:rFonts w:ascii="Arial" w:hAnsi="Arial" w:cs="Arial"/>
          <w:b/>
        </w:rPr>
        <w:t xml:space="preserve">(tlač 1701) </w:t>
      </w:r>
      <w:r>
        <w:rPr>
          <w:rFonts w:ascii="Arial" w:hAnsi="Arial" w:cs="Arial"/>
          <w:b/>
          <w:bCs/>
        </w:rPr>
        <w:t>vo výboroch Národnej rady Slovenskej republiky v druhom čítaní</w:t>
      </w:r>
    </w:p>
    <w:p w:rsidR="0020490A" w:rsidP="0020490A">
      <w:pPr>
        <w:bidi w:val="0"/>
        <w:jc w:val="both"/>
        <w:rPr>
          <w:rFonts w:ascii="Arial" w:hAnsi="Arial" w:cs="Arial"/>
          <w:b/>
          <w:bCs/>
        </w:rPr>
      </w:pPr>
    </w:p>
    <w:p w:rsidR="0020490A" w:rsidP="0020490A">
      <w:pPr>
        <w:bidi w:val="0"/>
        <w:jc w:val="both"/>
        <w:rPr>
          <w:rFonts w:ascii="Arial" w:hAnsi="Arial" w:cs="Arial"/>
          <w:b/>
          <w:bCs/>
        </w:rPr>
      </w:pPr>
    </w:p>
    <w:p w:rsidR="0020490A" w:rsidP="0020490A">
      <w:pPr>
        <w:bidi w:val="0"/>
        <w:jc w:val="both"/>
        <w:rPr>
          <w:rFonts w:ascii="Arial" w:hAnsi="Arial" w:cs="Arial"/>
        </w:rPr>
      </w:pPr>
    </w:p>
    <w:p w:rsidR="0020490A" w:rsidP="0020490A">
      <w:pPr>
        <w:pStyle w:val="BodyText"/>
        <w:bidi w:val="0"/>
        <w:rPr>
          <w:rFonts w:ascii="Arial" w:hAnsi="Arial" w:cs="Arial"/>
        </w:rPr>
      </w:pPr>
      <w:r>
        <w:rPr>
          <w:rFonts w:ascii="Arial" w:hAnsi="Arial" w:cs="Arial"/>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20490A" w:rsidP="0020490A">
      <w:pPr>
        <w:bidi w:val="0"/>
        <w:jc w:val="both"/>
        <w:rPr>
          <w:rFonts w:ascii="Arial" w:hAnsi="Arial" w:cs="Arial"/>
        </w:rPr>
      </w:pPr>
    </w:p>
    <w:p w:rsidR="0020490A" w:rsidP="0020490A">
      <w:pPr>
        <w:bidi w:val="0"/>
        <w:jc w:val="both"/>
        <w:rPr>
          <w:rFonts w:ascii="Arial" w:hAnsi="Arial" w:cs="Arial"/>
        </w:rPr>
      </w:pPr>
    </w:p>
    <w:p w:rsidR="0020490A" w:rsidP="0020490A">
      <w:pPr>
        <w:bidi w:val="0"/>
        <w:jc w:val="center"/>
        <w:rPr>
          <w:rFonts w:ascii="Arial" w:hAnsi="Arial" w:cs="Arial"/>
          <w:b/>
          <w:bCs/>
        </w:rPr>
      </w:pPr>
      <w:r>
        <w:rPr>
          <w:rFonts w:ascii="Arial" w:hAnsi="Arial" w:cs="Arial"/>
          <w:b/>
          <w:bCs/>
        </w:rPr>
        <w:t>I.</w:t>
      </w:r>
    </w:p>
    <w:p w:rsidR="0020490A" w:rsidP="0020490A">
      <w:pPr>
        <w:bidi w:val="0"/>
        <w:jc w:val="both"/>
        <w:rPr>
          <w:rFonts w:ascii="Arial" w:hAnsi="Arial" w:cs="Arial"/>
        </w:rPr>
      </w:pPr>
    </w:p>
    <w:p w:rsidR="0020490A" w:rsidP="0020490A">
      <w:pPr>
        <w:bidi w:val="0"/>
        <w:jc w:val="both"/>
        <w:rPr>
          <w:rFonts w:ascii="Arial" w:hAnsi="Arial" w:cs="Arial"/>
        </w:rPr>
      </w:pPr>
      <w:r>
        <w:rPr>
          <w:rFonts w:ascii="Arial" w:hAnsi="Arial" w:cs="Arial"/>
        </w:rPr>
        <w:tab/>
      </w:r>
    </w:p>
    <w:p w:rsidR="0020490A" w:rsidP="0020490A">
      <w:pPr>
        <w:pStyle w:val="BodyText"/>
        <w:bidi w:val="0"/>
        <w:rPr>
          <w:rFonts w:ascii="Arial" w:hAnsi="Arial" w:cs="Arial"/>
        </w:rPr>
      </w:pPr>
      <w:r>
        <w:rPr>
          <w:rFonts w:ascii="Arial" w:hAnsi="Arial" w:cs="Arial"/>
        </w:rPr>
        <w:tab/>
        <w:t xml:space="preserve">Národná rada Slovenskej republiky uznesením č. 1942 z 23. septembra 2015 pridelila vládny návrh </w:t>
      </w:r>
      <w:r>
        <w:rPr>
          <w:rFonts w:ascii="Arial" w:hAnsi="Arial" w:cs="Arial"/>
          <w:bCs/>
        </w:rPr>
        <w:t xml:space="preserve">zákona, ktorým sa mení a dopĺňa zákon č. </w:t>
      </w:r>
      <w:r w:rsidRPr="0020490A">
        <w:rPr>
          <w:rFonts w:ascii="Arial" w:hAnsi="Arial" w:cs="Arial"/>
          <w:bCs/>
        </w:rPr>
        <w:t xml:space="preserve">313/2009 Z. z. o vinohradníctve a vinárstve v znení neskorších predpisov </w:t>
      </w:r>
      <w:r w:rsidRPr="0020490A">
        <w:rPr>
          <w:rFonts w:ascii="Arial" w:hAnsi="Arial" w:cs="Arial"/>
        </w:rPr>
        <w:t>(tlač 1701)</w:t>
      </w:r>
      <w:r>
        <w:rPr>
          <w:rFonts w:ascii="Arial" w:hAnsi="Arial" w:cs="Arial"/>
          <w:b/>
        </w:rPr>
        <w:t xml:space="preserve"> </w:t>
      </w:r>
      <w:r>
        <w:rPr>
          <w:rFonts w:ascii="Arial" w:hAnsi="Arial" w:cs="Arial"/>
        </w:rPr>
        <w:t>na prerokovanie týmto výborom:</w:t>
      </w:r>
    </w:p>
    <w:p w:rsidR="0020490A" w:rsidP="0020490A">
      <w:pPr>
        <w:pStyle w:val="BodyText"/>
        <w:bidi w:val="0"/>
        <w:rPr>
          <w:rFonts w:ascii="Arial" w:hAnsi="Arial" w:cs="Arial"/>
        </w:rPr>
      </w:pPr>
    </w:p>
    <w:p w:rsidR="0020490A" w:rsidP="0020490A">
      <w:pPr>
        <w:pStyle w:val="BodyText"/>
        <w:bidi w:val="0"/>
        <w:rPr>
          <w:rFonts w:ascii="Arial" w:hAnsi="Arial" w:cs="Arial"/>
        </w:rPr>
      </w:pPr>
    </w:p>
    <w:p w:rsidR="0020490A" w:rsidP="0020490A">
      <w:pPr>
        <w:pStyle w:val="BodyText"/>
        <w:bidi w:val="0"/>
        <w:rPr>
          <w:rFonts w:ascii="Arial" w:hAnsi="Arial" w:cs="Arial"/>
        </w:rPr>
      </w:pPr>
    </w:p>
    <w:p w:rsidR="0020490A" w:rsidP="0020490A">
      <w:pPr>
        <w:pStyle w:val="BodyText"/>
        <w:bidi w:val="0"/>
        <w:rPr>
          <w:rFonts w:ascii="Arial" w:hAnsi="Arial" w:cs="Arial"/>
          <w:b/>
          <w:bCs/>
        </w:rPr>
      </w:pPr>
      <w:r>
        <w:rPr>
          <w:rFonts w:ascii="Arial" w:hAnsi="Arial" w:cs="Arial"/>
          <w:b/>
          <w:bCs/>
        </w:rPr>
        <w:tab/>
        <w:t>Ústavnoprávnemu výboru Národnej rady Slovenskej republiky a</w:t>
      </w:r>
    </w:p>
    <w:p w:rsidR="0020490A" w:rsidP="0020490A">
      <w:pPr>
        <w:pStyle w:val="BodyText"/>
        <w:bidi w:val="0"/>
        <w:ind w:left="708"/>
        <w:rPr>
          <w:rFonts w:ascii="Arial" w:hAnsi="Arial" w:cs="Arial"/>
          <w:b/>
        </w:rPr>
      </w:pPr>
      <w:r>
        <w:rPr>
          <w:rFonts w:ascii="Arial" w:hAnsi="Arial" w:cs="Arial"/>
          <w:b/>
        </w:rPr>
        <w:t xml:space="preserve">Výboru Národnej rady Slovenskej republiky pre pôdohospodárstvo a životné prostredie </w:t>
      </w:r>
    </w:p>
    <w:p w:rsidR="0020490A" w:rsidP="0020490A">
      <w:pPr>
        <w:pStyle w:val="BodyText"/>
        <w:bidi w:val="0"/>
        <w:ind w:left="708"/>
        <w:rPr>
          <w:rFonts w:ascii="Arial" w:hAnsi="Arial" w:cs="Arial"/>
          <w:b/>
        </w:rPr>
      </w:pPr>
    </w:p>
    <w:p w:rsidR="0020490A" w:rsidP="0020490A">
      <w:pPr>
        <w:pStyle w:val="BodyText"/>
        <w:bidi w:val="0"/>
        <w:rPr>
          <w:rFonts w:ascii="Arial" w:hAnsi="Arial" w:cs="Arial"/>
        </w:rPr>
      </w:pPr>
      <w:r>
        <w:rPr>
          <w:rFonts w:ascii="Arial" w:hAnsi="Arial" w:cs="Arial"/>
        </w:rPr>
        <w:tab/>
        <w:t xml:space="preserve">Za gestorský výbor určila Výbor Národnej rady Slovenskej republiky pre pôdohospodárstvo a životné prostredie. </w:t>
      </w:r>
    </w:p>
    <w:p w:rsidR="0020490A" w:rsidP="0020490A">
      <w:pPr>
        <w:pStyle w:val="BodyText"/>
        <w:bidi w:val="0"/>
        <w:rPr>
          <w:rFonts w:ascii="Arial" w:hAnsi="Arial" w:cs="Arial"/>
        </w:rPr>
      </w:pPr>
    </w:p>
    <w:p w:rsidR="0020490A" w:rsidP="0020490A">
      <w:pPr>
        <w:pStyle w:val="BodyText"/>
        <w:bidi w:val="0"/>
        <w:rPr>
          <w:rFonts w:ascii="Arial" w:hAnsi="Arial" w:cs="Arial"/>
        </w:rPr>
      </w:pPr>
      <w:r>
        <w:rPr>
          <w:rFonts w:ascii="Arial" w:hAnsi="Arial" w:cs="Arial"/>
        </w:rPr>
        <w:tab/>
        <w:t>Výbory prerokovali predmetný vládny návrh zákona v lehote určenej uznesením Národnej rady Slovenskej republiky.</w:t>
      </w:r>
    </w:p>
    <w:p w:rsidR="0020490A" w:rsidP="0020490A">
      <w:pPr>
        <w:pStyle w:val="BodyText"/>
        <w:bidi w:val="0"/>
        <w:jc w:val="center"/>
        <w:rPr>
          <w:rFonts w:ascii="Arial" w:hAnsi="Arial" w:cs="Arial"/>
          <w:b/>
          <w:bCs/>
        </w:rPr>
      </w:pPr>
    </w:p>
    <w:p w:rsidR="0020490A" w:rsidP="0020490A">
      <w:pPr>
        <w:pStyle w:val="BodyText"/>
        <w:bidi w:val="0"/>
        <w:jc w:val="center"/>
        <w:rPr>
          <w:rFonts w:ascii="Arial" w:hAnsi="Arial" w:cs="Arial"/>
          <w:b/>
          <w:bCs/>
        </w:rPr>
      </w:pPr>
      <w:r>
        <w:rPr>
          <w:rFonts w:ascii="Arial" w:hAnsi="Arial" w:cs="Arial"/>
          <w:b/>
          <w:bCs/>
        </w:rPr>
        <w:t>II.</w:t>
      </w:r>
    </w:p>
    <w:p w:rsidR="0020490A" w:rsidP="0020490A">
      <w:pPr>
        <w:pStyle w:val="BodyText"/>
        <w:bidi w:val="0"/>
        <w:rPr>
          <w:rFonts w:ascii="Arial" w:hAnsi="Arial" w:cs="Arial"/>
        </w:rPr>
      </w:pPr>
    </w:p>
    <w:p w:rsidR="0020490A" w:rsidP="0020490A">
      <w:pPr>
        <w:pStyle w:val="BodyText"/>
        <w:bidi w:val="0"/>
        <w:rPr>
          <w:rFonts w:ascii="Arial" w:hAnsi="Arial" w:cs="Arial"/>
        </w:rPr>
      </w:pPr>
      <w:r>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350/996 Z. z. o rokovacom poriadku Národnej rady Slovenskej republiky v znení neskorších predpisov).</w:t>
      </w:r>
    </w:p>
    <w:p w:rsidR="0020490A" w:rsidP="0020490A">
      <w:pPr>
        <w:pStyle w:val="BodyText"/>
        <w:bidi w:val="0"/>
        <w:rPr>
          <w:rFonts w:ascii="Arial" w:hAnsi="Arial" w:cs="Arial"/>
        </w:rPr>
      </w:pPr>
    </w:p>
    <w:p w:rsidR="0020490A" w:rsidP="0020490A">
      <w:pPr>
        <w:pStyle w:val="BodyText"/>
        <w:bidi w:val="0"/>
        <w:rPr>
          <w:rFonts w:ascii="Arial" w:hAnsi="Arial" w:cs="Arial"/>
        </w:rPr>
      </w:pPr>
    </w:p>
    <w:p w:rsidR="0020490A" w:rsidP="0020490A">
      <w:pPr>
        <w:pStyle w:val="BodyText"/>
        <w:bidi w:val="0"/>
        <w:rPr>
          <w:rFonts w:ascii="Arial" w:hAnsi="Arial" w:cs="Arial"/>
        </w:rPr>
      </w:pPr>
    </w:p>
    <w:p w:rsidR="0020490A" w:rsidP="0020490A">
      <w:pPr>
        <w:pStyle w:val="BodyText"/>
        <w:bidi w:val="0"/>
        <w:jc w:val="center"/>
        <w:rPr>
          <w:rFonts w:ascii="Arial" w:hAnsi="Arial" w:cs="Arial"/>
          <w:b/>
          <w:bCs/>
        </w:rPr>
      </w:pPr>
      <w:r>
        <w:rPr>
          <w:rFonts w:ascii="Arial" w:hAnsi="Arial" w:cs="Arial"/>
          <w:b/>
          <w:bCs/>
        </w:rPr>
        <w:t>III.</w:t>
      </w:r>
    </w:p>
    <w:p w:rsidR="0020490A" w:rsidP="0020490A">
      <w:pPr>
        <w:pStyle w:val="BodyText"/>
        <w:bidi w:val="0"/>
        <w:rPr>
          <w:rFonts w:ascii="Arial" w:hAnsi="Arial" w:cs="Arial"/>
          <w:b/>
          <w:bCs/>
        </w:rPr>
      </w:pPr>
    </w:p>
    <w:p w:rsidR="0020490A" w:rsidP="0020490A">
      <w:pPr>
        <w:pStyle w:val="BodyText"/>
        <w:bidi w:val="0"/>
        <w:rPr>
          <w:rFonts w:ascii="Arial" w:hAnsi="Arial" w:cs="Arial"/>
          <w:b/>
          <w:bCs/>
        </w:rPr>
      </w:pPr>
    </w:p>
    <w:p w:rsidR="0020490A" w:rsidP="0020490A">
      <w:pPr>
        <w:pStyle w:val="BodyText"/>
        <w:bidi w:val="0"/>
        <w:rPr>
          <w:rFonts w:ascii="Arial" w:hAnsi="Arial" w:cs="Arial"/>
        </w:rPr>
      </w:pPr>
      <w:r>
        <w:rPr>
          <w:rFonts w:ascii="Arial" w:hAnsi="Arial" w:cs="Arial"/>
        </w:rPr>
        <w:tab/>
        <w:t>Výbory Národnej rady Slovenskej republiky, ktorým bol vládny návrh zákona pridelený zaujali k nemu nasledovné stanoviská:</w:t>
      </w:r>
    </w:p>
    <w:p w:rsidR="0020490A" w:rsidP="0020490A">
      <w:pPr>
        <w:pStyle w:val="BodyText"/>
        <w:bidi w:val="0"/>
        <w:rPr>
          <w:rFonts w:ascii="Arial" w:hAnsi="Arial" w:cs="Arial"/>
        </w:rPr>
      </w:pPr>
    </w:p>
    <w:p w:rsidR="0020490A" w:rsidP="0020490A">
      <w:pPr>
        <w:pStyle w:val="BodyText"/>
        <w:bidi w:val="0"/>
        <w:rPr>
          <w:rFonts w:ascii="Arial" w:hAnsi="Arial" w:cs="Arial"/>
          <w:b/>
        </w:rPr>
      </w:pPr>
      <w:r>
        <w:rPr>
          <w:rFonts w:ascii="Arial" w:hAnsi="Arial" w:cs="Arial"/>
        </w:rPr>
        <w:tab/>
        <w:t xml:space="preserve">Ústavnoprávny   výbor    Národnej   rady  Slovenskej   republiky </w:t>
      </w:r>
      <w:r w:rsidR="00E34C0C">
        <w:rPr>
          <w:rFonts w:ascii="Arial" w:hAnsi="Arial" w:cs="Arial"/>
        </w:rPr>
        <w:t xml:space="preserve">  uznesením č. 705</w:t>
      </w:r>
      <w:r>
        <w:rPr>
          <w:rFonts w:ascii="Arial" w:hAnsi="Arial" w:cs="Arial"/>
        </w:rPr>
        <w:t xml:space="preserve"> z</w:t>
      </w:r>
      <w:r w:rsidR="00E34C0C">
        <w:rPr>
          <w:rFonts w:ascii="Arial" w:hAnsi="Arial" w:cs="Arial"/>
        </w:rPr>
        <w:t> 3. novembra</w:t>
      </w:r>
      <w:r>
        <w:rPr>
          <w:rFonts w:ascii="Arial" w:hAnsi="Arial" w:cs="Arial"/>
        </w:rPr>
        <w:t xml:space="preserve">  2015 s vládnym návrhom zákona </w:t>
      </w:r>
      <w:r>
        <w:rPr>
          <w:rFonts w:ascii="Arial" w:hAnsi="Arial" w:cs="Arial"/>
          <w:b/>
        </w:rPr>
        <w:t>súhlasil</w:t>
      </w:r>
      <w:r>
        <w:rPr>
          <w:rFonts w:ascii="Arial" w:hAnsi="Arial" w:cs="Arial"/>
        </w:rPr>
        <w:t xml:space="preserve"> a odporučil ho Národnej rade Slovenskej republiky </w:t>
      </w:r>
      <w:r>
        <w:rPr>
          <w:rFonts w:ascii="Arial" w:hAnsi="Arial" w:cs="Arial"/>
          <w:b/>
        </w:rPr>
        <w:t>schváliť s pripomienkami.</w:t>
      </w:r>
    </w:p>
    <w:p w:rsidR="0020490A" w:rsidP="0020490A">
      <w:pPr>
        <w:pStyle w:val="BodyText"/>
        <w:bidi w:val="0"/>
        <w:rPr>
          <w:rFonts w:ascii="Arial" w:hAnsi="Arial" w:cs="Arial"/>
          <w:b/>
        </w:rPr>
      </w:pPr>
    </w:p>
    <w:p w:rsidR="0020490A" w:rsidP="0020490A">
      <w:pPr>
        <w:bidi w:val="0"/>
        <w:ind w:firstLine="708"/>
        <w:jc w:val="both"/>
        <w:rPr>
          <w:rFonts w:ascii="Arial" w:hAnsi="Arial" w:cs="Arial"/>
          <w:b/>
        </w:rPr>
      </w:pPr>
      <w:r>
        <w:rPr>
          <w:rFonts w:ascii="Arial" w:hAnsi="Arial" w:cs="Arial"/>
        </w:rPr>
        <w:t>Výbor  Národnej rady Slovenskej republiky pre pôdohospodárstvo a životné prostredie uznesením č.</w:t>
      </w:r>
      <w:r w:rsidR="00E34C0C">
        <w:rPr>
          <w:rFonts w:ascii="Arial" w:hAnsi="Arial" w:cs="Arial"/>
        </w:rPr>
        <w:t xml:space="preserve"> 385 </w:t>
      </w:r>
      <w:r>
        <w:rPr>
          <w:rFonts w:ascii="Arial" w:hAnsi="Arial" w:cs="Arial"/>
        </w:rPr>
        <w:t>z</w:t>
      </w:r>
      <w:r w:rsidR="00E34C0C">
        <w:rPr>
          <w:rFonts w:ascii="Arial" w:hAnsi="Arial" w:cs="Arial"/>
        </w:rPr>
        <w:t> 5. novembra</w:t>
      </w:r>
      <w:r>
        <w:rPr>
          <w:rFonts w:ascii="Arial" w:hAnsi="Arial" w:cs="Arial"/>
        </w:rPr>
        <w:t xml:space="preserve">  2015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20490A" w:rsidP="0020490A">
      <w:pPr>
        <w:bidi w:val="0"/>
        <w:ind w:firstLine="708"/>
        <w:jc w:val="both"/>
        <w:rPr>
          <w:rFonts w:ascii="Arial" w:hAnsi="Arial" w:cs="Arial"/>
          <w:b/>
        </w:rPr>
      </w:pPr>
    </w:p>
    <w:p w:rsidR="0020490A" w:rsidP="0020490A">
      <w:pPr>
        <w:bidi w:val="0"/>
        <w:jc w:val="both"/>
        <w:rPr>
          <w:rFonts w:ascii="Arial" w:hAnsi="Arial" w:cs="Arial"/>
          <w:b/>
        </w:rPr>
      </w:pPr>
    </w:p>
    <w:p w:rsidR="0020490A" w:rsidP="0020490A">
      <w:pPr>
        <w:pStyle w:val="BodyText"/>
        <w:bidi w:val="0"/>
        <w:rPr>
          <w:rFonts w:ascii="Arial" w:hAnsi="Arial" w:cs="Arial"/>
        </w:rPr>
      </w:pPr>
    </w:p>
    <w:p w:rsidR="0020490A" w:rsidP="0020490A">
      <w:pPr>
        <w:pStyle w:val="BodyText"/>
        <w:bidi w:val="0"/>
        <w:jc w:val="center"/>
        <w:rPr>
          <w:rFonts w:ascii="Arial" w:hAnsi="Arial" w:cs="Arial"/>
          <w:b/>
          <w:bCs/>
        </w:rPr>
      </w:pPr>
      <w:r>
        <w:rPr>
          <w:rFonts w:ascii="Arial" w:hAnsi="Arial" w:cs="Arial"/>
          <w:b/>
          <w:bCs/>
        </w:rPr>
        <w:t>IV.</w:t>
      </w:r>
    </w:p>
    <w:p w:rsidR="0020490A" w:rsidP="0020490A">
      <w:pPr>
        <w:pStyle w:val="BodyText"/>
        <w:bidi w:val="0"/>
        <w:rPr>
          <w:rFonts w:ascii="Arial" w:hAnsi="Arial" w:cs="Arial"/>
        </w:rPr>
      </w:pPr>
    </w:p>
    <w:p w:rsidR="0020490A" w:rsidP="0020490A">
      <w:pPr>
        <w:pStyle w:val="BodyText"/>
        <w:bidi w:val="0"/>
        <w:rPr>
          <w:rFonts w:ascii="Arial" w:hAnsi="Arial" w:cs="Arial"/>
        </w:rPr>
      </w:pPr>
      <w:r>
        <w:rPr>
          <w:rFonts w:ascii="Arial" w:hAnsi="Arial" w:cs="Arial"/>
        </w:rPr>
        <w:tab/>
      </w:r>
    </w:p>
    <w:p w:rsidR="0020490A" w:rsidP="0020490A">
      <w:pPr>
        <w:pStyle w:val="BodyText"/>
        <w:bidi w:val="0"/>
        <w:rPr>
          <w:rFonts w:ascii="Arial" w:hAnsi="Arial" w:cs="Arial"/>
        </w:rPr>
      </w:pPr>
      <w:r>
        <w:rPr>
          <w:rFonts w:ascii="Arial" w:hAnsi="Arial" w:cs="Arial"/>
        </w:rPr>
        <w:tab/>
        <w:t>Z uznesení výborov Národnej rady Slovenskej republiky, uvedených v bode III. tejto správy, vyplývajú tieto pozmeňujúce a doplňujúce návrhy s odporúčaním gestorského výboru:</w:t>
      </w:r>
    </w:p>
    <w:p w:rsidR="0020490A" w:rsidP="0020490A">
      <w:pPr>
        <w:widowControl w:val="0"/>
        <w:tabs>
          <w:tab w:val="left" w:pos="709"/>
          <w:tab w:val="left" w:pos="1049"/>
        </w:tabs>
        <w:bidi w:val="0"/>
        <w:jc w:val="both"/>
        <w:rPr>
          <w:rFonts w:ascii="Arial" w:hAnsi="Arial" w:cs="Arial"/>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V čl. I bode 1 uvádzacia veta znie: „§ 3 vrátane nadpisu znie:“. Zároveň sa vypúšťa § 4.</w:t>
      </w:r>
    </w:p>
    <w:p w:rsidR="00E34C0C" w:rsidP="00E34C0C">
      <w:pPr>
        <w:tabs>
          <w:tab w:val="left" w:pos="1701"/>
        </w:tabs>
        <w:bidi w:val="0"/>
        <w:ind w:firstLine="283"/>
        <w:jc w:val="both"/>
        <w:rPr>
          <w:rFonts w:ascii="Arial" w:hAnsi="Arial" w:cs="Arial"/>
          <w:i/>
        </w:rPr>
      </w:pPr>
    </w:p>
    <w:p w:rsidR="00E34C0C" w:rsidP="00E34C0C">
      <w:pPr>
        <w:tabs>
          <w:tab w:val="left" w:pos="1701"/>
        </w:tabs>
        <w:bidi w:val="0"/>
        <w:ind w:left="2835"/>
        <w:jc w:val="both"/>
        <w:rPr>
          <w:rFonts w:ascii="Arial" w:hAnsi="Arial" w:cs="Arial"/>
        </w:rPr>
      </w:pPr>
      <w:r>
        <w:rPr>
          <w:rFonts w:ascii="Arial" w:hAnsi="Arial" w:cs="Arial"/>
        </w:rPr>
        <w:t>Úprava je vyvolaná úpravou v bode 5 tohto pozmeňovacieho návrhu.</w:t>
      </w:r>
    </w:p>
    <w:p w:rsidR="00E34C0C" w:rsidP="00E34C0C">
      <w:pPr>
        <w:tabs>
          <w:tab w:val="left" w:pos="1701"/>
        </w:tabs>
        <w:bidi w:val="0"/>
        <w:spacing w:before="120"/>
        <w:ind w:left="1418" w:hanging="1418"/>
        <w:jc w:val="both"/>
        <w:rPr>
          <w:rFonts w:ascii="Arial" w:hAnsi="Arial" w:cs="Arial"/>
          <w:b/>
          <w:i/>
        </w:rPr>
      </w:pPr>
    </w:p>
    <w:p w:rsidR="00E34C0C" w:rsidP="00E34C0C">
      <w:pPr>
        <w:tabs>
          <w:tab w:val="left" w:pos="1701"/>
        </w:tabs>
        <w:bidi w:val="0"/>
        <w:jc w:val="center"/>
        <w:rPr>
          <w:rFonts w:ascii="Arial" w:hAnsi="Arial" w:cs="Arial"/>
          <w:b/>
        </w:rPr>
      </w:pPr>
      <w:r>
        <w:rPr>
          <w:rFonts w:ascii="Arial" w:hAnsi="Arial" w:cs="Arial"/>
          <w:b/>
        </w:rPr>
        <w:t>Výbor Národnej rady Slovenskej republiky pre pôdohospodárstvo a životné prostredie</w:t>
      </w:r>
    </w:p>
    <w:p w:rsidR="00E34C0C" w:rsidP="00E34C0C">
      <w:pPr>
        <w:tabs>
          <w:tab w:val="left" w:pos="1701"/>
        </w:tabs>
        <w:bidi w:val="0"/>
        <w:jc w:val="center"/>
        <w:rPr>
          <w:rFonts w:ascii="Arial" w:hAnsi="Arial" w:cs="Arial"/>
          <w:b/>
        </w:rPr>
      </w:pPr>
      <w:r>
        <w:rPr>
          <w:rFonts w:ascii="Arial" w:hAnsi="Arial" w:cs="Arial"/>
          <w:b/>
        </w:rPr>
        <w:t xml:space="preserve"> </w:t>
      </w:r>
    </w:p>
    <w:p w:rsidR="00E34C0C" w:rsidP="00E34C0C">
      <w:pPr>
        <w:tabs>
          <w:tab w:val="left" w:pos="1701"/>
        </w:tabs>
        <w:bidi w:val="0"/>
        <w:jc w:val="center"/>
        <w:rPr>
          <w:rFonts w:ascii="Arial" w:hAnsi="Arial" w:cs="Arial"/>
          <w:b/>
        </w:rPr>
      </w:pPr>
      <w:r>
        <w:rPr>
          <w:rFonts w:ascii="Arial" w:hAnsi="Arial" w:cs="Arial"/>
          <w:b/>
        </w:rPr>
        <w:t>Gestorský výbor odporúča schváliť</w:t>
      </w:r>
    </w:p>
    <w:p w:rsidR="00E34C0C" w:rsidRPr="00E34C0C" w:rsidP="00E34C0C">
      <w:pPr>
        <w:tabs>
          <w:tab w:val="left" w:pos="1701"/>
        </w:tabs>
        <w:bidi w:val="0"/>
        <w:jc w:val="center"/>
        <w:rPr>
          <w:rFonts w:ascii="Arial" w:hAnsi="Arial" w:cs="Arial"/>
          <w:b/>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V čl. I bode 1 § 3 ods. 1 písm. a) sa slová „je zmenené“ nahrádzajú slovami „kontrolný ústav na základe žiadosti žiadateľa zmenil“.</w:t>
      </w:r>
    </w:p>
    <w:p w:rsidR="00E34C0C" w:rsidP="00E34C0C">
      <w:pPr>
        <w:tabs>
          <w:tab w:val="left" w:pos="1701"/>
        </w:tabs>
        <w:bidi w:val="0"/>
        <w:ind w:firstLine="283"/>
        <w:jc w:val="both"/>
        <w:rPr>
          <w:rFonts w:ascii="Arial" w:hAnsi="Arial" w:cs="Arial"/>
          <w:i/>
        </w:rPr>
      </w:pPr>
    </w:p>
    <w:p w:rsidR="00E34C0C" w:rsidP="00E34C0C">
      <w:pPr>
        <w:tabs>
          <w:tab w:val="left" w:pos="1701"/>
        </w:tabs>
        <w:bidi w:val="0"/>
        <w:ind w:left="2835"/>
        <w:jc w:val="both"/>
        <w:rPr>
          <w:rFonts w:ascii="Arial" w:hAnsi="Arial" w:cs="Arial"/>
        </w:rPr>
      </w:pPr>
      <w:r>
        <w:rPr>
          <w:rFonts w:ascii="Arial" w:hAnsi="Arial" w:cs="Arial"/>
        </w:rPr>
        <w:t>Cieľom úpravy týchto ustanovení je, aby bola jednoznačne ustanovená kompetencia kontrolného ústavu rozhodovať o zmene práv z rezervy a o zmene práv na opätovnú výsadbu, ktoré boli udelené podľa doterajšieho znenia zákona o vinohradníctve, na povolenie podľa novej právnej úpravy. Zároveň sa v prechodných ustanoveniach jednoznačne upraví, komu môže žiadateľ svoju žiadosť o uvedenú zmenu práv na povolenie doručiť. Všetky upravované ustanovenia spolu súvisia, avšak z predloženého návrh nevyplýva jednoznačne ich súvislosť, preto je potrebné ich prehľadne upraviť.</w:t>
      </w:r>
    </w:p>
    <w:p w:rsidR="00E34C0C" w:rsidP="00E34C0C">
      <w:pPr>
        <w:tabs>
          <w:tab w:val="left" w:pos="1701"/>
        </w:tabs>
        <w:bidi w:val="0"/>
        <w:ind w:left="2835"/>
        <w:jc w:val="both"/>
        <w:rPr>
          <w:rFonts w:ascii="Arial" w:hAnsi="Arial" w:cs="Arial"/>
        </w:rPr>
      </w:pPr>
    </w:p>
    <w:p w:rsidR="00E34C0C" w:rsidP="00E34C0C">
      <w:pPr>
        <w:tabs>
          <w:tab w:val="left" w:pos="1701"/>
        </w:tabs>
        <w:bidi w:val="0"/>
        <w:jc w:val="center"/>
        <w:rPr>
          <w:rFonts w:ascii="Arial" w:hAnsi="Arial" w:cs="Arial"/>
          <w:b/>
        </w:rPr>
      </w:pPr>
      <w:r>
        <w:rPr>
          <w:rFonts w:ascii="Arial" w:hAnsi="Arial" w:cs="Arial"/>
          <w:b/>
        </w:rPr>
        <w:t>Výbor Národnej rady Slovenskej republiky pre pôdohospodárstvo a životné prostredie</w:t>
      </w:r>
    </w:p>
    <w:p w:rsidR="00E34C0C" w:rsidP="00E34C0C">
      <w:pPr>
        <w:tabs>
          <w:tab w:val="left" w:pos="1701"/>
        </w:tabs>
        <w:bidi w:val="0"/>
        <w:jc w:val="center"/>
        <w:rPr>
          <w:rFonts w:ascii="Arial" w:hAnsi="Arial" w:cs="Arial"/>
          <w:b/>
        </w:rPr>
      </w:pPr>
      <w:r>
        <w:rPr>
          <w:rFonts w:ascii="Arial" w:hAnsi="Arial" w:cs="Arial"/>
          <w:b/>
        </w:rPr>
        <w:t xml:space="preserve"> </w:t>
      </w:r>
    </w:p>
    <w:p w:rsidR="00E34C0C" w:rsidP="00E34C0C">
      <w:pPr>
        <w:tabs>
          <w:tab w:val="left" w:pos="1701"/>
        </w:tabs>
        <w:bidi w:val="0"/>
        <w:jc w:val="center"/>
        <w:rPr>
          <w:rFonts w:ascii="Arial" w:hAnsi="Arial" w:cs="Arial"/>
          <w:b/>
        </w:rPr>
      </w:pPr>
      <w:r>
        <w:rPr>
          <w:rFonts w:ascii="Arial" w:hAnsi="Arial" w:cs="Arial"/>
          <w:b/>
        </w:rPr>
        <w:t>Gestorský výbor odporúča schváliť</w:t>
      </w:r>
    </w:p>
    <w:p w:rsidR="00E34C0C" w:rsidP="00E34C0C">
      <w:pPr>
        <w:tabs>
          <w:tab w:val="left" w:pos="1701"/>
        </w:tabs>
        <w:bidi w:val="0"/>
        <w:ind w:left="2835"/>
        <w:jc w:val="both"/>
        <w:rPr>
          <w:rFonts w:ascii="Arial" w:hAnsi="Arial" w:cs="Arial"/>
        </w:rPr>
      </w:pPr>
    </w:p>
    <w:p w:rsidR="00E34C0C" w:rsidP="00E34C0C">
      <w:pPr>
        <w:pStyle w:val="ListParagraph"/>
        <w:bidi w:val="0"/>
        <w:ind w:left="426" w:firstLine="141"/>
        <w:jc w:val="both"/>
        <w:rPr>
          <w:rFonts w:ascii="Arial" w:hAnsi="Arial" w:cs="Arial"/>
          <w:sz w:val="24"/>
          <w:szCs w:val="24"/>
        </w:rPr>
      </w:pPr>
    </w:p>
    <w:p w:rsidR="00E34C0C" w:rsidP="00E34C0C">
      <w:pPr>
        <w:pStyle w:val="ListParagraph"/>
        <w:bidi w:val="0"/>
        <w:ind w:left="426" w:firstLine="141"/>
        <w:jc w:val="both"/>
        <w:rPr>
          <w:rFonts w:ascii="Arial" w:hAnsi="Arial" w:cs="Arial"/>
          <w:sz w:val="24"/>
          <w:szCs w:val="24"/>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K čl. I 1. bodu [§ 3 ods. 1 písm. b)]</w:t>
      </w:r>
    </w:p>
    <w:p w:rsidR="00E34C0C" w:rsidP="00E34C0C">
      <w:pPr>
        <w:bidi w:val="0"/>
        <w:ind w:left="426"/>
        <w:jc w:val="both"/>
        <w:rPr>
          <w:rFonts w:ascii="Arial" w:hAnsi="Arial" w:cs="Arial"/>
        </w:rPr>
      </w:pPr>
      <w:r>
        <w:rPr>
          <w:rFonts w:ascii="Arial" w:hAnsi="Arial" w:cs="Arial"/>
        </w:rPr>
        <w:t xml:space="preserve">V čl. I 1. bode § 3 ods. 1 písm. b) znie: </w:t>
      </w:r>
    </w:p>
    <w:p w:rsidR="00E34C0C" w:rsidP="00E34C0C">
      <w:pPr>
        <w:bidi w:val="0"/>
        <w:ind w:left="426"/>
        <w:jc w:val="both"/>
        <w:rPr>
          <w:rFonts w:ascii="Arial" w:hAnsi="Arial" w:cs="Arial"/>
        </w:rPr>
      </w:pPr>
      <w:r>
        <w:rPr>
          <w:rFonts w:ascii="Arial" w:hAnsi="Arial" w:cs="Arial"/>
        </w:rPr>
        <w:t>„b) vyklčuje vinohradnícku plochu alebo jej časť, ktorú je oprávnená užívať na pestovanie viniča a brať z nej úžitky, a opätovnú výsadbu viniča uskutoční na tejto vinohradníckej ploche alebo jej časti,</w:t>
      </w:r>
      <w:r>
        <w:rPr>
          <w:rFonts w:ascii="Arial" w:hAnsi="Arial" w:cs="Arial"/>
          <w:vertAlign w:val="superscript"/>
        </w:rPr>
        <w:t>7</w:t>
      </w:r>
      <w:r>
        <w:rPr>
          <w:rFonts w:ascii="Arial" w:hAnsi="Arial" w:cs="Arial"/>
        </w:rPr>
        <w:t>)“.</w:t>
      </w:r>
    </w:p>
    <w:p w:rsidR="00E34C0C" w:rsidP="00E34C0C">
      <w:pPr>
        <w:bidi w:val="0"/>
        <w:jc w:val="both"/>
        <w:rPr>
          <w:rFonts w:ascii="Arial" w:hAnsi="Arial" w:cs="Arial"/>
        </w:rPr>
      </w:pPr>
    </w:p>
    <w:p w:rsidR="00E34C0C" w:rsidP="00E34C0C">
      <w:pPr>
        <w:tabs>
          <w:tab w:val="left" w:pos="1701"/>
        </w:tabs>
        <w:bidi w:val="0"/>
        <w:ind w:left="2835"/>
        <w:jc w:val="both"/>
        <w:rPr>
          <w:rFonts w:ascii="Arial" w:hAnsi="Arial" w:cs="Arial"/>
        </w:rPr>
      </w:pPr>
      <w:r>
        <w:rPr>
          <w:rFonts w:ascii="Arial" w:hAnsi="Arial" w:cs="Arial"/>
        </w:rPr>
        <w:t>Ide o legislatívno-technické zmeny smerujúce k zosúladeniu navrhovaného ustanovenia s čl. 8 ods. 2 nariadenia (EÚ) 2015/561 a čl. 66 nariadenia (EÚ) č. 1308/2013.</w:t>
      </w:r>
    </w:p>
    <w:p w:rsidR="00E34C0C" w:rsidP="00E34C0C">
      <w:pPr>
        <w:overflowPunct w:val="0"/>
        <w:autoSpaceDE w:val="0"/>
        <w:autoSpaceDN w:val="0"/>
        <w:bidi w:val="0"/>
        <w:adjustRightInd w:val="0"/>
        <w:ind w:left="1418"/>
        <w:jc w:val="both"/>
        <w:rPr>
          <w:rFonts w:ascii="Times New Roman" w:hAnsi="Times New Roman"/>
        </w:rPr>
      </w:pPr>
    </w:p>
    <w:p w:rsidR="00E34C0C" w:rsidP="00E34C0C">
      <w:pPr>
        <w:overflowPunct w:val="0"/>
        <w:autoSpaceDE w:val="0"/>
        <w:autoSpaceDN w:val="0"/>
        <w:bidi w:val="0"/>
        <w:adjustRightInd w:val="0"/>
        <w:jc w:val="center"/>
        <w:rPr>
          <w:rFonts w:ascii="Arial" w:hAnsi="Arial" w:cs="Arial"/>
          <w:b/>
        </w:rPr>
      </w:pPr>
      <w:r>
        <w:rPr>
          <w:rFonts w:ascii="Arial" w:hAnsi="Arial" w:cs="Arial"/>
          <w:b/>
        </w:rPr>
        <w:t>Ústavnoprávny výbor Národnej rady Slovenskej republiky</w:t>
      </w:r>
    </w:p>
    <w:p w:rsidR="00E34C0C" w:rsidP="00E34C0C">
      <w:pPr>
        <w:overflowPunct w:val="0"/>
        <w:autoSpaceDE w:val="0"/>
        <w:autoSpaceDN w:val="0"/>
        <w:bidi w:val="0"/>
        <w:adjustRightInd w:val="0"/>
        <w:jc w:val="center"/>
        <w:rPr>
          <w:rFonts w:ascii="Arial" w:hAnsi="Arial" w:cs="Arial"/>
          <w:b/>
        </w:rPr>
      </w:pPr>
      <w:r>
        <w:rPr>
          <w:rFonts w:ascii="Arial" w:hAnsi="Arial" w:cs="Arial"/>
          <w:b/>
        </w:rPr>
        <w:t>Výbor Národnej rady Slovenskej republiky pre pôdohospodárstvo a životné prostredie</w:t>
      </w:r>
    </w:p>
    <w:p w:rsidR="00E34C0C" w:rsidP="00E34C0C">
      <w:pPr>
        <w:overflowPunct w:val="0"/>
        <w:autoSpaceDE w:val="0"/>
        <w:autoSpaceDN w:val="0"/>
        <w:bidi w:val="0"/>
        <w:adjustRightInd w:val="0"/>
        <w:jc w:val="center"/>
        <w:rPr>
          <w:rFonts w:ascii="Arial" w:hAnsi="Arial" w:cs="Arial"/>
          <w:b/>
        </w:rPr>
      </w:pPr>
    </w:p>
    <w:p w:rsidR="00E34C0C" w:rsidP="00E34C0C">
      <w:pPr>
        <w:overflowPunct w:val="0"/>
        <w:autoSpaceDE w:val="0"/>
        <w:autoSpaceDN w:val="0"/>
        <w:bidi w:val="0"/>
        <w:adjustRightInd w:val="0"/>
        <w:jc w:val="center"/>
        <w:rPr>
          <w:rFonts w:ascii="Arial" w:hAnsi="Arial" w:cs="Arial"/>
          <w:b/>
        </w:rPr>
      </w:pPr>
      <w:r>
        <w:rPr>
          <w:rFonts w:ascii="Arial" w:hAnsi="Arial" w:cs="Arial"/>
          <w:b/>
        </w:rPr>
        <w:t>Gestorský výbor odporúča schváliť</w:t>
      </w:r>
    </w:p>
    <w:p w:rsidR="00E34C0C" w:rsidP="00E34C0C">
      <w:pPr>
        <w:overflowPunct w:val="0"/>
        <w:autoSpaceDE w:val="0"/>
        <w:autoSpaceDN w:val="0"/>
        <w:bidi w:val="0"/>
        <w:adjustRightInd w:val="0"/>
        <w:jc w:val="center"/>
        <w:rPr>
          <w:rFonts w:ascii="Arial" w:hAnsi="Arial" w:cs="Arial"/>
          <w:b/>
        </w:rPr>
      </w:pPr>
    </w:p>
    <w:p w:rsidR="00E34C0C" w:rsidRPr="00E34C0C" w:rsidP="00E34C0C">
      <w:pPr>
        <w:overflowPunct w:val="0"/>
        <w:autoSpaceDE w:val="0"/>
        <w:autoSpaceDN w:val="0"/>
        <w:bidi w:val="0"/>
        <w:adjustRightInd w:val="0"/>
        <w:jc w:val="center"/>
        <w:rPr>
          <w:rFonts w:ascii="Arial" w:hAnsi="Arial" w:cs="Arial"/>
          <w:b/>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K čl. I 1. bodu [§ 3 ods. 1 písm. c)]</w:t>
      </w:r>
    </w:p>
    <w:p w:rsidR="00E34C0C" w:rsidP="00E34C0C">
      <w:pPr>
        <w:bidi w:val="0"/>
        <w:ind w:left="426"/>
        <w:jc w:val="both"/>
        <w:rPr>
          <w:rFonts w:ascii="Arial" w:hAnsi="Arial" w:cs="Arial"/>
        </w:rPr>
      </w:pPr>
      <w:r>
        <w:rPr>
          <w:rFonts w:ascii="Arial" w:hAnsi="Arial" w:cs="Arial"/>
        </w:rPr>
        <w:t>V čl. I 1. bode § 3 ods. 1 písm. c) znie:</w:t>
      </w:r>
    </w:p>
    <w:p w:rsidR="00E34C0C" w:rsidP="00E34C0C">
      <w:pPr>
        <w:bidi w:val="0"/>
        <w:ind w:left="426"/>
        <w:jc w:val="both"/>
        <w:rPr>
          <w:rFonts w:ascii="Arial" w:hAnsi="Arial" w:cs="Arial"/>
        </w:rPr>
      </w:pPr>
      <w:r>
        <w:rPr>
          <w:rFonts w:ascii="Arial" w:hAnsi="Arial" w:cs="Arial"/>
        </w:rPr>
        <w:t>„c) má udelené povolenie na opätovnú výsadbu viniča</w:t>
      </w:r>
      <w:r>
        <w:rPr>
          <w:rFonts w:ascii="Arial" w:hAnsi="Arial" w:cs="Arial"/>
          <w:vertAlign w:val="superscript"/>
        </w:rPr>
        <w:t>8</w:t>
      </w:r>
      <w:r>
        <w:rPr>
          <w:rFonts w:ascii="Arial" w:hAnsi="Arial" w:cs="Arial"/>
        </w:rPr>
        <w:t>) na inom pozemku alebo jeho časti ako na vinohradníckej ploche, ktorý je oprávnený užívať na pestovanie viniča a brať z neho úžitky, a ktorý vyklčoval alebo sa zaviaže vyklčovať, alebo“.</w:t>
      </w:r>
    </w:p>
    <w:p w:rsidR="00E34C0C" w:rsidP="00E34C0C">
      <w:pPr>
        <w:bidi w:val="0"/>
        <w:jc w:val="both"/>
        <w:rPr>
          <w:rFonts w:ascii="Arial" w:hAnsi="Arial" w:cs="Arial"/>
        </w:rPr>
      </w:pPr>
    </w:p>
    <w:p w:rsidR="00E34C0C" w:rsidP="00E34C0C">
      <w:pPr>
        <w:tabs>
          <w:tab w:val="left" w:pos="1701"/>
        </w:tabs>
        <w:bidi w:val="0"/>
        <w:ind w:left="2835"/>
        <w:jc w:val="both"/>
        <w:rPr>
          <w:rFonts w:ascii="Arial" w:hAnsi="Arial" w:cs="Arial"/>
        </w:rPr>
      </w:pPr>
      <w:r>
        <w:rPr>
          <w:rFonts w:ascii="Arial" w:hAnsi="Arial" w:cs="Arial"/>
        </w:rPr>
        <w:t>Ide o legislatívno-technické zmeny smerujúce k zosúladeniu navrhovaného ustanovenia s terminológiou používanou v zákone alebo navrhovanou v návrhu zákona a zároveň o odstránenie stavu, kedy by osoba užívala iný pozemok ako vinohradnícku plochu bez oprávnenia.</w:t>
      </w:r>
    </w:p>
    <w:p w:rsidR="00E34C0C" w:rsidP="00E34C0C">
      <w:pPr>
        <w:bidi w:val="0"/>
        <w:ind w:left="1418"/>
        <w:jc w:val="both"/>
        <w:rPr>
          <w:rFonts w:ascii="Times New Roman" w:hAnsi="Times New Roman"/>
        </w:rPr>
      </w:pPr>
    </w:p>
    <w:p w:rsidR="00E34C0C" w:rsidP="00E34C0C">
      <w:pPr>
        <w:overflowPunct w:val="0"/>
        <w:autoSpaceDE w:val="0"/>
        <w:autoSpaceDN w:val="0"/>
        <w:bidi w:val="0"/>
        <w:adjustRightInd w:val="0"/>
        <w:ind w:left="1418"/>
        <w:jc w:val="both"/>
        <w:rPr>
          <w:rFonts w:ascii="Times New Roman" w:hAnsi="Times New Roman"/>
        </w:rPr>
      </w:pPr>
    </w:p>
    <w:p w:rsidR="00E34C0C" w:rsidP="00E34C0C">
      <w:pPr>
        <w:overflowPunct w:val="0"/>
        <w:autoSpaceDE w:val="0"/>
        <w:autoSpaceDN w:val="0"/>
        <w:bidi w:val="0"/>
        <w:adjustRightInd w:val="0"/>
        <w:jc w:val="center"/>
        <w:rPr>
          <w:rFonts w:ascii="Arial" w:hAnsi="Arial" w:cs="Arial"/>
          <w:b/>
        </w:rPr>
      </w:pPr>
      <w:r>
        <w:rPr>
          <w:rFonts w:ascii="Arial" w:hAnsi="Arial" w:cs="Arial"/>
          <w:b/>
        </w:rPr>
        <w:t>Ústavnoprávny výbor Národnej rady Slovenskej republiky</w:t>
      </w:r>
    </w:p>
    <w:p w:rsidR="00E34C0C" w:rsidP="00E34C0C">
      <w:pPr>
        <w:overflowPunct w:val="0"/>
        <w:autoSpaceDE w:val="0"/>
        <w:autoSpaceDN w:val="0"/>
        <w:bidi w:val="0"/>
        <w:adjustRightInd w:val="0"/>
        <w:jc w:val="center"/>
        <w:rPr>
          <w:rFonts w:ascii="Arial" w:hAnsi="Arial" w:cs="Arial"/>
          <w:b/>
        </w:rPr>
      </w:pPr>
      <w:r>
        <w:rPr>
          <w:rFonts w:ascii="Arial" w:hAnsi="Arial" w:cs="Arial"/>
          <w:b/>
        </w:rPr>
        <w:t>Výbor Národnej rady Slovenskej republiky pre pôdohospodárstvo a životné prostredie</w:t>
      </w:r>
    </w:p>
    <w:p w:rsidR="00E34C0C" w:rsidP="00E34C0C">
      <w:pPr>
        <w:overflowPunct w:val="0"/>
        <w:autoSpaceDE w:val="0"/>
        <w:autoSpaceDN w:val="0"/>
        <w:bidi w:val="0"/>
        <w:adjustRightInd w:val="0"/>
        <w:jc w:val="center"/>
        <w:rPr>
          <w:rFonts w:ascii="Arial" w:hAnsi="Arial" w:cs="Arial"/>
          <w:b/>
        </w:rPr>
      </w:pPr>
    </w:p>
    <w:p w:rsidR="00E34C0C" w:rsidP="00E34C0C">
      <w:pPr>
        <w:overflowPunct w:val="0"/>
        <w:autoSpaceDE w:val="0"/>
        <w:autoSpaceDN w:val="0"/>
        <w:bidi w:val="0"/>
        <w:adjustRightInd w:val="0"/>
        <w:jc w:val="center"/>
        <w:rPr>
          <w:rFonts w:ascii="Arial" w:hAnsi="Arial" w:cs="Arial"/>
          <w:b/>
        </w:rPr>
      </w:pPr>
      <w:r>
        <w:rPr>
          <w:rFonts w:ascii="Arial" w:hAnsi="Arial" w:cs="Arial"/>
          <w:b/>
        </w:rPr>
        <w:t>Gestorský výbor odporúča schváliť</w:t>
      </w:r>
    </w:p>
    <w:p w:rsidR="00E34C0C" w:rsidP="00E34C0C">
      <w:pPr>
        <w:overflowPunct w:val="0"/>
        <w:autoSpaceDE w:val="0"/>
        <w:autoSpaceDN w:val="0"/>
        <w:bidi w:val="0"/>
        <w:adjustRightInd w:val="0"/>
        <w:jc w:val="center"/>
        <w:rPr>
          <w:rFonts w:ascii="Arial" w:hAnsi="Arial" w:cs="Arial"/>
          <w:b/>
        </w:rPr>
      </w:pPr>
    </w:p>
    <w:p w:rsidR="00E34C0C" w:rsidP="00E34C0C">
      <w:pPr>
        <w:bidi w:val="0"/>
        <w:ind w:left="1418"/>
        <w:jc w:val="both"/>
        <w:rPr>
          <w:rFonts w:ascii="Times New Roman" w:hAnsi="Times New Roman"/>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K čl. I 1. bodu (§ 3 ods. 2)</w:t>
      </w:r>
    </w:p>
    <w:p w:rsidR="00E34C0C" w:rsidP="00E34C0C">
      <w:pPr>
        <w:bidi w:val="0"/>
        <w:ind w:left="426"/>
        <w:jc w:val="both"/>
        <w:rPr>
          <w:rFonts w:ascii="Arial" w:hAnsi="Arial" w:cs="Arial"/>
        </w:rPr>
      </w:pPr>
      <w:r>
        <w:rPr>
          <w:rFonts w:ascii="Arial" w:hAnsi="Arial" w:cs="Arial"/>
        </w:rPr>
        <w:t>V čl. I 1. bode v § 3 ods. 2  sa slová „môže žiadateľ podať“ nahrádzajú slovami „podáva žiadateľ“ a na konci prvej vety sa pripájajú slová „alebo v lehote podľa osobitného predpisu“ a vypúšťa sa druhá veta.</w:t>
      </w:r>
    </w:p>
    <w:p w:rsidR="00E34C0C" w:rsidP="00E34C0C">
      <w:pPr>
        <w:bidi w:val="0"/>
        <w:jc w:val="both"/>
        <w:rPr>
          <w:rFonts w:ascii="Arial" w:hAnsi="Arial" w:cs="Arial"/>
        </w:rPr>
      </w:pPr>
    </w:p>
    <w:p w:rsidR="00E34C0C" w:rsidP="00E34C0C">
      <w:pPr>
        <w:tabs>
          <w:tab w:val="left" w:pos="1701"/>
        </w:tabs>
        <w:bidi w:val="0"/>
        <w:ind w:left="2835"/>
        <w:jc w:val="both"/>
        <w:rPr>
          <w:rFonts w:ascii="Arial" w:hAnsi="Arial" w:cs="Arial"/>
        </w:rPr>
      </w:pPr>
      <w:r>
        <w:rPr>
          <w:rFonts w:ascii="Arial" w:hAnsi="Arial" w:cs="Arial"/>
        </w:rPr>
        <w:t>Ide o významové spresnenie a zosúladenie s čl. 8 nariadenia (EÚ) 2015/561 a o odstránenie duplicity s týmto nariadením.</w:t>
      </w:r>
    </w:p>
    <w:p w:rsidR="00E34C0C" w:rsidP="00E34C0C">
      <w:pPr>
        <w:bidi w:val="0"/>
        <w:ind w:left="1418"/>
        <w:jc w:val="both"/>
        <w:rPr>
          <w:rFonts w:ascii="Times New Roman" w:hAnsi="Times New Roman"/>
        </w:rPr>
      </w:pPr>
    </w:p>
    <w:p w:rsidR="00E34C0C" w:rsidP="00E34C0C">
      <w:pPr>
        <w:overflowPunct w:val="0"/>
        <w:autoSpaceDE w:val="0"/>
        <w:autoSpaceDN w:val="0"/>
        <w:bidi w:val="0"/>
        <w:adjustRightInd w:val="0"/>
        <w:ind w:left="1418"/>
        <w:jc w:val="both"/>
        <w:rPr>
          <w:rFonts w:ascii="Times New Roman" w:hAnsi="Times New Roman"/>
        </w:rPr>
      </w:pPr>
    </w:p>
    <w:p w:rsidR="00E34C0C" w:rsidP="00E34C0C">
      <w:pPr>
        <w:overflowPunct w:val="0"/>
        <w:autoSpaceDE w:val="0"/>
        <w:autoSpaceDN w:val="0"/>
        <w:bidi w:val="0"/>
        <w:adjustRightInd w:val="0"/>
        <w:jc w:val="center"/>
        <w:rPr>
          <w:rFonts w:ascii="Arial" w:hAnsi="Arial" w:cs="Arial"/>
          <w:b/>
        </w:rPr>
      </w:pPr>
      <w:r>
        <w:rPr>
          <w:rFonts w:ascii="Arial" w:hAnsi="Arial" w:cs="Arial"/>
          <w:b/>
        </w:rPr>
        <w:t>Ústavnoprávny výbor Národnej rady Slovenskej republiky</w:t>
      </w:r>
    </w:p>
    <w:p w:rsidR="00E34C0C" w:rsidP="00E34C0C">
      <w:pPr>
        <w:overflowPunct w:val="0"/>
        <w:autoSpaceDE w:val="0"/>
        <w:autoSpaceDN w:val="0"/>
        <w:bidi w:val="0"/>
        <w:adjustRightInd w:val="0"/>
        <w:jc w:val="center"/>
        <w:rPr>
          <w:rFonts w:ascii="Arial" w:hAnsi="Arial" w:cs="Arial"/>
          <w:b/>
        </w:rPr>
      </w:pPr>
      <w:r>
        <w:rPr>
          <w:rFonts w:ascii="Arial" w:hAnsi="Arial" w:cs="Arial"/>
          <w:b/>
        </w:rPr>
        <w:t>Výbor Národnej rady Slovenskej republiky pre pôdohospodárstvo a životné prostredie</w:t>
      </w:r>
    </w:p>
    <w:p w:rsidR="00E34C0C" w:rsidP="00E34C0C">
      <w:pPr>
        <w:overflowPunct w:val="0"/>
        <w:autoSpaceDE w:val="0"/>
        <w:autoSpaceDN w:val="0"/>
        <w:bidi w:val="0"/>
        <w:adjustRightInd w:val="0"/>
        <w:jc w:val="center"/>
        <w:rPr>
          <w:rFonts w:ascii="Arial" w:hAnsi="Arial" w:cs="Arial"/>
          <w:b/>
        </w:rPr>
      </w:pPr>
    </w:p>
    <w:p w:rsidR="00E34C0C" w:rsidP="00E34C0C">
      <w:pPr>
        <w:overflowPunct w:val="0"/>
        <w:autoSpaceDE w:val="0"/>
        <w:autoSpaceDN w:val="0"/>
        <w:bidi w:val="0"/>
        <w:adjustRightInd w:val="0"/>
        <w:jc w:val="center"/>
        <w:rPr>
          <w:rFonts w:ascii="Arial" w:hAnsi="Arial" w:cs="Arial"/>
          <w:b/>
        </w:rPr>
      </w:pPr>
      <w:r>
        <w:rPr>
          <w:rFonts w:ascii="Arial" w:hAnsi="Arial" w:cs="Arial"/>
          <w:b/>
        </w:rPr>
        <w:t>Gestorský výbor odporúča schváliť</w:t>
      </w:r>
    </w:p>
    <w:p w:rsidR="00E34C0C" w:rsidP="00E34C0C">
      <w:pPr>
        <w:bidi w:val="0"/>
        <w:ind w:left="1418"/>
        <w:jc w:val="both"/>
        <w:rPr>
          <w:rFonts w:ascii="Times New Roman" w:hAnsi="Times New Roman"/>
        </w:rPr>
      </w:pPr>
    </w:p>
    <w:p w:rsidR="00E34C0C" w:rsidP="00E34C0C">
      <w:pPr>
        <w:bidi w:val="0"/>
        <w:ind w:left="1418"/>
        <w:jc w:val="both"/>
        <w:rPr>
          <w:rFonts w:ascii="Times New Roman" w:hAnsi="Times New Roman"/>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K čl. I 1. bodu (§ 3 ods. 3)</w:t>
      </w:r>
    </w:p>
    <w:p w:rsidR="00E34C0C" w:rsidP="00E34C0C">
      <w:pPr>
        <w:bidi w:val="0"/>
        <w:ind w:left="426"/>
        <w:jc w:val="both"/>
        <w:rPr>
          <w:rFonts w:ascii="Arial" w:hAnsi="Arial" w:cs="Arial"/>
        </w:rPr>
      </w:pPr>
      <w:r>
        <w:rPr>
          <w:rFonts w:ascii="Arial" w:hAnsi="Arial" w:cs="Arial"/>
        </w:rPr>
        <w:t>V čl. I 1. bode § 3 ods. 3 znie:</w:t>
      </w:r>
    </w:p>
    <w:p w:rsidR="00E34C0C" w:rsidP="00E34C0C">
      <w:pPr>
        <w:bidi w:val="0"/>
        <w:ind w:left="426"/>
        <w:jc w:val="both"/>
        <w:rPr>
          <w:rFonts w:ascii="Arial" w:hAnsi="Arial" w:cs="Arial"/>
        </w:rPr>
      </w:pPr>
      <w:r>
        <w:rPr>
          <w:rFonts w:ascii="Arial" w:hAnsi="Arial" w:cs="Arial"/>
        </w:rPr>
        <w:t>„(3) Žiadosť o udelenie povolenia podľa odseku 1 písm. d) podáva žiadateľ do 30. apríla kalendárneho roka na základe výzvy Ministerstva pôdohospodárstva a rozvoja vidieka Slovenskej republiky (ďalej len „ministerstvo“) na predkladanie žiadostí, ktorú ministerstvo vyhlasuje zverejnením na svojom webovom sídle do 1. marca kalendárneho roka.“.</w:t>
      </w:r>
    </w:p>
    <w:p w:rsidR="00E34C0C" w:rsidP="00E34C0C">
      <w:pPr>
        <w:bidi w:val="0"/>
        <w:ind w:left="426"/>
        <w:jc w:val="both"/>
        <w:rPr>
          <w:rFonts w:ascii="Arial" w:hAnsi="Arial" w:cs="Arial"/>
        </w:rPr>
      </w:pPr>
    </w:p>
    <w:p w:rsidR="00E34C0C" w:rsidP="00E34C0C">
      <w:pPr>
        <w:tabs>
          <w:tab w:val="left" w:pos="1701"/>
        </w:tabs>
        <w:bidi w:val="0"/>
        <w:ind w:left="2835"/>
        <w:jc w:val="both"/>
        <w:rPr>
          <w:rFonts w:ascii="Arial" w:hAnsi="Arial" w:cs="Arial"/>
        </w:rPr>
      </w:pPr>
      <w:r>
        <w:rPr>
          <w:rFonts w:ascii="Arial" w:hAnsi="Arial" w:cs="Arial"/>
        </w:rPr>
        <w:t>Ide o významové spresnenie a sprehľadnenie navrhovaného ustanovenia.</w:t>
      </w:r>
    </w:p>
    <w:p w:rsidR="00E34C0C" w:rsidP="00E34C0C">
      <w:pPr>
        <w:bidi w:val="0"/>
        <w:jc w:val="both"/>
        <w:rPr>
          <w:rFonts w:ascii="Times New Roman" w:hAnsi="Times New Roman"/>
        </w:rPr>
      </w:pPr>
    </w:p>
    <w:p w:rsidR="00E34C0C" w:rsidP="00E34C0C">
      <w:pPr>
        <w:overflowPunct w:val="0"/>
        <w:autoSpaceDE w:val="0"/>
        <w:autoSpaceDN w:val="0"/>
        <w:bidi w:val="0"/>
        <w:adjustRightInd w:val="0"/>
        <w:ind w:left="1418"/>
        <w:jc w:val="both"/>
        <w:rPr>
          <w:rFonts w:ascii="Times New Roman" w:hAnsi="Times New Roman"/>
        </w:rPr>
      </w:pPr>
    </w:p>
    <w:p w:rsidR="00E34C0C" w:rsidP="00E34C0C">
      <w:pPr>
        <w:overflowPunct w:val="0"/>
        <w:autoSpaceDE w:val="0"/>
        <w:autoSpaceDN w:val="0"/>
        <w:bidi w:val="0"/>
        <w:adjustRightInd w:val="0"/>
        <w:jc w:val="center"/>
        <w:rPr>
          <w:rFonts w:ascii="Arial" w:hAnsi="Arial" w:cs="Arial"/>
          <w:b/>
        </w:rPr>
      </w:pPr>
      <w:r>
        <w:rPr>
          <w:rFonts w:ascii="Arial" w:hAnsi="Arial" w:cs="Arial"/>
          <w:b/>
        </w:rPr>
        <w:t>Ústavnoprávny výbor Národnej rady Slovenskej republiky</w:t>
      </w:r>
    </w:p>
    <w:p w:rsidR="00E34C0C" w:rsidP="00E34C0C">
      <w:pPr>
        <w:overflowPunct w:val="0"/>
        <w:autoSpaceDE w:val="0"/>
        <w:autoSpaceDN w:val="0"/>
        <w:bidi w:val="0"/>
        <w:adjustRightInd w:val="0"/>
        <w:jc w:val="center"/>
        <w:rPr>
          <w:rFonts w:ascii="Arial" w:hAnsi="Arial" w:cs="Arial"/>
          <w:b/>
        </w:rPr>
      </w:pPr>
      <w:r>
        <w:rPr>
          <w:rFonts w:ascii="Arial" w:hAnsi="Arial" w:cs="Arial"/>
          <w:b/>
        </w:rPr>
        <w:t>Výbor Národnej rady Slovenskej republiky pre pôdohospodárstvo a životné prostredie</w:t>
      </w:r>
    </w:p>
    <w:p w:rsidR="00E34C0C" w:rsidP="00E34C0C">
      <w:pPr>
        <w:overflowPunct w:val="0"/>
        <w:autoSpaceDE w:val="0"/>
        <w:autoSpaceDN w:val="0"/>
        <w:bidi w:val="0"/>
        <w:adjustRightInd w:val="0"/>
        <w:jc w:val="center"/>
        <w:rPr>
          <w:rFonts w:ascii="Arial" w:hAnsi="Arial" w:cs="Arial"/>
          <w:b/>
        </w:rPr>
      </w:pPr>
    </w:p>
    <w:p w:rsidR="00E34C0C" w:rsidP="00E34C0C">
      <w:pPr>
        <w:overflowPunct w:val="0"/>
        <w:autoSpaceDE w:val="0"/>
        <w:autoSpaceDN w:val="0"/>
        <w:bidi w:val="0"/>
        <w:adjustRightInd w:val="0"/>
        <w:jc w:val="center"/>
        <w:rPr>
          <w:rFonts w:ascii="Arial" w:hAnsi="Arial" w:cs="Arial"/>
          <w:b/>
        </w:rPr>
      </w:pPr>
      <w:r>
        <w:rPr>
          <w:rFonts w:ascii="Arial" w:hAnsi="Arial" w:cs="Arial"/>
          <w:b/>
        </w:rPr>
        <w:t>Gestorský výbor odporúča schváliť</w:t>
      </w:r>
    </w:p>
    <w:p w:rsidR="00E34C0C" w:rsidP="00E34C0C">
      <w:pPr>
        <w:bidi w:val="0"/>
        <w:jc w:val="both"/>
        <w:rPr>
          <w:rFonts w:ascii="Times New Roman" w:hAnsi="Times New Roman"/>
        </w:rPr>
      </w:pPr>
    </w:p>
    <w:p w:rsidR="00E34C0C" w:rsidP="00E34C0C">
      <w:pPr>
        <w:bidi w:val="0"/>
        <w:jc w:val="both"/>
        <w:rPr>
          <w:rFonts w:ascii="Times New Roman" w:hAnsi="Times New Roman"/>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K čl. I 1. bodu [§ 3 ods. 5 písm. d)]</w:t>
      </w:r>
    </w:p>
    <w:p w:rsidR="00E34C0C" w:rsidP="00E34C0C">
      <w:pPr>
        <w:bidi w:val="0"/>
        <w:ind w:left="426"/>
        <w:jc w:val="both"/>
        <w:rPr>
          <w:rFonts w:ascii="Arial" w:hAnsi="Arial" w:cs="Arial"/>
        </w:rPr>
      </w:pPr>
      <w:r>
        <w:rPr>
          <w:rFonts w:ascii="Arial" w:hAnsi="Arial" w:cs="Arial"/>
        </w:rPr>
        <w:t>V čl. I 1. bode v § 3 ods. 5 písmeno d) znie:</w:t>
      </w:r>
    </w:p>
    <w:p w:rsidR="00E34C0C" w:rsidP="00E34C0C">
      <w:pPr>
        <w:bidi w:val="0"/>
        <w:ind w:left="426"/>
        <w:jc w:val="both"/>
        <w:rPr>
          <w:rFonts w:ascii="Arial" w:hAnsi="Arial" w:cs="Arial"/>
        </w:rPr>
      </w:pPr>
      <w:r>
        <w:rPr>
          <w:rFonts w:ascii="Arial" w:hAnsi="Arial" w:cs="Arial"/>
        </w:rPr>
        <w:t>„d) údaje podľa osobitného predpisu.</w:t>
      </w:r>
      <w:r>
        <w:rPr>
          <w:rFonts w:ascii="Arial" w:hAnsi="Arial" w:cs="Arial"/>
          <w:vertAlign w:val="superscript"/>
        </w:rPr>
        <w:t>9f</w:t>
      </w:r>
      <w:r>
        <w:rPr>
          <w:rFonts w:ascii="Arial" w:hAnsi="Arial" w:cs="Arial"/>
        </w:rPr>
        <w:t>)“.</w:t>
      </w:r>
    </w:p>
    <w:p w:rsidR="00E34C0C" w:rsidP="00E34C0C">
      <w:pPr>
        <w:bidi w:val="0"/>
        <w:ind w:left="426"/>
        <w:jc w:val="both"/>
        <w:rPr>
          <w:rFonts w:ascii="Arial" w:hAnsi="Arial" w:cs="Arial"/>
        </w:rPr>
      </w:pPr>
      <w:r>
        <w:rPr>
          <w:rFonts w:ascii="Arial" w:hAnsi="Arial" w:cs="Arial"/>
        </w:rPr>
        <w:t>Poznámka pod čiarou k odkazu 9f znie:</w:t>
      </w:r>
    </w:p>
    <w:p w:rsidR="00E34C0C" w:rsidP="00E34C0C">
      <w:pPr>
        <w:bidi w:val="0"/>
        <w:ind w:left="426"/>
        <w:jc w:val="both"/>
        <w:rPr>
          <w:rFonts w:ascii="Arial" w:hAnsi="Arial" w:cs="Arial"/>
        </w:rPr>
      </w:pPr>
      <w:r>
        <w:rPr>
          <w:rFonts w:ascii="Arial" w:hAnsi="Arial" w:cs="Arial"/>
        </w:rPr>
        <w:t>„</w:t>
      </w:r>
      <w:r w:rsidRPr="00B90D1D">
        <w:rPr>
          <w:rFonts w:ascii="Arial" w:hAnsi="Arial" w:cs="Arial"/>
          <w:vertAlign w:val="superscript"/>
        </w:rPr>
        <w:t>9f</w:t>
      </w:r>
      <w:r>
        <w:rPr>
          <w:rFonts w:ascii="Arial" w:hAnsi="Arial" w:cs="Arial"/>
        </w:rPr>
        <w:t>) Čl. 5 ods. 2 a čl. 8 ods. 1 a 3 nariadenia (EÚ) 2015/561.“.</w:t>
      </w:r>
    </w:p>
    <w:p w:rsidR="00E34C0C" w:rsidP="00E34C0C">
      <w:pPr>
        <w:bidi w:val="0"/>
        <w:ind w:left="426"/>
        <w:jc w:val="both"/>
        <w:rPr>
          <w:rFonts w:ascii="Arial" w:hAnsi="Arial" w:cs="Arial"/>
        </w:rPr>
      </w:pPr>
      <w:r>
        <w:rPr>
          <w:rFonts w:ascii="Arial" w:hAnsi="Arial" w:cs="Arial"/>
        </w:rPr>
        <w:t>Súčasne sa upraví úvodná veta k poznámkam pod čiarou v čl. I 1. bode.</w:t>
      </w:r>
    </w:p>
    <w:p w:rsidR="00E34C0C" w:rsidP="00E34C0C">
      <w:pPr>
        <w:bidi w:val="0"/>
        <w:jc w:val="both"/>
        <w:rPr>
          <w:rFonts w:ascii="Arial" w:hAnsi="Arial" w:cs="Arial"/>
        </w:rPr>
      </w:pPr>
    </w:p>
    <w:p w:rsidR="00E34C0C" w:rsidP="00E34C0C">
      <w:pPr>
        <w:tabs>
          <w:tab w:val="left" w:pos="1701"/>
        </w:tabs>
        <w:bidi w:val="0"/>
        <w:ind w:left="2835"/>
        <w:jc w:val="both"/>
        <w:rPr>
          <w:rFonts w:ascii="Arial" w:hAnsi="Arial" w:cs="Arial"/>
        </w:rPr>
      </w:pPr>
      <w:r>
        <w:rPr>
          <w:rFonts w:ascii="Arial" w:hAnsi="Arial" w:cs="Arial"/>
        </w:rPr>
        <w:t>Ide o zosúladenie s nariadením (EÚ) 2015/561, ktoré ustanovuje aj iné požiadavky ako je veľkosť plochy, pričom ich vymenovanie v návrhu zákona by bolo duplicitné s nariadením (EÚ) 2015/561.</w:t>
      </w:r>
    </w:p>
    <w:p w:rsidR="00E34C0C" w:rsidP="00E34C0C">
      <w:pPr>
        <w:tabs>
          <w:tab w:val="left" w:pos="1701"/>
        </w:tabs>
        <w:bidi w:val="0"/>
        <w:ind w:left="2835"/>
        <w:jc w:val="both"/>
        <w:rPr>
          <w:rFonts w:ascii="Arial" w:hAnsi="Arial" w:cs="Arial"/>
        </w:rPr>
      </w:pPr>
    </w:p>
    <w:p w:rsidR="00E34C0C" w:rsidP="00E34C0C">
      <w:pPr>
        <w:overflowPunct w:val="0"/>
        <w:autoSpaceDE w:val="0"/>
        <w:autoSpaceDN w:val="0"/>
        <w:bidi w:val="0"/>
        <w:adjustRightInd w:val="0"/>
        <w:ind w:left="1418"/>
        <w:jc w:val="both"/>
        <w:rPr>
          <w:rFonts w:ascii="Times New Roman" w:hAnsi="Times New Roman"/>
        </w:rPr>
      </w:pPr>
    </w:p>
    <w:p w:rsidR="00E34C0C" w:rsidP="00E34C0C">
      <w:pPr>
        <w:overflowPunct w:val="0"/>
        <w:autoSpaceDE w:val="0"/>
        <w:autoSpaceDN w:val="0"/>
        <w:bidi w:val="0"/>
        <w:adjustRightInd w:val="0"/>
        <w:jc w:val="center"/>
        <w:rPr>
          <w:rFonts w:ascii="Arial" w:hAnsi="Arial" w:cs="Arial"/>
          <w:b/>
        </w:rPr>
      </w:pPr>
      <w:r>
        <w:rPr>
          <w:rFonts w:ascii="Arial" w:hAnsi="Arial" w:cs="Arial"/>
          <w:b/>
        </w:rPr>
        <w:t>Ústavnoprávny výbor Národnej rady Slovenskej republiky</w:t>
      </w:r>
    </w:p>
    <w:p w:rsidR="00E34C0C" w:rsidP="00E34C0C">
      <w:pPr>
        <w:overflowPunct w:val="0"/>
        <w:autoSpaceDE w:val="0"/>
        <w:autoSpaceDN w:val="0"/>
        <w:bidi w:val="0"/>
        <w:adjustRightInd w:val="0"/>
        <w:jc w:val="center"/>
        <w:rPr>
          <w:rFonts w:ascii="Arial" w:hAnsi="Arial" w:cs="Arial"/>
          <w:b/>
        </w:rPr>
      </w:pPr>
      <w:r>
        <w:rPr>
          <w:rFonts w:ascii="Arial" w:hAnsi="Arial" w:cs="Arial"/>
          <w:b/>
        </w:rPr>
        <w:t>Výbor Národnej rady Slovenskej republiky pre pôdohospodárstvo a životné prostredie</w:t>
      </w:r>
    </w:p>
    <w:p w:rsidR="00E34C0C" w:rsidP="00E34C0C">
      <w:pPr>
        <w:overflowPunct w:val="0"/>
        <w:autoSpaceDE w:val="0"/>
        <w:autoSpaceDN w:val="0"/>
        <w:bidi w:val="0"/>
        <w:adjustRightInd w:val="0"/>
        <w:jc w:val="center"/>
        <w:rPr>
          <w:rFonts w:ascii="Arial" w:hAnsi="Arial" w:cs="Arial"/>
          <w:b/>
        </w:rPr>
      </w:pPr>
    </w:p>
    <w:p w:rsidR="00E34C0C" w:rsidP="00E34C0C">
      <w:pPr>
        <w:overflowPunct w:val="0"/>
        <w:autoSpaceDE w:val="0"/>
        <w:autoSpaceDN w:val="0"/>
        <w:bidi w:val="0"/>
        <w:adjustRightInd w:val="0"/>
        <w:jc w:val="center"/>
        <w:rPr>
          <w:rFonts w:ascii="Arial" w:hAnsi="Arial" w:cs="Arial"/>
          <w:b/>
        </w:rPr>
      </w:pPr>
      <w:r>
        <w:rPr>
          <w:rFonts w:ascii="Arial" w:hAnsi="Arial" w:cs="Arial"/>
          <w:b/>
        </w:rPr>
        <w:t>Gestorský výbor odporúča schváliť</w:t>
      </w:r>
    </w:p>
    <w:p w:rsidR="00E34C0C" w:rsidP="00E34C0C">
      <w:pPr>
        <w:tabs>
          <w:tab w:val="left" w:pos="1701"/>
        </w:tabs>
        <w:bidi w:val="0"/>
        <w:ind w:left="2835"/>
        <w:jc w:val="both"/>
        <w:rPr>
          <w:rFonts w:ascii="Arial" w:hAnsi="Arial" w:cs="Arial"/>
        </w:rPr>
      </w:pPr>
    </w:p>
    <w:p w:rsidR="00E34C0C" w:rsidP="00E34C0C">
      <w:pPr>
        <w:bidi w:val="0"/>
        <w:ind w:left="1418"/>
        <w:jc w:val="both"/>
        <w:rPr>
          <w:rFonts w:ascii="Times New Roman" w:hAnsi="Times New Roman"/>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K čl. I 1. bodu (§ 3 ods. 7)</w:t>
      </w:r>
    </w:p>
    <w:p w:rsidR="00E34C0C" w:rsidP="00E34C0C">
      <w:pPr>
        <w:bidi w:val="0"/>
        <w:ind w:left="426"/>
        <w:jc w:val="both"/>
        <w:rPr>
          <w:rFonts w:ascii="Arial" w:hAnsi="Arial" w:cs="Arial"/>
        </w:rPr>
      </w:pPr>
      <w:r>
        <w:rPr>
          <w:rFonts w:ascii="Arial" w:hAnsi="Arial" w:cs="Arial"/>
        </w:rPr>
        <w:t>V čl. I 1. bode § 3 ods. 7 sa slová „sa vykoná na“ nahrádzajú slovami „sa vykoná podľa osobitných predpisov</w:t>
      </w:r>
      <w:r>
        <w:rPr>
          <w:rFonts w:ascii="Arial" w:hAnsi="Arial" w:cs="Arial"/>
          <w:vertAlign w:val="superscript"/>
        </w:rPr>
        <w:t>9g</w:t>
      </w:r>
      <w:r>
        <w:rPr>
          <w:rFonts w:ascii="Arial" w:hAnsi="Arial" w:cs="Arial"/>
        </w:rPr>
        <w:t>)“, vypúšťajú sa písmená a) a b) a na konci sa pripája text:</w:t>
      </w:r>
    </w:p>
    <w:p w:rsidR="00E34C0C" w:rsidP="00E34C0C">
      <w:pPr>
        <w:bidi w:val="0"/>
        <w:ind w:left="426"/>
        <w:jc w:val="both"/>
        <w:rPr>
          <w:rFonts w:ascii="Arial" w:hAnsi="Arial" w:cs="Arial"/>
        </w:rPr>
      </w:pPr>
      <w:r>
        <w:rPr>
          <w:rFonts w:ascii="Arial" w:hAnsi="Arial" w:cs="Arial"/>
        </w:rPr>
        <w:t>„Poznámka pod čiarou k odkazu 9g) znie:</w:t>
      </w:r>
    </w:p>
    <w:p w:rsidR="00E34C0C" w:rsidP="00E34C0C">
      <w:pPr>
        <w:bidi w:val="0"/>
        <w:ind w:left="426"/>
        <w:jc w:val="both"/>
        <w:rPr>
          <w:rFonts w:ascii="Arial" w:hAnsi="Arial" w:cs="Arial"/>
        </w:rPr>
      </w:pPr>
      <w:r>
        <w:rPr>
          <w:rFonts w:ascii="Arial" w:hAnsi="Arial" w:cs="Arial"/>
        </w:rPr>
        <w:t>„</w:t>
      </w:r>
      <w:r w:rsidRPr="00B90D1D">
        <w:rPr>
          <w:rFonts w:ascii="Arial" w:hAnsi="Arial" w:cs="Arial"/>
          <w:vertAlign w:val="superscript"/>
        </w:rPr>
        <w:t>9g</w:t>
      </w:r>
      <w:r>
        <w:rPr>
          <w:rFonts w:ascii="Arial" w:hAnsi="Arial" w:cs="Arial"/>
        </w:rPr>
        <w:t>) Čl. 64 ods. 2 nariadenia (EÚ) č. 1308/2013.</w:t>
      </w:r>
    </w:p>
    <w:p w:rsidR="00E34C0C" w:rsidP="00E34C0C">
      <w:pPr>
        <w:bidi w:val="0"/>
        <w:ind w:left="426"/>
        <w:jc w:val="both"/>
        <w:rPr>
          <w:rFonts w:ascii="Arial" w:hAnsi="Arial" w:cs="Arial"/>
        </w:rPr>
      </w:pPr>
      <w:r>
        <w:rPr>
          <w:rFonts w:ascii="Arial" w:hAnsi="Arial" w:cs="Arial"/>
        </w:rPr>
        <w:t xml:space="preserve">        Čl. 6 a príloha I nariadenia (EÚ) 2015/561.“.“.</w:t>
      </w:r>
    </w:p>
    <w:p w:rsidR="00E34C0C" w:rsidP="00E34C0C">
      <w:pPr>
        <w:bidi w:val="0"/>
        <w:ind w:left="426"/>
        <w:jc w:val="both"/>
        <w:rPr>
          <w:rFonts w:ascii="Arial" w:hAnsi="Arial" w:cs="Arial"/>
        </w:rPr>
      </w:pPr>
      <w:r>
        <w:rPr>
          <w:rFonts w:ascii="Arial" w:hAnsi="Arial" w:cs="Arial"/>
        </w:rPr>
        <w:t>Súčasne sa upraví úvodná veta k poznámkam pod čiarou v čl. I 1. bode.</w:t>
      </w:r>
    </w:p>
    <w:p w:rsidR="00E34C0C" w:rsidP="00E34C0C">
      <w:pPr>
        <w:bidi w:val="0"/>
        <w:jc w:val="both"/>
        <w:rPr>
          <w:rFonts w:ascii="Times New Roman" w:hAnsi="Times New Roman"/>
        </w:rPr>
      </w:pPr>
    </w:p>
    <w:p w:rsidR="00E34C0C" w:rsidP="00E34C0C">
      <w:pPr>
        <w:tabs>
          <w:tab w:val="left" w:pos="1701"/>
        </w:tabs>
        <w:bidi w:val="0"/>
        <w:ind w:left="2835"/>
        <w:jc w:val="both"/>
        <w:rPr>
          <w:rFonts w:ascii="Arial" w:hAnsi="Arial" w:cs="Arial"/>
        </w:rPr>
      </w:pPr>
      <w:r>
        <w:rPr>
          <w:rFonts w:ascii="Arial" w:hAnsi="Arial" w:cs="Arial"/>
        </w:rPr>
        <w:t>Ide o zosúladenie s nariadením (EÚ) č. 1308/2013 a nariadením (EÚ) 2015/561 a o odstránenie duplicity s týmito nariadeniami.</w:t>
      </w:r>
    </w:p>
    <w:p w:rsidR="00E34C0C" w:rsidP="00E34C0C">
      <w:pPr>
        <w:tabs>
          <w:tab w:val="left" w:pos="1701"/>
        </w:tabs>
        <w:bidi w:val="0"/>
        <w:ind w:left="2835"/>
        <w:jc w:val="both"/>
        <w:rPr>
          <w:rFonts w:ascii="Arial" w:hAnsi="Arial" w:cs="Arial"/>
        </w:rPr>
      </w:pPr>
    </w:p>
    <w:p w:rsidR="00E34C0C" w:rsidP="00E34C0C">
      <w:pPr>
        <w:overflowPunct w:val="0"/>
        <w:autoSpaceDE w:val="0"/>
        <w:autoSpaceDN w:val="0"/>
        <w:bidi w:val="0"/>
        <w:adjustRightInd w:val="0"/>
        <w:ind w:left="1418"/>
        <w:jc w:val="both"/>
        <w:rPr>
          <w:rFonts w:ascii="Times New Roman" w:hAnsi="Times New Roman"/>
        </w:rPr>
      </w:pPr>
    </w:p>
    <w:p w:rsidR="00E34C0C" w:rsidP="00E34C0C">
      <w:pPr>
        <w:overflowPunct w:val="0"/>
        <w:autoSpaceDE w:val="0"/>
        <w:autoSpaceDN w:val="0"/>
        <w:bidi w:val="0"/>
        <w:adjustRightInd w:val="0"/>
        <w:jc w:val="center"/>
        <w:rPr>
          <w:rFonts w:ascii="Arial" w:hAnsi="Arial" w:cs="Arial"/>
          <w:b/>
        </w:rPr>
      </w:pPr>
      <w:r>
        <w:rPr>
          <w:rFonts w:ascii="Arial" w:hAnsi="Arial" w:cs="Arial"/>
          <w:b/>
        </w:rPr>
        <w:t>Ústavnoprávny výbor Národnej rady Slovenskej republiky</w:t>
      </w:r>
    </w:p>
    <w:p w:rsidR="00E34C0C" w:rsidP="00E34C0C">
      <w:pPr>
        <w:overflowPunct w:val="0"/>
        <w:autoSpaceDE w:val="0"/>
        <w:autoSpaceDN w:val="0"/>
        <w:bidi w:val="0"/>
        <w:adjustRightInd w:val="0"/>
        <w:jc w:val="center"/>
        <w:rPr>
          <w:rFonts w:ascii="Arial" w:hAnsi="Arial" w:cs="Arial"/>
          <w:b/>
        </w:rPr>
      </w:pPr>
      <w:r>
        <w:rPr>
          <w:rFonts w:ascii="Arial" w:hAnsi="Arial" w:cs="Arial"/>
          <w:b/>
        </w:rPr>
        <w:t>Výbor Národnej rady Slovenskej republiky pre pôdohospodárstvo a životné prostredie</w:t>
      </w:r>
    </w:p>
    <w:p w:rsidR="00E34C0C" w:rsidP="00E34C0C">
      <w:pPr>
        <w:overflowPunct w:val="0"/>
        <w:autoSpaceDE w:val="0"/>
        <w:autoSpaceDN w:val="0"/>
        <w:bidi w:val="0"/>
        <w:adjustRightInd w:val="0"/>
        <w:jc w:val="center"/>
        <w:rPr>
          <w:rFonts w:ascii="Arial" w:hAnsi="Arial" w:cs="Arial"/>
          <w:b/>
        </w:rPr>
      </w:pPr>
    </w:p>
    <w:p w:rsidR="00E34C0C" w:rsidP="00E34C0C">
      <w:pPr>
        <w:overflowPunct w:val="0"/>
        <w:autoSpaceDE w:val="0"/>
        <w:autoSpaceDN w:val="0"/>
        <w:bidi w:val="0"/>
        <w:adjustRightInd w:val="0"/>
        <w:jc w:val="center"/>
        <w:rPr>
          <w:rFonts w:ascii="Arial" w:hAnsi="Arial" w:cs="Arial"/>
          <w:b/>
        </w:rPr>
      </w:pPr>
      <w:r>
        <w:rPr>
          <w:rFonts w:ascii="Arial" w:hAnsi="Arial" w:cs="Arial"/>
          <w:b/>
        </w:rPr>
        <w:t>Gestorský výbor odporúča schváliť</w:t>
      </w:r>
    </w:p>
    <w:p w:rsidR="00E34C0C" w:rsidP="00E34C0C">
      <w:pPr>
        <w:tabs>
          <w:tab w:val="left" w:pos="1701"/>
        </w:tabs>
        <w:bidi w:val="0"/>
        <w:ind w:left="2835"/>
        <w:jc w:val="both"/>
        <w:rPr>
          <w:rFonts w:ascii="Arial" w:hAnsi="Arial" w:cs="Arial"/>
        </w:rPr>
      </w:pPr>
    </w:p>
    <w:p w:rsidR="00E34C0C" w:rsidP="00E34C0C">
      <w:pPr>
        <w:tabs>
          <w:tab w:val="left" w:pos="1701"/>
        </w:tabs>
        <w:bidi w:val="0"/>
        <w:ind w:left="2835"/>
        <w:jc w:val="both"/>
        <w:rPr>
          <w:rFonts w:ascii="Arial" w:hAnsi="Arial" w:cs="Arial"/>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K čl. I 1. bodu (§ 3 poznámkam pod čiarou)</w:t>
      </w:r>
    </w:p>
    <w:p w:rsidR="00E34C0C" w:rsidP="00E34C0C">
      <w:pPr>
        <w:bidi w:val="0"/>
        <w:ind w:left="426"/>
        <w:jc w:val="both"/>
        <w:rPr>
          <w:rFonts w:ascii="Arial" w:hAnsi="Arial" w:cs="Arial"/>
        </w:rPr>
      </w:pPr>
      <w:r>
        <w:rPr>
          <w:rFonts w:ascii="Arial" w:hAnsi="Arial" w:cs="Arial"/>
        </w:rPr>
        <w:t>V čl. I 1. bode § 3 v poznámke pod čiarou k odkazu 7 sa na konci pripája text: „(Ú. v. EÚ L 93, 9. 4. 2015)“.</w:t>
      </w:r>
    </w:p>
    <w:p w:rsidR="00E34C0C" w:rsidP="00E34C0C">
      <w:pPr>
        <w:bidi w:val="0"/>
        <w:ind w:left="426"/>
        <w:jc w:val="both"/>
        <w:rPr>
          <w:rFonts w:ascii="Arial" w:hAnsi="Arial" w:cs="Arial"/>
        </w:rPr>
      </w:pPr>
      <w:r>
        <w:rPr>
          <w:rFonts w:ascii="Arial" w:hAnsi="Arial" w:cs="Arial"/>
        </w:rPr>
        <w:t>V čl. I 1. bode § 3 v poznámkach pod čiarou k odkazu 9d a 9e sa na konci pripája veta: „Čl. 3 nariadenia (EÚ) 2015/561.“.</w:t>
      </w:r>
    </w:p>
    <w:p w:rsidR="00E34C0C" w:rsidP="00E34C0C">
      <w:pPr>
        <w:bidi w:val="0"/>
        <w:ind w:left="426"/>
        <w:jc w:val="both"/>
        <w:rPr>
          <w:rFonts w:ascii="Arial" w:hAnsi="Arial" w:cs="Arial"/>
        </w:rPr>
      </w:pPr>
    </w:p>
    <w:p w:rsidR="00E34C0C" w:rsidP="00E34C0C">
      <w:pPr>
        <w:tabs>
          <w:tab w:val="left" w:pos="1701"/>
        </w:tabs>
        <w:bidi w:val="0"/>
        <w:ind w:left="2835"/>
        <w:jc w:val="both"/>
        <w:rPr>
          <w:rFonts w:ascii="Arial" w:hAnsi="Arial" w:cs="Arial"/>
        </w:rPr>
      </w:pPr>
      <w:r>
        <w:rPr>
          <w:rFonts w:ascii="Arial" w:hAnsi="Arial" w:cs="Arial"/>
        </w:rPr>
        <w:t>Ide o legislatívno-technickú úpravu v súlade s doplnením súvisiaceho nariadenia EÚ tak, ako je to zaužívané pri uvádzaní právne záväzných aktov EÚ v poznámkach pod čiarou.</w:t>
      </w:r>
    </w:p>
    <w:p w:rsidR="00E34C0C" w:rsidP="00E34C0C">
      <w:pPr>
        <w:overflowPunct w:val="0"/>
        <w:autoSpaceDE w:val="0"/>
        <w:autoSpaceDN w:val="0"/>
        <w:bidi w:val="0"/>
        <w:adjustRightInd w:val="0"/>
        <w:jc w:val="both"/>
        <w:rPr>
          <w:rFonts w:ascii="Times New Roman" w:hAnsi="Times New Roman"/>
        </w:rPr>
      </w:pPr>
    </w:p>
    <w:p w:rsidR="00E34C0C" w:rsidP="00E34C0C">
      <w:pPr>
        <w:overflowPunct w:val="0"/>
        <w:autoSpaceDE w:val="0"/>
        <w:autoSpaceDN w:val="0"/>
        <w:bidi w:val="0"/>
        <w:adjustRightInd w:val="0"/>
        <w:jc w:val="center"/>
        <w:rPr>
          <w:rFonts w:ascii="Arial" w:hAnsi="Arial" w:cs="Arial"/>
          <w:b/>
        </w:rPr>
      </w:pPr>
      <w:r>
        <w:rPr>
          <w:rFonts w:ascii="Arial" w:hAnsi="Arial" w:cs="Arial"/>
          <w:b/>
        </w:rPr>
        <w:t>Ústavnoprávny výbor Národnej rady Slovenskej republiky</w:t>
      </w:r>
    </w:p>
    <w:p w:rsidR="00E34C0C" w:rsidP="00E34C0C">
      <w:pPr>
        <w:overflowPunct w:val="0"/>
        <w:autoSpaceDE w:val="0"/>
        <w:autoSpaceDN w:val="0"/>
        <w:bidi w:val="0"/>
        <w:adjustRightInd w:val="0"/>
        <w:jc w:val="center"/>
        <w:rPr>
          <w:rFonts w:ascii="Arial" w:hAnsi="Arial" w:cs="Arial"/>
          <w:b/>
        </w:rPr>
      </w:pPr>
      <w:r>
        <w:rPr>
          <w:rFonts w:ascii="Arial" w:hAnsi="Arial" w:cs="Arial"/>
          <w:b/>
        </w:rPr>
        <w:t>Výbor Národnej rady Slovenskej republiky pre pôdohospodárstvo a životné prostredie</w:t>
      </w:r>
    </w:p>
    <w:p w:rsidR="00E34C0C" w:rsidP="00E34C0C">
      <w:pPr>
        <w:overflowPunct w:val="0"/>
        <w:autoSpaceDE w:val="0"/>
        <w:autoSpaceDN w:val="0"/>
        <w:bidi w:val="0"/>
        <w:adjustRightInd w:val="0"/>
        <w:jc w:val="center"/>
        <w:rPr>
          <w:rFonts w:ascii="Arial" w:hAnsi="Arial" w:cs="Arial"/>
          <w:b/>
        </w:rPr>
      </w:pPr>
    </w:p>
    <w:p w:rsidR="00E34C0C" w:rsidP="00E34C0C">
      <w:pPr>
        <w:overflowPunct w:val="0"/>
        <w:autoSpaceDE w:val="0"/>
        <w:autoSpaceDN w:val="0"/>
        <w:bidi w:val="0"/>
        <w:adjustRightInd w:val="0"/>
        <w:jc w:val="center"/>
        <w:rPr>
          <w:rFonts w:ascii="Arial" w:hAnsi="Arial" w:cs="Arial"/>
          <w:b/>
        </w:rPr>
      </w:pPr>
      <w:r>
        <w:rPr>
          <w:rFonts w:ascii="Arial" w:hAnsi="Arial" w:cs="Arial"/>
          <w:b/>
        </w:rPr>
        <w:t>Gestorský výbor odporúča schváliť</w:t>
      </w:r>
    </w:p>
    <w:p w:rsidR="00E34C0C" w:rsidP="00E34C0C">
      <w:pPr>
        <w:pStyle w:val="ListParagraph"/>
        <w:bidi w:val="0"/>
        <w:ind w:left="426" w:firstLine="141"/>
        <w:jc w:val="both"/>
        <w:rPr>
          <w:rFonts w:ascii="Arial" w:hAnsi="Arial" w:cs="Arial"/>
          <w:sz w:val="24"/>
          <w:szCs w:val="24"/>
        </w:rPr>
      </w:pPr>
    </w:p>
    <w:p w:rsidR="00E34C0C" w:rsidP="00E34C0C">
      <w:pPr>
        <w:pStyle w:val="ListParagraph"/>
        <w:bidi w:val="0"/>
        <w:ind w:left="426" w:firstLine="141"/>
        <w:jc w:val="both"/>
        <w:rPr>
          <w:rFonts w:ascii="Arial" w:hAnsi="Arial" w:cs="Arial"/>
          <w:sz w:val="24"/>
          <w:szCs w:val="24"/>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V čl. I doterajší bod 2 znie:</w:t>
      </w:r>
    </w:p>
    <w:p w:rsidR="00E34C0C" w:rsidP="00E34C0C">
      <w:pPr>
        <w:bidi w:val="0"/>
        <w:ind w:left="284"/>
        <w:jc w:val="both"/>
        <w:rPr>
          <w:rFonts w:ascii="Arial" w:hAnsi="Arial" w:cs="Arial"/>
        </w:rPr>
      </w:pPr>
      <w:r>
        <w:rPr>
          <w:rFonts w:ascii="Arial" w:hAnsi="Arial" w:cs="Arial"/>
        </w:rPr>
        <w:t>„2. § 4 a 5 sa vypúšťajú.“.</w:t>
      </w:r>
    </w:p>
    <w:p w:rsidR="00E34C0C" w:rsidP="00E34C0C">
      <w:pPr>
        <w:bidi w:val="0"/>
        <w:ind w:left="284"/>
        <w:jc w:val="both"/>
        <w:rPr>
          <w:rFonts w:ascii="Arial" w:hAnsi="Arial" w:cs="Arial"/>
        </w:rPr>
      </w:pPr>
      <w:r>
        <w:rPr>
          <w:rFonts w:ascii="Arial" w:hAnsi="Arial" w:cs="Arial"/>
        </w:rPr>
        <w:t>Poznámka pod čiarou k odkazu 10 sa vypúšťa.</w:t>
      </w:r>
    </w:p>
    <w:p w:rsidR="00E34C0C" w:rsidP="00E34C0C">
      <w:pPr>
        <w:tabs>
          <w:tab w:val="left" w:pos="1701"/>
        </w:tabs>
        <w:bidi w:val="0"/>
        <w:ind w:firstLine="283"/>
        <w:jc w:val="both"/>
        <w:rPr>
          <w:rFonts w:ascii="Arial" w:hAnsi="Arial" w:cs="Arial"/>
          <w:i/>
        </w:rPr>
      </w:pPr>
    </w:p>
    <w:p w:rsidR="00E34C0C" w:rsidP="00E34C0C">
      <w:pPr>
        <w:tabs>
          <w:tab w:val="left" w:pos="1701"/>
        </w:tabs>
        <w:bidi w:val="0"/>
        <w:ind w:left="2835"/>
        <w:jc w:val="both"/>
        <w:rPr>
          <w:rFonts w:ascii="Arial" w:hAnsi="Arial" w:cs="Arial"/>
        </w:rPr>
      </w:pPr>
      <w:r>
        <w:rPr>
          <w:rFonts w:ascii="Arial" w:hAnsi="Arial" w:cs="Arial"/>
        </w:rPr>
        <w:t xml:space="preserve">Zrušením § 6 o nepovolenej výsadbe by mohol nastať stav, kedy by sa verejnosť mohla domnievať, že nepovolená výsadba je prípustná, rovnako ako aj uvádzanie produktov na trh získaných z takejto výsadby. Z toho dôvodu je potrebná legislatívna úprava ustanovenia § 6 v nadväznosti na úpravu obsiahnutú v čl. 71 nariadenia (EÚ) č. 1308/2013 a čl. 230 ods. 1 písm. b) nariadenia (EÚ) č. 1308/2013. </w:t>
      </w:r>
    </w:p>
    <w:p w:rsidR="00E34C0C" w:rsidP="00E34C0C">
      <w:pPr>
        <w:tabs>
          <w:tab w:val="left" w:pos="1701"/>
        </w:tabs>
        <w:bidi w:val="0"/>
        <w:ind w:left="2835"/>
        <w:jc w:val="both"/>
        <w:rPr>
          <w:rFonts w:ascii="Arial" w:hAnsi="Arial" w:cs="Arial"/>
        </w:rPr>
      </w:pPr>
      <w:r>
        <w:rPr>
          <w:rFonts w:ascii="Arial" w:hAnsi="Arial" w:cs="Arial"/>
        </w:rPr>
        <w:t>Tieto legislatívne zmeny okrem toho vyplývajú aj z potreby explicitnej úpravy jednak správnych deliktov spočívajúcich v porušení povinností pri nepovolenej výsadbe a jednak ich sankčného postihu.</w:t>
      </w:r>
    </w:p>
    <w:p w:rsidR="00E34C0C" w:rsidP="00E34C0C">
      <w:pPr>
        <w:tabs>
          <w:tab w:val="left" w:pos="1701"/>
        </w:tabs>
        <w:bidi w:val="0"/>
        <w:ind w:left="2835"/>
        <w:jc w:val="both"/>
        <w:rPr>
          <w:rFonts w:ascii="Arial" w:hAnsi="Arial" w:cs="Arial"/>
        </w:rPr>
      </w:pPr>
      <w:r>
        <w:rPr>
          <w:rFonts w:ascii="Arial" w:hAnsi="Arial" w:cs="Arial"/>
        </w:rPr>
        <w:t>Ďalej je potrebné explicitne upraviť oznamovaciu povinnosť kontrolného ústavu voči Európskej komisii, podľa</w:t>
      </w:r>
      <w:r>
        <w:rPr>
          <w:rStyle w:val="st"/>
          <w:rFonts w:ascii="Arial" w:hAnsi="Arial" w:cs="Arial"/>
          <w:color w:val="222222"/>
        </w:rPr>
        <w:t xml:space="preserve"> </w:t>
      </w:r>
      <w:r>
        <w:rPr>
          <w:rFonts w:ascii="Arial" w:hAnsi="Arial" w:cs="Arial"/>
        </w:rPr>
        <w:t xml:space="preserve">čl. </w:t>
      </w:r>
      <w:r>
        <w:rPr>
          <w:rFonts w:ascii="Arial" w:hAnsi="Arial" w:cs="Arial"/>
          <w:lang w:eastAsia="x-none"/>
        </w:rPr>
        <w:t>71</w:t>
      </w:r>
      <w:r>
        <w:rPr>
          <w:rFonts w:ascii="Arial" w:hAnsi="Arial" w:cs="Arial"/>
        </w:rPr>
        <w:t xml:space="preserve"> ods. 3 nariadenia (EÚ) č. 1308/2013 a kompetenciu kontrolného ústavu konať voči výrobcovi, ktorý porušil povinnosti pri nepovolenej výsadbe.</w:t>
      </w:r>
    </w:p>
    <w:p w:rsidR="00E34C0C" w:rsidP="00E34C0C">
      <w:pPr>
        <w:tabs>
          <w:tab w:val="left" w:pos="1701"/>
        </w:tabs>
        <w:bidi w:val="0"/>
        <w:ind w:left="2835"/>
        <w:jc w:val="both"/>
        <w:rPr>
          <w:rFonts w:ascii="Arial" w:hAnsi="Arial" w:cs="Arial"/>
        </w:rPr>
      </w:pPr>
      <w:r>
        <w:rPr>
          <w:rFonts w:ascii="Arial" w:hAnsi="Arial" w:cs="Arial"/>
        </w:rPr>
        <w:t>§ 4 sa vypúšťa vzhľadom na úpravu v bode 5 tohto pozmeňovacieho návrhu.</w:t>
      </w:r>
    </w:p>
    <w:p w:rsidR="00E34C0C" w:rsidP="00E34C0C">
      <w:pPr>
        <w:bidi w:val="0"/>
        <w:ind w:left="2835"/>
        <w:jc w:val="both"/>
        <w:rPr>
          <w:rFonts w:ascii="Arial" w:hAnsi="Arial" w:cs="Arial"/>
        </w:rPr>
      </w:pPr>
    </w:p>
    <w:p w:rsidR="00E34C0C" w:rsidP="00E34C0C">
      <w:pPr>
        <w:bidi w:val="0"/>
        <w:jc w:val="both"/>
        <w:rPr>
          <w:rFonts w:ascii="Arial" w:hAnsi="Arial" w:cs="Arial"/>
        </w:rPr>
      </w:pPr>
    </w:p>
    <w:p w:rsidR="00E34C0C" w:rsidP="00E34C0C">
      <w:pPr>
        <w:pStyle w:val="ListParagraph"/>
        <w:numPr>
          <w:numId w:val="2"/>
        </w:numPr>
        <w:bidi w:val="0"/>
        <w:ind w:left="426"/>
        <w:jc w:val="both"/>
        <w:rPr>
          <w:rFonts w:ascii="Arial" w:hAnsi="Arial" w:cs="Arial"/>
          <w:bCs/>
          <w:sz w:val="24"/>
          <w:szCs w:val="24"/>
        </w:rPr>
      </w:pPr>
      <w:r>
        <w:rPr>
          <w:rFonts w:ascii="Arial" w:hAnsi="Arial" w:cs="Arial"/>
          <w:bCs/>
          <w:sz w:val="24"/>
          <w:szCs w:val="24"/>
        </w:rPr>
        <w:t>V čl. I 2. bodu</w:t>
      </w:r>
    </w:p>
    <w:p w:rsidR="00E34C0C" w:rsidP="00E34C0C">
      <w:pPr>
        <w:bidi w:val="0"/>
        <w:ind w:left="786" w:hanging="360"/>
        <w:jc w:val="both"/>
        <w:rPr>
          <w:rFonts w:ascii="Arial" w:hAnsi="Arial" w:cs="Arial"/>
          <w:bCs/>
        </w:rPr>
      </w:pPr>
      <w:r>
        <w:rPr>
          <w:rFonts w:ascii="Arial" w:hAnsi="Arial" w:cs="Arial"/>
          <w:bCs/>
        </w:rPr>
        <w:t>V čl. I, 2. bode sa dopĺňa táto veta:</w:t>
      </w:r>
    </w:p>
    <w:p w:rsidR="00E34C0C" w:rsidP="00E34C0C">
      <w:pPr>
        <w:bidi w:val="0"/>
        <w:ind w:left="786" w:hanging="360"/>
        <w:jc w:val="both"/>
        <w:rPr>
          <w:rFonts w:ascii="Arial" w:hAnsi="Arial" w:cs="Arial"/>
          <w:bCs/>
        </w:rPr>
      </w:pPr>
      <w:r>
        <w:rPr>
          <w:rFonts w:ascii="Arial" w:hAnsi="Arial" w:cs="Arial"/>
          <w:bCs/>
        </w:rPr>
        <w:t>„Poznámka pod čiarou k odkazu 10 sa vypúšťa.“.</w:t>
      </w:r>
    </w:p>
    <w:p w:rsidR="00E34C0C" w:rsidP="00E34C0C">
      <w:pPr>
        <w:bidi w:val="0"/>
        <w:ind w:left="786" w:hanging="360"/>
        <w:jc w:val="both"/>
        <w:rPr>
          <w:rFonts w:ascii="Arial" w:hAnsi="Arial" w:cs="Arial"/>
          <w:bCs/>
        </w:rPr>
      </w:pPr>
    </w:p>
    <w:p w:rsidR="00E34C0C" w:rsidP="00E34C0C">
      <w:pPr>
        <w:bidi w:val="0"/>
        <w:ind w:left="2835"/>
        <w:jc w:val="both"/>
        <w:rPr>
          <w:rFonts w:ascii="Arial" w:hAnsi="Arial" w:cs="Arial"/>
          <w:bCs/>
        </w:rPr>
      </w:pPr>
      <w:r>
        <w:rPr>
          <w:rFonts w:ascii="Arial" w:hAnsi="Arial" w:cs="Arial"/>
          <w:bCs/>
        </w:rPr>
        <w:t>Vypustenie poznámky pod čiarou z dôvodu vypustenia § 5.</w:t>
      </w:r>
    </w:p>
    <w:p w:rsidR="00E34C0C" w:rsidP="00E34C0C">
      <w:pPr>
        <w:bidi w:val="0"/>
        <w:ind w:left="2835"/>
        <w:jc w:val="both"/>
        <w:rPr>
          <w:rFonts w:ascii="Arial" w:hAnsi="Arial" w:cs="Arial"/>
          <w:bCs/>
        </w:rPr>
      </w:pPr>
    </w:p>
    <w:p w:rsidR="00E34C0C" w:rsidP="00E34C0C">
      <w:pPr>
        <w:bidi w:val="0"/>
        <w:jc w:val="center"/>
        <w:rPr>
          <w:rFonts w:ascii="Arial" w:hAnsi="Arial" w:cs="Arial"/>
          <w:b/>
          <w:bCs/>
        </w:rPr>
      </w:pPr>
      <w:r>
        <w:rPr>
          <w:rFonts w:ascii="Arial" w:hAnsi="Arial" w:cs="Arial"/>
          <w:b/>
          <w:bCs/>
        </w:rPr>
        <w:t>Ústavnoprávny výbor Národnej rady Slovenskej republiky</w:t>
      </w:r>
    </w:p>
    <w:p w:rsidR="00E34C0C" w:rsidP="00E34C0C">
      <w:pPr>
        <w:bidi w:val="0"/>
        <w:jc w:val="center"/>
        <w:rPr>
          <w:rFonts w:ascii="Arial" w:hAnsi="Arial" w:cs="Arial"/>
          <w:b/>
          <w:bCs/>
        </w:rPr>
      </w:pPr>
    </w:p>
    <w:p w:rsidR="00E34C0C" w:rsidP="00E34C0C">
      <w:pPr>
        <w:bidi w:val="0"/>
        <w:jc w:val="center"/>
        <w:rPr>
          <w:rFonts w:ascii="Arial" w:hAnsi="Arial" w:cs="Arial"/>
          <w:b/>
          <w:bCs/>
        </w:rPr>
      </w:pPr>
      <w:r>
        <w:rPr>
          <w:rFonts w:ascii="Arial" w:hAnsi="Arial" w:cs="Arial"/>
          <w:b/>
          <w:bCs/>
        </w:rPr>
        <w:t xml:space="preserve">Gestorský výbor odporúča </w:t>
      </w:r>
      <w:r w:rsidR="008E41A1">
        <w:rPr>
          <w:rFonts w:ascii="Arial" w:hAnsi="Arial" w:cs="Arial"/>
          <w:b/>
          <w:bCs/>
        </w:rPr>
        <w:t>neschváliť</w:t>
      </w:r>
    </w:p>
    <w:p w:rsidR="00E34C0C" w:rsidP="00E34C0C">
      <w:pPr>
        <w:bidi w:val="0"/>
        <w:jc w:val="center"/>
        <w:rPr>
          <w:rFonts w:ascii="Arial" w:hAnsi="Arial" w:cs="Arial"/>
          <w:b/>
          <w:bCs/>
        </w:rPr>
      </w:pPr>
    </w:p>
    <w:p w:rsidR="00E34C0C" w:rsidRPr="00E34C0C" w:rsidP="00E34C0C">
      <w:pPr>
        <w:bidi w:val="0"/>
        <w:jc w:val="center"/>
        <w:rPr>
          <w:rFonts w:ascii="Arial" w:hAnsi="Arial" w:cs="Arial"/>
          <w:b/>
          <w:bCs/>
        </w:rPr>
      </w:pPr>
    </w:p>
    <w:p w:rsidR="00E34C0C" w:rsidP="00E34C0C">
      <w:pPr>
        <w:pStyle w:val="ListParagraph"/>
        <w:numPr>
          <w:numId w:val="2"/>
        </w:numPr>
        <w:bidi w:val="0"/>
        <w:ind w:left="426"/>
        <w:jc w:val="both"/>
        <w:rPr>
          <w:rFonts w:ascii="Arial" w:hAnsi="Arial" w:cs="Arial"/>
          <w:bCs/>
          <w:sz w:val="24"/>
          <w:szCs w:val="24"/>
        </w:rPr>
      </w:pPr>
      <w:r>
        <w:rPr>
          <w:rFonts w:ascii="Arial" w:hAnsi="Arial" w:cs="Arial"/>
          <w:sz w:val="24"/>
          <w:szCs w:val="24"/>
        </w:rPr>
        <w:t>V čl. I sa za doterajší bod 2 vkladá nový bod 3, ktorý znie:</w:t>
      </w:r>
    </w:p>
    <w:p w:rsidR="00E34C0C" w:rsidP="00E34C0C">
      <w:pPr>
        <w:bidi w:val="0"/>
        <w:ind w:firstLine="284"/>
        <w:jc w:val="both"/>
        <w:rPr>
          <w:rFonts w:ascii="Arial" w:hAnsi="Arial" w:cs="Arial"/>
        </w:rPr>
      </w:pPr>
      <w:r>
        <w:rPr>
          <w:rFonts w:ascii="Arial" w:hAnsi="Arial" w:cs="Arial"/>
        </w:rPr>
        <w:t>„3. § 6 vrátane nadpisu znie:</w:t>
      </w:r>
    </w:p>
    <w:p w:rsidR="00E34C0C" w:rsidP="00E34C0C">
      <w:pPr>
        <w:bidi w:val="0"/>
        <w:jc w:val="center"/>
        <w:rPr>
          <w:rFonts w:ascii="Arial" w:hAnsi="Arial" w:cs="Arial"/>
        </w:rPr>
      </w:pPr>
      <w:r>
        <w:rPr>
          <w:rFonts w:ascii="Arial" w:hAnsi="Arial" w:cs="Arial"/>
        </w:rPr>
        <w:t>„§ 6</w:t>
      </w:r>
    </w:p>
    <w:p w:rsidR="00E34C0C" w:rsidP="00E34C0C">
      <w:pPr>
        <w:bidi w:val="0"/>
        <w:spacing w:after="120"/>
        <w:jc w:val="center"/>
        <w:rPr>
          <w:rFonts w:ascii="Arial" w:hAnsi="Arial" w:cs="Arial"/>
        </w:rPr>
      </w:pPr>
      <w:r>
        <w:rPr>
          <w:rFonts w:ascii="Arial" w:hAnsi="Arial" w:cs="Arial"/>
        </w:rPr>
        <w:t>Neoprávnená výsadba</w:t>
      </w:r>
    </w:p>
    <w:p w:rsidR="00E34C0C" w:rsidP="00E34C0C">
      <w:pPr>
        <w:pStyle w:val="ListParagraph"/>
        <w:numPr>
          <w:numId w:val="3"/>
        </w:numPr>
        <w:tabs>
          <w:tab w:val="left" w:pos="993"/>
        </w:tabs>
        <w:bidi w:val="0"/>
        <w:ind w:left="284" w:firstLine="567"/>
        <w:jc w:val="both"/>
        <w:rPr>
          <w:rFonts w:ascii="Arial" w:hAnsi="Arial" w:cs="Arial"/>
          <w:sz w:val="24"/>
          <w:szCs w:val="24"/>
        </w:rPr>
      </w:pPr>
      <w:r>
        <w:rPr>
          <w:rFonts w:ascii="Arial" w:hAnsi="Arial" w:cs="Arial"/>
          <w:sz w:val="24"/>
          <w:szCs w:val="24"/>
        </w:rPr>
        <w:t>Kontrolný ústav upozorní vinohradníka, ktorý uskutočnil neoprávnenú výsadbu, že podľa osobitného predpisu</w:t>
      </w:r>
      <w:r>
        <w:rPr>
          <w:rFonts w:ascii="Arial" w:hAnsi="Arial" w:cs="Arial"/>
          <w:sz w:val="24"/>
          <w:szCs w:val="24"/>
          <w:vertAlign w:val="superscript"/>
        </w:rPr>
        <w:t>10a</w:t>
      </w:r>
      <w:r>
        <w:rPr>
          <w:rFonts w:ascii="Arial" w:hAnsi="Arial" w:cs="Arial"/>
          <w:sz w:val="24"/>
          <w:szCs w:val="24"/>
        </w:rPr>
        <w:t>) má povinnosť túto výsadbu vyklčovať. Ak vinohradník túto povinnosť nesplní, kontrolný ústav zabezpečí vyklčovanie neoprávnenej výsadby na náklady vinohradníka.</w:t>
      </w:r>
    </w:p>
    <w:p w:rsidR="00E34C0C" w:rsidP="00E34C0C">
      <w:pPr>
        <w:tabs>
          <w:tab w:val="left" w:pos="993"/>
        </w:tabs>
        <w:bidi w:val="0"/>
        <w:ind w:left="284" w:firstLine="567"/>
        <w:jc w:val="both"/>
        <w:rPr>
          <w:rFonts w:ascii="Arial" w:hAnsi="Arial" w:cs="Arial"/>
        </w:rPr>
      </w:pPr>
      <w:r>
        <w:rPr>
          <w:rFonts w:ascii="Arial" w:hAnsi="Arial" w:cs="Arial"/>
        </w:rPr>
        <w:t xml:space="preserve">(2) </w:t>
        <w:tab/>
        <w:t>Vinárske produkty, ktoré boli vyrobené z neoprávnenej výsadby, je zakázané uvádzať na trh.</w:t>
      </w:r>
      <w:r>
        <w:rPr>
          <w:rFonts w:ascii="Arial" w:hAnsi="Arial" w:cs="Arial"/>
          <w:vertAlign w:val="superscript"/>
        </w:rPr>
        <w:t>10b</w:t>
      </w:r>
      <w:r>
        <w:rPr>
          <w:rFonts w:ascii="Arial" w:hAnsi="Arial" w:cs="Arial"/>
        </w:rPr>
        <w:t>)“.</w:t>
      </w:r>
    </w:p>
    <w:p w:rsidR="00E34C0C" w:rsidP="00E34C0C">
      <w:pPr>
        <w:autoSpaceDE w:val="0"/>
        <w:autoSpaceDN w:val="0"/>
        <w:bidi w:val="0"/>
        <w:adjustRightInd w:val="0"/>
        <w:spacing w:before="120"/>
        <w:ind w:left="425"/>
        <w:jc w:val="both"/>
        <w:rPr>
          <w:rFonts w:ascii="Arial" w:hAnsi="Arial" w:cs="Arial"/>
          <w:bCs/>
        </w:rPr>
      </w:pPr>
      <w:r>
        <w:rPr>
          <w:rFonts w:ascii="Arial" w:hAnsi="Arial" w:cs="Arial"/>
        </w:rPr>
        <w:t>Poznámky pod čiarou k odkazom 10a a 10b znejú:</w:t>
      </w:r>
    </w:p>
    <w:p w:rsidR="00E34C0C" w:rsidP="00E34C0C">
      <w:pPr>
        <w:pStyle w:val="FootnoteText"/>
        <w:keepLines/>
        <w:bidi w:val="0"/>
        <w:ind w:left="714" w:hanging="357"/>
        <w:rPr>
          <w:rFonts w:ascii="Arial" w:hAnsi="Arial" w:cs="Arial"/>
          <w:sz w:val="24"/>
          <w:szCs w:val="24"/>
        </w:rPr>
      </w:pPr>
      <w:r>
        <w:rPr>
          <w:rFonts w:ascii="Arial" w:hAnsi="Arial" w:cs="Arial"/>
          <w:sz w:val="24"/>
          <w:szCs w:val="24"/>
        </w:rPr>
        <w:t xml:space="preserve"> „</w:t>
      </w:r>
      <w:r>
        <w:rPr>
          <w:rFonts w:ascii="Arial" w:hAnsi="Arial" w:cs="Arial"/>
          <w:sz w:val="24"/>
          <w:szCs w:val="24"/>
          <w:vertAlign w:val="superscript"/>
        </w:rPr>
        <w:t>10a</w:t>
      </w:r>
      <w:r>
        <w:rPr>
          <w:rFonts w:ascii="Arial" w:hAnsi="Arial" w:cs="Arial"/>
          <w:sz w:val="24"/>
          <w:szCs w:val="24"/>
        </w:rPr>
        <w:t xml:space="preserve">) Čl. </w:t>
      </w:r>
      <w:r>
        <w:rPr>
          <w:rFonts w:ascii="Arial" w:hAnsi="Arial" w:cs="Arial"/>
          <w:sz w:val="24"/>
          <w:szCs w:val="24"/>
          <w:lang w:eastAsia="x-none"/>
        </w:rPr>
        <w:t>71 ods. 1</w:t>
      </w:r>
      <w:r>
        <w:rPr>
          <w:rFonts w:ascii="Arial" w:hAnsi="Arial" w:cs="Arial"/>
          <w:sz w:val="24"/>
          <w:szCs w:val="24"/>
        </w:rPr>
        <w:t xml:space="preserve"> a 2 nariadenia (EÚ) č. 1308/2013 v platnom znení</w:t>
      </w:r>
    </w:p>
    <w:p w:rsidR="00E34C0C" w:rsidP="00E34C0C">
      <w:pPr>
        <w:pStyle w:val="FootnoteText"/>
        <w:keepLines/>
        <w:bidi w:val="0"/>
        <w:ind w:left="714" w:hanging="147"/>
        <w:rPr>
          <w:rFonts w:ascii="Arial" w:hAnsi="Arial" w:cs="Arial"/>
          <w:sz w:val="24"/>
          <w:szCs w:val="24"/>
        </w:rPr>
      </w:pPr>
      <w:r>
        <w:rPr>
          <w:rFonts w:ascii="Arial" w:hAnsi="Arial" w:cs="Arial"/>
          <w:sz w:val="24"/>
          <w:szCs w:val="24"/>
          <w:vertAlign w:val="superscript"/>
        </w:rPr>
        <w:t>10b</w:t>
      </w:r>
      <w:r>
        <w:rPr>
          <w:rFonts w:ascii="Arial" w:hAnsi="Arial" w:cs="Arial"/>
          <w:sz w:val="24"/>
          <w:szCs w:val="24"/>
        </w:rPr>
        <w:t xml:space="preserve">) Čl. 85b ods. 3 nariadenia Rady (ES) č. 1234/2007 </w:t>
      </w:r>
      <w:r>
        <w:rPr>
          <w:rFonts w:ascii="Arial" w:hAnsi="Arial" w:cs="Arial"/>
          <w:bCs/>
          <w:sz w:val="24"/>
          <w:szCs w:val="24"/>
        </w:rPr>
        <w:t>z 22. októbra 2007 o vytvorení spoločnej organizácie poľnohospodárskych trhov a o osobitných ustanoveniach pre určité poľnohospodárske výrobky (nariadenie o jednotnej spoločnej organizácii trhov) (</w:t>
      </w:r>
      <w:r>
        <w:rPr>
          <w:rFonts w:ascii="Arial" w:hAnsi="Arial" w:cs="Arial"/>
          <w:sz w:val="24"/>
          <w:szCs w:val="24"/>
        </w:rPr>
        <w:t>Ú. v. EÚ L 299, 16.11.2007</w:t>
      </w:r>
      <w:r>
        <w:rPr>
          <w:rFonts w:ascii="Arial" w:hAnsi="Arial" w:cs="Arial"/>
          <w:bCs/>
          <w:sz w:val="24"/>
          <w:szCs w:val="24"/>
        </w:rPr>
        <w:t>) v platnom znení</w:t>
      </w:r>
      <w:r>
        <w:rPr>
          <w:rFonts w:ascii="Arial" w:hAnsi="Arial" w:cs="Arial"/>
          <w:sz w:val="24"/>
          <w:szCs w:val="24"/>
        </w:rPr>
        <w:t>.</w:t>
      </w:r>
    </w:p>
    <w:p w:rsidR="00E34C0C" w:rsidP="00E34C0C">
      <w:pPr>
        <w:pStyle w:val="FootnoteText"/>
        <w:keepLines/>
        <w:bidi w:val="0"/>
        <w:ind w:left="714" w:firstLine="137"/>
        <w:rPr>
          <w:rFonts w:ascii="Arial" w:hAnsi="Arial" w:cs="Arial"/>
          <w:sz w:val="24"/>
          <w:szCs w:val="24"/>
        </w:rPr>
      </w:pPr>
      <w:r>
        <w:rPr>
          <w:rFonts w:ascii="Arial" w:hAnsi="Arial" w:cs="Arial"/>
          <w:sz w:val="24"/>
          <w:szCs w:val="24"/>
        </w:rPr>
        <w:t xml:space="preserve">Čl. </w:t>
      </w:r>
      <w:r>
        <w:rPr>
          <w:rFonts w:ascii="Arial" w:hAnsi="Arial" w:cs="Arial"/>
          <w:sz w:val="24"/>
          <w:szCs w:val="24"/>
          <w:lang w:eastAsia="x-none"/>
        </w:rPr>
        <w:t>230</w:t>
      </w:r>
      <w:r>
        <w:rPr>
          <w:rFonts w:ascii="Arial" w:hAnsi="Arial" w:cs="Arial"/>
          <w:sz w:val="24"/>
          <w:szCs w:val="24"/>
        </w:rPr>
        <w:t xml:space="preserve"> ods. 1 písm. b) nariadenia (EÚ) č. 1308/2013 v platnom znení.“.“.</w:t>
      </w:r>
    </w:p>
    <w:p w:rsidR="00E34C0C" w:rsidP="00E34C0C">
      <w:pPr>
        <w:pStyle w:val="FootnoteText"/>
        <w:keepLines/>
        <w:bidi w:val="0"/>
        <w:ind w:left="714" w:hanging="288"/>
        <w:rPr>
          <w:rFonts w:ascii="Arial" w:hAnsi="Arial" w:cs="Arial"/>
          <w:sz w:val="24"/>
          <w:szCs w:val="24"/>
        </w:rPr>
      </w:pPr>
    </w:p>
    <w:p w:rsidR="00E34C0C" w:rsidP="00E34C0C">
      <w:pPr>
        <w:pStyle w:val="FootnoteText"/>
        <w:keepLines/>
        <w:bidi w:val="0"/>
        <w:ind w:left="714" w:hanging="288"/>
        <w:rPr>
          <w:rFonts w:ascii="Arial" w:hAnsi="Arial" w:cs="Arial"/>
          <w:sz w:val="24"/>
          <w:szCs w:val="24"/>
        </w:rPr>
      </w:pPr>
      <w:r>
        <w:rPr>
          <w:rFonts w:ascii="Arial" w:hAnsi="Arial" w:cs="Arial"/>
          <w:sz w:val="24"/>
          <w:szCs w:val="24"/>
        </w:rPr>
        <w:t>Nasledujúce body sa primerane prečíslujú.</w:t>
      </w:r>
    </w:p>
    <w:p w:rsidR="00E34C0C" w:rsidP="00E34C0C">
      <w:pPr>
        <w:tabs>
          <w:tab w:val="left" w:pos="1701"/>
        </w:tabs>
        <w:bidi w:val="0"/>
        <w:ind w:firstLine="283"/>
        <w:jc w:val="both"/>
        <w:rPr>
          <w:rFonts w:ascii="Arial" w:hAnsi="Arial" w:cs="Arial"/>
          <w:i/>
        </w:rPr>
      </w:pPr>
    </w:p>
    <w:p w:rsidR="00E34C0C" w:rsidP="00E34C0C">
      <w:pPr>
        <w:tabs>
          <w:tab w:val="left" w:pos="1701"/>
        </w:tabs>
        <w:bidi w:val="0"/>
        <w:ind w:left="2835"/>
        <w:jc w:val="both"/>
        <w:rPr>
          <w:rFonts w:ascii="Arial" w:hAnsi="Arial" w:cs="Arial"/>
        </w:rPr>
      </w:pPr>
      <w:r>
        <w:rPr>
          <w:rFonts w:ascii="Arial" w:hAnsi="Arial" w:cs="Arial"/>
        </w:rPr>
        <w:t xml:space="preserve">Zrušením § 6 o nepovolenej výsadbe by mohol nastať stav, kedy by sa verejnosť mohla domnievať, že nepovolená výsadba je prípustná, rovnako ako aj uvádzanie produktov na trh získaných z takejto výsadby. Z toho dôvodu je potrebná legislatívna úprava ustanovenia § 6 v nadväznosti na úpravu obsiahnutú v čl. 71 nariadenia (EÚ) č. 1308/2013 a čl. 230 ods. 1 písm. b) nariadenia (EÚ) č. 1308/2013. </w:t>
      </w:r>
    </w:p>
    <w:p w:rsidR="00E34C0C" w:rsidP="00E34C0C">
      <w:pPr>
        <w:tabs>
          <w:tab w:val="left" w:pos="1701"/>
        </w:tabs>
        <w:bidi w:val="0"/>
        <w:ind w:left="2835"/>
        <w:jc w:val="both"/>
        <w:rPr>
          <w:rFonts w:ascii="Arial" w:hAnsi="Arial" w:cs="Arial"/>
        </w:rPr>
      </w:pPr>
      <w:r>
        <w:rPr>
          <w:rFonts w:ascii="Arial" w:hAnsi="Arial" w:cs="Arial"/>
        </w:rPr>
        <w:t>Tieto legislatívne zmeny okrem toho vyplývajú aj z potreby explicitnej úpravy jednak správnych deliktov spočívajúcich v porušení povinností pri nepovolenej výsadbe a jednak ich sankčného postihu.</w:t>
      </w:r>
    </w:p>
    <w:p w:rsidR="00E34C0C" w:rsidP="00E34C0C">
      <w:pPr>
        <w:tabs>
          <w:tab w:val="left" w:pos="1701"/>
        </w:tabs>
        <w:bidi w:val="0"/>
        <w:ind w:left="2835"/>
        <w:jc w:val="both"/>
        <w:rPr>
          <w:rFonts w:ascii="Arial" w:hAnsi="Arial" w:cs="Arial"/>
        </w:rPr>
      </w:pPr>
      <w:r>
        <w:rPr>
          <w:rFonts w:ascii="Arial" w:hAnsi="Arial" w:cs="Arial"/>
        </w:rPr>
        <w:t>Ďalej je potrebné explicitne upraviť oznamovaciu povinnosť kontrolného ústavu voči Európskej komisii, podľa</w:t>
      </w:r>
      <w:r>
        <w:rPr>
          <w:rStyle w:val="st"/>
          <w:rFonts w:ascii="Arial" w:hAnsi="Arial" w:cs="Arial"/>
          <w:color w:val="222222"/>
        </w:rPr>
        <w:t xml:space="preserve"> </w:t>
      </w:r>
      <w:r>
        <w:rPr>
          <w:rFonts w:ascii="Arial" w:hAnsi="Arial" w:cs="Arial"/>
        </w:rPr>
        <w:t xml:space="preserve">čl. </w:t>
      </w:r>
      <w:r>
        <w:rPr>
          <w:rFonts w:ascii="Arial" w:hAnsi="Arial" w:cs="Arial"/>
          <w:lang w:eastAsia="x-none"/>
        </w:rPr>
        <w:t>71</w:t>
      </w:r>
      <w:r>
        <w:rPr>
          <w:rFonts w:ascii="Arial" w:hAnsi="Arial" w:cs="Arial"/>
        </w:rPr>
        <w:t xml:space="preserve"> ods. 3 nariadenia (EÚ) č. 1308/2013 a kompetenciu kontrolného ústavu konať voči výrobcovi, ktorý porušil povinnosti pri nepovolenej výsadbe.</w:t>
      </w:r>
    </w:p>
    <w:p w:rsidR="00E34C0C" w:rsidP="00E34C0C">
      <w:pPr>
        <w:tabs>
          <w:tab w:val="left" w:pos="1701"/>
        </w:tabs>
        <w:bidi w:val="0"/>
        <w:ind w:left="2835"/>
        <w:jc w:val="both"/>
        <w:rPr>
          <w:rFonts w:ascii="Arial" w:hAnsi="Arial" w:cs="Arial"/>
        </w:rPr>
      </w:pPr>
      <w:r>
        <w:rPr>
          <w:rFonts w:ascii="Arial" w:hAnsi="Arial" w:cs="Arial"/>
        </w:rPr>
        <w:t>§ 4 sa vypúšťa vzhľadom na úpravu v bode 5 tohto pozmeňovacieho návrhu.</w:t>
      </w:r>
    </w:p>
    <w:p w:rsidR="00E34C0C" w:rsidP="00E34C0C">
      <w:pPr>
        <w:bidi w:val="0"/>
        <w:ind w:left="2835"/>
        <w:jc w:val="both"/>
        <w:rPr>
          <w:rFonts w:ascii="Arial" w:hAnsi="Arial" w:cs="Arial"/>
        </w:rPr>
      </w:pPr>
    </w:p>
    <w:p w:rsidR="00E34C0C" w:rsidP="00E34C0C">
      <w:pPr>
        <w:bidi w:val="0"/>
        <w:jc w:val="center"/>
        <w:rPr>
          <w:rFonts w:ascii="Arial" w:hAnsi="Arial" w:cs="Arial"/>
          <w:b/>
        </w:rPr>
      </w:pPr>
      <w:r>
        <w:rPr>
          <w:rFonts w:ascii="Arial" w:hAnsi="Arial" w:cs="Arial"/>
          <w:b/>
        </w:rPr>
        <w:t>Výbor Národnej rady Slovenskej republiky pre pôdohospodárstvo a životné prostredie</w:t>
      </w:r>
    </w:p>
    <w:p w:rsidR="00E34C0C" w:rsidP="00E34C0C">
      <w:pPr>
        <w:bidi w:val="0"/>
        <w:jc w:val="center"/>
        <w:rPr>
          <w:rFonts w:ascii="Arial" w:hAnsi="Arial" w:cs="Arial"/>
          <w:b/>
        </w:rPr>
      </w:pPr>
    </w:p>
    <w:p w:rsidR="00E34C0C" w:rsidP="00E34C0C">
      <w:pPr>
        <w:bidi w:val="0"/>
        <w:jc w:val="center"/>
        <w:rPr>
          <w:rFonts w:ascii="Arial" w:hAnsi="Arial" w:cs="Arial"/>
          <w:b/>
        </w:rPr>
      </w:pPr>
      <w:r>
        <w:rPr>
          <w:rFonts w:ascii="Arial" w:hAnsi="Arial" w:cs="Arial"/>
          <w:b/>
        </w:rPr>
        <w:t>Gestorský výbor odporúča schváliť</w:t>
      </w:r>
    </w:p>
    <w:p w:rsidR="00E34C0C" w:rsidRPr="00E34C0C" w:rsidP="00E34C0C">
      <w:pPr>
        <w:bidi w:val="0"/>
        <w:jc w:val="center"/>
        <w:rPr>
          <w:rFonts w:ascii="Arial" w:hAnsi="Arial" w:cs="Arial"/>
          <w:b/>
        </w:rPr>
      </w:pPr>
    </w:p>
    <w:p w:rsidR="00E34C0C" w:rsidP="00E34C0C">
      <w:pPr>
        <w:autoSpaceDE w:val="0"/>
        <w:autoSpaceDN w:val="0"/>
        <w:bidi w:val="0"/>
        <w:adjustRightInd w:val="0"/>
        <w:ind w:left="284"/>
        <w:jc w:val="both"/>
        <w:rPr>
          <w:rFonts w:ascii="Arial" w:hAnsi="Arial" w:cs="Arial"/>
          <w:bCs/>
        </w:rPr>
      </w:pPr>
    </w:p>
    <w:p w:rsidR="00E34C0C" w:rsidP="00E34C0C">
      <w:pPr>
        <w:pStyle w:val="ListParagraph"/>
        <w:numPr>
          <w:numId w:val="2"/>
        </w:numPr>
        <w:bidi w:val="0"/>
        <w:ind w:left="426"/>
        <w:jc w:val="both"/>
        <w:rPr>
          <w:rFonts w:ascii="Arial" w:hAnsi="Arial" w:cs="Arial"/>
          <w:bCs/>
          <w:sz w:val="24"/>
          <w:szCs w:val="24"/>
        </w:rPr>
      </w:pPr>
      <w:r>
        <w:rPr>
          <w:rFonts w:ascii="Arial" w:hAnsi="Arial" w:cs="Arial"/>
          <w:sz w:val="24"/>
          <w:szCs w:val="24"/>
        </w:rPr>
        <w:t>V čl. I za doterajší bod 2 sa vkladajú nové body 3 a 4, ktoré znejú:</w:t>
      </w:r>
    </w:p>
    <w:p w:rsidR="00E34C0C" w:rsidP="00E34C0C">
      <w:pPr>
        <w:autoSpaceDE w:val="0"/>
        <w:autoSpaceDN w:val="0"/>
        <w:bidi w:val="0"/>
        <w:adjustRightInd w:val="0"/>
        <w:ind w:left="284"/>
        <w:jc w:val="both"/>
        <w:rPr>
          <w:rFonts w:ascii="Arial" w:hAnsi="Arial" w:cs="Arial"/>
        </w:rPr>
      </w:pPr>
      <w:r>
        <w:rPr>
          <w:rFonts w:ascii="Arial" w:hAnsi="Arial" w:cs="Arial"/>
        </w:rPr>
        <w:t>„3. V § 7 ods. 1 sa vypúšťajú slová „a výroba vína“.</w:t>
      </w:r>
    </w:p>
    <w:p w:rsidR="00E34C0C" w:rsidP="00E34C0C">
      <w:pPr>
        <w:autoSpaceDE w:val="0"/>
        <w:autoSpaceDN w:val="0"/>
        <w:bidi w:val="0"/>
        <w:adjustRightInd w:val="0"/>
        <w:ind w:left="284" w:firstLine="142"/>
        <w:jc w:val="both"/>
        <w:rPr>
          <w:rFonts w:ascii="Arial" w:hAnsi="Arial" w:cs="Arial"/>
        </w:rPr>
      </w:pPr>
      <w:r>
        <w:rPr>
          <w:rFonts w:ascii="Arial" w:hAnsi="Arial" w:cs="Arial"/>
        </w:rPr>
        <w:t>4. § 13 sa dopĺňa odsekom 4, ktorý znie:</w:t>
      </w:r>
    </w:p>
    <w:p w:rsidR="00E34C0C" w:rsidP="00E34C0C">
      <w:pPr>
        <w:pStyle w:val="ListParagraph"/>
        <w:bidi w:val="0"/>
        <w:ind w:left="709"/>
        <w:jc w:val="both"/>
        <w:rPr>
          <w:rFonts w:ascii="Arial" w:hAnsi="Arial" w:cs="Arial"/>
          <w:sz w:val="24"/>
          <w:szCs w:val="24"/>
        </w:rPr>
      </w:pPr>
      <w:r>
        <w:rPr>
          <w:rFonts w:ascii="Arial" w:hAnsi="Arial" w:cs="Arial"/>
          <w:sz w:val="24"/>
          <w:szCs w:val="24"/>
        </w:rPr>
        <w:t>„(4) Na výsadbu viniča povolenú podľa § 3 na výrobu vína bez zemepisného označenia možno použiť len sadenice registrovaných odrôd uznané podľa osobitného predpisu.</w:t>
      </w:r>
      <w:r>
        <w:rPr>
          <w:rFonts w:ascii="Arial" w:hAnsi="Arial" w:cs="Arial"/>
          <w:sz w:val="24"/>
          <w:szCs w:val="24"/>
          <w:vertAlign w:val="superscript"/>
        </w:rPr>
        <w:t>19a</w:t>
      </w:r>
      <w:r>
        <w:rPr>
          <w:rFonts w:ascii="Arial" w:hAnsi="Arial" w:cs="Arial"/>
          <w:sz w:val="24"/>
          <w:szCs w:val="24"/>
        </w:rPr>
        <w:t>)“.</w:t>
      </w:r>
    </w:p>
    <w:p w:rsidR="00E34C0C" w:rsidP="00E34C0C">
      <w:pPr>
        <w:pStyle w:val="ListParagraph"/>
        <w:bidi w:val="0"/>
        <w:ind w:left="426"/>
        <w:jc w:val="both"/>
        <w:rPr>
          <w:rFonts w:ascii="Arial" w:hAnsi="Arial" w:cs="Arial"/>
          <w:sz w:val="24"/>
          <w:szCs w:val="24"/>
        </w:rPr>
      </w:pPr>
    </w:p>
    <w:p w:rsidR="00E34C0C" w:rsidP="00E34C0C">
      <w:pPr>
        <w:pStyle w:val="ListParagraph"/>
        <w:bidi w:val="0"/>
        <w:ind w:left="426"/>
        <w:jc w:val="both"/>
        <w:rPr>
          <w:rFonts w:ascii="Arial" w:hAnsi="Arial" w:cs="Arial"/>
          <w:sz w:val="24"/>
          <w:szCs w:val="24"/>
        </w:rPr>
      </w:pPr>
      <w:r>
        <w:rPr>
          <w:rFonts w:ascii="Arial" w:hAnsi="Arial" w:cs="Arial"/>
          <w:sz w:val="24"/>
          <w:szCs w:val="24"/>
        </w:rPr>
        <w:t>Poznámka pod čiarou k odkazu 19a znie:</w:t>
      </w:r>
    </w:p>
    <w:p w:rsidR="00E34C0C" w:rsidRPr="00E34C0C" w:rsidP="00E34C0C">
      <w:pPr>
        <w:pStyle w:val="ListParagraph"/>
        <w:bidi w:val="0"/>
        <w:ind w:left="426" w:firstLine="141"/>
        <w:jc w:val="both"/>
        <w:rPr>
          <w:rFonts w:ascii="Arial" w:hAnsi="Arial" w:cs="Arial"/>
          <w:sz w:val="24"/>
          <w:szCs w:val="24"/>
        </w:rPr>
      </w:pPr>
      <w:r>
        <w:rPr>
          <w:rFonts w:ascii="Arial" w:hAnsi="Arial" w:cs="Arial"/>
          <w:sz w:val="24"/>
          <w:szCs w:val="24"/>
        </w:rPr>
        <w:t>„</w:t>
      </w:r>
      <w:r>
        <w:rPr>
          <w:rFonts w:ascii="Arial" w:hAnsi="Arial" w:cs="Arial"/>
          <w:sz w:val="24"/>
          <w:szCs w:val="24"/>
          <w:vertAlign w:val="superscript"/>
        </w:rPr>
        <w:t>19a</w:t>
      </w:r>
      <w:r>
        <w:rPr>
          <w:rFonts w:ascii="Arial" w:hAnsi="Arial" w:cs="Arial"/>
          <w:sz w:val="24"/>
          <w:szCs w:val="24"/>
        </w:rPr>
        <w:t xml:space="preserve">) </w:t>
      </w:r>
      <w:hyperlink r:id="rId5" w:history="1">
        <w:r w:rsidRPr="00E34C0C">
          <w:rPr>
            <w:rStyle w:val="Hyperlink"/>
            <w:rFonts w:ascii="Arial" w:hAnsi="Arial" w:cs="Arial"/>
            <w:color w:val="auto"/>
            <w:sz w:val="24"/>
            <w:szCs w:val="24"/>
            <w:u w:val="none"/>
          </w:rPr>
          <w:t>Nariadenie vlády Slovenskej republiky č. 49/2007 Z. z., ktorým sa ustanovujú požiadavky na uvádzanie množiteľského materiálu viniča na trh</w:t>
        </w:r>
      </w:hyperlink>
      <w:r w:rsidRPr="00E34C0C">
        <w:rPr>
          <w:rFonts w:ascii="Arial" w:hAnsi="Arial" w:cs="Arial"/>
          <w:sz w:val="24"/>
          <w:szCs w:val="24"/>
        </w:rPr>
        <w:t>.“.“.</w:t>
      </w:r>
    </w:p>
    <w:p w:rsidR="00E34C0C" w:rsidP="00E34C0C">
      <w:pPr>
        <w:autoSpaceDE w:val="0"/>
        <w:autoSpaceDN w:val="0"/>
        <w:bidi w:val="0"/>
        <w:adjustRightInd w:val="0"/>
        <w:ind w:left="284"/>
        <w:jc w:val="both"/>
        <w:rPr>
          <w:rFonts w:ascii="Arial" w:hAnsi="Arial" w:cs="Arial"/>
        </w:rPr>
      </w:pPr>
    </w:p>
    <w:p w:rsidR="00E34C0C" w:rsidP="00E34C0C">
      <w:pPr>
        <w:autoSpaceDE w:val="0"/>
        <w:autoSpaceDN w:val="0"/>
        <w:bidi w:val="0"/>
        <w:adjustRightInd w:val="0"/>
        <w:ind w:left="284"/>
        <w:jc w:val="both"/>
        <w:rPr>
          <w:rFonts w:ascii="Arial" w:hAnsi="Arial" w:cs="Arial"/>
        </w:rPr>
      </w:pPr>
      <w:r>
        <w:rPr>
          <w:rFonts w:ascii="Arial" w:hAnsi="Arial" w:cs="Arial"/>
        </w:rPr>
        <w:t>Nasledujúce body sa primerane prečíslujú.</w:t>
      </w:r>
    </w:p>
    <w:p w:rsidR="00E34C0C" w:rsidP="00E34C0C">
      <w:pPr>
        <w:tabs>
          <w:tab w:val="left" w:pos="1701"/>
        </w:tabs>
        <w:bidi w:val="0"/>
        <w:ind w:left="2835"/>
        <w:jc w:val="both"/>
        <w:rPr>
          <w:rFonts w:ascii="Arial" w:hAnsi="Arial" w:cs="Arial"/>
        </w:rPr>
      </w:pPr>
      <w:r>
        <w:rPr>
          <w:rFonts w:ascii="Arial" w:hAnsi="Arial" w:cs="Arial"/>
        </w:rPr>
        <w:t>3. bod - V platnom znení zákona sa uvádza, že výroba vína sa uskutočňuje na vinohradníckych plochách, pričom výrobou vína je proces alebo jeho časť od spracovania hrozna po jeho uvedenie na trh. Tento proces však prebieha vo vinárskom závode, resp. na predajnom mieste, ale nie na vinohradníckej ploche. Preto je potrebné toto ustanovenie upraviť.</w:t>
      </w:r>
    </w:p>
    <w:p w:rsidR="00E34C0C" w:rsidP="00E34C0C">
      <w:pPr>
        <w:tabs>
          <w:tab w:val="left" w:pos="1701"/>
        </w:tabs>
        <w:bidi w:val="0"/>
        <w:ind w:left="2835"/>
        <w:jc w:val="both"/>
        <w:rPr>
          <w:rFonts w:ascii="Arial" w:hAnsi="Arial" w:cs="Arial"/>
        </w:rPr>
      </w:pPr>
      <w:r>
        <w:rPr>
          <w:rFonts w:ascii="Arial" w:hAnsi="Arial" w:cs="Arial"/>
        </w:rPr>
        <w:t>4. bod - V predloženom znení vládneho návrhu v navrhnutom § 4 sa používa nepresná terminológia v nadväznosti na povolenia podľa § 3 a zároveň chýba odkaz na súvisiaci právny predpis. Týmto návrhom sa spresňuje terminológia vrátane nadpisu a uvádza sa odkaz na osobitný právny predpis upravujúci uznávanie odrôd. Zároveň sa z dôvodu prehľadnejšej systematiky toto ustanovenie presúva do § 13, ktoré upravuje výrobu vína bez zemepisného označenia.</w:t>
      </w:r>
    </w:p>
    <w:p w:rsidR="00E34C0C" w:rsidP="00E34C0C">
      <w:pPr>
        <w:tabs>
          <w:tab w:val="left" w:pos="1701"/>
        </w:tabs>
        <w:bidi w:val="0"/>
        <w:ind w:left="2835"/>
        <w:jc w:val="both"/>
        <w:rPr>
          <w:rFonts w:ascii="Arial" w:hAnsi="Arial" w:cs="Arial"/>
        </w:rPr>
      </w:pPr>
    </w:p>
    <w:p w:rsidR="00E34C0C" w:rsidP="00E34C0C">
      <w:pPr>
        <w:bidi w:val="0"/>
        <w:jc w:val="center"/>
        <w:rPr>
          <w:rFonts w:ascii="Arial" w:hAnsi="Arial" w:cs="Arial"/>
          <w:b/>
        </w:rPr>
      </w:pPr>
      <w:r>
        <w:rPr>
          <w:rFonts w:ascii="Arial" w:hAnsi="Arial" w:cs="Arial"/>
          <w:b/>
        </w:rPr>
        <w:t>Výbor Národnej rady Slovenskej republiky pre pôdohospodárstvo a životné prostredie</w:t>
      </w:r>
    </w:p>
    <w:p w:rsidR="00E34C0C" w:rsidP="00E34C0C">
      <w:pPr>
        <w:bidi w:val="0"/>
        <w:jc w:val="center"/>
        <w:rPr>
          <w:rFonts w:ascii="Arial" w:hAnsi="Arial" w:cs="Arial"/>
          <w:b/>
        </w:rPr>
      </w:pPr>
    </w:p>
    <w:p w:rsidR="00E34C0C" w:rsidP="00E34C0C">
      <w:pPr>
        <w:bidi w:val="0"/>
        <w:jc w:val="center"/>
        <w:rPr>
          <w:rFonts w:ascii="Arial" w:hAnsi="Arial" w:cs="Arial"/>
          <w:b/>
        </w:rPr>
      </w:pPr>
      <w:r>
        <w:rPr>
          <w:rFonts w:ascii="Arial" w:hAnsi="Arial" w:cs="Arial"/>
          <w:b/>
        </w:rPr>
        <w:t>Gestorský výbor odporúča schváliť</w:t>
      </w:r>
    </w:p>
    <w:p w:rsidR="00E34C0C" w:rsidRPr="00E34C0C" w:rsidP="00E34C0C">
      <w:pPr>
        <w:bidi w:val="0"/>
        <w:jc w:val="center"/>
        <w:rPr>
          <w:rFonts w:ascii="Arial" w:hAnsi="Arial" w:cs="Arial"/>
          <w:b/>
        </w:rPr>
      </w:pPr>
    </w:p>
    <w:p w:rsidR="00E34C0C" w:rsidP="00E34C0C">
      <w:pPr>
        <w:tabs>
          <w:tab w:val="left" w:pos="1701"/>
        </w:tabs>
        <w:bidi w:val="0"/>
        <w:ind w:left="2835"/>
        <w:jc w:val="both"/>
        <w:rPr>
          <w:rFonts w:ascii="Arial" w:hAnsi="Arial" w:cs="Arial"/>
        </w:rPr>
      </w:pPr>
    </w:p>
    <w:p w:rsidR="00E34C0C" w:rsidRPr="00E34C0C" w:rsidP="00E34C0C">
      <w:pPr>
        <w:autoSpaceDE w:val="0"/>
        <w:autoSpaceDN w:val="0"/>
        <w:bidi w:val="0"/>
        <w:adjustRightInd w:val="0"/>
        <w:jc w:val="center"/>
        <w:rPr>
          <w:rFonts w:ascii="Arial" w:hAnsi="Arial" w:cs="Arial"/>
          <w:b/>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 xml:space="preserve">V čl. I doterajšom bode 4 </w:t>
      </w:r>
      <w:r w:rsidR="00B90D1D">
        <w:rPr>
          <w:rFonts w:ascii="Arial" w:hAnsi="Arial" w:cs="Arial"/>
          <w:sz w:val="24"/>
          <w:szCs w:val="24"/>
        </w:rPr>
        <w:t xml:space="preserve">§ 37 ods. 3 </w:t>
      </w:r>
      <w:r>
        <w:rPr>
          <w:rFonts w:ascii="Arial" w:hAnsi="Arial" w:cs="Arial"/>
          <w:sz w:val="24"/>
          <w:szCs w:val="24"/>
        </w:rPr>
        <w:t>písmeno b) znie:</w:t>
      </w:r>
    </w:p>
    <w:p w:rsidR="00E34C0C" w:rsidP="00E34C0C">
      <w:pPr>
        <w:pStyle w:val="ListParagraph"/>
        <w:bidi w:val="0"/>
        <w:ind w:left="426"/>
        <w:jc w:val="both"/>
        <w:rPr>
          <w:rFonts w:ascii="Arial" w:hAnsi="Arial" w:cs="Arial"/>
          <w:sz w:val="24"/>
          <w:szCs w:val="24"/>
        </w:rPr>
      </w:pPr>
      <w:r>
        <w:rPr>
          <w:rFonts w:ascii="Arial" w:hAnsi="Arial" w:cs="Arial"/>
          <w:sz w:val="24"/>
          <w:szCs w:val="24"/>
        </w:rPr>
        <w:t xml:space="preserve">„b) rozhoduje o udelení povolenia podľa § 3 ods. 1 písm. c) a o zmene práva na povolenie podľa § 3 ods. 1 písm. a),“. </w:t>
      </w:r>
    </w:p>
    <w:p w:rsidR="00E34C0C" w:rsidP="00E34C0C">
      <w:pPr>
        <w:tabs>
          <w:tab w:val="left" w:pos="1701"/>
        </w:tabs>
        <w:bidi w:val="0"/>
        <w:spacing w:before="120"/>
        <w:ind w:left="2835"/>
        <w:jc w:val="both"/>
        <w:rPr>
          <w:rFonts w:ascii="Arial" w:hAnsi="Arial" w:cs="Arial"/>
          <w:b/>
        </w:rPr>
      </w:pPr>
    </w:p>
    <w:p w:rsidR="00E34C0C" w:rsidP="00E34C0C">
      <w:pPr>
        <w:tabs>
          <w:tab w:val="left" w:pos="1701"/>
        </w:tabs>
        <w:bidi w:val="0"/>
        <w:ind w:left="2835"/>
        <w:jc w:val="both"/>
        <w:rPr>
          <w:rFonts w:ascii="Arial" w:hAnsi="Arial" w:cs="Arial"/>
        </w:rPr>
      </w:pPr>
      <w:r>
        <w:rPr>
          <w:rFonts w:ascii="Arial" w:hAnsi="Arial" w:cs="Arial"/>
        </w:rPr>
        <w:t>Cieľom úpravy týchto ustanovení je, aby bola jednoznačne ustanovená kompetencia kontrolného ústavu rozhodovať o zmene práv z rezervy a o zmene práv na opätovnú výsadbu, ktoré boli udelené podľa doterajšieho znenia zákona o vinohradníctve, na povolenie podľa novej právnej úpravy. Zároveň sa v prechodných ustanoveniach jednoznačne upraví, komu môže žiadateľ svoju žiadosť o uvedenú zmenu práv na povolenie doručiť. Všetky upravované ustanovenia spolu súvisia, avšak z predloženého návrh nevyplýva jednoznačne ich súvislosť, preto je potrebné ich prehľadne upraviť.</w:t>
      </w:r>
    </w:p>
    <w:p w:rsidR="00E34C0C" w:rsidP="00E34C0C">
      <w:pPr>
        <w:tabs>
          <w:tab w:val="left" w:pos="1701"/>
        </w:tabs>
        <w:bidi w:val="0"/>
        <w:ind w:left="2835"/>
        <w:jc w:val="both"/>
        <w:rPr>
          <w:rFonts w:ascii="Arial" w:hAnsi="Arial" w:cs="Arial"/>
        </w:rPr>
      </w:pPr>
    </w:p>
    <w:p w:rsidR="00E34C0C" w:rsidP="00E34C0C">
      <w:pPr>
        <w:bidi w:val="0"/>
        <w:jc w:val="center"/>
        <w:rPr>
          <w:rFonts w:ascii="Arial" w:hAnsi="Arial" w:cs="Arial"/>
          <w:b/>
        </w:rPr>
      </w:pPr>
      <w:r>
        <w:rPr>
          <w:rFonts w:ascii="Arial" w:hAnsi="Arial" w:cs="Arial"/>
          <w:b/>
        </w:rPr>
        <w:t>Výbor Národnej rady Slovenskej republiky pre pôdohospodárstvo a životné prostredie</w:t>
      </w:r>
    </w:p>
    <w:p w:rsidR="00E34C0C" w:rsidP="00E34C0C">
      <w:pPr>
        <w:bidi w:val="0"/>
        <w:jc w:val="center"/>
        <w:rPr>
          <w:rFonts w:ascii="Arial" w:hAnsi="Arial" w:cs="Arial"/>
          <w:b/>
        </w:rPr>
      </w:pPr>
    </w:p>
    <w:p w:rsidR="00E34C0C" w:rsidP="00E34C0C">
      <w:pPr>
        <w:bidi w:val="0"/>
        <w:jc w:val="center"/>
        <w:rPr>
          <w:rFonts w:ascii="Arial" w:hAnsi="Arial" w:cs="Arial"/>
          <w:b/>
        </w:rPr>
      </w:pPr>
      <w:r>
        <w:rPr>
          <w:rFonts w:ascii="Arial" w:hAnsi="Arial" w:cs="Arial"/>
          <w:b/>
        </w:rPr>
        <w:t>Gestorský výbor odporúča schváliť</w:t>
      </w:r>
    </w:p>
    <w:p w:rsidR="00E34C0C" w:rsidRPr="00E34C0C" w:rsidP="00E34C0C">
      <w:pPr>
        <w:bidi w:val="0"/>
        <w:jc w:val="center"/>
        <w:rPr>
          <w:rFonts w:ascii="Arial" w:hAnsi="Arial" w:cs="Arial"/>
          <w:b/>
        </w:rPr>
      </w:pPr>
    </w:p>
    <w:p w:rsidR="00E34C0C" w:rsidP="00E34C0C">
      <w:pPr>
        <w:tabs>
          <w:tab w:val="left" w:pos="1701"/>
        </w:tabs>
        <w:bidi w:val="0"/>
        <w:ind w:left="2835"/>
        <w:jc w:val="both"/>
        <w:rPr>
          <w:rFonts w:ascii="Arial" w:hAnsi="Arial" w:cs="Arial"/>
        </w:rPr>
      </w:pPr>
    </w:p>
    <w:p w:rsidR="00E34C0C" w:rsidP="00E34C0C">
      <w:pPr>
        <w:bidi w:val="0"/>
        <w:jc w:val="both"/>
        <w:rPr>
          <w:rFonts w:ascii="Arial" w:hAnsi="Arial" w:cs="Arial"/>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 xml:space="preserve">V čl. I doterajšom bode 4 </w:t>
      </w:r>
      <w:r w:rsidR="00B90D1D">
        <w:rPr>
          <w:rFonts w:ascii="Arial" w:hAnsi="Arial" w:cs="Arial"/>
          <w:sz w:val="24"/>
          <w:szCs w:val="24"/>
        </w:rPr>
        <w:t xml:space="preserve">§ 37 ods. 3 </w:t>
      </w:r>
      <w:r>
        <w:rPr>
          <w:rFonts w:ascii="Arial" w:hAnsi="Arial" w:cs="Arial"/>
          <w:sz w:val="24"/>
          <w:szCs w:val="24"/>
        </w:rPr>
        <w:t>písmene c) sa slová „</w:t>
      </w:r>
      <w:r>
        <w:rPr>
          <w:rFonts w:ascii="Arial" w:hAnsi="Arial" w:cs="Arial"/>
          <w:sz w:val="24"/>
          <w:szCs w:val="24"/>
          <w:lang w:eastAsia="sk-SK"/>
        </w:rPr>
        <w:t xml:space="preserve">plnenie termínov </w:t>
      </w:r>
      <w:r>
        <w:rPr>
          <w:rFonts w:ascii="Arial" w:hAnsi="Arial" w:cs="Arial"/>
          <w:sz w:val="24"/>
          <w:szCs w:val="24"/>
        </w:rPr>
        <w:t>uvedených v § 3 ods. 1 písm. b),“ nahrádzajú slovami „dodržanie termínu podľa osobitného predpisu</w:t>
      </w:r>
      <w:r>
        <w:rPr>
          <w:rFonts w:ascii="Arial" w:hAnsi="Arial" w:cs="Arial"/>
          <w:sz w:val="24"/>
          <w:szCs w:val="24"/>
          <w:vertAlign w:val="superscript"/>
        </w:rPr>
        <w:t>36a</w:t>
      </w:r>
      <w:r>
        <w:rPr>
          <w:rFonts w:ascii="Arial" w:hAnsi="Arial" w:cs="Arial"/>
          <w:sz w:val="24"/>
          <w:szCs w:val="24"/>
        </w:rPr>
        <w:t>) na splnenie záväzku podľa § 3 ods. 1 písm. c),“.</w:t>
      </w:r>
    </w:p>
    <w:p w:rsidR="00E34C0C" w:rsidP="00E34C0C">
      <w:pPr>
        <w:autoSpaceDE w:val="0"/>
        <w:autoSpaceDN w:val="0"/>
        <w:bidi w:val="0"/>
        <w:adjustRightInd w:val="0"/>
        <w:spacing w:before="120"/>
        <w:ind w:left="425"/>
        <w:jc w:val="both"/>
        <w:rPr>
          <w:rFonts w:ascii="Arial" w:hAnsi="Arial" w:cs="Arial"/>
          <w:bCs/>
        </w:rPr>
      </w:pPr>
      <w:r>
        <w:rPr>
          <w:rFonts w:ascii="Arial" w:hAnsi="Arial" w:cs="Arial"/>
        </w:rPr>
        <w:t>Poznámka pod čiarou k odkazu 36a znie:</w:t>
      </w:r>
    </w:p>
    <w:p w:rsidR="00E34C0C" w:rsidP="00E34C0C">
      <w:pPr>
        <w:pStyle w:val="FootnoteText"/>
        <w:keepLines/>
        <w:bidi w:val="0"/>
        <w:ind w:left="714" w:hanging="357"/>
        <w:rPr>
          <w:rFonts w:ascii="Arial" w:hAnsi="Arial" w:cs="Arial"/>
          <w:sz w:val="24"/>
          <w:szCs w:val="24"/>
        </w:rPr>
      </w:pPr>
      <w:r>
        <w:rPr>
          <w:rFonts w:ascii="Arial" w:hAnsi="Arial" w:cs="Arial"/>
          <w:sz w:val="24"/>
          <w:szCs w:val="24"/>
        </w:rPr>
        <w:t xml:space="preserve"> „</w:t>
      </w:r>
      <w:r>
        <w:rPr>
          <w:rFonts w:ascii="Arial" w:hAnsi="Arial" w:cs="Arial"/>
          <w:sz w:val="24"/>
          <w:szCs w:val="24"/>
          <w:vertAlign w:val="superscript"/>
        </w:rPr>
        <w:t>36a</w:t>
      </w:r>
      <w:r>
        <w:rPr>
          <w:rFonts w:ascii="Arial" w:hAnsi="Arial" w:cs="Arial"/>
          <w:sz w:val="24"/>
          <w:szCs w:val="24"/>
        </w:rPr>
        <w:t>) Čl. 66</w:t>
      </w:r>
      <w:r>
        <w:rPr>
          <w:rFonts w:ascii="Arial" w:hAnsi="Arial" w:cs="Arial"/>
          <w:sz w:val="24"/>
          <w:szCs w:val="24"/>
          <w:lang w:eastAsia="x-none"/>
        </w:rPr>
        <w:t xml:space="preserve"> ods. </w:t>
      </w:r>
      <w:r>
        <w:rPr>
          <w:rFonts w:ascii="Arial" w:hAnsi="Arial" w:cs="Arial"/>
          <w:sz w:val="24"/>
          <w:szCs w:val="24"/>
        </w:rPr>
        <w:t>2 nariadenia (EÚ) č. 1308/2013 v platnom znení.“</w:t>
      </w:r>
    </w:p>
    <w:p w:rsidR="00E34C0C" w:rsidP="00E34C0C">
      <w:pPr>
        <w:tabs>
          <w:tab w:val="left" w:pos="1701"/>
        </w:tabs>
        <w:bidi w:val="0"/>
        <w:spacing w:before="120"/>
        <w:ind w:left="1418" w:hanging="1418"/>
        <w:jc w:val="both"/>
        <w:rPr>
          <w:rFonts w:ascii="Arial" w:hAnsi="Arial" w:cs="Arial"/>
          <w:b/>
          <w:i/>
        </w:rPr>
      </w:pPr>
    </w:p>
    <w:p w:rsidR="00E34C0C" w:rsidP="00E34C0C">
      <w:pPr>
        <w:tabs>
          <w:tab w:val="left" w:pos="1701"/>
        </w:tabs>
        <w:bidi w:val="0"/>
        <w:ind w:left="2835"/>
        <w:jc w:val="both"/>
        <w:rPr>
          <w:rFonts w:ascii="Arial" w:hAnsi="Arial" w:cs="Arial"/>
        </w:rPr>
      </w:pPr>
      <w:r>
        <w:rPr>
          <w:rFonts w:ascii="Arial" w:hAnsi="Arial" w:cs="Arial"/>
        </w:rPr>
        <w:t>V predloženom znení je potrebné z dôvodu prehľadnosti uviesť odkaz na osobitný predpis upravujúci termín, ktorého dodržanie sa má kontrolovať.</w:t>
      </w:r>
    </w:p>
    <w:p w:rsidR="00E34C0C" w:rsidP="00E34C0C">
      <w:pPr>
        <w:pStyle w:val="ListParagraph"/>
        <w:bidi w:val="0"/>
        <w:ind w:left="2835"/>
        <w:jc w:val="both"/>
        <w:rPr>
          <w:rFonts w:ascii="Arial" w:hAnsi="Arial" w:cs="Arial"/>
          <w:sz w:val="24"/>
          <w:szCs w:val="24"/>
          <w:lang w:eastAsia="sk-SK"/>
        </w:rPr>
      </w:pPr>
    </w:p>
    <w:p w:rsidR="00E34C0C" w:rsidP="00E34C0C">
      <w:pPr>
        <w:bidi w:val="0"/>
        <w:jc w:val="center"/>
        <w:rPr>
          <w:rFonts w:ascii="Arial" w:hAnsi="Arial" w:cs="Arial"/>
          <w:b/>
        </w:rPr>
      </w:pPr>
      <w:r>
        <w:rPr>
          <w:rFonts w:ascii="Arial" w:hAnsi="Arial" w:cs="Arial"/>
          <w:b/>
        </w:rPr>
        <w:t>Výbor Národnej rady Slovenskej republiky pre pôdohospodárstvo a životné prostredie</w:t>
      </w:r>
    </w:p>
    <w:p w:rsidR="00E34C0C" w:rsidP="00E34C0C">
      <w:pPr>
        <w:bidi w:val="0"/>
        <w:jc w:val="center"/>
        <w:rPr>
          <w:rFonts w:ascii="Arial" w:hAnsi="Arial" w:cs="Arial"/>
          <w:b/>
        </w:rPr>
      </w:pPr>
    </w:p>
    <w:p w:rsidR="00E34C0C" w:rsidP="00E34C0C">
      <w:pPr>
        <w:bidi w:val="0"/>
        <w:jc w:val="center"/>
        <w:rPr>
          <w:rFonts w:ascii="Arial" w:hAnsi="Arial" w:cs="Arial"/>
          <w:b/>
        </w:rPr>
      </w:pPr>
      <w:r>
        <w:rPr>
          <w:rFonts w:ascii="Arial" w:hAnsi="Arial" w:cs="Arial"/>
          <w:b/>
        </w:rPr>
        <w:t>Gestorský výbor odporúča schváliť</w:t>
      </w:r>
    </w:p>
    <w:p w:rsidR="00E34C0C" w:rsidRPr="00E34C0C" w:rsidP="00E34C0C">
      <w:pPr>
        <w:bidi w:val="0"/>
        <w:jc w:val="center"/>
        <w:rPr>
          <w:rFonts w:ascii="Arial" w:hAnsi="Arial" w:cs="Arial"/>
          <w:b/>
        </w:rPr>
      </w:pPr>
    </w:p>
    <w:p w:rsidR="00E34C0C" w:rsidP="00E34C0C">
      <w:pPr>
        <w:pStyle w:val="ListParagraph"/>
        <w:bidi w:val="0"/>
        <w:ind w:left="2835"/>
        <w:jc w:val="both"/>
        <w:rPr>
          <w:rFonts w:ascii="Arial" w:hAnsi="Arial" w:cs="Arial"/>
          <w:sz w:val="24"/>
          <w:szCs w:val="24"/>
          <w:lang w:eastAsia="sk-SK"/>
        </w:rPr>
      </w:pPr>
    </w:p>
    <w:p w:rsidR="00E34C0C" w:rsidP="00E34C0C">
      <w:pPr>
        <w:pStyle w:val="ListParagraph"/>
        <w:bidi w:val="0"/>
        <w:ind w:left="426"/>
        <w:jc w:val="both"/>
        <w:rPr>
          <w:rFonts w:ascii="Arial" w:hAnsi="Arial" w:cs="Arial"/>
          <w:sz w:val="24"/>
          <w:szCs w:val="24"/>
          <w:lang w:eastAsia="sk-SK"/>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 xml:space="preserve">V čl. I za doterajší bod 4 sa vkladajú nové body 5 a 6, ktoré znejú: </w:t>
      </w:r>
    </w:p>
    <w:p w:rsidR="00E34C0C" w:rsidP="00E34C0C">
      <w:pPr>
        <w:autoSpaceDE w:val="0"/>
        <w:autoSpaceDN w:val="0"/>
        <w:bidi w:val="0"/>
        <w:adjustRightInd w:val="0"/>
        <w:ind w:left="426" w:hanging="284"/>
        <w:jc w:val="both"/>
        <w:rPr>
          <w:rFonts w:ascii="Arial" w:hAnsi="Arial" w:cs="Arial"/>
        </w:rPr>
      </w:pPr>
      <w:r>
        <w:rPr>
          <w:rFonts w:ascii="Arial" w:hAnsi="Arial" w:cs="Arial"/>
        </w:rPr>
        <w:t>„5. V § 37 ods. 3 písm. d) sa slová „nepovolenej výsadbe“ nahrádzajú slovami „neoprávnenej výsadbe“.</w:t>
      </w:r>
    </w:p>
    <w:p w:rsidR="00E34C0C" w:rsidP="00E34C0C">
      <w:pPr>
        <w:autoSpaceDE w:val="0"/>
        <w:autoSpaceDN w:val="0"/>
        <w:bidi w:val="0"/>
        <w:adjustRightInd w:val="0"/>
        <w:ind w:left="284"/>
        <w:jc w:val="both"/>
        <w:rPr>
          <w:rFonts w:ascii="Arial" w:hAnsi="Arial" w:cs="Arial"/>
        </w:rPr>
      </w:pPr>
      <w:r>
        <w:rPr>
          <w:rFonts w:ascii="Arial" w:hAnsi="Arial" w:cs="Arial"/>
        </w:rPr>
        <w:t>6. V § 37 ods. 3 sa za písmeno d) vkladá nové písmeno e), ktoré znie:</w:t>
      </w:r>
    </w:p>
    <w:p w:rsidR="00E34C0C" w:rsidP="00E34C0C">
      <w:pPr>
        <w:autoSpaceDE w:val="0"/>
        <w:autoSpaceDN w:val="0"/>
        <w:bidi w:val="0"/>
        <w:adjustRightInd w:val="0"/>
        <w:ind w:left="567"/>
        <w:jc w:val="both"/>
        <w:rPr>
          <w:rFonts w:ascii="Arial" w:hAnsi="Arial" w:cs="Arial"/>
        </w:rPr>
      </w:pPr>
      <w:r>
        <w:rPr>
          <w:rFonts w:ascii="Arial" w:hAnsi="Arial" w:cs="Arial"/>
        </w:rPr>
        <w:t>„e) oznamuje Európskej komisii údaje podľa osobitného predpisu,</w:t>
      </w:r>
      <w:r>
        <w:rPr>
          <w:rFonts w:ascii="Arial" w:hAnsi="Arial" w:cs="Arial"/>
          <w:vertAlign w:val="superscript"/>
        </w:rPr>
        <w:t>36b</w:t>
      </w:r>
      <w:r>
        <w:rPr>
          <w:rFonts w:ascii="Arial" w:hAnsi="Arial" w:cs="Arial"/>
        </w:rPr>
        <w:t>)“.</w:t>
      </w:r>
    </w:p>
    <w:p w:rsidR="00E34C0C" w:rsidP="00E34C0C">
      <w:pPr>
        <w:autoSpaceDE w:val="0"/>
        <w:autoSpaceDN w:val="0"/>
        <w:bidi w:val="0"/>
        <w:adjustRightInd w:val="0"/>
        <w:spacing w:before="120"/>
        <w:ind w:left="425"/>
        <w:jc w:val="both"/>
        <w:rPr>
          <w:rFonts w:ascii="Arial" w:hAnsi="Arial" w:cs="Arial"/>
        </w:rPr>
      </w:pPr>
      <w:r>
        <w:rPr>
          <w:rFonts w:ascii="Arial" w:hAnsi="Arial" w:cs="Arial"/>
        </w:rPr>
        <w:t>Doterajšie písmená e) až p) sa označujú ako písmená f) až q).“.“.</w:t>
      </w:r>
    </w:p>
    <w:p w:rsidR="00E34C0C" w:rsidP="00E34C0C">
      <w:pPr>
        <w:autoSpaceDE w:val="0"/>
        <w:autoSpaceDN w:val="0"/>
        <w:bidi w:val="0"/>
        <w:adjustRightInd w:val="0"/>
        <w:spacing w:before="120"/>
        <w:ind w:left="425"/>
        <w:jc w:val="both"/>
        <w:rPr>
          <w:rFonts w:ascii="Arial" w:hAnsi="Arial" w:cs="Arial"/>
          <w:bCs/>
        </w:rPr>
      </w:pPr>
      <w:r>
        <w:rPr>
          <w:rFonts w:ascii="Arial" w:hAnsi="Arial" w:cs="Arial"/>
        </w:rPr>
        <w:t>Poznámka pod čiarou k odkazu 36b znie:</w:t>
      </w:r>
    </w:p>
    <w:p w:rsidR="00E34C0C" w:rsidP="00E34C0C">
      <w:pPr>
        <w:autoSpaceDE w:val="0"/>
        <w:autoSpaceDN w:val="0"/>
        <w:bidi w:val="0"/>
        <w:adjustRightInd w:val="0"/>
        <w:ind w:left="426"/>
        <w:jc w:val="both"/>
        <w:rPr>
          <w:rFonts w:ascii="Arial" w:hAnsi="Arial" w:cs="Arial"/>
        </w:rPr>
      </w:pPr>
      <w:r>
        <w:rPr>
          <w:rFonts w:ascii="Arial" w:hAnsi="Arial" w:cs="Arial"/>
        </w:rPr>
        <w:t>„</w:t>
      </w:r>
      <w:r>
        <w:rPr>
          <w:rFonts w:ascii="Arial" w:hAnsi="Arial" w:cs="Arial"/>
          <w:vertAlign w:val="superscript"/>
        </w:rPr>
        <w:t>36b</w:t>
      </w:r>
      <w:r>
        <w:rPr>
          <w:rFonts w:ascii="Arial" w:hAnsi="Arial" w:cs="Arial"/>
        </w:rPr>
        <w:t xml:space="preserve">) Čl. </w:t>
      </w:r>
      <w:r>
        <w:rPr>
          <w:rFonts w:ascii="Arial" w:hAnsi="Arial" w:cs="Arial"/>
          <w:lang w:eastAsia="x-none"/>
        </w:rPr>
        <w:t>71</w:t>
      </w:r>
      <w:r>
        <w:rPr>
          <w:rFonts w:ascii="Arial" w:hAnsi="Arial" w:cs="Arial"/>
        </w:rPr>
        <w:t xml:space="preserve"> ods. 3 nariadenia (EÚ) č. 1308/2013 v platnom znení.“.</w:t>
      </w:r>
    </w:p>
    <w:p w:rsidR="00E34C0C" w:rsidP="00E34C0C">
      <w:pPr>
        <w:autoSpaceDE w:val="0"/>
        <w:autoSpaceDN w:val="0"/>
        <w:bidi w:val="0"/>
        <w:adjustRightInd w:val="0"/>
        <w:ind w:left="284"/>
        <w:jc w:val="both"/>
        <w:rPr>
          <w:rFonts w:ascii="Arial" w:hAnsi="Arial" w:cs="Arial"/>
        </w:rPr>
      </w:pPr>
      <w:r>
        <w:rPr>
          <w:rFonts w:ascii="Arial" w:hAnsi="Arial" w:cs="Arial"/>
        </w:rPr>
        <w:t>Nasledujúce body sa primerane prečíslujú.</w:t>
      </w:r>
    </w:p>
    <w:p w:rsidR="00E34C0C" w:rsidP="00E34C0C">
      <w:pPr>
        <w:tabs>
          <w:tab w:val="left" w:pos="1701"/>
        </w:tabs>
        <w:bidi w:val="0"/>
        <w:ind w:firstLine="283"/>
        <w:jc w:val="both"/>
        <w:rPr>
          <w:rFonts w:ascii="Arial" w:hAnsi="Arial" w:cs="Arial"/>
          <w:i/>
        </w:rPr>
      </w:pPr>
    </w:p>
    <w:p w:rsidR="00E34C0C" w:rsidP="00E34C0C">
      <w:pPr>
        <w:tabs>
          <w:tab w:val="left" w:pos="1701"/>
        </w:tabs>
        <w:bidi w:val="0"/>
        <w:ind w:left="2835"/>
        <w:jc w:val="both"/>
        <w:rPr>
          <w:rFonts w:ascii="Arial" w:hAnsi="Arial" w:cs="Arial"/>
        </w:rPr>
      </w:pPr>
      <w:r>
        <w:rPr>
          <w:rFonts w:ascii="Arial" w:hAnsi="Arial" w:cs="Arial"/>
        </w:rPr>
        <w:t xml:space="preserve">Zrušením § 6 o nepovolenej výsadbe by mohol nastať stav, kedy by sa verejnosť mohla domnievať, že nepovolená výsadba je prípustná, rovnako ako aj uvádzanie produktov na trh získaných z takejto výsadby. Z toho dôvodu je potrebná legislatívna úprava ustanovenia § 6 v nadväznosti na úpravu obsiahnutú v čl. 71 nariadenia (EÚ) č. 1308/2013 a čl. 230 ods. 1 písm. b) nariadenia (EÚ) č. 1308/2013. </w:t>
      </w:r>
    </w:p>
    <w:p w:rsidR="00E34C0C" w:rsidP="00E34C0C">
      <w:pPr>
        <w:tabs>
          <w:tab w:val="left" w:pos="1701"/>
        </w:tabs>
        <w:bidi w:val="0"/>
        <w:ind w:left="2835"/>
        <w:jc w:val="both"/>
        <w:rPr>
          <w:rFonts w:ascii="Arial" w:hAnsi="Arial" w:cs="Arial"/>
        </w:rPr>
      </w:pPr>
      <w:r>
        <w:rPr>
          <w:rFonts w:ascii="Arial" w:hAnsi="Arial" w:cs="Arial"/>
        </w:rPr>
        <w:t>Tieto legislatívne zmeny okrem toho vyplývajú aj z potreby explicitnej úpravy jednak správnych deliktov spočívajúcich v porušení povinností pri nepovolenej výsadbe a jednak ich sankčného postihu.</w:t>
      </w:r>
    </w:p>
    <w:p w:rsidR="00E34C0C" w:rsidP="00E34C0C">
      <w:pPr>
        <w:tabs>
          <w:tab w:val="left" w:pos="1701"/>
        </w:tabs>
        <w:bidi w:val="0"/>
        <w:ind w:left="2835"/>
        <w:jc w:val="both"/>
        <w:rPr>
          <w:rFonts w:ascii="Arial" w:hAnsi="Arial" w:cs="Arial"/>
        </w:rPr>
      </w:pPr>
      <w:r>
        <w:rPr>
          <w:rFonts w:ascii="Arial" w:hAnsi="Arial" w:cs="Arial"/>
        </w:rPr>
        <w:t>Ďalej je potrebné explicitne upraviť oznamovaciu povinnosť kontrolného ústavu voči Európskej komisii, podľa</w:t>
      </w:r>
      <w:r>
        <w:rPr>
          <w:rStyle w:val="st"/>
          <w:rFonts w:ascii="Arial" w:hAnsi="Arial" w:cs="Arial"/>
          <w:color w:val="222222"/>
        </w:rPr>
        <w:t xml:space="preserve"> </w:t>
      </w:r>
      <w:r>
        <w:rPr>
          <w:rFonts w:ascii="Arial" w:hAnsi="Arial" w:cs="Arial"/>
        </w:rPr>
        <w:t xml:space="preserve">čl. </w:t>
      </w:r>
      <w:r>
        <w:rPr>
          <w:rFonts w:ascii="Arial" w:hAnsi="Arial" w:cs="Arial"/>
          <w:lang w:eastAsia="x-none"/>
        </w:rPr>
        <w:t>71</w:t>
      </w:r>
      <w:r>
        <w:rPr>
          <w:rFonts w:ascii="Arial" w:hAnsi="Arial" w:cs="Arial"/>
        </w:rPr>
        <w:t xml:space="preserve"> ods. 3 nariadenia (EÚ) č. 1308/2013 a kompetenciu kontrolného ústavu konať voči výrobcovi, ktorý porušil povinnosti pri nepovolenej výsadbe.</w:t>
      </w:r>
    </w:p>
    <w:p w:rsidR="00E34C0C" w:rsidP="00E34C0C">
      <w:pPr>
        <w:tabs>
          <w:tab w:val="left" w:pos="1701"/>
        </w:tabs>
        <w:bidi w:val="0"/>
        <w:ind w:left="2835"/>
        <w:jc w:val="both"/>
        <w:rPr>
          <w:rFonts w:ascii="Arial" w:hAnsi="Arial" w:cs="Arial"/>
        </w:rPr>
      </w:pPr>
      <w:r>
        <w:rPr>
          <w:rFonts w:ascii="Arial" w:hAnsi="Arial" w:cs="Arial"/>
        </w:rPr>
        <w:t>§ 4 sa vypúšťa vzhľadom na úpravu v bode 5 tohto pozmeňovacieho návrhu.</w:t>
      </w:r>
    </w:p>
    <w:p w:rsidR="00E34C0C" w:rsidP="00E34C0C">
      <w:pPr>
        <w:bidi w:val="0"/>
        <w:ind w:left="2835"/>
        <w:jc w:val="both"/>
        <w:rPr>
          <w:rFonts w:ascii="Arial" w:hAnsi="Arial" w:cs="Arial"/>
        </w:rPr>
      </w:pPr>
    </w:p>
    <w:p w:rsidR="00E34C0C" w:rsidP="00E34C0C">
      <w:pPr>
        <w:bidi w:val="0"/>
        <w:jc w:val="center"/>
        <w:rPr>
          <w:rFonts w:ascii="Arial" w:hAnsi="Arial" w:cs="Arial"/>
          <w:b/>
        </w:rPr>
      </w:pPr>
      <w:r>
        <w:rPr>
          <w:rFonts w:ascii="Arial" w:hAnsi="Arial" w:cs="Arial"/>
          <w:b/>
        </w:rPr>
        <w:t>Výbor Národnej rady Slovenskej republiky pre pôdohospodárstvo a životné prostredie</w:t>
      </w:r>
    </w:p>
    <w:p w:rsidR="00E34C0C" w:rsidP="00E34C0C">
      <w:pPr>
        <w:bidi w:val="0"/>
        <w:jc w:val="center"/>
        <w:rPr>
          <w:rFonts w:ascii="Arial" w:hAnsi="Arial" w:cs="Arial"/>
          <w:b/>
        </w:rPr>
      </w:pPr>
    </w:p>
    <w:p w:rsidR="00E34C0C" w:rsidP="00E34C0C">
      <w:pPr>
        <w:bidi w:val="0"/>
        <w:jc w:val="center"/>
        <w:rPr>
          <w:rFonts w:ascii="Arial" w:hAnsi="Arial" w:cs="Arial"/>
          <w:b/>
        </w:rPr>
      </w:pPr>
      <w:r>
        <w:rPr>
          <w:rFonts w:ascii="Arial" w:hAnsi="Arial" w:cs="Arial"/>
          <w:b/>
        </w:rPr>
        <w:t>Gestorský výbor odporúča schváliť</w:t>
      </w:r>
    </w:p>
    <w:p w:rsidR="00E34C0C" w:rsidRPr="00E34C0C" w:rsidP="00E34C0C">
      <w:pPr>
        <w:bidi w:val="0"/>
        <w:jc w:val="center"/>
        <w:rPr>
          <w:rFonts w:ascii="Arial" w:hAnsi="Arial" w:cs="Arial"/>
          <w:b/>
        </w:rPr>
      </w:pPr>
    </w:p>
    <w:p w:rsidR="00E34C0C" w:rsidP="00E34C0C">
      <w:pPr>
        <w:bidi w:val="0"/>
        <w:ind w:left="2835"/>
        <w:jc w:val="both"/>
        <w:rPr>
          <w:rFonts w:ascii="Arial" w:hAnsi="Arial" w:cs="Arial"/>
        </w:rPr>
      </w:pPr>
    </w:p>
    <w:p w:rsidR="00E34C0C" w:rsidP="00E34C0C">
      <w:pPr>
        <w:bidi w:val="0"/>
        <w:jc w:val="both"/>
        <w:rPr>
          <w:rFonts w:ascii="Arial" w:hAnsi="Arial" w:cs="Arial"/>
        </w:rPr>
      </w:pPr>
    </w:p>
    <w:p w:rsidR="00E34C0C" w:rsidP="00E34C0C">
      <w:pPr>
        <w:autoSpaceDE w:val="0"/>
        <w:autoSpaceDN w:val="0"/>
        <w:bidi w:val="0"/>
        <w:adjustRightInd w:val="0"/>
        <w:jc w:val="both"/>
        <w:rPr>
          <w:rFonts w:ascii="Arial" w:hAnsi="Arial" w:cs="Arial"/>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V čl. I doterajší bod 5 znie:</w:t>
      </w:r>
    </w:p>
    <w:p w:rsidR="00E34C0C" w:rsidP="00E34C0C">
      <w:pPr>
        <w:autoSpaceDE w:val="0"/>
        <w:autoSpaceDN w:val="0"/>
        <w:bidi w:val="0"/>
        <w:adjustRightInd w:val="0"/>
        <w:ind w:left="284"/>
        <w:jc w:val="both"/>
        <w:rPr>
          <w:rFonts w:ascii="Arial" w:hAnsi="Arial" w:cs="Arial"/>
        </w:rPr>
      </w:pPr>
      <w:r>
        <w:rPr>
          <w:rFonts w:ascii="Arial" w:hAnsi="Arial" w:cs="Arial"/>
        </w:rPr>
        <w:t>„5. V § 39 písmená a) a b) znejú:</w:t>
      </w:r>
    </w:p>
    <w:p w:rsidR="00E34C0C" w:rsidP="00E34C0C">
      <w:pPr>
        <w:autoSpaceDE w:val="0"/>
        <w:autoSpaceDN w:val="0"/>
        <w:bidi w:val="0"/>
        <w:adjustRightInd w:val="0"/>
        <w:ind w:left="567"/>
        <w:jc w:val="both"/>
        <w:rPr>
          <w:rFonts w:ascii="Arial" w:hAnsi="Arial" w:cs="Arial"/>
          <w:bCs/>
        </w:rPr>
      </w:pPr>
      <w:r>
        <w:rPr>
          <w:rFonts w:ascii="Arial" w:hAnsi="Arial" w:cs="Arial"/>
        </w:rPr>
        <w:t>„a) uvedie na trh vinárske produkty vyrobené v rozpore s § 3, § 6 ods. 2 a § 13 ods. 4,</w:t>
      </w:r>
    </w:p>
    <w:p w:rsidR="00E34C0C" w:rsidP="00E34C0C">
      <w:pPr>
        <w:autoSpaceDE w:val="0"/>
        <w:autoSpaceDN w:val="0"/>
        <w:bidi w:val="0"/>
        <w:adjustRightInd w:val="0"/>
        <w:ind w:left="567" w:firstLine="142"/>
        <w:jc w:val="both"/>
        <w:rPr>
          <w:rFonts w:ascii="Arial" w:hAnsi="Arial" w:cs="Arial"/>
          <w:bCs/>
        </w:rPr>
      </w:pPr>
      <w:r>
        <w:rPr>
          <w:rFonts w:ascii="Arial" w:hAnsi="Arial" w:cs="Arial"/>
        </w:rPr>
        <w:t>b) poruší povinnosti podľa § 6 ods. 1,“.“.</w:t>
      </w:r>
    </w:p>
    <w:p w:rsidR="00E34C0C" w:rsidP="00E34C0C">
      <w:pPr>
        <w:tabs>
          <w:tab w:val="left" w:pos="1701"/>
        </w:tabs>
        <w:bidi w:val="0"/>
        <w:ind w:firstLine="283"/>
        <w:jc w:val="both"/>
        <w:rPr>
          <w:rFonts w:ascii="Arial" w:hAnsi="Arial" w:cs="Arial"/>
          <w:i/>
        </w:rPr>
      </w:pPr>
    </w:p>
    <w:p w:rsidR="00E34C0C" w:rsidP="00E34C0C">
      <w:pPr>
        <w:tabs>
          <w:tab w:val="left" w:pos="1701"/>
        </w:tabs>
        <w:bidi w:val="0"/>
        <w:ind w:left="2835"/>
        <w:jc w:val="both"/>
        <w:rPr>
          <w:rFonts w:ascii="Arial" w:hAnsi="Arial" w:cs="Arial"/>
        </w:rPr>
      </w:pPr>
      <w:r>
        <w:rPr>
          <w:rFonts w:ascii="Arial" w:hAnsi="Arial" w:cs="Arial"/>
        </w:rPr>
        <w:t xml:space="preserve">Zrušením § 6 o nepovolenej výsadbe by mohol nastať stav, kedy by sa verejnosť mohla domnievať, že nepovolená výsadba je prípustná, rovnako ako aj uvádzanie produktov na trh získaných z takejto výsadby. Z toho dôvodu je potrebná legislatívna úprava ustanovenia § 6 v nadväznosti na úpravu obsiahnutú v čl. 71 nariadenia (EÚ) č. 1308/2013 a čl. 230 ods. 1 písm. b) nariadenia (EÚ) č. 1308/2013. </w:t>
      </w:r>
    </w:p>
    <w:p w:rsidR="00E34C0C" w:rsidP="00E34C0C">
      <w:pPr>
        <w:tabs>
          <w:tab w:val="left" w:pos="1701"/>
        </w:tabs>
        <w:bidi w:val="0"/>
        <w:ind w:left="2835"/>
        <w:jc w:val="both"/>
        <w:rPr>
          <w:rFonts w:ascii="Arial" w:hAnsi="Arial" w:cs="Arial"/>
        </w:rPr>
      </w:pPr>
      <w:r>
        <w:rPr>
          <w:rFonts w:ascii="Arial" w:hAnsi="Arial" w:cs="Arial"/>
        </w:rPr>
        <w:t>Tieto legislatívne zmeny okrem toho vyplývajú aj z potreby explicitnej úpravy jednak správnych deliktov spočívajúcich v porušení povinností pri nepovolenej výsadbe a jednak ich sankčného postihu.</w:t>
      </w:r>
    </w:p>
    <w:p w:rsidR="00E34C0C" w:rsidP="00E34C0C">
      <w:pPr>
        <w:tabs>
          <w:tab w:val="left" w:pos="1701"/>
        </w:tabs>
        <w:bidi w:val="0"/>
        <w:ind w:left="2835"/>
        <w:jc w:val="both"/>
        <w:rPr>
          <w:rFonts w:ascii="Arial" w:hAnsi="Arial" w:cs="Arial"/>
        </w:rPr>
      </w:pPr>
      <w:r>
        <w:rPr>
          <w:rFonts w:ascii="Arial" w:hAnsi="Arial" w:cs="Arial"/>
        </w:rPr>
        <w:t>Ďalej je potrebné explicitne upraviť oznamovaciu povinnosť kontrolného ústavu voči Európskej komisii, podľa</w:t>
      </w:r>
      <w:r>
        <w:rPr>
          <w:rStyle w:val="st"/>
          <w:rFonts w:ascii="Arial" w:hAnsi="Arial" w:cs="Arial"/>
          <w:color w:val="222222"/>
        </w:rPr>
        <w:t xml:space="preserve"> </w:t>
      </w:r>
      <w:r>
        <w:rPr>
          <w:rFonts w:ascii="Arial" w:hAnsi="Arial" w:cs="Arial"/>
        </w:rPr>
        <w:t xml:space="preserve">čl. </w:t>
      </w:r>
      <w:r>
        <w:rPr>
          <w:rFonts w:ascii="Arial" w:hAnsi="Arial" w:cs="Arial"/>
          <w:lang w:eastAsia="x-none"/>
        </w:rPr>
        <w:t>71</w:t>
      </w:r>
      <w:r>
        <w:rPr>
          <w:rFonts w:ascii="Arial" w:hAnsi="Arial" w:cs="Arial"/>
        </w:rPr>
        <w:t xml:space="preserve"> ods. 3 nariadenia (EÚ) č. 1308/2013 a kompetenciu kontrolného ústavu konať voči výrobcovi, ktorý porušil povinnosti pri nepovolenej výsadbe.</w:t>
      </w:r>
    </w:p>
    <w:p w:rsidR="00E34C0C" w:rsidP="00E34C0C">
      <w:pPr>
        <w:tabs>
          <w:tab w:val="left" w:pos="1701"/>
        </w:tabs>
        <w:bidi w:val="0"/>
        <w:ind w:left="2835"/>
        <w:jc w:val="both"/>
        <w:rPr>
          <w:rFonts w:ascii="Arial" w:hAnsi="Arial" w:cs="Arial"/>
        </w:rPr>
      </w:pPr>
      <w:r>
        <w:rPr>
          <w:rFonts w:ascii="Arial" w:hAnsi="Arial" w:cs="Arial"/>
        </w:rPr>
        <w:t>§ 4 sa vypúšťa vzhľadom na úpravu v bode 5 tohto pozmeňovacieho návrhu.</w:t>
      </w:r>
    </w:p>
    <w:p w:rsidR="00E34C0C" w:rsidP="00E34C0C">
      <w:pPr>
        <w:bidi w:val="0"/>
        <w:ind w:left="2835"/>
        <w:jc w:val="both"/>
        <w:rPr>
          <w:rFonts w:ascii="Arial" w:hAnsi="Arial" w:cs="Arial"/>
        </w:rPr>
      </w:pPr>
    </w:p>
    <w:p w:rsidR="00E34C0C" w:rsidP="00E34C0C">
      <w:pPr>
        <w:bidi w:val="0"/>
        <w:jc w:val="center"/>
        <w:rPr>
          <w:rFonts w:ascii="Arial" w:hAnsi="Arial" w:cs="Arial"/>
          <w:b/>
        </w:rPr>
      </w:pPr>
      <w:r>
        <w:rPr>
          <w:rFonts w:ascii="Arial" w:hAnsi="Arial" w:cs="Arial"/>
          <w:b/>
        </w:rPr>
        <w:t>Výbor Národnej rady Slovenskej republiky pre pôdohospodárstvo a životné prostredie</w:t>
      </w:r>
    </w:p>
    <w:p w:rsidR="00E34C0C" w:rsidP="00E34C0C">
      <w:pPr>
        <w:bidi w:val="0"/>
        <w:jc w:val="center"/>
        <w:rPr>
          <w:rFonts w:ascii="Arial" w:hAnsi="Arial" w:cs="Arial"/>
          <w:b/>
        </w:rPr>
      </w:pPr>
    </w:p>
    <w:p w:rsidR="00E34C0C" w:rsidP="00E34C0C">
      <w:pPr>
        <w:bidi w:val="0"/>
        <w:jc w:val="center"/>
        <w:rPr>
          <w:rFonts w:ascii="Arial" w:hAnsi="Arial" w:cs="Arial"/>
          <w:b/>
        </w:rPr>
      </w:pPr>
      <w:r>
        <w:rPr>
          <w:rFonts w:ascii="Arial" w:hAnsi="Arial" w:cs="Arial"/>
          <w:b/>
        </w:rPr>
        <w:t>Gestorský výbor odporúča schváliť</w:t>
      </w:r>
    </w:p>
    <w:p w:rsidR="00E34C0C" w:rsidRPr="00E34C0C" w:rsidP="00E34C0C">
      <w:pPr>
        <w:bidi w:val="0"/>
        <w:jc w:val="center"/>
        <w:rPr>
          <w:rFonts w:ascii="Arial" w:hAnsi="Arial" w:cs="Arial"/>
          <w:b/>
        </w:rPr>
      </w:pPr>
    </w:p>
    <w:p w:rsidR="00E34C0C" w:rsidP="00E34C0C">
      <w:pPr>
        <w:bidi w:val="0"/>
        <w:jc w:val="both"/>
        <w:rPr>
          <w:rFonts w:ascii="Arial" w:hAnsi="Arial" w:cs="Arial"/>
        </w:rPr>
      </w:pPr>
    </w:p>
    <w:p w:rsidR="00E34C0C" w:rsidP="00E34C0C">
      <w:pPr>
        <w:autoSpaceDE w:val="0"/>
        <w:autoSpaceDN w:val="0"/>
        <w:bidi w:val="0"/>
        <w:adjustRightInd w:val="0"/>
        <w:jc w:val="both"/>
        <w:rPr>
          <w:rFonts w:ascii="Arial" w:hAnsi="Arial" w:cs="Arial"/>
          <w:bCs/>
        </w:rPr>
      </w:pPr>
    </w:p>
    <w:p w:rsidR="00E34C0C" w:rsidP="00E34C0C">
      <w:pPr>
        <w:autoSpaceDE w:val="0"/>
        <w:autoSpaceDN w:val="0"/>
        <w:bidi w:val="0"/>
        <w:adjustRightInd w:val="0"/>
        <w:jc w:val="both"/>
        <w:rPr>
          <w:rFonts w:ascii="Arial" w:hAnsi="Arial" w:cs="Arial"/>
          <w:bCs/>
        </w:rPr>
      </w:pPr>
    </w:p>
    <w:p w:rsidR="00E34C0C" w:rsidP="00E34C0C">
      <w:pPr>
        <w:pStyle w:val="ListParagraph"/>
        <w:numPr>
          <w:numId w:val="2"/>
        </w:numPr>
        <w:bidi w:val="0"/>
        <w:ind w:left="426"/>
        <w:jc w:val="both"/>
        <w:rPr>
          <w:rFonts w:ascii="Arial" w:hAnsi="Arial" w:cs="Arial"/>
          <w:bCs/>
          <w:sz w:val="24"/>
          <w:szCs w:val="24"/>
        </w:rPr>
      </w:pPr>
      <w:r>
        <w:rPr>
          <w:rFonts w:ascii="Arial" w:hAnsi="Arial" w:cs="Arial"/>
          <w:sz w:val="24"/>
          <w:szCs w:val="24"/>
        </w:rPr>
        <w:t>V čl. I doterajší bod 6 sa vypúšťa.</w:t>
      </w:r>
    </w:p>
    <w:p w:rsidR="00E34C0C" w:rsidP="00E34C0C">
      <w:pPr>
        <w:pStyle w:val="ListParagraph"/>
        <w:bidi w:val="0"/>
        <w:ind w:left="426"/>
        <w:jc w:val="both"/>
        <w:rPr>
          <w:rFonts w:ascii="Arial" w:hAnsi="Arial" w:cs="Arial"/>
          <w:bCs/>
          <w:sz w:val="24"/>
          <w:szCs w:val="24"/>
        </w:rPr>
      </w:pPr>
      <w:r>
        <w:rPr>
          <w:rFonts w:ascii="Arial" w:hAnsi="Arial" w:cs="Arial"/>
          <w:sz w:val="24"/>
          <w:szCs w:val="24"/>
        </w:rPr>
        <w:t>Nasledujúce body sa primerane prečíslujú.</w:t>
      </w:r>
    </w:p>
    <w:p w:rsidR="00E34C0C" w:rsidP="00E34C0C">
      <w:pPr>
        <w:tabs>
          <w:tab w:val="left" w:pos="1701"/>
        </w:tabs>
        <w:bidi w:val="0"/>
        <w:ind w:firstLine="283"/>
        <w:jc w:val="both"/>
        <w:rPr>
          <w:rFonts w:ascii="Arial" w:hAnsi="Arial" w:cs="Arial"/>
          <w:i/>
        </w:rPr>
      </w:pPr>
    </w:p>
    <w:p w:rsidR="00E34C0C" w:rsidP="00E34C0C">
      <w:pPr>
        <w:tabs>
          <w:tab w:val="left" w:pos="1701"/>
        </w:tabs>
        <w:bidi w:val="0"/>
        <w:ind w:left="2835"/>
        <w:jc w:val="both"/>
        <w:rPr>
          <w:rFonts w:ascii="Arial" w:hAnsi="Arial" w:cs="Arial"/>
        </w:rPr>
      </w:pPr>
      <w:r>
        <w:rPr>
          <w:rFonts w:ascii="Arial" w:hAnsi="Arial" w:cs="Arial"/>
        </w:rPr>
        <w:t xml:space="preserve">Zrušením § 6 o nepovolenej výsadbe by mohol nastať stav, kedy by sa verejnosť mohla domnievať, že nepovolená výsadba je prípustná, rovnako ako aj uvádzanie produktov na trh získaných z takejto výsadby. Z toho dôvodu je potrebná legislatívna úprava ustanovenia § 6 v nadväznosti na úpravu obsiahnutú v čl. 71 nariadenia (EÚ) č. 1308/2013 a čl. 230 ods. 1 písm. b) nariadenia (EÚ) č. 1308/2013. </w:t>
      </w:r>
    </w:p>
    <w:p w:rsidR="00E34C0C" w:rsidP="00E34C0C">
      <w:pPr>
        <w:tabs>
          <w:tab w:val="left" w:pos="1701"/>
        </w:tabs>
        <w:bidi w:val="0"/>
        <w:ind w:left="2835"/>
        <w:jc w:val="both"/>
        <w:rPr>
          <w:rFonts w:ascii="Arial" w:hAnsi="Arial" w:cs="Arial"/>
        </w:rPr>
      </w:pPr>
      <w:r>
        <w:rPr>
          <w:rFonts w:ascii="Arial" w:hAnsi="Arial" w:cs="Arial"/>
        </w:rPr>
        <w:t>Tieto legislatívne zmeny okrem toho vyplývajú aj z potreby explicitnej úpravy jednak správnych deliktov spočívajúcich v porušení povinností pri nepovolenej výsadbe a jednak ich sankčného postihu.</w:t>
      </w:r>
    </w:p>
    <w:p w:rsidR="00E34C0C" w:rsidP="00E34C0C">
      <w:pPr>
        <w:tabs>
          <w:tab w:val="left" w:pos="1701"/>
        </w:tabs>
        <w:bidi w:val="0"/>
        <w:ind w:left="2835"/>
        <w:jc w:val="both"/>
        <w:rPr>
          <w:rFonts w:ascii="Arial" w:hAnsi="Arial" w:cs="Arial"/>
        </w:rPr>
      </w:pPr>
      <w:r>
        <w:rPr>
          <w:rFonts w:ascii="Arial" w:hAnsi="Arial" w:cs="Arial"/>
        </w:rPr>
        <w:t>Ďalej je potrebné explicitne upraviť oznamovaciu povinnosť kontrolného ústavu voči Európskej komisii, podľa</w:t>
      </w:r>
      <w:r>
        <w:rPr>
          <w:rStyle w:val="st"/>
          <w:rFonts w:ascii="Arial" w:hAnsi="Arial" w:cs="Arial"/>
          <w:color w:val="222222"/>
        </w:rPr>
        <w:t xml:space="preserve"> </w:t>
      </w:r>
      <w:r>
        <w:rPr>
          <w:rFonts w:ascii="Arial" w:hAnsi="Arial" w:cs="Arial"/>
        </w:rPr>
        <w:t xml:space="preserve">čl. </w:t>
      </w:r>
      <w:r>
        <w:rPr>
          <w:rFonts w:ascii="Arial" w:hAnsi="Arial" w:cs="Arial"/>
          <w:lang w:eastAsia="x-none"/>
        </w:rPr>
        <w:t>71</w:t>
      </w:r>
      <w:r>
        <w:rPr>
          <w:rFonts w:ascii="Arial" w:hAnsi="Arial" w:cs="Arial"/>
        </w:rPr>
        <w:t xml:space="preserve"> ods. 3 nariadenia (EÚ) č. 1308/2013 a kompetenciu kontrolného ústavu konať voči výrobcovi, ktorý porušil povinnosti pri nepovolenej výsadbe.</w:t>
      </w:r>
    </w:p>
    <w:p w:rsidR="00E34C0C" w:rsidP="00E34C0C">
      <w:pPr>
        <w:tabs>
          <w:tab w:val="left" w:pos="1701"/>
        </w:tabs>
        <w:bidi w:val="0"/>
        <w:ind w:left="2835"/>
        <w:jc w:val="both"/>
        <w:rPr>
          <w:rFonts w:ascii="Arial" w:hAnsi="Arial" w:cs="Arial"/>
        </w:rPr>
      </w:pPr>
      <w:r>
        <w:rPr>
          <w:rFonts w:ascii="Arial" w:hAnsi="Arial" w:cs="Arial"/>
        </w:rPr>
        <w:t>§ 4 sa vypúšťa vzhľadom na úpravu v bode 5 tohto pozmeňovacieho návrhu.</w:t>
      </w:r>
    </w:p>
    <w:p w:rsidR="00E34C0C" w:rsidP="00E34C0C">
      <w:pPr>
        <w:bidi w:val="0"/>
        <w:ind w:left="2835"/>
        <w:jc w:val="both"/>
        <w:rPr>
          <w:rFonts w:ascii="Arial" w:hAnsi="Arial" w:cs="Arial"/>
        </w:rPr>
      </w:pPr>
    </w:p>
    <w:p w:rsidR="00E34C0C" w:rsidP="00E34C0C">
      <w:pPr>
        <w:bidi w:val="0"/>
        <w:jc w:val="both"/>
        <w:rPr>
          <w:rFonts w:ascii="Arial" w:hAnsi="Arial" w:cs="Arial"/>
        </w:rPr>
      </w:pPr>
    </w:p>
    <w:p w:rsidR="00E34C0C" w:rsidP="00E34C0C">
      <w:pPr>
        <w:bidi w:val="0"/>
        <w:jc w:val="center"/>
        <w:rPr>
          <w:rFonts w:ascii="Arial" w:hAnsi="Arial" w:cs="Arial"/>
          <w:b/>
        </w:rPr>
      </w:pPr>
      <w:r>
        <w:rPr>
          <w:rFonts w:ascii="Arial" w:hAnsi="Arial" w:cs="Arial"/>
          <w:b/>
        </w:rPr>
        <w:t>Výbor Národnej rady Slovenskej republiky pre pôdohospodárstvo a životné prostredie</w:t>
      </w:r>
    </w:p>
    <w:p w:rsidR="00E34C0C" w:rsidP="00E34C0C">
      <w:pPr>
        <w:bidi w:val="0"/>
        <w:jc w:val="center"/>
        <w:rPr>
          <w:rFonts w:ascii="Arial" w:hAnsi="Arial" w:cs="Arial"/>
          <w:b/>
        </w:rPr>
      </w:pPr>
    </w:p>
    <w:p w:rsidR="00E34C0C" w:rsidP="00E34C0C">
      <w:pPr>
        <w:bidi w:val="0"/>
        <w:jc w:val="center"/>
        <w:rPr>
          <w:rFonts w:ascii="Arial" w:hAnsi="Arial" w:cs="Arial"/>
          <w:b/>
        </w:rPr>
      </w:pPr>
      <w:r>
        <w:rPr>
          <w:rFonts w:ascii="Arial" w:hAnsi="Arial" w:cs="Arial"/>
          <w:b/>
        </w:rPr>
        <w:t>Gestorský výbor odporúča schváliť</w:t>
      </w:r>
    </w:p>
    <w:p w:rsidR="00E34C0C" w:rsidRPr="00E34C0C" w:rsidP="00E34C0C">
      <w:pPr>
        <w:bidi w:val="0"/>
        <w:jc w:val="center"/>
        <w:rPr>
          <w:rFonts w:ascii="Arial" w:hAnsi="Arial" w:cs="Arial"/>
          <w:b/>
        </w:rPr>
      </w:pPr>
    </w:p>
    <w:p w:rsidR="00E34C0C" w:rsidP="00E34C0C">
      <w:pPr>
        <w:pStyle w:val="ListParagraph"/>
        <w:bidi w:val="0"/>
        <w:ind w:left="0"/>
        <w:jc w:val="both"/>
        <w:rPr>
          <w:rFonts w:ascii="Arial" w:hAnsi="Arial" w:cs="Arial"/>
          <w:sz w:val="24"/>
          <w:szCs w:val="24"/>
        </w:rPr>
      </w:pPr>
    </w:p>
    <w:p w:rsidR="00E34C0C" w:rsidP="00E34C0C">
      <w:pPr>
        <w:pStyle w:val="ListParagraph"/>
        <w:bidi w:val="0"/>
        <w:ind w:left="0"/>
        <w:jc w:val="both"/>
        <w:rPr>
          <w:rFonts w:ascii="Arial" w:hAnsi="Arial" w:cs="Arial"/>
          <w:sz w:val="24"/>
          <w:szCs w:val="24"/>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V čl. I doterajší bod 7 znie:</w:t>
      </w:r>
    </w:p>
    <w:p w:rsidR="00E34C0C" w:rsidP="00E34C0C">
      <w:pPr>
        <w:pStyle w:val="adda"/>
        <w:keepLines/>
        <w:numPr>
          <w:numId w:val="0"/>
        </w:numPr>
        <w:bidi w:val="0"/>
        <w:spacing w:before="0" w:after="0"/>
        <w:ind w:left="284" w:firstLine="0"/>
        <w:rPr>
          <w:rFonts w:ascii="Arial" w:hAnsi="Arial" w:cs="Arial"/>
          <w:szCs w:val="24"/>
        </w:rPr>
      </w:pPr>
      <w:r>
        <w:rPr>
          <w:rFonts w:ascii="Arial" w:hAnsi="Arial" w:cs="Arial"/>
          <w:szCs w:val="24"/>
        </w:rPr>
        <w:t>„7. V § 40 ods. 1 sa slová „písm. </w:t>
      </w:r>
      <w:hyperlink r:id="rId6" w:history="1">
        <w:r w:rsidRPr="00E34C0C">
          <w:rPr>
            <w:rStyle w:val="Hyperlink"/>
            <w:rFonts w:ascii="Arial" w:hAnsi="Arial" w:cs="Arial"/>
            <w:color w:val="auto"/>
            <w:szCs w:val="24"/>
            <w:u w:val="none"/>
          </w:rPr>
          <w:t>a) až d)</w:t>
        </w:r>
      </w:hyperlink>
      <w:r w:rsidRPr="00E34C0C">
        <w:rPr>
          <w:rFonts w:ascii="Arial" w:hAnsi="Arial" w:cs="Arial"/>
          <w:szCs w:val="24"/>
        </w:rPr>
        <w:t xml:space="preserve">,“ </w:t>
      </w:r>
      <w:r>
        <w:rPr>
          <w:rFonts w:ascii="Arial" w:hAnsi="Arial" w:cs="Arial"/>
          <w:szCs w:val="24"/>
        </w:rPr>
        <w:t>nahrádzajú slovami „písm. a), c), d),“.“.</w:t>
      </w:r>
    </w:p>
    <w:p w:rsidR="00E34C0C" w:rsidP="00E34C0C">
      <w:pPr>
        <w:tabs>
          <w:tab w:val="left" w:pos="1701"/>
        </w:tabs>
        <w:bidi w:val="0"/>
        <w:ind w:firstLine="283"/>
        <w:jc w:val="both"/>
        <w:rPr>
          <w:rFonts w:ascii="Arial" w:hAnsi="Arial" w:cs="Arial"/>
          <w:i/>
        </w:rPr>
      </w:pPr>
    </w:p>
    <w:p w:rsidR="00E34C0C" w:rsidP="00E34C0C">
      <w:pPr>
        <w:tabs>
          <w:tab w:val="left" w:pos="1701"/>
        </w:tabs>
        <w:bidi w:val="0"/>
        <w:ind w:left="2835"/>
        <w:jc w:val="both"/>
        <w:rPr>
          <w:rFonts w:ascii="Arial" w:hAnsi="Arial" w:cs="Arial"/>
        </w:rPr>
      </w:pPr>
      <w:r>
        <w:rPr>
          <w:rFonts w:ascii="Arial" w:hAnsi="Arial" w:cs="Arial"/>
        </w:rPr>
        <w:t xml:space="preserve">Zrušením § 6 o nepovolenej výsadbe by mohol nastať stav, kedy by sa verejnosť mohla domnievať, že nepovolená výsadba je prípustná, rovnako ako aj uvádzanie produktov na trh získaných z takejto výsadby. Z toho dôvodu je potrebná legislatívna úprava ustanovenia § 6 v nadväznosti na úpravu obsiahnutú v čl. 71 nariadenia (EÚ) č. 1308/2013 a čl. 230 ods. 1 písm. b) nariadenia (EÚ) č. 1308/2013. </w:t>
      </w:r>
    </w:p>
    <w:p w:rsidR="00E34C0C" w:rsidP="00E34C0C">
      <w:pPr>
        <w:tabs>
          <w:tab w:val="left" w:pos="1701"/>
        </w:tabs>
        <w:bidi w:val="0"/>
        <w:ind w:left="2835"/>
        <w:jc w:val="both"/>
        <w:rPr>
          <w:rFonts w:ascii="Arial" w:hAnsi="Arial" w:cs="Arial"/>
        </w:rPr>
      </w:pPr>
      <w:r>
        <w:rPr>
          <w:rFonts w:ascii="Arial" w:hAnsi="Arial" w:cs="Arial"/>
        </w:rPr>
        <w:t>Tieto legislatívne zmeny okrem toho vyplývajú aj z potreby explicitnej úpravy jednak správnych deliktov spočívajúcich v porušení povinností pri nepovolenej výsadbe a jednak ich sankčného postihu.</w:t>
      </w:r>
    </w:p>
    <w:p w:rsidR="00E34C0C" w:rsidP="00E34C0C">
      <w:pPr>
        <w:tabs>
          <w:tab w:val="left" w:pos="1701"/>
        </w:tabs>
        <w:bidi w:val="0"/>
        <w:ind w:left="2835"/>
        <w:jc w:val="both"/>
        <w:rPr>
          <w:rFonts w:ascii="Arial" w:hAnsi="Arial" w:cs="Arial"/>
        </w:rPr>
      </w:pPr>
      <w:r>
        <w:rPr>
          <w:rFonts w:ascii="Arial" w:hAnsi="Arial" w:cs="Arial"/>
        </w:rPr>
        <w:t>Ďalej je potrebné explicitne upraviť oznamovaciu povinnosť kontrolného ústavu voči Európskej komisii, podľa</w:t>
      </w:r>
      <w:r>
        <w:rPr>
          <w:rStyle w:val="st"/>
          <w:rFonts w:ascii="Arial" w:hAnsi="Arial" w:cs="Arial"/>
          <w:color w:val="222222"/>
        </w:rPr>
        <w:t xml:space="preserve"> </w:t>
      </w:r>
      <w:r>
        <w:rPr>
          <w:rFonts w:ascii="Arial" w:hAnsi="Arial" w:cs="Arial"/>
        </w:rPr>
        <w:t xml:space="preserve">čl. </w:t>
      </w:r>
      <w:r>
        <w:rPr>
          <w:rFonts w:ascii="Arial" w:hAnsi="Arial" w:cs="Arial"/>
          <w:lang w:eastAsia="x-none"/>
        </w:rPr>
        <w:t>71</w:t>
      </w:r>
      <w:r>
        <w:rPr>
          <w:rFonts w:ascii="Arial" w:hAnsi="Arial" w:cs="Arial"/>
        </w:rPr>
        <w:t xml:space="preserve"> ods. 3 nariadenia (EÚ) č. 1308/2013 a kompetenciu kontrolného ústavu konať voči výrobcovi, ktorý porušil povinnosti pri nepovolenej výsadbe.</w:t>
      </w:r>
    </w:p>
    <w:p w:rsidR="00E34C0C" w:rsidP="00E34C0C">
      <w:pPr>
        <w:tabs>
          <w:tab w:val="left" w:pos="1701"/>
        </w:tabs>
        <w:bidi w:val="0"/>
        <w:ind w:left="2835"/>
        <w:jc w:val="both"/>
        <w:rPr>
          <w:rFonts w:ascii="Arial" w:hAnsi="Arial" w:cs="Arial"/>
        </w:rPr>
      </w:pPr>
      <w:r>
        <w:rPr>
          <w:rFonts w:ascii="Arial" w:hAnsi="Arial" w:cs="Arial"/>
        </w:rPr>
        <w:t>§ 4 sa vypúšťa vzhľadom na úpravu v bode 5 tohto pozmeňovacieho návrhu.</w:t>
      </w:r>
    </w:p>
    <w:p w:rsidR="00E34C0C" w:rsidP="00E34C0C">
      <w:pPr>
        <w:bidi w:val="0"/>
        <w:ind w:left="2835"/>
        <w:jc w:val="both"/>
        <w:rPr>
          <w:rFonts w:ascii="Arial" w:hAnsi="Arial" w:cs="Arial"/>
        </w:rPr>
      </w:pPr>
    </w:p>
    <w:p w:rsidR="00E34C0C" w:rsidP="00E34C0C">
      <w:pPr>
        <w:bidi w:val="0"/>
        <w:jc w:val="center"/>
        <w:rPr>
          <w:rFonts w:ascii="Arial" w:hAnsi="Arial" w:cs="Arial"/>
          <w:b/>
        </w:rPr>
      </w:pPr>
      <w:r>
        <w:rPr>
          <w:rFonts w:ascii="Arial" w:hAnsi="Arial" w:cs="Arial"/>
          <w:b/>
        </w:rPr>
        <w:t>Výbor Národnej rady Slovenskej republiky pre pôdohospodárstvo a životné prostredie</w:t>
      </w:r>
    </w:p>
    <w:p w:rsidR="00E34C0C" w:rsidP="00E34C0C">
      <w:pPr>
        <w:bidi w:val="0"/>
        <w:jc w:val="center"/>
        <w:rPr>
          <w:rFonts w:ascii="Arial" w:hAnsi="Arial" w:cs="Arial"/>
          <w:b/>
        </w:rPr>
      </w:pPr>
    </w:p>
    <w:p w:rsidR="00E34C0C" w:rsidP="00E34C0C">
      <w:pPr>
        <w:bidi w:val="0"/>
        <w:jc w:val="center"/>
        <w:rPr>
          <w:rFonts w:ascii="Arial" w:hAnsi="Arial" w:cs="Arial"/>
          <w:b/>
        </w:rPr>
      </w:pPr>
      <w:r>
        <w:rPr>
          <w:rFonts w:ascii="Arial" w:hAnsi="Arial" w:cs="Arial"/>
          <w:b/>
        </w:rPr>
        <w:t>Gestorský výbor odporúča schváliť</w:t>
      </w:r>
    </w:p>
    <w:p w:rsidR="00E34C0C" w:rsidRPr="00E34C0C" w:rsidP="00E34C0C">
      <w:pPr>
        <w:bidi w:val="0"/>
        <w:jc w:val="center"/>
        <w:rPr>
          <w:rFonts w:ascii="Arial" w:hAnsi="Arial" w:cs="Arial"/>
          <w:b/>
        </w:rPr>
      </w:pPr>
    </w:p>
    <w:p w:rsidR="00E34C0C" w:rsidP="00E34C0C">
      <w:pPr>
        <w:bidi w:val="0"/>
        <w:ind w:left="2835"/>
        <w:jc w:val="both"/>
        <w:rPr>
          <w:rFonts w:ascii="Arial" w:hAnsi="Arial" w:cs="Arial"/>
        </w:rPr>
      </w:pPr>
    </w:p>
    <w:p w:rsidR="00E34C0C" w:rsidP="00E34C0C">
      <w:pPr>
        <w:pStyle w:val="ListParagraph"/>
        <w:bidi w:val="0"/>
        <w:ind w:left="0"/>
        <w:jc w:val="both"/>
        <w:rPr>
          <w:rFonts w:ascii="Arial" w:hAnsi="Arial" w:cs="Arial"/>
          <w:sz w:val="24"/>
          <w:szCs w:val="24"/>
        </w:rPr>
      </w:pPr>
    </w:p>
    <w:p w:rsidR="00E34C0C" w:rsidP="00E34C0C">
      <w:pPr>
        <w:pStyle w:val="ListParagraph"/>
        <w:numPr>
          <w:numId w:val="2"/>
        </w:numPr>
        <w:bidi w:val="0"/>
        <w:ind w:left="426"/>
        <w:jc w:val="both"/>
        <w:rPr>
          <w:rFonts w:ascii="Arial" w:hAnsi="Arial" w:cs="Arial"/>
          <w:bCs/>
          <w:sz w:val="24"/>
          <w:szCs w:val="24"/>
        </w:rPr>
      </w:pPr>
      <w:r>
        <w:rPr>
          <w:rFonts w:ascii="Arial" w:hAnsi="Arial" w:cs="Arial"/>
          <w:sz w:val="24"/>
          <w:szCs w:val="24"/>
        </w:rPr>
        <w:t>V čl. I za doterajší bod 7 sa vkladá nový bod 8, ktorý znie:</w:t>
      </w:r>
    </w:p>
    <w:p w:rsidR="00E34C0C" w:rsidP="00E34C0C">
      <w:pPr>
        <w:pStyle w:val="ListParagraph"/>
        <w:bidi w:val="0"/>
        <w:ind w:left="284"/>
        <w:jc w:val="both"/>
        <w:rPr>
          <w:rFonts w:ascii="Arial" w:hAnsi="Arial" w:cs="Arial"/>
          <w:sz w:val="24"/>
          <w:szCs w:val="24"/>
        </w:rPr>
      </w:pPr>
      <w:r>
        <w:rPr>
          <w:rFonts w:ascii="Arial" w:hAnsi="Arial" w:cs="Arial"/>
          <w:sz w:val="24"/>
          <w:szCs w:val="24"/>
        </w:rPr>
        <w:t xml:space="preserve">„8. V § 40 sa za odsek 1 vkladá nový odsek 2, ktorý znie: </w:t>
      </w:r>
    </w:p>
    <w:p w:rsidR="00E34C0C" w:rsidP="00E34C0C">
      <w:pPr>
        <w:bidi w:val="0"/>
        <w:ind w:left="567"/>
        <w:jc w:val="both"/>
        <w:rPr>
          <w:rFonts w:ascii="Arial" w:hAnsi="Arial" w:cs="Arial"/>
        </w:rPr>
      </w:pPr>
      <w:r>
        <w:rPr>
          <w:rFonts w:ascii="Arial" w:hAnsi="Arial" w:cs="Arial"/>
        </w:rPr>
        <w:t>„(2) Za správny delikt podľa § 39 písm. b) uloží kontrolný ústav pokutu vo výške podľa osobitného predpisu.</w:t>
      </w:r>
      <w:r>
        <w:rPr>
          <w:rFonts w:ascii="Arial" w:hAnsi="Arial" w:cs="Arial"/>
          <w:vertAlign w:val="superscript"/>
        </w:rPr>
        <w:t>40a</w:t>
      </w:r>
      <w:r>
        <w:rPr>
          <w:rFonts w:ascii="Arial" w:hAnsi="Arial" w:cs="Arial"/>
        </w:rPr>
        <w:t>)“.</w:t>
      </w:r>
    </w:p>
    <w:p w:rsidR="00E34C0C" w:rsidP="00E34C0C">
      <w:pPr>
        <w:autoSpaceDE w:val="0"/>
        <w:autoSpaceDN w:val="0"/>
        <w:bidi w:val="0"/>
        <w:adjustRightInd w:val="0"/>
        <w:spacing w:before="120"/>
        <w:ind w:left="425"/>
        <w:jc w:val="both"/>
        <w:rPr>
          <w:rFonts w:ascii="Arial" w:hAnsi="Arial" w:cs="Arial"/>
        </w:rPr>
      </w:pPr>
      <w:r>
        <w:rPr>
          <w:rFonts w:ascii="Arial" w:hAnsi="Arial" w:cs="Arial"/>
        </w:rPr>
        <w:t>Nasledujúce body sa primerane prečíslujú.</w:t>
      </w:r>
    </w:p>
    <w:p w:rsidR="00E34C0C" w:rsidP="00E34C0C">
      <w:pPr>
        <w:autoSpaceDE w:val="0"/>
        <w:autoSpaceDN w:val="0"/>
        <w:bidi w:val="0"/>
        <w:adjustRightInd w:val="0"/>
        <w:spacing w:before="120"/>
        <w:ind w:left="425"/>
        <w:jc w:val="both"/>
        <w:rPr>
          <w:rFonts w:ascii="Arial" w:hAnsi="Arial" w:cs="Arial"/>
          <w:bCs/>
        </w:rPr>
      </w:pPr>
      <w:r>
        <w:rPr>
          <w:rFonts w:ascii="Arial" w:hAnsi="Arial" w:cs="Arial"/>
        </w:rPr>
        <w:t>Poznámka pod čiarou k odkazu 40a znie:</w:t>
      </w:r>
    </w:p>
    <w:p w:rsidR="00E34C0C" w:rsidP="00E34C0C">
      <w:pPr>
        <w:autoSpaceDE w:val="0"/>
        <w:autoSpaceDN w:val="0"/>
        <w:bidi w:val="0"/>
        <w:adjustRightInd w:val="0"/>
        <w:ind w:left="851" w:hanging="425"/>
        <w:jc w:val="both"/>
        <w:rPr>
          <w:rFonts w:ascii="Arial" w:hAnsi="Arial" w:cs="Arial"/>
        </w:rPr>
      </w:pPr>
      <w:r>
        <w:rPr>
          <w:rFonts w:ascii="Arial" w:hAnsi="Arial" w:cs="Arial"/>
        </w:rPr>
        <w:t xml:space="preserve"> „</w:t>
      </w:r>
      <w:r>
        <w:rPr>
          <w:rFonts w:ascii="Arial" w:hAnsi="Arial" w:cs="Arial"/>
          <w:vertAlign w:val="superscript"/>
        </w:rPr>
        <w:t>40a</w:t>
      </w:r>
      <w:r>
        <w:rPr>
          <w:rFonts w:ascii="Arial" w:hAnsi="Arial" w:cs="Arial"/>
        </w:rPr>
        <w:t>) Čl. 5 delegovaného nariadenia Komisie (EÚ) 2015/560 z 15. decembra 2014, ktorým sa dopĺňa nariadenie Európskeho parlamentu a Rady (EÚ) č. 1308/2013, pokiaľ ide o režim povolení na výsadbu viniča (Ú. v. EÚ L 93, 9.4.2015).“.“.</w:t>
      </w:r>
    </w:p>
    <w:p w:rsidR="00E34C0C" w:rsidP="00E34C0C">
      <w:pPr>
        <w:autoSpaceDE w:val="0"/>
        <w:autoSpaceDN w:val="0"/>
        <w:bidi w:val="0"/>
        <w:adjustRightInd w:val="0"/>
        <w:spacing w:before="120"/>
        <w:ind w:left="425"/>
        <w:jc w:val="both"/>
        <w:rPr>
          <w:rFonts w:ascii="Arial" w:hAnsi="Arial" w:cs="Arial"/>
        </w:rPr>
      </w:pPr>
      <w:r>
        <w:rPr>
          <w:rFonts w:ascii="Arial" w:hAnsi="Arial" w:cs="Arial"/>
        </w:rPr>
        <w:t>Doterajšie odseky 2 až 7 sa označujú ako odseky 3 až 8.“.“.</w:t>
      </w:r>
    </w:p>
    <w:p w:rsidR="00E34C0C" w:rsidP="00E34C0C">
      <w:pPr>
        <w:autoSpaceDE w:val="0"/>
        <w:autoSpaceDN w:val="0"/>
        <w:bidi w:val="0"/>
        <w:adjustRightInd w:val="0"/>
        <w:spacing w:before="120"/>
        <w:ind w:left="425"/>
        <w:jc w:val="both"/>
        <w:rPr>
          <w:rFonts w:ascii="Arial" w:hAnsi="Arial" w:cs="Arial"/>
        </w:rPr>
      </w:pPr>
      <w:r>
        <w:rPr>
          <w:rFonts w:ascii="Arial" w:hAnsi="Arial" w:cs="Arial"/>
        </w:rPr>
        <w:t>Nasledujúce body sa primerane prečíslujú.</w:t>
      </w:r>
    </w:p>
    <w:p w:rsidR="00E34C0C" w:rsidP="00E34C0C">
      <w:pPr>
        <w:tabs>
          <w:tab w:val="left" w:pos="1701"/>
        </w:tabs>
        <w:bidi w:val="0"/>
        <w:ind w:firstLine="283"/>
        <w:jc w:val="both"/>
        <w:rPr>
          <w:rFonts w:ascii="Arial" w:hAnsi="Arial" w:cs="Arial"/>
          <w:i/>
        </w:rPr>
      </w:pPr>
    </w:p>
    <w:p w:rsidR="00E34C0C" w:rsidP="00E34C0C">
      <w:pPr>
        <w:tabs>
          <w:tab w:val="left" w:pos="1701"/>
        </w:tabs>
        <w:bidi w:val="0"/>
        <w:ind w:left="2835"/>
        <w:jc w:val="both"/>
        <w:rPr>
          <w:rFonts w:ascii="Arial" w:hAnsi="Arial" w:cs="Arial"/>
        </w:rPr>
      </w:pPr>
      <w:r>
        <w:rPr>
          <w:rFonts w:ascii="Arial" w:hAnsi="Arial" w:cs="Arial"/>
        </w:rPr>
        <w:t xml:space="preserve">Zrušením § 6 o nepovolenej výsadbe by mohol nastať stav, kedy by sa verejnosť mohla domnievať, že nepovolená výsadba je prípustná, rovnako ako aj uvádzanie produktov na trh získaných z takejto výsadby. Z toho dôvodu je potrebná legislatívna úprava ustanovenia § 6 v nadväznosti na úpravu obsiahnutú v čl. 71 nariadenia (EÚ) č. 1308/2013 a čl. 230 ods. 1 písm. b) nariadenia (EÚ) č. 1308/2013. </w:t>
      </w:r>
    </w:p>
    <w:p w:rsidR="00E34C0C" w:rsidP="00E34C0C">
      <w:pPr>
        <w:tabs>
          <w:tab w:val="left" w:pos="1701"/>
        </w:tabs>
        <w:bidi w:val="0"/>
        <w:ind w:left="2835"/>
        <w:jc w:val="both"/>
        <w:rPr>
          <w:rFonts w:ascii="Arial" w:hAnsi="Arial" w:cs="Arial"/>
        </w:rPr>
      </w:pPr>
      <w:r>
        <w:rPr>
          <w:rFonts w:ascii="Arial" w:hAnsi="Arial" w:cs="Arial"/>
        </w:rPr>
        <w:t>Tieto legislatívne zmeny okrem toho vyplývajú aj z potreby explicitnej úpravy jednak správnych deliktov spočívajúcich v porušení povinností pri nepovolenej výsadbe a jednak ich sankčného postihu.</w:t>
      </w:r>
    </w:p>
    <w:p w:rsidR="00E34C0C" w:rsidP="00E34C0C">
      <w:pPr>
        <w:tabs>
          <w:tab w:val="left" w:pos="1701"/>
        </w:tabs>
        <w:bidi w:val="0"/>
        <w:ind w:left="2835"/>
        <w:jc w:val="both"/>
        <w:rPr>
          <w:rFonts w:ascii="Arial" w:hAnsi="Arial" w:cs="Arial"/>
        </w:rPr>
      </w:pPr>
      <w:r>
        <w:rPr>
          <w:rFonts w:ascii="Arial" w:hAnsi="Arial" w:cs="Arial"/>
        </w:rPr>
        <w:t>Ďalej je potrebné explicitne upraviť oznamovaciu povinnosť kontrolného ústavu voči Európskej komisii, podľa</w:t>
      </w:r>
      <w:r>
        <w:rPr>
          <w:rStyle w:val="st"/>
          <w:rFonts w:ascii="Arial" w:hAnsi="Arial" w:cs="Arial"/>
          <w:color w:val="222222"/>
        </w:rPr>
        <w:t xml:space="preserve"> </w:t>
      </w:r>
      <w:r>
        <w:rPr>
          <w:rFonts w:ascii="Arial" w:hAnsi="Arial" w:cs="Arial"/>
        </w:rPr>
        <w:t xml:space="preserve">čl. </w:t>
      </w:r>
      <w:r>
        <w:rPr>
          <w:rFonts w:ascii="Arial" w:hAnsi="Arial" w:cs="Arial"/>
          <w:lang w:eastAsia="x-none"/>
        </w:rPr>
        <w:t>71</w:t>
      </w:r>
      <w:r>
        <w:rPr>
          <w:rFonts w:ascii="Arial" w:hAnsi="Arial" w:cs="Arial"/>
        </w:rPr>
        <w:t xml:space="preserve"> ods. 3 nariadenia (EÚ) č. 1308/2013 a kompetenciu kontrolného ústavu konať voči výrobcovi, ktorý porušil povinnosti pri nepovolenej výsadbe.</w:t>
      </w:r>
    </w:p>
    <w:p w:rsidR="00E34C0C" w:rsidP="00E34C0C">
      <w:pPr>
        <w:tabs>
          <w:tab w:val="left" w:pos="1701"/>
        </w:tabs>
        <w:bidi w:val="0"/>
        <w:ind w:left="2835"/>
        <w:jc w:val="both"/>
        <w:rPr>
          <w:rFonts w:ascii="Arial" w:hAnsi="Arial" w:cs="Arial"/>
        </w:rPr>
      </w:pPr>
      <w:r>
        <w:rPr>
          <w:rFonts w:ascii="Arial" w:hAnsi="Arial" w:cs="Arial"/>
        </w:rPr>
        <w:t>§ 4 sa vypúšťa vzhľadom na úpravu v bode 5 tohto pozmeňovacieho návrhu.</w:t>
      </w:r>
    </w:p>
    <w:p w:rsidR="00E34C0C" w:rsidP="00E34C0C">
      <w:pPr>
        <w:bidi w:val="0"/>
        <w:ind w:left="2835"/>
        <w:jc w:val="both"/>
        <w:rPr>
          <w:rFonts w:ascii="Arial" w:hAnsi="Arial" w:cs="Arial"/>
        </w:rPr>
      </w:pPr>
    </w:p>
    <w:p w:rsidR="00E34C0C" w:rsidP="00E34C0C">
      <w:pPr>
        <w:bidi w:val="0"/>
        <w:jc w:val="both"/>
        <w:rPr>
          <w:rFonts w:ascii="Arial" w:hAnsi="Arial" w:cs="Arial"/>
        </w:rPr>
      </w:pPr>
    </w:p>
    <w:p w:rsidR="008E41A1" w:rsidP="008E41A1">
      <w:pPr>
        <w:bidi w:val="0"/>
        <w:jc w:val="center"/>
        <w:rPr>
          <w:rFonts w:ascii="Arial" w:hAnsi="Arial" w:cs="Arial"/>
          <w:b/>
        </w:rPr>
      </w:pPr>
      <w:r>
        <w:rPr>
          <w:rFonts w:ascii="Arial" w:hAnsi="Arial" w:cs="Arial"/>
          <w:b/>
        </w:rPr>
        <w:t>Výbor Národnej rady Slovenskej republiky pre pôdohospodárstvo a životné prostredie</w:t>
      </w:r>
    </w:p>
    <w:p w:rsidR="008E41A1" w:rsidP="008E41A1">
      <w:pPr>
        <w:bidi w:val="0"/>
        <w:jc w:val="center"/>
        <w:rPr>
          <w:rFonts w:ascii="Arial" w:hAnsi="Arial" w:cs="Arial"/>
          <w:b/>
        </w:rPr>
      </w:pPr>
    </w:p>
    <w:p w:rsidR="008E41A1" w:rsidP="008E41A1">
      <w:pPr>
        <w:bidi w:val="0"/>
        <w:jc w:val="center"/>
        <w:rPr>
          <w:rFonts w:ascii="Arial" w:hAnsi="Arial" w:cs="Arial"/>
          <w:b/>
        </w:rPr>
      </w:pPr>
      <w:r>
        <w:rPr>
          <w:rFonts w:ascii="Arial" w:hAnsi="Arial" w:cs="Arial"/>
          <w:b/>
        </w:rPr>
        <w:t>Gestorský výbor odporúča schváliť</w:t>
      </w:r>
    </w:p>
    <w:p w:rsidR="008E41A1" w:rsidRPr="00E34C0C" w:rsidP="008E41A1">
      <w:pPr>
        <w:bidi w:val="0"/>
        <w:jc w:val="center"/>
        <w:rPr>
          <w:rFonts w:ascii="Arial" w:hAnsi="Arial" w:cs="Arial"/>
          <w:b/>
        </w:rPr>
      </w:pPr>
    </w:p>
    <w:p w:rsidR="00E34C0C" w:rsidP="00E34C0C">
      <w:pPr>
        <w:bidi w:val="0"/>
        <w:jc w:val="both"/>
        <w:rPr>
          <w:rFonts w:ascii="Arial" w:hAnsi="Arial" w:cs="Arial"/>
        </w:rPr>
      </w:pPr>
    </w:p>
    <w:p w:rsidR="00E34C0C" w:rsidP="00E34C0C">
      <w:pPr>
        <w:bidi w:val="0"/>
        <w:jc w:val="both"/>
        <w:rPr>
          <w:rFonts w:ascii="Arial" w:hAnsi="Arial" w:cs="Arial"/>
        </w:rPr>
      </w:pPr>
    </w:p>
    <w:p w:rsidR="00E34C0C" w:rsidP="00E34C0C">
      <w:pPr>
        <w:pStyle w:val="ListParagraph"/>
        <w:numPr>
          <w:numId w:val="2"/>
        </w:numPr>
        <w:bidi w:val="0"/>
        <w:ind w:left="426"/>
        <w:jc w:val="both"/>
        <w:rPr>
          <w:rFonts w:ascii="Arial" w:hAnsi="Arial" w:cs="Arial"/>
          <w:sz w:val="24"/>
          <w:szCs w:val="24"/>
          <w:lang w:eastAsia="sk-SK"/>
        </w:rPr>
      </w:pPr>
      <w:r>
        <w:rPr>
          <w:rFonts w:ascii="Arial" w:hAnsi="Arial" w:cs="Arial"/>
          <w:sz w:val="24"/>
          <w:szCs w:val="24"/>
        </w:rPr>
        <w:t>V čl. I doterajší bod 8 sa vypúšťa.</w:t>
      </w:r>
    </w:p>
    <w:p w:rsidR="00E34C0C" w:rsidP="00E34C0C">
      <w:pPr>
        <w:autoSpaceDE w:val="0"/>
        <w:autoSpaceDN w:val="0"/>
        <w:bidi w:val="0"/>
        <w:adjustRightInd w:val="0"/>
        <w:spacing w:before="120"/>
        <w:ind w:left="425"/>
        <w:jc w:val="both"/>
        <w:rPr>
          <w:rFonts w:ascii="Arial" w:hAnsi="Arial" w:cs="Arial"/>
        </w:rPr>
      </w:pPr>
      <w:r>
        <w:rPr>
          <w:rFonts w:ascii="Arial" w:hAnsi="Arial" w:cs="Arial"/>
        </w:rPr>
        <w:t>Nasledujúce body sa primerane prečíslujú.</w:t>
      </w:r>
    </w:p>
    <w:p w:rsidR="00E34C0C" w:rsidP="00E34C0C">
      <w:pPr>
        <w:tabs>
          <w:tab w:val="left" w:pos="1701"/>
        </w:tabs>
        <w:bidi w:val="0"/>
        <w:ind w:firstLine="283"/>
        <w:jc w:val="both"/>
        <w:rPr>
          <w:rFonts w:ascii="Arial" w:hAnsi="Arial" w:cs="Arial"/>
          <w:i/>
        </w:rPr>
      </w:pPr>
    </w:p>
    <w:p w:rsidR="00E34C0C" w:rsidP="00E34C0C">
      <w:pPr>
        <w:tabs>
          <w:tab w:val="left" w:pos="1701"/>
        </w:tabs>
        <w:bidi w:val="0"/>
        <w:ind w:left="2835"/>
        <w:jc w:val="both"/>
        <w:rPr>
          <w:rFonts w:ascii="Arial" w:hAnsi="Arial" w:cs="Arial"/>
        </w:rPr>
      </w:pPr>
      <w:r>
        <w:rPr>
          <w:rFonts w:ascii="Arial" w:hAnsi="Arial" w:cs="Arial"/>
        </w:rPr>
        <w:t xml:space="preserve">Zrušením § 6 o nepovolenej výsadbe by mohol nastať stav, kedy by sa verejnosť mohla domnievať, že nepovolená výsadba je prípustná, rovnako ako aj uvádzanie produktov na trh získaných z takejto výsadby. Z toho dôvodu je potrebná legislatívna úprava ustanovenia § 6 v nadväznosti na úpravu obsiahnutú v čl. 71 nariadenia (EÚ) č. 1308/2013 a čl. 230 ods. 1 písm. b) nariadenia (EÚ) č. 1308/2013. </w:t>
      </w:r>
    </w:p>
    <w:p w:rsidR="00E34C0C" w:rsidP="00E34C0C">
      <w:pPr>
        <w:tabs>
          <w:tab w:val="left" w:pos="1701"/>
        </w:tabs>
        <w:bidi w:val="0"/>
        <w:ind w:left="2835"/>
        <w:jc w:val="both"/>
        <w:rPr>
          <w:rFonts w:ascii="Arial" w:hAnsi="Arial" w:cs="Arial"/>
        </w:rPr>
      </w:pPr>
      <w:r>
        <w:rPr>
          <w:rFonts w:ascii="Arial" w:hAnsi="Arial" w:cs="Arial"/>
        </w:rPr>
        <w:t>Tieto legislatívne zmeny okrem toho vyplývajú aj z potreby explicitnej úpravy jednak správnych deliktov spočívajúcich v porušení povinností pri nepovolenej výsadbe a jednak ich sankčného postihu.</w:t>
      </w:r>
    </w:p>
    <w:p w:rsidR="00E34C0C" w:rsidP="00E34C0C">
      <w:pPr>
        <w:tabs>
          <w:tab w:val="left" w:pos="1701"/>
        </w:tabs>
        <w:bidi w:val="0"/>
        <w:ind w:left="2835"/>
        <w:jc w:val="both"/>
        <w:rPr>
          <w:rFonts w:ascii="Arial" w:hAnsi="Arial" w:cs="Arial"/>
        </w:rPr>
      </w:pPr>
      <w:r>
        <w:rPr>
          <w:rFonts w:ascii="Arial" w:hAnsi="Arial" w:cs="Arial"/>
        </w:rPr>
        <w:t>Ďalej je potrebné explicitne upraviť oznamovaciu povinnosť kontrolného ústavu voči Európskej komisii, podľa</w:t>
      </w:r>
      <w:r>
        <w:rPr>
          <w:rStyle w:val="st"/>
          <w:rFonts w:ascii="Arial" w:hAnsi="Arial" w:cs="Arial"/>
          <w:color w:val="222222"/>
        </w:rPr>
        <w:t xml:space="preserve"> </w:t>
      </w:r>
      <w:r>
        <w:rPr>
          <w:rFonts w:ascii="Arial" w:hAnsi="Arial" w:cs="Arial"/>
        </w:rPr>
        <w:t xml:space="preserve">čl. </w:t>
      </w:r>
      <w:r>
        <w:rPr>
          <w:rFonts w:ascii="Arial" w:hAnsi="Arial" w:cs="Arial"/>
          <w:lang w:eastAsia="x-none"/>
        </w:rPr>
        <w:t>71</w:t>
      </w:r>
      <w:r>
        <w:rPr>
          <w:rFonts w:ascii="Arial" w:hAnsi="Arial" w:cs="Arial"/>
        </w:rPr>
        <w:t xml:space="preserve"> ods. 3 nariadenia (EÚ) č. 1308/2013 a kompetenciu kontrolného ústavu konať voči výrobcovi, ktorý porušil povinnosti pri nepovolenej výsadbe.</w:t>
      </w:r>
    </w:p>
    <w:p w:rsidR="00E34C0C" w:rsidP="00E34C0C">
      <w:pPr>
        <w:tabs>
          <w:tab w:val="left" w:pos="1701"/>
        </w:tabs>
        <w:bidi w:val="0"/>
        <w:ind w:left="2835"/>
        <w:jc w:val="both"/>
        <w:rPr>
          <w:rFonts w:ascii="Arial" w:hAnsi="Arial" w:cs="Arial"/>
        </w:rPr>
      </w:pPr>
      <w:r>
        <w:rPr>
          <w:rFonts w:ascii="Arial" w:hAnsi="Arial" w:cs="Arial"/>
        </w:rPr>
        <w:t>§ 4 sa vypúšťa vzhľadom na úpravu v bode 5 tohto pozmeňovacieho návrhu.</w:t>
      </w:r>
    </w:p>
    <w:p w:rsidR="00E34C0C" w:rsidP="00E34C0C">
      <w:pPr>
        <w:bidi w:val="0"/>
        <w:ind w:left="2835"/>
        <w:jc w:val="both"/>
        <w:rPr>
          <w:rFonts w:ascii="Arial" w:hAnsi="Arial" w:cs="Arial"/>
        </w:rPr>
      </w:pPr>
    </w:p>
    <w:p w:rsidR="008E41A1" w:rsidP="008E41A1">
      <w:pPr>
        <w:bidi w:val="0"/>
        <w:jc w:val="center"/>
        <w:rPr>
          <w:rFonts w:ascii="Arial" w:hAnsi="Arial" w:cs="Arial"/>
          <w:b/>
        </w:rPr>
      </w:pPr>
      <w:r>
        <w:rPr>
          <w:rFonts w:ascii="Arial" w:hAnsi="Arial" w:cs="Arial"/>
          <w:b/>
        </w:rPr>
        <w:t>Výbor Národnej rady Slovenskej republiky pre pôdohospodárstvo a životné prostredie</w:t>
      </w:r>
    </w:p>
    <w:p w:rsidR="008E41A1" w:rsidP="008E41A1">
      <w:pPr>
        <w:bidi w:val="0"/>
        <w:jc w:val="center"/>
        <w:rPr>
          <w:rFonts w:ascii="Arial" w:hAnsi="Arial" w:cs="Arial"/>
          <w:b/>
        </w:rPr>
      </w:pPr>
    </w:p>
    <w:p w:rsidR="008E41A1" w:rsidP="008E41A1">
      <w:pPr>
        <w:bidi w:val="0"/>
        <w:jc w:val="center"/>
        <w:rPr>
          <w:rFonts w:ascii="Arial" w:hAnsi="Arial" w:cs="Arial"/>
          <w:b/>
        </w:rPr>
      </w:pPr>
      <w:r>
        <w:rPr>
          <w:rFonts w:ascii="Arial" w:hAnsi="Arial" w:cs="Arial"/>
          <w:b/>
        </w:rPr>
        <w:t>Gestorský výbor odporúča schváliť</w:t>
      </w:r>
    </w:p>
    <w:p w:rsidR="008E41A1" w:rsidRPr="00E34C0C" w:rsidP="008E41A1">
      <w:pPr>
        <w:bidi w:val="0"/>
        <w:jc w:val="center"/>
        <w:rPr>
          <w:rFonts w:ascii="Arial" w:hAnsi="Arial" w:cs="Arial"/>
          <w:b/>
        </w:rPr>
      </w:pPr>
    </w:p>
    <w:p w:rsidR="008E41A1" w:rsidP="00E34C0C">
      <w:pPr>
        <w:bidi w:val="0"/>
        <w:ind w:left="2835"/>
        <w:jc w:val="both"/>
        <w:rPr>
          <w:rFonts w:ascii="Arial" w:hAnsi="Arial" w:cs="Arial"/>
        </w:rPr>
      </w:pPr>
    </w:p>
    <w:p w:rsidR="00E34C0C" w:rsidP="00E34C0C">
      <w:pPr>
        <w:bidi w:val="0"/>
        <w:jc w:val="both"/>
        <w:rPr>
          <w:rFonts w:ascii="Arial" w:hAnsi="Arial" w:cs="Arial"/>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K čl. I 10 bodu [§ 43a)]</w:t>
      </w:r>
    </w:p>
    <w:p w:rsidR="00E34C0C" w:rsidP="00E34C0C">
      <w:pPr>
        <w:bidi w:val="0"/>
        <w:ind w:left="426"/>
        <w:jc w:val="both"/>
        <w:rPr>
          <w:rFonts w:ascii="Arial" w:hAnsi="Arial" w:cs="Arial"/>
        </w:rPr>
      </w:pPr>
      <w:r>
        <w:rPr>
          <w:rFonts w:ascii="Arial" w:hAnsi="Arial" w:cs="Arial"/>
        </w:rPr>
        <w:t>V čl. I, 10. bode v nadpise § 43a sa slová „k úprave účinnej“ nahrádzajú slovami „k úpravám účinným“.</w:t>
      </w:r>
    </w:p>
    <w:p w:rsidR="00E34C0C" w:rsidP="00E34C0C">
      <w:pPr>
        <w:bidi w:val="0"/>
        <w:ind w:left="426"/>
        <w:jc w:val="both"/>
        <w:rPr>
          <w:rFonts w:ascii="Arial" w:hAnsi="Arial" w:cs="Arial"/>
        </w:rPr>
      </w:pPr>
    </w:p>
    <w:p w:rsidR="00E34C0C" w:rsidP="00E34C0C">
      <w:pPr>
        <w:tabs>
          <w:tab w:val="left" w:pos="1701"/>
        </w:tabs>
        <w:bidi w:val="0"/>
        <w:ind w:left="2835"/>
        <w:jc w:val="both"/>
        <w:rPr>
          <w:rFonts w:ascii="Arial" w:hAnsi="Arial" w:cs="Arial"/>
        </w:rPr>
      </w:pPr>
      <w:r>
        <w:rPr>
          <w:rFonts w:ascii="Arial" w:hAnsi="Arial" w:cs="Arial"/>
        </w:rPr>
        <w:t>Legislatívno-technická úprava.</w:t>
      </w:r>
    </w:p>
    <w:p w:rsidR="008E41A1" w:rsidP="00E34C0C">
      <w:pPr>
        <w:tabs>
          <w:tab w:val="left" w:pos="1701"/>
        </w:tabs>
        <w:bidi w:val="0"/>
        <w:ind w:left="2835"/>
        <w:jc w:val="both"/>
        <w:rPr>
          <w:rFonts w:ascii="Arial" w:hAnsi="Arial" w:cs="Arial"/>
        </w:rPr>
      </w:pPr>
    </w:p>
    <w:p w:rsidR="008E41A1" w:rsidP="008E41A1">
      <w:pPr>
        <w:bidi w:val="0"/>
        <w:jc w:val="center"/>
        <w:rPr>
          <w:rFonts w:ascii="Arial" w:hAnsi="Arial" w:cs="Arial"/>
          <w:b/>
        </w:rPr>
      </w:pPr>
      <w:r>
        <w:rPr>
          <w:rFonts w:ascii="Arial" w:hAnsi="Arial" w:cs="Arial"/>
          <w:b/>
        </w:rPr>
        <w:t>Ústavnoprávny výbor Národnej rady Slovenskej republiky</w:t>
      </w:r>
    </w:p>
    <w:p w:rsidR="008E41A1" w:rsidP="008E41A1">
      <w:pPr>
        <w:bidi w:val="0"/>
        <w:jc w:val="center"/>
        <w:rPr>
          <w:rFonts w:ascii="Arial" w:hAnsi="Arial" w:cs="Arial"/>
          <w:b/>
        </w:rPr>
      </w:pPr>
      <w:r>
        <w:rPr>
          <w:rFonts w:ascii="Arial" w:hAnsi="Arial" w:cs="Arial"/>
          <w:b/>
        </w:rPr>
        <w:t>Výbor Národnej rady Slovenskej republiky pre pôdohospodárstvo a životné prostredie</w:t>
      </w:r>
    </w:p>
    <w:p w:rsidR="008E41A1" w:rsidP="008E41A1">
      <w:pPr>
        <w:bidi w:val="0"/>
        <w:jc w:val="center"/>
        <w:rPr>
          <w:rFonts w:ascii="Arial" w:hAnsi="Arial" w:cs="Arial"/>
          <w:b/>
        </w:rPr>
      </w:pPr>
    </w:p>
    <w:p w:rsidR="008E41A1" w:rsidP="008E41A1">
      <w:pPr>
        <w:bidi w:val="0"/>
        <w:jc w:val="center"/>
        <w:rPr>
          <w:rFonts w:ascii="Arial" w:hAnsi="Arial" w:cs="Arial"/>
          <w:b/>
        </w:rPr>
      </w:pPr>
      <w:r>
        <w:rPr>
          <w:rFonts w:ascii="Arial" w:hAnsi="Arial" w:cs="Arial"/>
          <w:b/>
        </w:rPr>
        <w:t>Gestorský výbor odporúča schváliť</w:t>
      </w:r>
    </w:p>
    <w:p w:rsidR="008E41A1" w:rsidRPr="00E34C0C" w:rsidP="008E41A1">
      <w:pPr>
        <w:bidi w:val="0"/>
        <w:jc w:val="center"/>
        <w:rPr>
          <w:rFonts w:ascii="Arial" w:hAnsi="Arial" w:cs="Arial"/>
          <w:b/>
        </w:rPr>
      </w:pPr>
    </w:p>
    <w:p w:rsidR="008E41A1" w:rsidP="00E34C0C">
      <w:pPr>
        <w:tabs>
          <w:tab w:val="left" w:pos="1701"/>
        </w:tabs>
        <w:bidi w:val="0"/>
        <w:ind w:left="2835"/>
        <w:jc w:val="both"/>
        <w:rPr>
          <w:rFonts w:ascii="Arial" w:hAnsi="Arial" w:cs="Arial"/>
        </w:rPr>
      </w:pPr>
    </w:p>
    <w:p w:rsidR="00E34C0C" w:rsidP="00E34C0C">
      <w:pPr>
        <w:tabs>
          <w:tab w:val="left" w:pos="1701"/>
        </w:tabs>
        <w:bidi w:val="0"/>
        <w:ind w:left="2835"/>
        <w:jc w:val="both"/>
        <w:rPr>
          <w:rFonts w:ascii="Arial" w:hAnsi="Arial" w:cs="Arial"/>
        </w:rPr>
      </w:pPr>
    </w:p>
    <w:p w:rsidR="00E34C0C" w:rsidP="00E34C0C">
      <w:pPr>
        <w:pStyle w:val="ListParagraph"/>
        <w:bidi w:val="0"/>
        <w:ind w:left="426"/>
        <w:jc w:val="both"/>
        <w:rPr>
          <w:rFonts w:ascii="Arial" w:hAnsi="Arial" w:cs="Arial"/>
          <w:sz w:val="24"/>
          <w:szCs w:val="24"/>
          <w:lang w:eastAsia="sk-SK"/>
        </w:rPr>
      </w:pPr>
    </w:p>
    <w:p w:rsidR="00E34C0C" w:rsidP="00E34C0C">
      <w:pPr>
        <w:pStyle w:val="ListParagraph"/>
        <w:numPr>
          <w:numId w:val="2"/>
        </w:numPr>
        <w:bidi w:val="0"/>
        <w:ind w:left="426"/>
        <w:jc w:val="both"/>
        <w:rPr>
          <w:rFonts w:ascii="Arial" w:hAnsi="Arial" w:cs="Arial"/>
          <w:sz w:val="24"/>
          <w:szCs w:val="24"/>
          <w:lang w:eastAsia="sk-SK"/>
        </w:rPr>
      </w:pPr>
      <w:r>
        <w:rPr>
          <w:rFonts w:ascii="Arial" w:hAnsi="Arial" w:cs="Arial"/>
          <w:sz w:val="24"/>
          <w:szCs w:val="24"/>
        </w:rPr>
        <w:t>V čl. I doterajšom bode 10 v § 43a odsek 1 znie:</w:t>
      </w:r>
    </w:p>
    <w:p w:rsidR="00E34C0C" w:rsidP="00E34C0C">
      <w:pPr>
        <w:pStyle w:val="ListParagraph"/>
        <w:bidi w:val="0"/>
        <w:ind w:left="426" w:firstLine="294"/>
        <w:jc w:val="both"/>
        <w:rPr>
          <w:rFonts w:ascii="Arial" w:hAnsi="Arial" w:cs="Arial"/>
          <w:sz w:val="24"/>
          <w:szCs w:val="24"/>
        </w:rPr>
      </w:pPr>
      <w:r>
        <w:rPr>
          <w:rFonts w:ascii="Arial" w:hAnsi="Arial" w:cs="Arial"/>
          <w:sz w:val="24"/>
          <w:szCs w:val="24"/>
        </w:rPr>
        <w:t>„(1) Platnosť rozhodnutí o udelení práva na výsadbu z rezervy výsadbových práv a platnosť rozhodnutí o udelení práva na novú výsadbu, ktoré boli vydané podľa § 3 a 4 v znení účinnom do 31. decembra 2015, sa predlžuje do konca druhého vinárskeho roka nasledujúceho po vinárskom roku, v ktorom tieto rozhodnutia nadobudli právoplatnosť.“.</w:t>
      </w:r>
    </w:p>
    <w:p w:rsidR="00E34C0C" w:rsidP="00E34C0C">
      <w:pPr>
        <w:pStyle w:val="ListParagraph"/>
        <w:bidi w:val="0"/>
        <w:rPr>
          <w:rFonts w:ascii="Arial" w:hAnsi="Arial" w:cs="Arial"/>
          <w:sz w:val="24"/>
          <w:szCs w:val="24"/>
        </w:rPr>
      </w:pPr>
    </w:p>
    <w:p w:rsidR="00E34C0C" w:rsidP="00E34C0C">
      <w:pPr>
        <w:pStyle w:val="ListParagraph"/>
        <w:bidi w:val="0"/>
        <w:rPr>
          <w:rFonts w:ascii="Arial" w:hAnsi="Arial" w:cs="Arial"/>
          <w:sz w:val="24"/>
          <w:szCs w:val="24"/>
        </w:rPr>
      </w:pPr>
      <w:r>
        <w:rPr>
          <w:rFonts w:ascii="Arial" w:hAnsi="Arial" w:cs="Arial"/>
          <w:sz w:val="24"/>
          <w:szCs w:val="24"/>
        </w:rPr>
        <w:t>Zároveň sa vypúšťa poznámka pod čiarou k odkazu 43.</w:t>
      </w:r>
    </w:p>
    <w:p w:rsidR="00E34C0C" w:rsidP="00E34C0C">
      <w:pPr>
        <w:tabs>
          <w:tab w:val="left" w:pos="1701"/>
        </w:tabs>
        <w:bidi w:val="0"/>
        <w:ind w:firstLine="283"/>
        <w:jc w:val="both"/>
        <w:rPr>
          <w:rFonts w:ascii="Arial" w:hAnsi="Arial" w:cs="Arial"/>
          <w:i/>
        </w:rPr>
      </w:pPr>
    </w:p>
    <w:p w:rsidR="00E34C0C" w:rsidP="00E34C0C">
      <w:pPr>
        <w:tabs>
          <w:tab w:val="left" w:pos="1701"/>
        </w:tabs>
        <w:bidi w:val="0"/>
        <w:ind w:left="2835"/>
        <w:jc w:val="both"/>
        <w:rPr>
          <w:rFonts w:ascii="Arial" w:hAnsi="Arial" w:cs="Arial"/>
        </w:rPr>
      </w:pPr>
      <w:r>
        <w:rPr>
          <w:rFonts w:ascii="Arial" w:hAnsi="Arial" w:cs="Arial"/>
        </w:rPr>
        <w:t xml:space="preserve">Predkladateľ v nadväznosti na čl. 68 ods. 1 nariadenia (EÚ) č. 1308/2013 predpokladal, že platnosť rozhodnutí o udelení práv z rezervy a práv na novú výsadbu (nová výsadba podľa doterajšieho zákona zahŕňa len tzv. podpníkovú výsadbu a experimentálnu výsadbu) skončí po 31. decembri 2015, keďže pri príprave návrhu zákona a mechanizmu premeny práv na výsadbu, ktoré boli udelené z rezervy, a práv na novú výsadbu, na povolenia podľa nariadenia (EÚ) č. 1308/2013 nebolo zrejmé, akým spôsobom budú môcť držitelia práv na výsadbu z rezervy a na novú výsadbu tieto práva využiť na výsadbu viniča od 1. januára 2016. </w:t>
      </w:r>
    </w:p>
    <w:p w:rsidR="00E34C0C" w:rsidP="00E34C0C">
      <w:pPr>
        <w:tabs>
          <w:tab w:val="left" w:pos="1701"/>
        </w:tabs>
        <w:bidi w:val="0"/>
        <w:ind w:left="2835"/>
        <w:jc w:val="both"/>
        <w:rPr>
          <w:rFonts w:ascii="Arial" w:hAnsi="Arial" w:cs="Arial"/>
        </w:rPr>
      </w:pPr>
      <w:r>
        <w:rPr>
          <w:rFonts w:ascii="Arial" w:hAnsi="Arial" w:cs="Arial"/>
        </w:rPr>
        <w:t xml:space="preserve">Predložený návrh zákona však už tento mechanizmus upravuje a právomoc zmeniť právo na výsadbu z rezervy na povolenie podľa nariadenia (EÚ) č. 1308/2013 priznáva kontrolnému ústavu. Kompetenciu kontrolného ústavu v tomto konaní je však treba explicitne upraviť (viď body 2, 6 a 15 tohto pozmeňovacieho návrhu). </w:t>
      </w:r>
    </w:p>
    <w:p w:rsidR="00E34C0C" w:rsidP="00E34C0C">
      <w:pPr>
        <w:tabs>
          <w:tab w:val="left" w:pos="1701"/>
        </w:tabs>
        <w:bidi w:val="0"/>
        <w:ind w:left="2835"/>
        <w:jc w:val="both"/>
        <w:rPr>
          <w:rFonts w:ascii="Arial" w:hAnsi="Arial" w:cs="Arial"/>
        </w:rPr>
      </w:pPr>
      <w:r>
        <w:rPr>
          <w:rFonts w:ascii="Arial" w:hAnsi="Arial" w:cs="Arial"/>
        </w:rPr>
        <w:t>Vzhľadom na to je potrebné predĺžiť platnosť rozhodnutí o udelení práv z rezervy a práv na novú výsadbu na čo najdlhšiu možnú dobu, počas ktorej je možné právo na výsadbu z rezervy využiť podľa čl. 85k ods. 3 nariadenia (ES) č. 1234/2007.</w:t>
      </w:r>
    </w:p>
    <w:p w:rsidR="00E34C0C" w:rsidP="00E34C0C">
      <w:pPr>
        <w:pStyle w:val="ListParagraph"/>
        <w:bidi w:val="0"/>
        <w:rPr>
          <w:rFonts w:ascii="Arial" w:hAnsi="Arial" w:cs="Arial"/>
          <w:sz w:val="24"/>
          <w:szCs w:val="24"/>
        </w:rPr>
      </w:pPr>
    </w:p>
    <w:p w:rsidR="008E41A1" w:rsidP="008E41A1">
      <w:pPr>
        <w:bidi w:val="0"/>
        <w:jc w:val="center"/>
        <w:rPr>
          <w:rFonts w:ascii="Arial" w:hAnsi="Arial" w:cs="Arial"/>
          <w:b/>
        </w:rPr>
      </w:pPr>
      <w:r>
        <w:rPr>
          <w:rFonts w:ascii="Arial" w:hAnsi="Arial" w:cs="Arial"/>
          <w:b/>
        </w:rPr>
        <w:t>Výbor Národnej rady Slovenskej republiky pre pôdohospodárstvo a životné prostredie</w:t>
      </w:r>
    </w:p>
    <w:p w:rsidR="008E41A1" w:rsidP="008E41A1">
      <w:pPr>
        <w:bidi w:val="0"/>
        <w:jc w:val="center"/>
        <w:rPr>
          <w:rFonts w:ascii="Arial" w:hAnsi="Arial" w:cs="Arial"/>
          <w:b/>
        </w:rPr>
      </w:pPr>
    </w:p>
    <w:p w:rsidR="008E41A1" w:rsidP="008E41A1">
      <w:pPr>
        <w:bidi w:val="0"/>
        <w:jc w:val="center"/>
        <w:rPr>
          <w:rFonts w:ascii="Arial" w:hAnsi="Arial" w:cs="Arial"/>
          <w:b/>
        </w:rPr>
      </w:pPr>
      <w:r>
        <w:rPr>
          <w:rFonts w:ascii="Arial" w:hAnsi="Arial" w:cs="Arial"/>
          <w:b/>
        </w:rPr>
        <w:t>Gestorský výbor odporúča schváliť</w:t>
      </w:r>
    </w:p>
    <w:p w:rsidR="008E41A1" w:rsidRPr="00E34C0C" w:rsidP="008E41A1">
      <w:pPr>
        <w:bidi w:val="0"/>
        <w:jc w:val="center"/>
        <w:rPr>
          <w:rFonts w:ascii="Arial" w:hAnsi="Arial" w:cs="Arial"/>
          <w:b/>
        </w:rPr>
      </w:pPr>
    </w:p>
    <w:p w:rsidR="008E41A1" w:rsidP="00E34C0C">
      <w:pPr>
        <w:pStyle w:val="ListParagraph"/>
        <w:bidi w:val="0"/>
        <w:rPr>
          <w:rFonts w:ascii="Arial" w:hAnsi="Arial" w:cs="Arial"/>
          <w:sz w:val="24"/>
          <w:szCs w:val="24"/>
        </w:rPr>
      </w:pPr>
    </w:p>
    <w:p w:rsidR="008E41A1" w:rsidP="00E34C0C">
      <w:pPr>
        <w:pStyle w:val="ListParagraph"/>
        <w:bidi w:val="0"/>
        <w:rPr>
          <w:rFonts w:ascii="Arial" w:hAnsi="Arial" w:cs="Arial"/>
          <w:sz w:val="24"/>
          <w:szCs w:val="24"/>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K čl. I 10 bodu [§ 43a ods. 2)]</w:t>
      </w:r>
    </w:p>
    <w:p w:rsidR="00E34C0C" w:rsidP="00E34C0C">
      <w:pPr>
        <w:bidi w:val="0"/>
        <w:spacing w:line="360" w:lineRule="auto"/>
        <w:jc w:val="both"/>
        <w:rPr>
          <w:rFonts w:ascii="Arial" w:hAnsi="Arial" w:cs="Arial"/>
        </w:rPr>
      </w:pPr>
      <w:r>
        <w:rPr>
          <w:rFonts w:ascii="Arial" w:hAnsi="Arial" w:cs="Arial"/>
        </w:rPr>
        <w:t xml:space="preserve">      V čl. I 10. bode § 43a ods. 2  sa za slová „§ 3“ vkladajú slová „ods. 1 písm. d)“.</w:t>
      </w:r>
    </w:p>
    <w:p w:rsidR="00E34C0C" w:rsidP="00E34C0C">
      <w:pPr>
        <w:tabs>
          <w:tab w:val="left" w:pos="1701"/>
        </w:tabs>
        <w:bidi w:val="0"/>
        <w:ind w:left="2835"/>
        <w:jc w:val="both"/>
        <w:rPr>
          <w:rFonts w:ascii="Arial" w:hAnsi="Arial" w:cs="Arial"/>
        </w:rPr>
      </w:pPr>
      <w:r>
        <w:rPr>
          <w:rFonts w:ascii="Arial" w:hAnsi="Arial" w:cs="Arial"/>
        </w:rPr>
        <w:t>Ide o významové spresnenie navrhovaného ustanovenia, nakoľko rieši len konanie o povolenie na novú výsadbu.</w:t>
      </w:r>
    </w:p>
    <w:p w:rsidR="00E34C0C" w:rsidP="00E34C0C">
      <w:pPr>
        <w:pStyle w:val="ListParagraph"/>
        <w:bidi w:val="0"/>
        <w:rPr>
          <w:rFonts w:ascii="Arial" w:hAnsi="Arial" w:cs="Arial"/>
          <w:sz w:val="24"/>
          <w:szCs w:val="24"/>
        </w:rPr>
      </w:pPr>
    </w:p>
    <w:p w:rsidR="008E41A1" w:rsidP="008E41A1">
      <w:pPr>
        <w:bidi w:val="0"/>
        <w:jc w:val="center"/>
        <w:rPr>
          <w:rFonts w:ascii="Arial" w:hAnsi="Arial" w:cs="Arial"/>
          <w:b/>
        </w:rPr>
      </w:pPr>
      <w:r>
        <w:rPr>
          <w:rFonts w:ascii="Arial" w:hAnsi="Arial" w:cs="Arial"/>
          <w:b/>
        </w:rPr>
        <w:t>Ústavnoprávny výbor Národnej rady Slovenskej republiky</w:t>
      </w:r>
    </w:p>
    <w:p w:rsidR="008E41A1" w:rsidP="008E41A1">
      <w:pPr>
        <w:bidi w:val="0"/>
        <w:jc w:val="center"/>
        <w:rPr>
          <w:rFonts w:ascii="Arial" w:hAnsi="Arial" w:cs="Arial"/>
          <w:b/>
        </w:rPr>
      </w:pPr>
      <w:r>
        <w:rPr>
          <w:rFonts w:ascii="Arial" w:hAnsi="Arial" w:cs="Arial"/>
          <w:b/>
        </w:rPr>
        <w:t>Výbor Národnej rady Slovenskej republiky pre pôdohospodárstvo a životné prostredie</w:t>
      </w:r>
    </w:p>
    <w:p w:rsidR="008E41A1" w:rsidP="008E41A1">
      <w:pPr>
        <w:bidi w:val="0"/>
        <w:jc w:val="center"/>
        <w:rPr>
          <w:rFonts w:ascii="Arial" w:hAnsi="Arial" w:cs="Arial"/>
          <w:b/>
        </w:rPr>
      </w:pPr>
    </w:p>
    <w:p w:rsidR="008E41A1" w:rsidP="008E41A1">
      <w:pPr>
        <w:bidi w:val="0"/>
        <w:jc w:val="center"/>
        <w:rPr>
          <w:rFonts w:ascii="Arial" w:hAnsi="Arial" w:cs="Arial"/>
          <w:b/>
        </w:rPr>
      </w:pPr>
      <w:r>
        <w:rPr>
          <w:rFonts w:ascii="Arial" w:hAnsi="Arial" w:cs="Arial"/>
          <w:b/>
        </w:rPr>
        <w:t>Gestorský výbor odporúča schváliť</w:t>
      </w:r>
    </w:p>
    <w:p w:rsidR="008E41A1" w:rsidRPr="00E34C0C" w:rsidP="008E41A1">
      <w:pPr>
        <w:bidi w:val="0"/>
        <w:jc w:val="center"/>
        <w:rPr>
          <w:rFonts w:ascii="Arial" w:hAnsi="Arial" w:cs="Arial"/>
          <w:b/>
        </w:rPr>
      </w:pPr>
    </w:p>
    <w:p w:rsidR="008E41A1" w:rsidP="00E34C0C">
      <w:pPr>
        <w:pStyle w:val="ListParagraph"/>
        <w:bidi w:val="0"/>
        <w:rPr>
          <w:rFonts w:ascii="Arial" w:hAnsi="Arial" w:cs="Arial"/>
          <w:sz w:val="24"/>
          <w:szCs w:val="24"/>
        </w:rPr>
      </w:pPr>
    </w:p>
    <w:p w:rsidR="00E34C0C" w:rsidP="00E34C0C">
      <w:pPr>
        <w:pStyle w:val="ListParagraph"/>
        <w:bidi w:val="0"/>
        <w:rPr>
          <w:rFonts w:ascii="Arial" w:hAnsi="Arial" w:cs="Arial"/>
          <w:sz w:val="24"/>
          <w:szCs w:val="24"/>
        </w:rPr>
      </w:pPr>
    </w:p>
    <w:p w:rsidR="00E34C0C" w:rsidP="00E34C0C">
      <w:pPr>
        <w:pStyle w:val="ListParagraph"/>
        <w:numPr>
          <w:numId w:val="2"/>
        </w:numPr>
        <w:bidi w:val="0"/>
        <w:ind w:left="426"/>
        <w:jc w:val="both"/>
        <w:rPr>
          <w:rFonts w:ascii="Arial" w:hAnsi="Arial" w:cs="Arial"/>
          <w:sz w:val="24"/>
          <w:szCs w:val="24"/>
          <w:lang w:eastAsia="sk-SK"/>
        </w:rPr>
      </w:pPr>
      <w:r>
        <w:rPr>
          <w:rFonts w:ascii="Arial" w:hAnsi="Arial" w:cs="Arial"/>
          <w:sz w:val="24"/>
          <w:szCs w:val="24"/>
          <w:lang w:eastAsia="sk-SK"/>
        </w:rPr>
        <w:t>V čl. I doterajšom bode 10 v § 43a sa za odsek 2 vkladajú nové odseky 3 a 4, ktoré znejú:</w:t>
      </w:r>
    </w:p>
    <w:p w:rsidR="00E34C0C" w:rsidP="00E34C0C">
      <w:pPr>
        <w:pStyle w:val="ListParagraph"/>
        <w:bidi w:val="0"/>
        <w:ind w:left="426" w:firstLine="294"/>
        <w:jc w:val="both"/>
        <w:rPr>
          <w:rFonts w:ascii="Arial" w:hAnsi="Arial" w:cs="Arial"/>
          <w:sz w:val="24"/>
          <w:szCs w:val="24"/>
        </w:rPr>
      </w:pPr>
      <w:r>
        <w:rPr>
          <w:rFonts w:ascii="Arial" w:hAnsi="Arial" w:cs="Arial"/>
          <w:sz w:val="24"/>
          <w:szCs w:val="24"/>
          <w:lang w:eastAsia="sk-SK"/>
        </w:rPr>
        <w:t xml:space="preserve">„(3) Konanie o udelení práva na opätovnú výsadbu začaté a právoplatne neskončené do 31. </w:t>
      </w:r>
      <w:r>
        <w:rPr>
          <w:rFonts w:ascii="Arial" w:hAnsi="Arial" w:cs="Arial"/>
          <w:sz w:val="24"/>
          <w:szCs w:val="24"/>
        </w:rPr>
        <w:t xml:space="preserve">decembra 2015 sa dokončí ako konanie o udelení povolenia na opätovnú výsadbu viniča podľa § 3 v znení účinnom od 1. januára 2016. </w:t>
      </w:r>
    </w:p>
    <w:p w:rsidR="00E34C0C" w:rsidP="00E34C0C">
      <w:pPr>
        <w:pStyle w:val="ListParagraph"/>
        <w:bidi w:val="0"/>
        <w:ind w:left="426" w:firstLine="294"/>
        <w:jc w:val="both"/>
        <w:rPr>
          <w:rFonts w:ascii="Arial" w:hAnsi="Arial" w:cs="Arial"/>
          <w:sz w:val="24"/>
          <w:szCs w:val="24"/>
        </w:rPr>
      </w:pPr>
      <w:r>
        <w:rPr>
          <w:rFonts w:ascii="Arial" w:hAnsi="Arial" w:cs="Arial"/>
          <w:sz w:val="24"/>
          <w:szCs w:val="24"/>
        </w:rPr>
        <w:t>(4) Konanie o udelení práva na novú výsadbu začaté a právoplatne neskončené do 31. decembra 2015 sa zastavuje.“.</w:t>
      </w:r>
    </w:p>
    <w:p w:rsidR="00E34C0C" w:rsidP="00E34C0C">
      <w:pPr>
        <w:pStyle w:val="ListParagraph"/>
        <w:bidi w:val="0"/>
        <w:ind w:left="426" w:firstLine="294"/>
        <w:jc w:val="both"/>
        <w:rPr>
          <w:rFonts w:ascii="Arial" w:hAnsi="Arial" w:cs="Arial"/>
          <w:sz w:val="24"/>
          <w:szCs w:val="24"/>
        </w:rPr>
      </w:pPr>
      <w:r>
        <w:rPr>
          <w:rFonts w:ascii="Arial" w:hAnsi="Arial" w:cs="Arial"/>
          <w:sz w:val="24"/>
          <w:szCs w:val="24"/>
        </w:rPr>
        <w:t>Doterajšie odseky 3 a 4 sa označia ako odseky 5 a 6.</w:t>
      </w:r>
    </w:p>
    <w:p w:rsidR="00E34C0C" w:rsidP="00E34C0C">
      <w:pPr>
        <w:tabs>
          <w:tab w:val="left" w:pos="1701"/>
        </w:tabs>
        <w:bidi w:val="0"/>
        <w:ind w:firstLine="283"/>
        <w:jc w:val="both"/>
        <w:rPr>
          <w:rFonts w:ascii="Arial" w:hAnsi="Arial" w:cs="Arial"/>
          <w:i/>
        </w:rPr>
      </w:pPr>
    </w:p>
    <w:p w:rsidR="00E34C0C" w:rsidP="00E34C0C">
      <w:pPr>
        <w:tabs>
          <w:tab w:val="left" w:pos="1701"/>
        </w:tabs>
        <w:bidi w:val="0"/>
        <w:ind w:left="2835"/>
        <w:jc w:val="both"/>
        <w:rPr>
          <w:rFonts w:ascii="Arial" w:hAnsi="Arial" w:cs="Arial"/>
        </w:rPr>
      </w:pPr>
      <w:r>
        <w:rPr>
          <w:rFonts w:ascii="Arial" w:hAnsi="Arial" w:cs="Arial"/>
        </w:rPr>
        <w:t>Keďže je možnosť, že okrem konaní o udelení práva na výsadbu z rezervy prebiehajú v súčasnosti i konania práva na opätovnú výsadbu podľa doterajšieho zákona, je potrebné uviesť prechodnú právnu úpravu týkajúcu sa aj týchto konaní, a to v režime platnom podľa novej právnej úpravy.</w:t>
      </w:r>
    </w:p>
    <w:p w:rsidR="00E34C0C" w:rsidP="00E34C0C">
      <w:pPr>
        <w:tabs>
          <w:tab w:val="left" w:pos="1701"/>
        </w:tabs>
        <w:bidi w:val="0"/>
        <w:ind w:left="2835"/>
        <w:jc w:val="both"/>
        <w:rPr>
          <w:rFonts w:ascii="Arial" w:hAnsi="Arial" w:cs="Arial"/>
        </w:rPr>
      </w:pPr>
      <w:r>
        <w:rPr>
          <w:rFonts w:ascii="Arial" w:hAnsi="Arial" w:cs="Arial"/>
        </w:rPr>
        <w:t>Pokiaľ ide o konania o udelení práva na novú výsadbu prebiehajúce podľa doterajšieho zákona (podpníková výsadba a experimentálna výsadba), tie je potrebné zastaviť, pretože podľa novej právnej úpravy nie je na takúto výsadbu, t. j. podpníkovú a experimentálnu výsadbu, vydávať povolenie ani iné rozhodnutie.</w:t>
      </w:r>
    </w:p>
    <w:p w:rsidR="008E41A1" w:rsidP="00E34C0C">
      <w:pPr>
        <w:tabs>
          <w:tab w:val="left" w:pos="1701"/>
        </w:tabs>
        <w:bidi w:val="0"/>
        <w:ind w:left="2835"/>
        <w:jc w:val="both"/>
        <w:rPr>
          <w:rFonts w:ascii="Arial" w:hAnsi="Arial" w:cs="Arial"/>
        </w:rPr>
      </w:pPr>
    </w:p>
    <w:p w:rsidR="008E41A1" w:rsidP="008E41A1">
      <w:pPr>
        <w:bidi w:val="0"/>
        <w:jc w:val="center"/>
        <w:rPr>
          <w:rFonts w:ascii="Arial" w:hAnsi="Arial" w:cs="Arial"/>
          <w:b/>
        </w:rPr>
      </w:pPr>
      <w:r>
        <w:rPr>
          <w:rFonts w:ascii="Arial" w:hAnsi="Arial" w:cs="Arial"/>
          <w:b/>
        </w:rPr>
        <w:t>Výbor Národnej rady Slovenskej republiky pre pôdohospodárstvo a životné prostredie</w:t>
      </w:r>
    </w:p>
    <w:p w:rsidR="008E41A1" w:rsidP="008E41A1">
      <w:pPr>
        <w:bidi w:val="0"/>
        <w:jc w:val="center"/>
        <w:rPr>
          <w:rFonts w:ascii="Arial" w:hAnsi="Arial" w:cs="Arial"/>
          <w:b/>
        </w:rPr>
      </w:pPr>
    </w:p>
    <w:p w:rsidR="008E41A1" w:rsidP="008E41A1">
      <w:pPr>
        <w:bidi w:val="0"/>
        <w:jc w:val="center"/>
        <w:rPr>
          <w:rFonts w:ascii="Arial" w:hAnsi="Arial" w:cs="Arial"/>
          <w:b/>
        </w:rPr>
      </w:pPr>
      <w:r>
        <w:rPr>
          <w:rFonts w:ascii="Arial" w:hAnsi="Arial" w:cs="Arial"/>
          <w:b/>
        </w:rPr>
        <w:t>Gestorský výbor odporúča schváliť</w:t>
      </w:r>
    </w:p>
    <w:p w:rsidR="008E41A1" w:rsidRPr="00E34C0C" w:rsidP="008E41A1">
      <w:pPr>
        <w:bidi w:val="0"/>
        <w:jc w:val="center"/>
        <w:rPr>
          <w:rFonts w:ascii="Arial" w:hAnsi="Arial" w:cs="Arial"/>
          <w:b/>
        </w:rPr>
      </w:pPr>
    </w:p>
    <w:p w:rsidR="008E41A1" w:rsidP="00E34C0C">
      <w:pPr>
        <w:tabs>
          <w:tab w:val="left" w:pos="1701"/>
        </w:tabs>
        <w:bidi w:val="0"/>
        <w:ind w:left="2835"/>
        <w:jc w:val="both"/>
        <w:rPr>
          <w:rFonts w:ascii="Arial" w:hAnsi="Arial" w:cs="Arial"/>
        </w:rPr>
      </w:pPr>
    </w:p>
    <w:p w:rsidR="00E34C0C" w:rsidP="00E34C0C">
      <w:pPr>
        <w:tabs>
          <w:tab w:val="left" w:pos="1701"/>
        </w:tabs>
        <w:bidi w:val="0"/>
        <w:ind w:left="2835"/>
        <w:jc w:val="both"/>
        <w:rPr>
          <w:rFonts w:ascii="Arial" w:hAnsi="Arial" w:cs="Arial"/>
        </w:rPr>
      </w:pPr>
    </w:p>
    <w:p w:rsidR="00E34C0C" w:rsidP="00E34C0C">
      <w:pPr>
        <w:pStyle w:val="ListParagraph"/>
        <w:numPr>
          <w:numId w:val="2"/>
        </w:numPr>
        <w:bidi w:val="0"/>
        <w:ind w:left="426"/>
        <w:jc w:val="both"/>
        <w:rPr>
          <w:rFonts w:ascii="Arial" w:hAnsi="Arial" w:cs="Arial"/>
          <w:sz w:val="24"/>
          <w:szCs w:val="24"/>
          <w:lang w:eastAsia="sk-SK"/>
        </w:rPr>
      </w:pPr>
      <w:r>
        <w:rPr>
          <w:rFonts w:ascii="Arial" w:hAnsi="Arial" w:cs="Arial"/>
          <w:sz w:val="24"/>
          <w:szCs w:val="24"/>
        </w:rPr>
        <w:t>V čl. I doterajšom bode 10 v § 43a doterajšie odseky 3 a 4 znejú:</w:t>
      </w:r>
    </w:p>
    <w:p w:rsidR="00E34C0C" w:rsidP="00E34C0C">
      <w:pPr>
        <w:pStyle w:val="ListParagraph"/>
        <w:bidi w:val="0"/>
        <w:ind w:left="426" w:firstLine="294"/>
        <w:jc w:val="both"/>
        <w:rPr>
          <w:rFonts w:ascii="Arial" w:hAnsi="Arial" w:cs="Arial"/>
          <w:sz w:val="24"/>
          <w:szCs w:val="24"/>
        </w:rPr>
      </w:pPr>
      <w:r>
        <w:rPr>
          <w:rFonts w:ascii="Arial" w:hAnsi="Arial" w:cs="Arial"/>
          <w:sz w:val="24"/>
          <w:szCs w:val="24"/>
        </w:rPr>
        <w:t>„(3) Žiadosť o zmenu práva na opätovnú výsadbu na povolenie podľa § 3 ods. 1 písm. a) môže vinohradník podať do 31. decembra 2019 kontrolnému ústavu; prílohou k žiadosti je kópia rozhodnutia o udelení práv na opätovnú výsadbu.</w:t>
      </w:r>
    </w:p>
    <w:p w:rsidR="00E34C0C" w:rsidP="00E34C0C">
      <w:pPr>
        <w:pStyle w:val="ListParagraph"/>
        <w:bidi w:val="0"/>
        <w:ind w:left="426" w:firstLine="294"/>
        <w:jc w:val="both"/>
        <w:rPr>
          <w:rFonts w:ascii="Arial" w:hAnsi="Arial" w:cs="Arial"/>
          <w:sz w:val="24"/>
          <w:szCs w:val="24"/>
        </w:rPr>
      </w:pPr>
      <w:r>
        <w:rPr>
          <w:rFonts w:ascii="Arial" w:hAnsi="Arial" w:cs="Arial"/>
          <w:sz w:val="24"/>
          <w:szCs w:val="24"/>
        </w:rPr>
        <w:t>(4) Žiadosť o zmenu práva na výsadbu viniča z rezervy výsadbových práv na povolenie podľa § 3 ods. 1 písm. a) môže vinohradník podať do 31. júla 2018 kontrolnému ústavu; prílohou k žiadosti je kópia rozhodnutia o udelení práv z rezervy výsadbových práv.“.</w:t>
      </w:r>
    </w:p>
    <w:p w:rsidR="00E34C0C" w:rsidP="00E34C0C">
      <w:pPr>
        <w:tabs>
          <w:tab w:val="left" w:pos="1701"/>
        </w:tabs>
        <w:bidi w:val="0"/>
        <w:ind w:firstLine="283"/>
        <w:jc w:val="both"/>
        <w:rPr>
          <w:rFonts w:ascii="Arial" w:hAnsi="Arial" w:cs="Arial"/>
          <w:i/>
        </w:rPr>
      </w:pPr>
    </w:p>
    <w:p w:rsidR="00E34C0C" w:rsidP="00E34C0C">
      <w:pPr>
        <w:tabs>
          <w:tab w:val="left" w:pos="1701"/>
        </w:tabs>
        <w:bidi w:val="0"/>
        <w:ind w:left="2835"/>
        <w:jc w:val="both"/>
        <w:rPr>
          <w:rFonts w:ascii="Arial" w:hAnsi="Arial" w:cs="Arial"/>
        </w:rPr>
      </w:pPr>
      <w:r>
        <w:rPr>
          <w:rFonts w:ascii="Arial" w:hAnsi="Arial" w:cs="Arial"/>
        </w:rPr>
        <w:t>Cieľom úpravy týchto ustanovení je, aby bola jednoznačne ustanovená kompetencia kontrolného ústavu rozhodovať o zmene práv z rezervy a o zmene práv na opätovnú výsadbu, ktoré boli udelené podľa doterajšieho znenia zákona o vinohradníctve, na povolenie podľa novej právnej úpravy. Zároveň sa v prechodných ustanoveniach jednoznačne upraví, komu môže žiadateľ svoju žiadosť o uvedenú zmenu práv na povolenie doručiť. Všetky upravované ustanovenia spolu súvisia, avšak z predloženého návrh nevyplýva jednoznačne ich súvislosť, preto je potrebné ich prehľadne upraviť.</w:t>
      </w:r>
    </w:p>
    <w:p w:rsidR="008E41A1" w:rsidP="00E34C0C">
      <w:pPr>
        <w:tabs>
          <w:tab w:val="left" w:pos="1701"/>
        </w:tabs>
        <w:bidi w:val="0"/>
        <w:ind w:left="2835"/>
        <w:jc w:val="both"/>
        <w:rPr>
          <w:rFonts w:ascii="Arial" w:hAnsi="Arial" w:cs="Arial"/>
        </w:rPr>
      </w:pPr>
    </w:p>
    <w:p w:rsidR="008E41A1" w:rsidP="008E41A1">
      <w:pPr>
        <w:bidi w:val="0"/>
        <w:jc w:val="center"/>
        <w:rPr>
          <w:rFonts w:ascii="Arial" w:hAnsi="Arial" w:cs="Arial"/>
          <w:b/>
        </w:rPr>
      </w:pPr>
      <w:r>
        <w:rPr>
          <w:rFonts w:ascii="Arial" w:hAnsi="Arial" w:cs="Arial"/>
          <w:b/>
        </w:rPr>
        <w:t>Výbor Národnej rady Slovenskej republiky pre pôdohospodárstvo a životné prostredie</w:t>
      </w:r>
    </w:p>
    <w:p w:rsidR="008E41A1" w:rsidP="008E41A1">
      <w:pPr>
        <w:bidi w:val="0"/>
        <w:jc w:val="center"/>
        <w:rPr>
          <w:rFonts w:ascii="Arial" w:hAnsi="Arial" w:cs="Arial"/>
          <w:b/>
        </w:rPr>
      </w:pPr>
    </w:p>
    <w:p w:rsidR="008E41A1" w:rsidP="008E41A1">
      <w:pPr>
        <w:bidi w:val="0"/>
        <w:jc w:val="center"/>
        <w:rPr>
          <w:rFonts w:ascii="Arial" w:hAnsi="Arial" w:cs="Arial"/>
          <w:b/>
        </w:rPr>
      </w:pPr>
      <w:r>
        <w:rPr>
          <w:rFonts w:ascii="Arial" w:hAnsi="Arial" w:cs="Arial"/>
          <w:b/>
        </w:rPr>
        <w:t>Gestorský výbor odporúča schváliť</w:t>
      </w:r>
    </w:p>
    <w:p w:rsidR="008E41A1" w:rsidRPr="00E34C0C" w:rsidP="008E41A1">
      <w:pPr>
        <w:bidi w:val="0"/>
        <w:jc w:val="center"/>
        <w:rPr>
          <w:rFonts w:ascii="Arial" w:hAnsi="Arial" w:cs="Arial"/>
          <w:b/>
        </w:rPr>
      </w:pPr>
    </w:p>
    <w:p w:rsidR="008E41A1" w:rsidP="00E34C0C">
      <w:pPr>
        <w:tabs>
          <w:tab w:val="left" w:pos="1701"/>
        </w:tabs>
        <w:bidi w:val="0"/>
        <w:ind w:left="2835"/>
        <w:jc w:val="both"/>
        <w:rPr>
          <w:rFonts w:ascii="Arial" w:hAnsi="Arial" w:cs="Arial"/>
        </w:rPr>
      </w:pPr>
    </w:p>
    <w:p w:rsidR="00E34C0C" w:rsidP="00E34C0C">
      <w:pPr>
        <w:bidi w:val="0"/>
        <w:jc w:val="both"/>
        <w:rPr>
          <w:rFonts w:ascii="Arial" w:hAnsi="Arial" w:cs="Arial"/>
        </w:rPr>
      </w:pPr>
    </w:p>
    <w:p w:rsidR="00E34C0C" w:rsidP="00E34C0C">
      <w:pPr>
        <w:pStyle w:val="ListParagraph"/>
        <w:numPr>
          <w:numId w:val="2"/>
        </w:numPr>
        <w:bidi w:val="0"/>
        <w:ind w:left="426"/>
        <w:jc w:val="both"/>
        <w:rPr>
          <w:rFonts w:ascii="Arial" w:hAnsi="Arial" w:cs="Arial"/>
          <w:sz w:val="24"/>
          <w:szCs w:val="24"/>
        </w:rPr>
      </w:pPr>
      <w:r>
        <w:rPr>
          <w:rFonts w:ascii="Arial" w:hAnsi="Arial" w:cs="Arial"/>
          <w:sz w:val="24"/>
          <w:szCs w:val="24"/>
        </w:rPr>
        <w:t>V čl. I doterajšom bode 10 sa § 43a dopĺňa novým piatym odsekom, ktorý znie:</w:t>
      </w:r>
    </w:p>
    <w:p w:rsidR="00E34C0C" w:rsidP="00E34C0C">
      <w:pPr>
        <w:pStyle w:val="ListParagraph"/>
        <w:bidi w:val="0"/>
        <w:ind w:left="426" w:firstLine="294"/>
        <w:jc w:val="both"/>
        <w:rPr>
          <w:rFonts w:ascii="Arial" w:hAnsi="Arial" w:cs="Arial"/>
          <w:sz w:val="24"/>
          <w:szCs w:val="24"/>
        </w:rPr>
      </w:pPr>
      <w:r>
        <w:rPr>
          <w:rFonts w:ascii="Arial" w:hAnsi="Arial" w:cs="Arial"/>
          <w:sz w:val="24"/>
          <w:szCs w:val="24"/>
        </w:rPr>
        <w:t xml:space="preserve">„(5) Nepovolená výsadba podľa zákona účinného do 31. decembra 2015 sa považuje za neoprávnenú výsadbu podľa zákona účinného od 1. januára 2016.“. </w:t>
      </w:r>
    </w:p>
    <w:p w:rsidR="00E34C0C" w:rsidP="00E34C0C">
      <w:pPr>
        <w:tabs>
          <w:tab w:val="left" w:pos="1701"/>
        </w:tabs>
        <w:bidi w:val="0"/>
        <w:spacing w:before="120"/>
        <w:ind w:left="1418" w:hanging="1418"/>
        <w:jc w:val="both"/>
        <w:rPr>
          <w:rFonts w:ascii="Arial" w:hAnsi="Arial" w:cs="Arial"/>
          <w:b/>
          <w:i/>
        </w:rPr>
      </w:pPr>
    </w:p>
    <w:p w:rsidR="00E34C0C" w:rsidP="00E34C0C">
      <w:pPr>
        <w:tabs>
          <w:tab w:val="left" w:pos="1701"/>
        </w:tabs>
        <w:bidi w:val="0"/>
        <w:ind w:left="2835"/>
        <w:jc w:val="both"/>
        <w:rPr>
          <w:rFonts w:ascii="Arial" w:hAnsi="Arial" w:cs="Arial"/>
        </w:rPr>
      </w:pPr>
      <w:r>
        <w:rPr>
          <w:rFonts w:ascii="Arial" w:hAnsi="Arial" w:cs="Arial"/>
        </w:rPr>
        <w:t>Uvádza sa prechodné ustanovenie z dôvodu zmeny pojmu.</w:t>
      </w:r>
    </w:p>
    <w:p w:rsidR="00E34C0C" w:rsidP="00E34C0C">
      <w:pPr>
        <w:tabs>
          <w:tab w:val="left" w:pos="709"/>
          <w:tab w:val="left" w:pos="1049"/>
        </w:tabs>
        <w:bidi w:val="0"/>
        <w:jc w:val="both"/>
        <w:rPr>
          <w:rFonts w:ascii="Arial" w:hAnsi="Arial" w:cs="Arial"/>
        </w:rPr>
      </w:pPr>
    </w:p>
    <w:p w:rsidR="008E41A1" w:rsidP="008E41A1">
      <w:pPr>
        <w:bidi w:val="0"/>
        <w:jc w:val="center"/>
        <w:rPr>
          <w:rFonts w:ascii="Arial" w:hAnsi="Arial" w:cs="Arial"/>
          <w:b/>
        </w:rPr>
      </w:pPr>
      <w:r>
        <w:rPr>
          <w:rFonts w:ascii="Arial" w:hAnsi="Arial" w:cs="Arial"/>
          <w:b/>
        </w:rPr>
        <w:t>Výbor Národnej rady Slovenskej republiky pre pôdohospodárstvo a životné prostredie</w:t>
      </w:r>
    </w:p>
    <w:p w:rsidR="008E41A1" w:rsidP="008E41A1">
      <w:pPr>
        <w:bidi w:val="0"/>
        <w:jc w:val="center"/>
        <w:rPr>
          <w:rFonts w:ascii="Arial" w:hAnsi="Arial" w:cs="Arial"/>
          <w:b/>
        </w:rPr>
      </w:pPr>
    </w:p>
    <w:p w:rsidR="008E41A1" w:rsidP="008E41A1">
      <w:pPr>
        <w:bidi w:val="0"/>
        <w:jc w:val="center"/>
        <w:rPr>
          <w:rFonts w:ascii="Arial" w:hAnsi="Arial" w:cs="Arial"/>
          <w:b/>
        </w:rPr>
      </w:pPr>
      <w:r>
        <w:rPr>
          <w:rFonts w:ascii="Arial" w:hAnsi="Arial" w:cs="Arial"/>
          <w:b/>
        </w:rPr>
        <w:t>Gestorský výbor odporúča schváliť</w:t>
      </w:r>
    </w:p>
    <w:p w:rsidR="008E41A1" w:rsidRPr="00E34C0C" w:rsidP="008E41A1">
      <w:pPr>
        <w:bidi w:val="0"/>
        <w:jc w:val="center"/>
        <w:rPr>
          <w:rFonts w:ascii="Arial" w:hAnsi="Arial" w:cs="Arial"/>
          <w:b/>
        </w:rPr>
      </w:pPr>
    </w:p>
    <w:p w:rsidR="0020490A" w:rsidP="0020490A">
      <w:pPr>
        <w:widowControl w:val="0"/>
        <w:tabs>
          <w:tab w:val="left" w:pos="709"/>
          <w:tab w:val="left" w:pos="1049"/>
        </w:tabs>
        <w:bidi w:val="0"/>
        <w:jc w:val="both"/>
        <w:rPr>
          <w:rFonts w:ascii="Arial" w:hAnsi="Arial" w:cs="Arial"/>
        </w:rPr>
      </w:pPr>
    </w:p>
    <w:p w:rsidR="0020490A" w:rsidP="0020490A">
      <w:pPr>
        <w:pStyle w:val="BodyText"/>
        <w:widowControl w:val="0"/>
        <w:bidi w:val="0"/>
        <w:jc w:val="center"/>
        <w:rPr>
          <w:rFonts w:ascii="Arial" w:hAnsi="Arial" w:cs="Arial"/>
          <w:b/>
          <w:bCs/>
        </w:rPr>
      </w:pPr>
      <w:r>
        <w:rPr>
          <w:rFonts w:ascii="Arial" w:hAnsi="Arial" w:cs="Arial"/>
          <w:b/>
          <w:bCs/>
        </w:rPr>
        <w:t>V.</w:t>
      </w:r>
    </w:p>
    <w:p w:rsidR="0020490A" w:rsidP="0020490A">
      <w:pPr>
        <w:pStyle w:val="BodyText"/>
        <w:widowControl w:val="0"/>
        <w:bidi w:val="0"/>
        <w:jc w:val="center"/>
        <w:rPr>
          <w:rFonts w:ascii="Arial" w:hAnsi="Arial" w:cs="Arial"/>
          <w:b/>
          <w:bCs/>
        </w:rPr>
      </w:pPr>
    </w:p>
    <w:p w:rsidR="0020490A" w:rsidP="0020490A">
      <w:pPr>
        <w:pStyle w:val="BodyText"/>
        <w:widowControl w:val="0"/>
        <w:bidi w:val="0"/>
        <w:ind w:firstLine="708"/>
        <w:rPr>
          <w:rFonts w:ascii="Arial" w:hAnsi="Arial" w:cs="Arial"/>
        </w:rPr>
      </w:pPr>
      <w:r>
        <w:rPr>
          <w:rFonts w:ascii="Arial" w:hAnsi="Arial" w:cs="Arial"/>
        </w:rPr>
        <w:t>Gestorský výbor odporúča hlasovať o bodoch spoločnej správy  nasledovne:</w:t>
      </w:r>
    </w:p>
    <w:p w:rsidR="0020490A" w:rsidP="0020490A">
      <w:pPr>
        <w:pStyle w:val="BodyText"/>
        <w:widowControl w:val="0"/>
        <w:bidi w:val="0"/>
        <w:rPr>
          <w:rFonts w:ascii="Arial" w:hAnsi="Arial" w:cs="Arial"/>
        </w:rPr>
      </w:pPr>
    </w:p>
    <w:p w:rsidR="0020490A" w:rsidP="0020490A">
      <w:pPr>
        <w:pStyle w:val="BodyText"/>
        <w:widowControl w:val="0"/>
        <w:bidi w:val="0"/>
        <w:rPr>
          <w:rFonts w:ascii="Arial" w:hAnsi="Arial" w:cs="Arial"/>
          <w:b/>
        </w:rPr>
      </w:pPr>
      <w:r>
        <w:rPr>
          <w:rFonts w:ascii="Arial" w:hAnsi="Arial" w:cs="Arial"/>
        </w:rPr>
        <w:tab/>
        <w:t>O bodoch spoločnej správy č.</w:t>
      </w:r>
      <w:r w:rsidR="008E41A1">
        <w:rPr>
          <w:rFonts w:ascii="Arial" w:hAnsi="Arial" w:cs="Arial"/>
        </w:rPr>
        <w:t xml:space="preserve"> 1 až 10, 12 až 27</w:t>
      </w:r>
      <w:r>
        <w:rPr>
          <w:rFonts w:ascii="Arial" w:hAnsi="Arial" w:cs="Arial"/>
        </w:rPr>
        <w:t xml:space="preserve">  hlasovať spoločne s návrhom gestorského výboru uvedené body </w:t>
      </w:r>
      <w:r>
        <w:rPr>
          <w:rFonts w:ascii="Arial" w:hAnsi="Arial" w:cs="Arial"/>
          <w:b/>
        </w:rPr>
        <w:t xml:space="preserve">schváliť. </w:t>
      </w:r>
    </w:p>
    <w:p w:rsidR="008E41A1" w:rsidP="0020490A">
      <w:pPr>
        <w:pStyle w:val="BodyText"/>
        <w:widowControl w:val="0"/>
        <w:bidi w:val="0"/>
        <w:rPr>
          <w:rFonts w:ascii="Arial" w:hAnsi="Arial" w:cs="Arial"/>
          <w:b/>
        </w:rPr>
      </w:pPr>
    </w:p>
    <w:p w:rsidR="008E41A1" w:rsidRPr="008E41A1" w:rsidP="0020490A">
      <w:pPr>
        <w:pStyle w:val="BodyText"/>
        <w:widowControl w:val="0"/>
        <w:bidi w:val="0"/>
        <w:rPr>
          <w:rFonts w:ascii="Arial" w:hAnsi="Arial" w:cs="Arial"/>
          <w:b/>
        </w:rPr>
      </w:pPr>
      <w:r>
        <w:rPr>
          <w:rFonts w:ascii="Arial" w:hAnsi="Arial" w:cs="Arial"/>
          <w:b/>
        </w:rPr>
        <w:tab/>
      </w:r>
      <w:r>
        <w:rPr>
          <w:rFonts w:ascii="Arial" w:hAnsi="Arial" w:cs="Arial"/>
        </w:rPr>
        <w:t xml:space="preserve">O bode spoločnej správy č. 11 hlasovať s návrhom gestorského výboru uvedený bod </w:t>
      </w:r>
      <w:r>
        <w:rPr>
          <w:rFonts w:ascii="Arial" w:hAnsi="Arial" w:cs="Arial"/>
          <w:b/>
        </w:rPr>
        <w:t>neschváliť.</w:t>
      </w:r>
    </w:p>
    <w:p w:rsidR="0020490A" w:rsidP="0020490A">
      <w:pPr>
        <w:pStyle w:val="BodyText"/>
        <w:widowControl w:val="0"/>
        <w:bidi w:val="0"/>
        <w:rPr>
          <w:rFonts w:ascii="Arial" w:hAnsi="Arial" w:cs="Arial"/>
          <w:b/>
        </w:rPr>
      </w:pPr>
    </w:p>
    <w:p w:rsidR="0020490A" w:rsidP="0020490A">
      <w:pPr>
        <w:pStyle w:val="BodyText"/>
        <w:widowControl w:val="0"/>
        <w:bidi w:val="0"/>
        <w:rPr>
          <w:rFonts w:ascii="Arial" w:hAnsi="Arial" w:cs="Arial"/>
        </w:rPr>
      </w:pPr>
    </w:p>
    <w:p w:rsidR="0020490A" w:rsidP="0020490A">
      <w:pPr>
        <w:pStyle w:val="BodyText"/>
        <w:widowControl w:val="0"/>
        <w:bidi w:val="0"/>
        <w:jc w:val="center"/>
        <w:rPr>
          <w:rFonts w:ascii="Arial" w:hAnsi="Arial" w:cs="Arial"/>
          <w:b/>
          <w:bCs/>
        </w:rPr>
      </w:pPr>
      <w:r>
        <w:rPr>
          <w:rFonts w:ascii="Arial" w:hAnsi="Arial" w:cs="Arial"/>
          <w:b/>
          <w:bCs/>
        </w:rPr>
        <w:t>VI.</w:t>
      </w:r>
    </w:p>
    <w:p w:rsidR="0020490A" w:rsidP="0020490A">
      <w:pPr>
        <w:pStyle w:val="BodyText"/>
        <w:widowControl w:val="0"/>
        <w:bidi w:val="0"/>
        <w:jc w:val="center"/>
        <w:rPr>
          <w:rFonts w:ascii="Arial" w:hAnsi="Arial" w:cs="Arial"/>
          <w:b/>
          <w:bCs/>
        </w:rPr>
      </w:pPr>
    </w:p>
    <w:p w:rsidR="0020490A" w:rsidP="0020490A">
      <w:pPr>
        <w:pStyle w:val="BodyText"/>
        <w:widowControl w:val="0"/>
        <w:bidi w:val="0"/>
        <w:rPr>
          <w:rFonts w:ascii="Arial" w:hAnsi="Arial" w:cs="Arial"/>
        </w:rPr>
      </w:pPr>
      <w:r>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odporúča  Národnej rade Slovenskej  republiky  vládny  návrh  </w:t>
      </w:r>
      <w:r>
        <w:rPr>
          <w:rFonts w:ascii="Arial" w:hAnsi="Arial" w:cs="Arial"/>
          <w:bCs/>
        </w:rPr>
        <w:t xml:space="preserve">zákona, ktorým sa mení a dopĺňa zákon č. </w:t>
      </w:r>
      <w:r w:rsidRPr="0020490A">
        <w:rPr>
          <w:rFonts w:ascii="Arial" w:hAnsi="Arial" w:cs="Arial"/>
          <w:bCs/>
        </w:rPr>
        <w:t xml:space="preserve">313/2009 Z. z. o vinohradníctve a vinárstve v znení neskorších predpisov </w:t>
      </w:r>
      <w:r w:rsidRPr="0020490A">
        <w:rPr>
          <w:rFonts w:ascii="Arial" w:hAnsi="Arial" w:cs="Arial"/>
        </w:rPr>
        <w:t>(tlač 1701)</w:t>
      </w:r>
      <w:r>
        <w:rPr>
          <w:rFonts w:ascii="Arial" w:hAnsi="Arial" w:cs="Arial"/>
          <w:b/>
        </w:rPr>
        <w:t xml:space="preserve"> </w:t>
      </w:r>
      <w:r>
        <w:rPr>
          <w:rFonts w:ascii="Arial" w:hAnsi="Arial" w:cs="Arial"/>
          <w:b/>
          <w:bCs/>
        </w:rPr>
        <w:t>schváliť s pripomienkami.</w:t>
      </w:r>
    </w:p>
    <w:p w:rsidR="0020490A" w:rsidP="0020490A">
      <w:pPr>
        <w:pStyle w:val="BodyText"/>
        <w:widowControl w:val="0"/>
        <w:bidi w:val="0"/>
        <w:rPr>
          <w:rFonts w:ascii="Arial" w:hAnsi="Arial" w:cs="Arial"/>
        </w:rPr>
      </w:pPr>
    </w:p>
    <w:p w:rsidR="0020490A" w:rsidP="0020490A">
      <w:pPr>
        <w:pStyle w:val="BodyText"/>
        <w:widowControl w:val="0"/>
        <w:bidi w:val="0"/>
        <w:rPr>
          <w:rFonts w:ascii="Arial" w:hAnsi="Arial" w:cs="Arial"/>
        </w:rPr>
      </w:pPr>
      <w:r>
        <w:rPr>
          <w:rFonts w:ascii="Arial" w:hAnsi="Arial" w:cs="Arial"/>
        </w:rPr>
        <w:tab/>
        <w:t xml:space="preserve">Spoločná správa výborov Národnej rady Slovenskej republiky o prerokovaní vládneho návrhu </w:t>
      </w:r>
      <w:r>
        <w:rPr>
          <w:rFonts w:ascii="Arial" w:hAnsi="Arial" w:cs="Arial"/>
          <w:bCs/>
        </w:rPr>
        <w:t>zákona, ktorým sa mení a dopĺňa zákon č.</w:t>
      </w:r>
      <w:r w:rsidRPr="0020490A">
        <w:rPr>
          <w:rFonts w:ascii="Arial" w:hAnsi="Arial" w:cs="Arial"/>
          <w:bCs/>
        </w:rPr>
        <w:t xml:space="preserve"> 313/2009 Z. z. o vinohradníctve a vinárstve v znení neskorších predpisov </w:t>
      </w:r>
      <w:r w:rsidRPr="0020490A">
        <w:rPr>
          <w:rFonts w:ascii="Arial" w:hAnsi="Arial" w:cs="Arial"/>
        </w:rPr>
        <w:t>(tlač 1701)</w:t>
      </w:r>
      <w:r>
        <w:rPr>
          <w:rFonts w:ascii="Arial" w:hAnsi="Arial" w:cs="Arial"/>
          <w:b/>
        </w:rPr>
        <w:t xml:space="preserve">  </w:t>
      </w:r>
      <w:r>
        <w:rPr>
          <w:rFonts w:ascii="Arial" w:hAnsi="Arial" w:cs="Arial"/>
        </w:rPr>
        <w:t xml:space="preserve"> vo  výboroch Národnej rady Slovenskej republiky v druhom čítaní bola schválená uznesením Výboru Národnej rady Slovenskej  republiky pre pôdohospodárstvo a životné  prostredie  č.</w:t>
      </w:r>
      <w:r w:rsidR="00AC4412">
        <w:rPr>
          <w:rFonts w:ascii="Arial" w:hAnsi="Arial" w:cs="Arial"/>
        </w:rPr>
        <w:t xml:space="preserve"> 398 </w:t>
      </w:r>
      <w:r>
        <w:rPr>
          <w:rFonts w:ascii="Arial" w:hAnsi="Arial" w:cs="Arial"/>
        </w:rPr>
        <w:t xml:space="preserve"> z</w:t>
      </w:r>
      <w:r w:rsidR="00AC4412">
        <w:rPr>
          <w:rFonts w:ascii="Arial" w:hAnsi="Arial" w:cs="Arial"/>
        </w:rPr>
        <w:t> 10. novembra</w:t>
      </w:r>
      <w:r>
        <w:rPr>
          <w:rFonts w:ascii="Arial" w:hAnsi="Arial" w:cs="Arial"/>
        </w:rPr>
        <w:t xml:space="preserve">  2015.   </w:t>
      </w:r>
    </w:p>
    <w:p w:rsidR="0020490A" w:rsidP="0020490A">
      <w:pPr>
        <w:pStyle w:val="BodyText"/>
        <w:widowControl w:val="0"/>
        <w:bidi w:val="0"/>
        <w:rPr>
          <w:rFonts w:ascii="Arial" w:hAnsi="Arial" w:cs="Arial"/>
        </w:rPr>
      </w:pPr>
    </w:p>
    <w:p w:rsidR="0020490A" w:rsidP="0020490A">
      <w:pPr>
        <w:pStyle w:val="BodyText"/>
        <w:widowControl w:val="0"/>
        <w:bidi w:val="0"/>
        <w:rPr>
          <w:rFonts w:ascii="Arial" w:hAnsi="Arial" w:cs="Arial"/>
        </w:rPr>
      </w:pPr>
      <w:r>
        <w:rPr>
          <w:rFonts w:ascii="Arial" w:hAnsi="Arial" w:cs="Arial"/>
        </w:rPr>
        <w:tab/>
        <w:t xml:space="preserve">V citovanom uznesení výboru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20490A" w:rsidP="0020490A">
      <w:pPr>
        <w:pStyle w:val="BodyText"/>
        <w:widowControl w:val="0"/>
        <w:bidi w:val="0"/>
        <w:rPr>
          <w:rFonts w:ascii="Arial" w:hAnsi="Arial" w:cs="Arial"/>
        </w:rPr>
      </w:pPr>
    </w:p>
    <w:p w:rsidR="0020490A" w:rsidP="0020490A">
      <w:pPr>
        <w:widowControl w:val="0"/>
        <w:bidi w:val="0"/>
        <w:rPr>
          <w:rFonts w:ascii="Arial" w:hAnsi="Arial" w:cs="Arial"/>
        </w:rPr>
      </w:pPr>
    </w:p>
    <w:p w:rsidR="0020490A" w:rsidP="0020490A">
      <w:pPr>
        <w:widowControl w:val="0"/>
        <w:bidi w:val="0"/>
        <w:jc w:val="center"/>
        <w:rPr>
          <w:rFonts w:ascii="Arial" w:hAnsi="Arial" w:cs="Arial"/>
        </w:rPr>
      </w:pPr>
    </w:p>
    <w:p w:rsidR="0020490A" w:rsidP="0020490A">
      <w:pPr>
        <w:bidi w:val="0"/>
        <w:rPr>
          <w:rFonts w:ascii="Times New Roman" w:hAnsi="Times New Roman"/>
        </w:rPr>
      </w:pPr>
    </w:p>
    <w:p w:rsidR="00276A63" w:rsidRPr="002D070E" w:rsidP="00936C88">
      <w:pPr>
        <w:bidi w:val="0"/>
        <w:jc w:val="center"/>
        <w:rPr>
          <w:rFonts w:ascii="Arial" w:hAnsi="Arial" w:cs="Arial"/>
        </w:rPr>
      </w:pPr>
      <w:r w:rsidR="00936C88">
        <w:rPr>
          <w:rFonts w:ascii="Arial" w:hAnsi="Arial" w:cs="Arial"/>
        </w:rPr>
        <w:t xml:space="preserve">Martin  </w:t>
      </w:r>
      <w:r w:rsidR="00936C88">
        <w:rPr>
          <w:rFonts w:ascii="Arial" w:hAnsi="Arial" w:cs="Arial"/>
          <w:b/>
        </w:rPr>
        <w:t>F e c k</w:t>
      </w:r>
      <w:r w:rsidR="002D070E">
        <w:rPr>
          <w:rFonts w:ascii="Arial" w:hAnsi="Arial" w:cs="Arial"/>
          <w:b/>
        </w:rPr>
        <w:t> </w:t>
      </w:r>
      <w:r w:rsidR="00936C88">
        <w:rPr>
          <w:rFonts w:ascii="Arial" w:hAnsi="Arial" w:cs="Arial"/>
          <w:b/>
        </w:rPr>
        <w:t>o</w:t>
      </w:r>
      <w:r w:rsidR="002D070E">
        <w:rPr>
          <w:rFonts w:ascii="Arial" w:hAnsi="Arial" w:cs="Arial"/>
          <w:b/>
        </w:rPr>
        <w:t xml:space="preserve">, </w:t>
      </w:r>
      <w:r w:rsidR="002D070E">
        <w:rPr>
          <w:rFonts w:ascii="Arial" w:hAnsi="Arial" w:cs="Arial"/>
        </w:rPr>
        <w:t>v. r.</w:t>
      </w:r>
    </w:p>
    <w:p w:rsidR="00936C88" w:rsidRPr="00936C88" w:rsidP="00936C88">
      <w:pPr>
        <w:bidi w:val="0"/>
        <w:jc w:val="center"/>
        <w:rPr>
          <w:rFonts w:ascii="Arial" w:hAnsi="Arial" w:cs="Arial"/>
        </w:rPr>
      </w:pPr>
      <w:r>
        <w:rPr>
          <w:rFonts w:ascii="Arial" w:hAnsi="Arial" w:cs="Arial"/>
        </w:rPr>
        <w:t>predseda výboru</w:t>
      </w:r>
    </w:p>
    <w:p w:rsidR="00936C88" w:rsidRPr="00936C88" w:rsidP="00936C88">
      <w:pPr>
        <w:bidi w:val="0"/>
        <w:jc w:val="center"/>
        <w:rPr>
          <w:rFonts w:ascii="Arial" w:hAnsi="Arial" w:cs="Arial"/>
          <w:b/>
        </w:rPr>
      </w:pPr>
    </w:p>
    <w:sectPr w:rsidSect="008E41A1">
      <w:footerReference w:type="default" r:id="rId7"/>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A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D070E">
      <w:rPr>
        <w:rFonts w:ascii="Times New Roman" w:hAnsi="Times New Roman"/>
        <w:noProof/>
      </w:rPr>
      <w:t>17</w:t>
    </w:r>
    <w:r>
      <w:rPr>
        <w:rFonts w:ascii="Times New Roman" w:hAnsi="Times New Roman"/>
      </w:rPr>
      <w:fldChar w:fldCharType="end"/>
    </w:r>
  </w:p>
  <w:p w:rsidR="008E41A1">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0DC1"/>
    <w:multiLevelType w:val="hybridMultilevel"/>
    <w:tmpl w:val="82988E2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EAF6D70"/>
    <w:multiLevelType w:val="hybridMultilevel"/>
    <w:tmpl w:val="917E1D04"/>
    <w:lvl w:ilvl="0">
      <w:start w:val="1"/>
      <w:numFmt w:val="lowerLetter"/>
      <w:pStyle w:val="adda"/>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ED34590"/>
    <w:multiLevelType w:val="hybridMultilevel"/>
    <w:tmpl w:val="CFBE59F2"/>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0490A"/>
    <w:rsid w:val="00076E5F"/>
    <w:rsid w:val="0020490A"/>
    <w:rsid w:val="00276A63"/>
    <w:rsid w:val="002D070E"/>
    <w:rsid w:val="007C7395"/>
    <w:rsid w:val="008E41A1"/>
    <w:rsid w:val="00936C88"/>
    <w:rsid w:val="00A60896"/>
    <w:rsid w:val="00AC4412"/>
    <w:rsid w:val="00B90D1D"/>
    <w:rsid w:val="00E34C0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90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link w:val="NzovChar"/>
    <w:uiPriority w:val="10"/>
    <w:qFormat/>
    <w:rsid w:val="0020490A"/>
    <w:pPr>
      <w:jc w:val="center"/>
    </w:pPr>
    <w:rPr>
      <w:b/>
      <w:bCs/>
      <w:sz w:val="28"/>
    </w:rPr>
  </w:style>
  <w:style w:type="character" w:customStyle="1" w:styleId="NzovChar">
    <w:name w:val="Názov Char"/>
    <w:basedOn w:val="DefaultParagraphFont"/>
    <w:link w:val="Title"/>
    <w:uiPriority w:val="10"/>
    <w:locked/>
    <w:rsid w:val="0020490A"/>
    <w:rPr>
      <w:rFonts w:ascii="Times New Roman" w:hAnsi="Times New Roman" w:cs="Times New Roman"/>
      <w:b/>
      <w:bCs/>
      <w:sz w:val="28"/>
      <w:rtl w:val="0"/>
      <w:cs w:val="0"/>
      <w:lang w:val="x-none" w:eastAsia="sk-SK"/>
    </w:rPr>
  </w:style>
  <w:style w:type="paragraph" w:styleId="BodyText">
    <w:name w:val="Body Text"/>
    <w:basedOn w:val="Normal"/>
    <w:link w:val="ZkladntextChar"/>
    <w:uiPriority w:val="99"/>
    <w:semiHidden/>
    <w:unhideWhenUsed/>
    <w:rsid w:val="0020490A"/>
    <w:pPr>
      <w:jc w:val="both"/>
    </w:pPr>
  </w:style>
  <w:style w:type="character" w:customStyle="1" w:styleId="ZkladntextChar">
    <w:name w:val="Základný text Char"/>
    <w:basedOn w:val="DefaultParagraphFont"/>
    <w:link w:val="BodyText"/>
    <w:uiPriority w:val="99"/>
    <w:semiHidden/>
    <w:locked/>
    <w:rsid w:val="0020490A"/>
    <w:rPr>
      <w:rFonts w:ascii="Times New Roman" w:hAnsi="Times New Roman" w:cs="Times New Roman"/>
      <w:rtl w:val="0"/>
      <w:cs w:val="0"/>
      <w:lang w:val="x-none" w:eastAsia="sk-SK"/>
    </w:rPr>
  </w:style>
  <w:style w:type="character" w:styleId="Hyperlink">
    <w:name w:val="Hyperlink"/>
    <w:basedOn w:val="DefaultParagraphFont"/>
    <w:uiPriority w:val="99"/>
    <w:semiHidden/>
    <w:unhideWhenUsed/>
    <w:rsid w:val="00E34C0C"/>
    <w:rPr>
      <w:rFonts w:ascii="Times New Roman" w:hAnsi="Times New Roman" w:cs="Times New Roman"/>
      <w:color w:val="0000FF"/>
      <w:u w:val="single"/>
      <w:rtl w:val="0"/>
      <w:cs w:val="0"/>
    </w:rPr>
  </w:style>
  <w:style w:type="paragraph" w:styleId="FootnoteText">
    <w:name w:val="footnote text"/>
    <w:basedOn w:val="Normal"/>
    <w:link w:val="TextpoznmkypodiarouChar"/>
    <w:uiPriority w:val="99"/>
    <w:semiHidden/>
    <w:unhideWhenUsed/>
    <w:qFormat/>
    <w:rsid w:val="00E34C0C"/>
    <w:pPr>
      <w:keepNext/>
      <w:ind w:left="227" w:hanging="227"/>
      <w:jc w:val="both"/>
    </w:pPr>
    <w:rPr>
      <w:rFonts w:cs="Calibri"/>
      <w:sz w:val="20"/>
      <w:szCs w:val="20"/>
      <w:lang w:eastAsia="en-US"/>
    </w:rPr>
  </w:style>
  <w:style w:type="character" w:customStyle="1" w:styleId="TextpoznmkypodiarouChar">
    <w:name w:val="Text poznámky pod čiarou Char"/>
    <w:basedOn w:val="DefaultParagraphFont"/>
    <w:link w:val="FootnoteText"/>
    <w:uiPriority w:val="99"/>
    <w:semiHidden/>
    <w:locked/>
    <w:rsid w:val="00E34C0C"/>
    <w:rPr>
      <w:rFonts w:ascii="Times New Roman" w:hAnsi="Times New Roman" w:cs="Calibri"/>
      <w:sz w:val="20"/>
      <w:szCs w:val="20"/>
      <w:rtl w:val="0"/>
      <w:cs w:val="0"/>
    </w:rPr>
  </w:style>
  <w:style w:type="paragraph" w:styleId="ListParagraph">
    <w:name w:val="List Paragraph"/>
    <w:basedOn w:val="Normal"/>
    <w:uiPriority w:val="34"/>
    <w:qFormat/>
    <w:rsid w:val="00E34C0C"/>
    <w:pPr>
      <w:ind w:left="720"/>
      <w:jc w:val="left"/>
    </w:pPr>
    <w:rPr>
      <w:rFonts w:ascii="Calibri" w:hAnsi="Calibri" w:cs="Calibri"/>
      <w:sz w:val="22"/>
      <w:szCs w:val="22"/>
      <w:lang w:eastAsia="en-US"/>
    </w:rPr>
  </w:style>
  <w:style w:type="paragraph" w:customStyle="1" w:styleId="adda">
    <w:name w:val="adda"/>
    <w:basedOn w:val="Normal"/>
    <w:qFormat/>
    <w:rsid w:val="00E34C0C"/>
    <w:pPr>
      <w:keepNext/>
      <w:numPr>
        <w:numId w:val="1"/>
      </w:numPr>
      <w:spacing w:before="60" w:after="60"/>
      <w:ind w:left="720" w:hanging="360"/>
      <w:jc w:val="both"/>
    </w:pPr>
    <w:rPr>
      <w:rFonts w:cs="Calibri"/>
      <w:szCs w:val="22"/>
      <w:lang w:eastAsia="en-US"/>
    </w:rPr>
  </w:style>
  <w:style w:type="character" w:customStyle="1" w:styleId="st">
    <w:name w:val="st"/>
    <w:basedOn w:val="DefaultParagraphFont"/>
    <w:rsid w:val="00E34C0C"/>
    <w:rPr>
      <w:rFonts w:ascii="Times New Roman" w:hAnsi="Times New Roman" w:cs="Times New Roman"/>
      <w:rtl w:val="0"/>
      <w:cs w:val="0"/>
    </w:rPr>
  </w:style>
  <w:style w:type="paragraph" w:styleId="Header">
    <w:name w:val="header"/>
    <w:basedOn w:val="Normal"/>
    <w:link w:val="HlavikaChar"/>
    <w:uiPriority w:val="99"/>
    <w:unhideWhenUsed/>
    <w:rsid w:val="008E41A1"/>
    <w:pPr>
      <w:tabs>
        <w:tab w:val="center" w:pos="4536"/>
        <w:tab w:val="right" w:pos="9072"/>
      </w:tabs>
      <w:jc w:val="left"/>
    </w:pPr>
  </w:style>
  <w:style w:type="character" w:customStyle="1" w:styleId="HlavikaChar">
    <w:name w:val="Hlavička Char"/>
    <w:basedOn w:val="DefaultParagraphFont"/>
    <w:link w:val="Header"/>
    <w:uiPriority w:val="99"/>
    <w:locked/>
    <w:rsid w:val="008E41A1"/>
    <w:rPr>
      <w:rFonts w:ascii="Times New Roman" w:hAnsi="Times New Roman" w:cs="Times New Roman"/>
      <w:rtl w:val="0"/>
      <w:cs w:val="0"/>
      <w:lang w:val="x-none" w:eastAsia="sk-SK"/>
    </w:rPr>
  </w:style>
  <w:style w:type="paragraph" w:styleId="Footer">
    <w:name w:val="footer"/>
    <w:basedOn w:val="Normal"/>
    <w:link w:val="PtaChar"/>
    <w:uiPriority w:val="99"/>
    <w:unhideWhenUsed/>
    <w:rsid w:val="008E41A1"/>
    <w:pPr>
      <w:tabs>
        <w:tab w:val="center" w:pos="4536"/>
        <w:tab w:val="right" w:pos="9072"/>
      </w:tabs>
      <w:jc w:val="left"/>
    </w:pPr>
  </w:style>
  <w:style w:type="character" w:customStyle="1" w:styleId="PtaChar">
    <w:name w:val="Päta Char"/>
    <w:basedOn w:val="DefaultParagraphFont"/>
    <w:link w:val="Footer"/>
    <w:uiPriority w:val="99"/>
    <w:locked/>
    <w:rsid w:val="008E41A1"/>
    <w:rPr>
      <w:rFonts w:ascii="Times New Roman" w:hAnsi="Times New Roman" w:cs="Times New Roman"/>
      <w:rtl w:val="0"/>
      <w:cs w:val="0"/>
      <w:lang w:val="x-none" w:eastAsia="sk-SK"/>
    </w:rPr>
  </w:style>
  <w:style w:type="paragraph" w:styleId="BalloonText">
    <w:name w:val="Balloon Text"/>
    <w:basedOn w:val="Normal"/>
    <w:link w:val="TextbublinyChar"/>
    <w:uiPriority w:val="99"/>
    <w:semiHidden/>
    <w:unhideWhenUsed/>
    <w:rsid w:val="002D070E"/>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2D070E"/>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vyhladavanie-pravnych-predpisov?p_p_id=enactmentSearch_WAR_portletsez&amp;p_p_lifecycle=1&amp;p_p_state=normal&amp;p_p_mode=view&amp;p_p_col_id=column-2&amp;p_p_col_count=1&amp;_enactmentSearch_WAR_portletsez_zodpovedajucaUcinnost=16.10.2015&amp;_enactmentSearch_WAR_portletsez_iri=%2FSK%2FZZ%2F2007%2F49%2F20070201" TargetMode="External" /><Relationship Id="rId6" Type="http://schemas.openxmlformats.org/officeDocument/2006/relationships/hyperlink" Target="javascript:%20fZzSRInternal('34167',%20'17520717',%20'17520717',%20'5352416',%20'5352419',%20'0')"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03560-5688-401D-B0F8-B9E6D48F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21</TotalTime>
  <Pages>17</Pages>
  <Words>4455</Words>
  <Characters>25394</Characters>
  <Application>Microsoft Office Word</Application>
  <DocSecurity>0</DocSecurity>
  <Lines>0</Lines>
  <Paragraphs>0</Paragraphs>
  <ScaleCrop>false</ScaleCrop>
  <Company/>
  <LinksUpToDate>false</LinksUpToDate>
  <CharactersWithSpaces>29790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6</cp:revision>
  <cp:lastPrinted>2015-11-10T08:58:00Z</cp:lastPrinted>
  <dcterms:created xsi:type="dcterms:W3CDTF">2015-10-15T11:24:00Z</dcterms:created>
  <dcterms:modified xsi:type="dcterms:W3CDTF">2015-11-10T08:58:00Z</dcterms:modified>
</cp:coreProperties>
</file>