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D519A" w:rsidP="002D519A">
      <w:pPr>
        <w:pStyle w:val="Title"/>
        <w:bidi w:val="0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2D519A" w:rsidP="002D519A">
      <w:pPr>
        <w:bidi w:val="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VI. volebné obdobie</w:t>
      </w:r>
    </w:p>
    <w:p w:rsidR="002D519A" w:rsidP="002D519A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2D519A" w:rsidP="002D519A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2D519A" w:rsidP="002D519A">
      <w:pPr>
        <w:bidi w:val="0"/>
        <w:jc w:val="both"/>
        <w:rPr>
          <w:rFonts w:ascii="Arial" w:hAnsi="Arial" w:cs="Arial"/>
        </w:rPr>
      </w:pPr>
    </w:p>
    <w:p w:rsidR="002D519A" w:rsidP="002D519A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CRD- 1401/2015</w:t>
      </w:r>
    </w:p>
    <w:p w:rsidR="002D519A" w:rsidP="002D519A">
      <w:pPr>
        <w:bidi w:val="0"/>
        <w:jc w:val="both"/>
        <w:rPr>
          <w:rFonts w:ascii="Arial" w:hAnsi="Arial" w:cs="Arial"/>
        </w:rPr>
      </w:pPr>
    </w:p>
    <w:p w:rsidR="002D519A" w:rsidP="002D519A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2D519A" w:rsidP="002D519A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2D519A" w:rsidP="002D519A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2D519A" w:rsidP="002D519A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1641a</w:t>
      </w:r>
    </w:p>
    <w:p w:rsidR="002D519A" w:rsidP="002D519A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2D519A" w:rsidP="002D519A">
      <w:pPr>
        <w:bidi w:val="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S p o l o č n á     s p r á v a</w:t>
      </w:r>
    </w:p>
    <w:p w:rsidR="002D519A" w:rsidP="002D519A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2D519A" w:rsidP="002D519A">
      <w:pPr>
        <w:pBdr>
          <w:bottom w:val="single" w:sz="12" w:space="1" w:color="auto"/>
        </w:pBdr>
        <w:bidi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výborov Národnej rady Slovenskej republiky o prerokovaní vládneho návrhu zákona, ktorým sa mení a dopĺňa zákon č. 286/2009 Z. z. o fluórovaných skleníkových plynoch a o zmene a doplnení niektorých zákonov v znení neskorších predpisov a ktorým sa dopĺňa zákon č. 455/1991 Zb. o živnostenskom podnikaní (živnostenský zákon) v znení neskorších predpisov </w:t>
      </w:r>
      <w:r>
        <w:rPr>
          <w:rFonts w:ascii="Arial" w:hAnsi="Arial" w:cs="Arial"/>
          <w:b/>
        </w:rPr>
        <w:t xml:space="preserve">(tlač 1641) </w:t>
      </w:r>
      <w:r>
        <w:rPr>
          <w:rFonts w:ascii="Arial" w:hAnsi="Arial" w:cs="Arial"/>
          <w:b/>
          <w:bCs/>
        </w:rPr>
        <w:t>vo výboroch Národnej rady Slovenskej republiky v druhom čítaní</w:t>
      </w:r>
    </w:p>
    <w:p w:rsidR="002D519A" w:rsidP="002D519A">
      <w:pPr>
        <w:bidi w:val="0"/>
        <w:jc w:val="both"/>
        <w:rPr>
          <w:rFonts w:ascii="Arial" w:hAnsi="Arial" w:cs="Arial"/>
          <w:b/>
          <w:bCs/>
        </w:rPr>
      </w:pPr>
    </w:p>
    <w:p w:rsidR="002D519A" w:rsidP="002D519A">
      <w:pPr>
        <w:bidi w:val="0"/>
        <w:jc w:val="both"/>
        <w:rPr>
          <w:rFonts w:ascii="Arial" w:hAnsi="Arial" w:cs="Arial"/>
          <w:b/>
          <w:bCs/>
        </w:rPr>
      </w:pPr>
    </w:p>
    <w:p w:rsidR="002D519A" w:rsidP="002D519A">
      <w:pPr>
        <w:bidi w:val="0"/>
        <w:jc w:val="both"/>
        <w:rPr>
          <w:rFonts w:ascii="Arial" w:hAnsi="Arial" w:cs="Arial"/>
        </w:rPr>
      </w:pPr>
    </w:p>
    <w:p w:rsidR="002D519A" w:rsidP="002D519A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pôdohospodárstvo a životné prostredie  ako gestorský výbor k vládnemu návrhu  zákona  podáva Národnej rade Slovenskej republiky v   súlade s  § 79   ods. 1 zákona   Národnej  rady Slovenskej republiky č. 350/1996 Z. z. o rokovacom poriadku Národnej rady Slovenskej republiky v znení neskorších predpisov spoločnú správu výborov Národnej rady Slovenskej republiky:</w:t>
      </w:r>
    </w:p>
    <w:p w:rsidR="002D519A" w:rsidP="002D519A">
      <w:pPr>
        <w:bidi w:val="0"/>
        <w:jc w:val="both"/>
        <w:rPr>
          <w:rFonts w:ascii="Arial" w:hAnsi="Arial" w:cs="Arial"/>
        </w:rPr>
      </w:pPr>
    </w:p>
    <w:p w:rsidR="002D519A" w:rsidP="002D519A">
      <w:pPr>
        <w:bidi w:val="0"/>
        <w:jc w:val="both"/>
        <w:rPr>
          <w:rFonts w:ascii="Arial" w:hAnsi="Arial" w:cs="Arial"/>
        </w:rPr>
      </w:pPr>
    </w:p>
    <w:p w:rsidR="002D519A" w:rsidP="002D519A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2D519A" w:rsidP="002D519A">
      <w:pPr>
        <w:bidi w:val="0"/>
        <w:jc w:val="both"/>
        <w:rPr>
          <w:rFonts w:ascii="Arial" w:hAnsi="Arial" w:cs="Arial"/>
        </w:rPr>
      </w:pPr>
    </w:p>
    <w:p w:rsidR="002D519A" w:rsidP="002D519A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D519A" w:rsidP="002D519A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Národná rada Slovenskej republiky uznesením č. 1946 z 23. septembra 2015 pridelila vládny návrh </w:t>
      </w:r>
      <w:r>
        <w:rPr>
          <w:rFonts w:ascii="Arial" w:hAnsi="Arial" w:cs="Arial"/>
          <w:bCs/>
        </w:rPr>
        <w:t xml:space="preserve">zákona, ktorým sa mení a dopĺňa zákon č. </w:t>
      </w:r>
      <w:r w:rsidRPr="002D519A">
        <w:rPr>
          <w:rFonts w:ascii="Arial" w:hAnsi="Arial" w:cs="Arial"/>
          <w:bCs/>
        </w:rPr>
        <w:t xml:space="preserve">286/2009 Z. z. o fluórovaných skleníkových plynoch a o zmene a doplnení niektorých zákonov v znení neskorších predpisov a ktorým sa dopĺňa zákon č. 455/1991 Zb. o živnostenskom podnikaní (živnostenský zákon) v znení neskorších predpisov </w:t>
      </w:r>
      <w:r w:rsidRPr="002D519A">
        <w:rPr>
          <w:rFonts w:ascii="Arial" w:hAnsi="Arial" w:cs="Arial"/>
        </w:rPr>
        <w:t>(tlač 1641)</w:t>
      </w:r>
      <w:r>
        <w:rPr>
          <w:rFonts w:ascii="Arial" w:hAnsi="Arial" w:cs="Arial"/>
        </w:rPr>
        <w:t xml:space="preserve"> na prerokovanie týmto výborom:</w:t>
      </w:r>
    </w:p>
    <w:p w:rsidR="002D519A" w:rsidP="002D519A">
      <w:pPr>
        <w:pStyle w:val="BodyText"/>
        <w:bidi w:val="0"/>
        <w:rPr>
          <w:rFonts w:ascii="Arial" w:hAnsi="Arial" w:cs="Arial"/>
        </w:rPr>
      </w:pPr>
    </w:p>
    <w:p w:rsidR="002D519A" w:rsidP="002D519A">
      <w:pPr>
        <w:pStyle w:val="BodyText"/>
        <w:bidi w:val="0"/>
        <w:rPr>
          <w:rFonts w:ascii="Arial" w:hAnsi="Arial" w:cs="Arial"/>
        </w:rPr>
      </w:pPr>
    </w:p>
    <w:p w:rsidR="002D519A" w:rsidP="002D519A">
      <w:pPr>
        <w:pStyle w:val="BodyText"/>
        <w:bidi w:val="0"/>
        <w:rPr>
          <w:rFonts w:ascii="Arial" w:hAnsi="Arial" w:cs="Arial"/>
        </w:rPr>
      </w:pPr>
    </w:p>
    <w:p w:rsidR="002D519A" w:rsidP="002D519A">
      <w:pPr>
        <w:pStyle w:val="BodyText"/>
        <w:bidi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Ústavnoprávnemu výboru Národnej rady Slovenskej republiky </w:t>
      </w:r>
    </w:p>
    <w:p w:rsidR="002D519A" w:rsidP="00632FF3">
      <w:pPr>
        <w:pStyle w:val="BodyText"/>
        <w:bidi w:val="0"/>
        <w:ind w:left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 pre hospodárske záležitosti a</w:t>
      </w:r>
    </w:p>
    <w:p w:rsidR="002D519A" w:rsidP="002D519A">
      <w:pPr>
        <w:pStyle w:val="BodyText"/>
        <w:bidi w:val="0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pre pôdohospodárstvo a životné prostredie </w:t>
      </w:r>
    </w:p>
    <w:p w:rsidR="002D519A" w:rsidP="002D519A">
      <w:pPr>
        <w:pStyle w:val="BodyText"/>
        <w:bidi w:val="0"/>
        <w:ind w:left="708"/>
        <w:rPr>
          <w:rFonts w:ascii="Arial" w:hAnsi="Arial" w:cs="Arial"/>
          <w:b/>
        </w:rPr>
      </w:pPr>
    </w:p>
    <w:p w:rsidR="002D519A" w:rsidP="002D519A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 gestorský výbor určila Výbor Národnej rady Slovenskej republiky pre pôdohospodárstvo a životné prostredie. </w:t>
      </w:r>
    </w:p>
    <w:p w:rsidR="002D519A" w:rsidP="002D519A">
      <w:pPr>
        <w:pStyle w:val="BodyText"/>
        <w:bidi w:val="0"/>
        <w:rPr>
          <w:rFonts w:ascii="Arial" w:hAnsi="Arial" w:cs="Arial"/>
        </w:rPr>
      </w:pPr>
    </w:p>
    <w:p w:rsidR="002D519A" w:rsidP="002D519A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Výbory prerokovali predmetný vládny návrh zákona v lehote určenej uznesením Národnej rady Slovenskej republiky.</w:t>
      </w:r>
    </w:p>
    <w:p w:rsidR="002D519A" w:rsidP="002D519A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2D519A" w:rsidP="002D519A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:rsidR="002D519A" w:rsidP="002D519A">
      <w:pPr>
        <w:pStyle w:val="BodyText"/>
        <w:bidi w:val="0"/>
        <w:rPr>
          <w:rFonts w:ascii="Arial" w:hAnsi="Arial" w:cs="Arial"/>
        </w:rPr>
      </w:pPr>
    </w:p>
    <w:p w:rsidR="002D519A" w:rsidP="002D519A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Poslanci Národnej rady Slovenskej republiky, ktorí nie sú členmi výborov, ktorým bol  vládny návrh zákona pridelený, neoznámili v určenej lehote gestorskému výboru žiadne stanovisko k predmetnému vládnemu návrhu zákona  (§ 75 ods. 2 zákona Národnej rady Slovenskej republiky č. 350/996 Z. z. o rokovacom poriadku Národnej rady Slovenskej republiky v znení neskorších predpisov).</w:t>
      </w:r>
    </w:p>
    <w:p w:rsidR="002D519A" w:rsidP="002D519A">
      <w:pPr>
        <w:pStyle w:val="BodyText"/>
        <w:bidi w:val="0"/>
        <w:rPr>
          <w:rFonts w:ascii="Arial" w:hAnsi="Arial" w:cs="Arial"/>
        </w:rPr>
      </w:pPr>
    </w:p>
    <w:p w:rsidR="002D519A" w:rsidP="002D519A">
      <w:pPr>
        <w:pStyle w:val="BodyText"/>
        <w:bidi w:val="0"/>
        <w:rPr>
          <w:rFonts w:ascii="Arial" w:hAnsi="Arial" w:cs="Arial"/>
        </w:rPr>
      </w:pPr>
    </w:p>
    <w:p w:rsidR="002D519A" w:rsidP="002D519A">
      <w:pPr>
        <w:pStyle w:val="BodyText"/>
        <w:bidi w:val="0"/>
        <w:rPr>
          <w:rFonts w:ascii="Arial" w:hAnsi="Arial" w:cs="Arial"/>
        </w:rPr>
      </w:pPr>
    </w:p>
    <w:p w:rsidR="002D519A" w:rsidP="002D519A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2D519A" w:rsidP="002D519A">
      <w:pPr>
        <w:pStyle w:val="BodyText"/>
        <w:bidi w:val="0"/>
        <w:rPr>
          <w:rFonts w:ascii="Arial" w:hAnsi="Arial" w:cs="Arial"/>
          <w:b/>
          <w:bCs/>
        </w:rPr>
      </w:pPr>
    </w:p>
    <w:p w:rsidR="002D519A" w:rsidP="002D519A">
      <w:pPr>
        <w:pStyle w:val="BodyText"/>
        <w:bidi w:val="0"/>
        <w:rPr>
          <w:rFonts w:ascii="Arial" w:hAnsi="Arial" w:cs="Arial"/>
          <w:b/>
          <w:bCs/>
        </w:rPr>
      </w:pPr>
    </w:p>
    <w:p w:rsidR="002D519A" w:rsidP="002D519A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Výbory Národnej rady Slovenskej republiky, ktorým bol vládny návrh zákona pridelený zaujali k nemu nasledovné stanoviská:</w:t>
      </w:r>
    </w:p>
    <w:p w:rsidR="002D519A" w:rsidP="002D519A">
      <w:pPr>
        <w:pStyle w:val="BodyText"/>
        <w:bidi w:val="0"/>
        <w:rPr>
          <w:rFonts w:ascii="Arial" w:hAnsi="Arial" w:cs="Arial"/>
        </w:rPr>
      </w:pPr>
    </w:p>
    <w:p w:rsidR="002D519A" w:rsidP="002D519A">
      <w:pPr>
        <w:pStyle w:val="BodyText"/>
        <w:bidi w:val="0"/>
        <w:rPr>
          <w:rFonts w:ascii="Arial" w:hAnsi="Arial" w:cs="Arial"/>
          <w:b/>
        </w:rPr>
      </w:pPr>
      <w:r>
        <w:rPr>
          <w:rFonts w:ascii="Arial" w:hAnsi="Arial" w:cs="Arial"/>
        </w:rPr>
        <w:tab/>
        <w:t>Ústavnoprávny   výbor    Národnej   rady  Slovensk</w:t>
      </w:r>
      <w:r w:rsidR="00632FF3">
        <w:rPr>
          <w:rFonts w:ascii="Arial" w:hAnsi="Arial" w:cs="Arial"/>
        </w:rPr>
        <w:t xml:space="preserve">ej   republiky   uznesením č. 701 </w:t>
      </w:r>
      <w:r>
        <w:rPr>
          <w:rFonts w:ascii="Arial" w:hAnsi="Arial" w:cs="Arial"/>
        </w:rPr>
        <w:t>z</w:t>
      </w:r>
      <w:r w:rsidR="00632FF3">
        <w:rPr>
          <w:rFonts w:ascii="Arial" w:hAnsi="Arial" w:cs="Arial"/>
        </w:rPr>
        <w:t> 3. novembra</w:t>
      </w:r>
      <w:r>
        <w:rPr>
          <w:rFonts w:ascii="Arial" w:hAnsi="Arial" w:cs="Arial"/>
        </w:rPr>
        <w:t xml:space="preserve"> 2015 s vládnym návrhom zákona </w:t>
      </w:r>
      <w:r>
        <w:rPr>
          <w:rFonts w:ascii="Arial" w:hAnsi="Arial" w:cs="Arial"/>
          <w:b/>
        </w:rPr>
        <w:t>súhlasil</w:t>
      </w:r>
      <w:r>
        <w:rPr>
          <w:rFonts w:ascii="Arial" w:hAnsi="Arial" w:cs="Arial"/>
        </w:rPr>
        <w:t xml:space="preserve"> a odporučil ho Národnej rade Slovenskej republiky </w:t>
      </w:r>
      <w:r>
        <w:rPr>
          <w:rFonts w:ascii="Arial" w:hAnsi="Arial" w:cs="Arial"/>
          <w:b/>
        </w:rPr>
        <w:t>schváliť s pripomienkami.</w:t>
      </w:r>
    </w:p>
    <w:p w:rsidR="000D2160" w:rsidP="002D519A">
      <w:pPr>
        <w:pStyle w:val="BodyText"/>
        <w:bidi w:val="0"/>
        <w:rPr>
          <w:rFonts w:ascii="Arial" w:hAnsi="Arial" w:cs="Arial"/>
          <w:b/>
        </w:rPr>
      </w:pPr>
    </w:p>
    <w:p w:rsidR="000D2160" w:rsidRPr="000D2160" w:rsidP="002D519A">
      <w:pPr>
        <w:pStyle w:val="BodyText"/>
        <w:bidi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Výbor Národnej rady Slovenskej republiky pre hospodárske záležitosti uznesením č.</w:t>
      </w:r>
      <w:r w:rsidR="00632FF3">
        <w:rPr>
          <w:rFonts w:ascii="Arial" w:hAnsi="Arial" w:cs="Arial"/>
        </w:rPr>
        <w:t xml:space="preserve"> 506 </w:t>
      </w:r>
      <w:r>
        <w:rPr>
          <w:rFonts w:ascii="Arial" w:hAnsi="Arial" w:cs="Arial"/>
        </w:rPr>
        <w:t>z</w:t>
      </w:r>
      <w:r w:rsidR="00632FF3">
        <w:rPr>
          <w:rFonts w:ascii="Arial" w:hAnsi="Arial" w:cs="Arial"/>
        </w:rPr>
        <w:t> 5. novembra</w:t>
      </w:r>
      <w:r>
        <w:rPr>
          <w:rFonts w:ascii="Arial" w:hAnsi="Arial" w:cs="Arial"/>
        </w:rPr>
        <w:t xml:space="preserve"> 2015 s vládnym návrhom zákona </w:t>
      </w:r>
      <w:r>
        <w:rPr>
          <w:rFonts w:ascii="Arial" w:hAnsi="Arial" w:cs="Arial"/>
          <w:b/>
        </w:rPr>
        <w:t>súhlasil</w:t>
      </w:r>
      <w:r>
        <w:rPr>
          <w:rFonts w:ascii="Arial" w:hAnsi="Arial" w:cs="Arial"/>
        </w:rPr>
        <w:t xml:space="preserve"> a odporučil ho Národnej rade Slovenskej republiky </w:t>
      </w:r>
      <w:r>
        <w:rPr>
          <w:rFonts w:ascii="Arial" w:hAnsi="Arial" w:cs="Arial"/>
          <w:b/>
        </w:rPr>
        <w:t>schváliť s pripomienkami.</w:t>
      </w:r>
    </w:p>
    <w:p w:rsidR="002D519A" w:rsidP="002D519A">
      <w:pPr>
        <w:pStyle w:val="BodyText"/>
        <w:bidi w:val="0"/>
        <w:rPr>
          <w:rFonts w:ascii="Arial" w:hAnsi="Arial" w:cs="Arial"/>
          <w:b/>
        </w:rPr>
      </w:pPr>
    </w:p>
    <w:p w:rsidR="002D519A" w:rsidP="002D519A">
      <w:pPr>
        <w:bidi w:val="0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Výbor  Národnej rady Slovenskej republiky pre pôdohospodárstvo a životné prostredie uznesením č.</w:t>
      </w:r>
      <w:r w:rsidR="00632FF3">
        <w:rPr>
          <w:rFonts w:ascii="Arial" w:hAnsi="Arial" w:cs="Arial"/>
        </w:rPr>
        <w:t xml:space="preserve"> 387 </w:t>
      </w:r>
      <w:r>
        <w:rPr>
          <w:rFonts w:ascii="Arial" w:hAnsi="Arial" w:cs="Arial"/>
        </w:rPr>
        <w:t>z</w:t>
      </w:r>
      <w:r w:rsidR="00632FF3">
        <w:rPr>
          <w:rFonts w:ascii="Arial" w:hAnsi="Arial" w:cs="Arial"/>
        </w:rPr>
        <w:t> 5. novembra</w:t>
      </w:r>
      <w:r>
        <w:rPr>
          <w:rFonts w:ascii="Arial" w:hAnsi="Arial" w:cs="Arial"/>
        </w:rPr>
        <w:t xml:space="preserve">  2015 s vládnym 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a odporučil ho Národnej rade Slovenskej republiky </w:t>
      </w:r>
      <w:r>
        <w:rPr>
          <w:rFonts w:ascii="Arial" w:hAnsi="Arial" w:cs="Arial"/>
          <w:b/>
        </w:rPr>
        <w:t>schváliť s pripomienkami.</w:t>
      </w:r>
    </w:p>
    <w:p w:rsidR="002D519A" w:rsidP="002D519A">
      <w:pPr>
        <w:bidi w:val="0"/>
        <w:ind w:firstLine="708"/>
        <w:jc w:val="both"/>
        <w:rPr>
          <w:rFonts w:ascii="Arial" w:hAnsi="Arial" w:cs="Arial"/>
          <w:b/>
        </w:rPr>
      </w:pPr>
    </w:p>
    <w:p w:rsidR="002D519A" w:rsidP="002D519A">
      <w:pPr>
        <w:bidi w:val="0"/>
        <w:jc w:val="both"/>
        <w:rPr>
          <w:rFonts w:ascii="Arial" w:hAnsi="Arial" w:cs="Arial"/>
          <w:b/>
        </w:rPr>
      </w:pPr>
    </w:p>
    <w:p w:rsidR="002D519A" w:rsidP="002D519A">
      <w:pPr>
        <w:pStyle w:val="BodyText"/>
        <w:bidi w:val="0"/>
        <w:rPr>
          <w:rFonts w:ascii="Arial" w:hAnsi="Arial" w:cs="Arial"/>
        </w:rPr>
      </w:pPr>
    </w:p>
    <w:p w:rsidR="002D519A" w:rsidP="002D519A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IV.</w:t>
      </w:r>
    </w:p>
    <w:p w:rsidR="002D519A" w:rsidP="002D519A">
      <w:pPr>
        <w:pStyle w:val="BodyText"/>
        <w:bidi w:val="0"/>
        <w:rPr>
          <w:rFonts w:ascii="Arial" w:hAnsi="Arial" w:cs="Arial"/>
        </w:rPr>
      </w:pPr>
    </w:p>
    <w:p w:rsidR="002D519A" w:rsidP="002D519A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D519A" w:rsidP="002D519A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Z uznesení výborov Národnej rady Slovenskej republiky, uvedených v bode III. tejto správy, vyplývajú tieto pozmeňujúce a doplňujúce návrhy s odporúčaním gestorského výboru:</w:t>
      </w:r>
    </w:p>
    <w:p w:rsidR="002D519A" w:rsidP="002D519A">
      <w:pPr>
        <w:widowControl w:val="0"/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632FF3" w:rsidRPr="00922859" w:rsidP="00632FF3">
      <w:pPr>
        <w:numPr>
          <w:numId w:val="1"/>
        </w:numPr>
        <w:bidi w:val="0"/>
        <w:jc w:val="both"/>
        <w:rPr>
          <w:rFonts w:ascii="Arial" w:hAnsi="Arial" w:cs="Arial"/>
        </w:rPr>
      </w:pPr>
      <w:r w:rsidRPr="00922859">
        <w:rPr>
          <w:rFonts w:ascii="Arial" w:hAnsi="Arial" w:cs="Arial"/>
        </w:rPr>
        <w:t>V čl. I, 7. bod znie:</w:t>
      </w:r>
    </w:p>
    <w:p w:rsidR="00632FF3" w:rsidP="00632FF3">
      <w:pPr>
        <w:bidi w:val="0"/>
        <w:ind w:left="720"/>
        <w:jc w:val="both"/>
        <w:rPr>
          <w:rFonts w:ascii="Arial" w:hAnsi="Arial" w:cs="Arial"/>
        </w:rPr>
      </w:pPr>
      <w:r w:rsidRPr="00922859">
        <w:rPr>
          <w:rFonts w:ascii="Arial" w:hAnsi="Arial" w:cs="Arial"/>
        </w:rPr>
        <w:t>„7. V § 4 ods. 1 sa slová „stacionárneho zariadenia</w:t>
      </w:r>
      <w:r w:rsidRPr="00922859">
        <w:rPr>
          <w:rFonts w:ascii="Arial" w:hAnsi="Arial" w:cs="Arial"/>
          <w:vertAlign w:val="superscript"/>
        </w:rPr>
        <w:t>13</w:t>
      </w:r>
      <w:r w:rsidRPr="00922859">
        <w:rPr>
          <w:rFonts w:ascii="Arial" w:hAnsi="Arial" w:cs="Arial"/>
        </w:rPr>
        <w:t>)“ nahrádzajú slovom „zariadenia“ a poznámka pod čiarou k odkazu 13 sa vypúšťa.“.</w:t>
      </w:r>
    </w:p>
    <w:p w:rsidR="00632FF3" w:rsidRPr="00922859" w:rsidP="00632FF3">
      <w:pPr>
        <w:bidi w:val="0"/>
        <w:ind w:left="720"/>
        <w:jc w:val="both"/>
        <w:rPr>
          <w:rFonts w:ascii="Arial" w:hAnsi="Arial" w:cs="Arial"/>
        </w:rPr>
      </w:pPr>
    </w:p>
    <w:p w:rsidR="00632FF3" w:rsidRPr="00922859" w:rsidP="00632FF3">
      <w:pPr>
        <w:bidi w:val="0"/>
        <w:ind w:left="720" w:firstLine="2966"/>
        <w:jc w:val="both"/>
        <w:rPr>
          <w:rFonts w:ascii="Arial" w:hAnsi="Arial" w:cs="Arial"/>
        </w:rPr>
      </w:pPr>
      <w:r w:rsidRPr="00922859">
        <w:rPr>
          <w:rFonts w:ascii="Arial" w:hAnsi="Arial" w:cs="Arial"/>
        </w:rPr>
        <w:t>Precizovanie textu.</w:t>
      </w:r>
    </w:p>
    <w:p w:rsidR="00632FF3" w:rsidP="00632FF3">
      <w:pPr>
        <w:bidi w:val="0"/>
        <w:ind w:left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632FF3" w:rsidP="00632FF3">
      <w:pPr>
        <w:bidi w:val="0"/>
        <w:ind w:left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hospodárske záležitosti</w:t>
      </w:r>
    </w:p>
    <w:p w:rsidR="00632FF3" w:rsidP="00632FF3">
      <w:pPr>
        <w:bidi w:val="0"/>
        <w:ind w:left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632FF3" w:rsidP="00632FF3">
      <w:pPr>
        <w:bidi w:val="0"/>
        <w:ind w:left="720"/>
        <w:jc w:val="center"/>
        <w:rPr>
          <w:rFonts w:ascii="Arial" w:hAnsi="Arial" w:cs="Arial"/>
          <w:b/>
        </w:rPr>
      </w:pPr>
    </w:p>
    <w:p w:rsidR="00632FF3" w:rsidP="00632FF3">
      <w:pPr>
        <w:bidi w:val="0"/>
        <w:ind w:left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632FF3" w:rsidP="00632FF3">
      <w:pPr>
        <w:bidi w:val="0"/>
        <w:ind w:left="720"/>
        <w:jc w:val="center"/>
        <w:rPr>
          <w:rFonts w:ascii="Arial" w:hAnsi="Arial" w:cs="Arial"/>
          <w:b/>
        </w:rPr>
      </w:pPr>
    </w:p>
    <w:p w:rsidR="00632FF3" w:rsidRPr="00632FF3" w:rsidP="00632FF3">
      <w:pPr>
        <w:bidi w:val="0"/>
        <w:ind w:left="720"/>
        <w:jc w:val="center"/>
        <w:rPr>
          <w:rFonts w:ascii="Arial" w:hAnsi="Arial" w:cs="Arial"/>
          <w:b/>
        </w:rPr>
      </w:pPr>
    </w:p>
    <w:p w:rsidR="00632FF3" w:rsidRPr="00922859" w:rsidP="00632FF3">
      <w:pPr>
        <w:numPr>
          <w:numId w:val="1"/>
        </w:numPr>
        <w:bidi w:val="0"/>
        <w:jc w:val="both"/>
        <w:rPr>
          <w:rFonts w:ascii="Arial" w:hAnsi="Arial" w:cs="Arial"/>
        </w:rPr>
      </w:pPr>
      <w:r w:rsidRPr="00922859">
        <w:rPr>
          <w:rFonts w:ascii="Arial" w:hAnsi="Arial" w:cs="Arial"/>
        </w:rPr>
        <w:t>V čl. I, 19. bode § 6 sa na konci pripája táto veta:</w:t>
      </w:r>
    </w:p>
    <w:p w:rsidR="00632FF3" w:rsidP="00632FF3">
      <w:pPr>
        <w:bidi w:val="0"/>
        <w:ind w:left="708"/>
        <w:jc w:val="both"/>
        <w:rPr>
          <w:rFonts w:ascii="Arial" w:hAnsi="Arial" w:cs="Arial"/>
        </w:rPr>
      </w:pPr>
      <w:r w:rsidRPr="00922859">
        <w:rPr>
          <w:rFonts w:ascii="Arial" w:hAnsi="Arial" w:cs="Arial"/>
        </w:rPr>
        <w:t>„Poznámka pod čiarou k odkazu 24 sa vypúšťa.“.</w:t>
      </w:r>
    </w:p>
    <w:p w:rsidR="00632FF3" w:rsidRPr="00922859" w:rsidP="00632FF3">
      <w:pPr>
        <w:bidi w:val="0"/>
        <w:ind w:left="708"/>
        <w:jc w:val="both"/>
        <w:rPr>
          <w:rFonts w:ascii="Arial" w:hAnsi="Arial" w:cs="Arial"/>
        </w:rPr>
      </w:pPr>
    </w:p>
    <w:p w:rsidR="00632FF3" w:rsidP="00632FF3">
      <w:pPr>
        <w:bidi w:val="0"/>
        <w:ind w:left="3686"/>
        <w:jc w:val="both"/>
        <w:rPr>
          <w:rFonts w:ascii="Arial" w:hAnsi="Arial" w:cs="Arial"/>
        </w:rPr>
      </w:pPr>
      <w:r w:rsidRPr="00922859">
        <w:rPr>
          <w:rFonts w:ascii="Arial" w:hAnsi="Arial" w:cs="Arial"/>
        </w:rPr>
        <w:t>Absencia vypustenia poznámky pod čiarou pri vypustení odkazu na poznámku pod čiarou v čl. I, 19. bode § 6.</w:t>
      </w:r>
    </w:p>
    <w:p w:rsidR="00632FF3" w:rsidP="00632FF3">
      <w:pPr>
        <w:bidi w:val="0"/>
        <w:ind w:left="3686"/>
        <w:jc w:val="both"/>
        <w:rPr>
          <w:rFonts w:ascii="Arial" w:hAnsi="Arial" w:cs="Arial"/>
        </w:rPr>
      </w:pPr>
    </w:p>
    <w:p w:rsidR="00632FF3" w:rsidP="00632FF3">
      <w:pPr>
        <w:bidi w:val="0"/>
        <w:ind w:left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632FF3" w:rsidP="00632FF3">
      <w:pPr>
        <w:bidi w:val="0"/>
        <w:ind w:left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hospodárske záležitosti</w:t>
      </w:r>
    </w:p>
    <w:p w:rsidR="00632FF3" w:rsidP="00632FF3">
      <w:pPr>
        <w:bidi w:val="0"/>
        <w:ind w:left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632FF3" w:rsidP="00632FF3">
      <w:pPr>
        <w:bidi w:val="0"/>
        <w:ind w:left="720"/>
        <w:jc w:val="center"/>
        <w:rPr>
          <w:rFonts w:ascii="Arial" w:hAnsi="Arial" w:cs="Arial"/>
          <w:b/>
        </w:rPr>
      </w:pPr>
    </w:p>
    <w:p w:rsidR="00632FF3" w:rsidP="00632FF3">
      <w:pPr>
        <w:bidi w:val="0"/>
        <w:ind w:left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632FF3" w:rsidP="00632FF3">
      <w:pPr>
        <w:bidi w:val="0"/>
        <w:ind w:left="720"/>
        <w:jc w:val="center"/>
        <w:rPr>
          <w:rFonts w:ascii="Arial" w:hAnsi="Arial" w:cs="Arial"/>
          <w:b/>
        </w:rPr>
      </w:pPr>
    </w:p>
    <w:p w:rsidR="00632FF3" w:rsidRPr="00632FF3" w:rsidP="00632FF3">
      <w:pPr>
        <w:bidi w:val="0"/>
        <w:ind w:left="720"/>
        <w:jc w:val="center"/>
        <w:rPr>
          <w:rFonts w:ascii="Arial" w:hAnsi="Arial" w:cs="Arial"/>
          <w:b/>
        </w:rPr>
      </w:pPr>
    </w:p>
    <w:p w:rsidR="00632FF3" w:rsidRPr="00922859" w:rsidP="00632FF3">
      <w:pPr>
        <w:bidi w:val="0"/>
        <w:ind w:left="3686"/>
        <w:jc w:val="both"/>
        <w:rPr>
          <w:rFonts w:ascii="Arial" w:hAnsi="Arial" w:cs="Arial"/>
        </w:rPr>
      </w:pPr>
    </w:p>
    <w:p w:rsidR="00632FF3" w:rsidP="00632FF3">
      <w:pPr>
        <w:numPr>
          <w:numId w:val="1"/>
        </w:numPr>
        <w:bidi w:val="0"/>
        <w:jc w:val="both"/>
        <w:rPr>
          <w:rFonts w:ascii="Arial" w:hAnsi="Arial" w:cs="Arial"/>
        </w:rPr>
      </w:pPr>
      <w:r w:rsidRPr="00922859">
        <w:rPr>
          <w:rFonts w:ascii="Arial" w:hAnsi="Arial" w:cs="Arial"/>
        </w:rPr>
        <w:t>V čl. I, 24. bode § 12 písm. f) sa slová „obvodnému úradu“ nahrádzajú slovami „okresnému úradu“.</w:t>
      </w:r>
    </w:p>
    <w:p w:rsidR="00632FF3" w:rsidRPr="00922859" w:rsidP="00632FF3">
      <w:pPr>
        <w:bidi w:val="0"/>
        <w:ind w:left="360"/>
        <w:jc w:val="both"/>
        <w:rPr>
          <w:rFonts w:ascii="Arial" w:hAnsi="Arial" w:cs="Arial"/>
        </w:rPr>
      </w:pPr>
    </w:p>
    <w:p w:rsidR="00632FF3" w:rsidRPr="00922859" w:rsidP="00632FF3">
      <w:pPr>
        <w:tabs>
          <w:tab w:val="left" w:pos="709"/>
          <w:tab w:val="left" w:pos="1049"/>
        </w:tabs>
        <w:bidi w:val="0"/>
        <w:ind w:left="3686"/>
        <w:jc w:val="both"/>
        <w:rPr>
          <w:rFonts w:ascii="Arial" w:hAnsi="Arial" w:cs="Arial"/>
        </w:rPr>
      </w:pPr>
      <w:r w:rsidRPr="00922859">
        <w:rPr>
          <w:rFonts w:ascii="Arial" w:hAnsi="Arial" w:cs="Arial"/>
        </w:rPr>
        <w:t>Legislatívno-technická úprava. Obvodné úrady boli zrušené zákonom č. 180/2013 Z. z. s účinnosťou od 1. októbra 2013.</w:t>
      </w:r>
    </w:p>
    <w:p w:rsidR="00632FF3" w:rsidRPr="00922859" w:rsidP="00632FF3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632FF3" w:rsidP="00632FF3">
      <w:pPr>
        <w:bidi w:val="0"/>
        <w:ind w:left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632FF3" w:rsidP="00632FF3">
      <w:pPr>
        <w:bidi w:val="0"/>
        <w:ind w:left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hospodárske záležitosti</w:t>
      </w:r>
    </w:p>
    <w:p w:rsidR="00632FF3" w:rsidP="00632FF3">
      <w:pPr>
        <w:bidi w:val="0"/>
        <w:ind w:left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632FF3" w:rsidP="00632FF3">
      <w:pPr>
        <w:bidi w:val="0"/>
        <w:ind w:left="720"/>
        <w:jc w:val="center"/>
        <w:rPr>
          <w:rFonts w:ascii="Arial" w:hAnsi="Arial" w:cs="Arial"/>
          <w:b/>
        </w:rPr>
      </w:pPr>
    </w:p>
    <w:p w:rsidR="00632FF3" w:rsidP="00632FF3">
      <w:pPr>
        <w:bidi w:val="0"/>
        <w:ind w:left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632FF3" w:rsidP="00632FF3">
      <w:pPr>
        <w:bidi w:val="0"/>
        <w:ind w:left="720"/>
        <w:jc w:val="center"/>
        <w:rPr>
          <w:rFonts w:ascii="Arial" w:hAnsi="Arial" w:cs="Arial"/>
          <w:b/>
        </w:rPr>
      </w:pPr>
    </w:p>
    <w:p w:rsidR="00632FF3" w:rsidRPr="00632FF3" w:rsidP="00632FF3">
      <w:pPr>
        <w:bidi w:val="0"/>
        <w:ind w:left="720"/>
        <w:jc w:val="center"/>
        <w:rPr>
          <w:rFonts w:ascii="Arial" w:hAnsi="Arial" w:cs="Arial"/>
          <w:b/>
        </w:rPr>
      </w:pPr>
    </w:p>
    <w:p w:rsidR="002D519A" w:rsidP="002D519A">
      <w:pPr>
        <w:widowControl w:val="0"/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2D519A" w:rsidP="002D519A">
      <w:pPr>
        <w:widowControl w:val="0"/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2D519A" w:rsidP="002D519A">
      <w:pPr>
        <w:pStyle w:val="BodyText"/>
        <w:widowControl w:val="0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</w:t>
      </w:r>
    </w:p>
    <w:p w:rsidR="002D519A" w:rsidP="002D519A">
      <w:pPr>
        <w:pStyle w:val="BodyText"/>
        <w:widowControl w:val="0"/>
        <w:bidi w:val="0"/>
        <w:jc w:val="center"/>
        <w:rPr>
          <w:rFonts w:ascii="Arial" w:hAnsi="Arial" w:cs="Arial"/>
          <w:b/>
          <w:bCs/>
        </w:rPr>
      </w:pPr>
    </w:p>
    <w:p w:rsidR="002D519A" w:rsidP="002D519A">
      <w:pPr>
        <w:pStyle w:val="BodyText"/>
        <w:widowControl w:val="0"/>
        <w:bidi w:val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Gestorský výbor odporúča hlasovať o bodoch spoločnej správy  nasledovne:</w:t>
      </w:r>
    </w:p>
    <w:p w:rsidR="002D519A" w:rsidP="002D519A">
      <w:pPr>
        <w:pStyle w:val="BodyText"/>
        <w:widowControl w:val="0"/>
        <w:bidi w:val="0"/>
        <w:rPr>
          <w:rFonts w:ascii="Arial" w:hAnsi="Arial" w:cs="Arial"/>
        </w:rPr>
      </w:pPr>
    </w:p>
    <w:p w:rsidR="002D519A" w:rsidP="002D519A">
      <w:pPr>
        <w:pStyle w:val="BodyText"/>
        <w:widowControl w:val="0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O bodoch spoločnej správy č.</w:t>
      </w:r>
      <w:r w:rsidR="00632FF3">
        <w:rPr>
          <w:rFonts w:ascii="Arial" w:hAnsi="Arial" w:cs="Arial"/>
        </w:rPr>
        <w:t xml:space="preserve"> 1 až 3</w:t>
      </w:r>
      <w:r>
        <w:rPr>
          <w:rFonts w:ascii="Arial" w:hAnsi="Arial" w:cs="Arial"/>
        </w:rPr>
        <w:t xml:space="preserve">  hlasovať spoločne s návrhom gestorského výboru uvedené body </w:t>
      </w:r>
      <w:r>
        <w:rPr>
          <w:rFonts w:ascii="Arial" w:hAnsi="Arial" w:cs="Arial"/>
          <w:b/>
        </w:rPr>
        <w:t xml:space="preserve">schváliť. </w:t>
      </w:r>
    </w:p>
    <w:p w:rsidR="002D519A" w:rsidP="002D519A">
      <w:pPr>
        <w:pStyle w:val="BodyText"/>
        <w:widowControl w:val="0"/>
        <w:bidi w:val="0"/>
        <w:rPr>
          <w:rFonts w:ascii="Arial" w:hAnsi="Arial" w:cs="Arial"/>
          <w:b/>
        </w:rPr>
      </w:pPr>
    </w:p>
    <w:p w:rsidR="00632FF3" w:rsidP="002D519A">
      <w:pPr>
        <w:pStyle w:val="BodyText"/>
        <w:widowControl w:val="0"/>
        <w:bidi w:val="0"/>
        <w:rPr>
          <w:rFonts w:ascii="Arial" w:hAnsi="Arial" w:cs="Arial"/>
          <w:b/>
        </w:rPr>
      </w:pPr>
    </w:p>
    <w:p w:rsidR="002D519A" w:rsidP="002D519A">
      <w:pPr>
        <w:pStyle w:val="BodyText"/>
        <w:widowControl w:val="0"/>
        <w:bidi w:val="0"/>
        <w:rPr>
          <w:rFonts w:ascii="Arial" w:hAnsi="Arial" w:cs="Arial"/>
        </w:rPr>
      </w:pPr>
    </w:p>
    <w:p w:rsidR="002D519A" w:rsidP="002D519A">
      <w:pPr>
        <w:pStyle w:val="BodyText"/>
        <w:widowControl w:val="0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</w:t>
      </w:r>
    </w:p>
    <w:p w:rsidR="002D519A" w:rsidP="002D519A">
      <w:pPr>
        <w:pStyle w:val="BodyText"/>
        <w:widowControl w:val="0"/>
        <w:bidi w:val="0"/>
        <w:jc w:val="center"/>
        <w:rPr>
          <w:rFonts w:ascii="Arial" w:hAnsi="Arial" w:cs="Arial"/>
          <w:b/>
          <w:bCs/>
        </w:rPr>
      </w:pPr>
    </w:p>
    <w:p w:rsidR="002D519A" w:rsidP="002D519A">
      <w:pPr>
        <w:pStyle w:val="BodyText"/>
        <w:widowControl w:val="0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Gestorský výbor na základe stanovísk výborov k vládnemu návrhu zákona vyjadrených v ich uzneseniach uvedených pod bodom III. tejto správy a v stanoviskách poslancov gestorského výboru vyjadrených v rozprave k tomuto vládnemu návrhu zákona v 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</w:rPr>
          <w:t>4 a</w:t>
        </w:r>
      </w:smartTag>
      <w:r>
        <w:rPr>
          <w:rFonts w:ascii="Arial" w:hAnsi="Arial" w:cs="Arial"/>
        </w:rPr>
        <w:t xml:space="preserve"> § 83 zákona Národnej rady Slovenskej republiky č. 350/1996 Z. z. o rokovacom poriadku Národnej rady Slovenskej republiky v znení neskorších predpisov odporúča  Národnej rade Slovenskej  republiky  vládny  návrh  </w:t>
      </w:r>
      <w:r>
        <w:rPr>
          <w:rFonts w:ascii="Arial" w:hAnsi="Arial" w:cs="Arial"/>
          <w:bCs/>
        </w:rPr>
        <w:t xml:space="preserve">zákona, ktorým sa mení a dopĺňa zákon č. </w:t>
      </w:r>
      <w:r w:rsidRPr="002D519A" w:rsidR="000D2160">
        <w:rPr>
          <w:rFonts w:ascii="Arial" w:hAnsi="Arial" w:cs="Arial"/>
          <w:bCs/>
        </w:rPr>
        <w:t xml:space="preserve">286/2009 Z. z. o fluórovaných skleníkových plynoch a o zmene a doplnení niektorých zákonov v znení neskorších predpisov a ktorým sa dopĺňa zákon č. 455/1991 Zb. o živnostenskom podnikaní (živnostenský zákon) v znení neskorších predpisov </w:t>
      </w:r>
      <w:r w:rsidRPr="002D519A" w:rsidR="000D2160">
        <w:rPr>
          <w:rFonts w:ascii="Arial" w:hAnsi="Arial" w:cs="Arial"/>
        </w:rPr>
        <w:t>(tlač 1641)</w:t>
      </w:r>
      <w:r w:rsidR="000D2160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schváliť s pripomienkami.</w:t>
      </w:r>
    </w:p>
    <w:p w:rsidR="002D519A" w:rsidP="002D519A">
      <w:pPr>
        <w:pStyle w:val="BodyText"/>
        <w:widowControl w:val="0"/>
        <w:bidi w:val="0"/>
        <w:rPr>
          <w:rFonts w:ascii="Arial" w:hAnsi="Arial" w:cs="Arial"/>
        </w:rPr>
      </w:pPr>
    </w:p>
    <w:p w:rsidR="002D519A" w:rsidP="002D519A">
      <w:pPr>
        <w:pStyle w:val="BodyText"/>
        <w:widowControl w:val="0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Spoločná správa výborov Národnej rady Slovenskej republiky o prerokovaní vládneho návrhu </w:t>
      </w:r>
      <w:r>
        <w:rPr>
          <w:rFonts w:ascii="Arial" w:hAnsi="Arial" w:cs="Arial"/>
          <w:bCs/>
        </w:rPr>
        <w:t xml:space="preserve">zákona, ktorým sa mení a dopĺňa zákon č. </w:t>
      </w:r>
      <w:r w:rsidRPr="002D519A" w:rsidR="000D2160">
        <w:rPr>
          <w:rFonts w:ascii="Arial" w:hAnsi="Arial" w:cs="Arial"/>
          <w:bCs/>
        </w:rPr>
        <w:t xml:space="preserve">286/2009 Z. z. o fluórovaných skleníkových plynoch a o zmene a doplnení niektorých zákonov v znení neskorších predpisov a ktorým sa dopĺňa zákon č. 455/1991 Zb. o živnostenskom podnikaní (živnostenský zákon) v znení neskorších predpisov </w:t>
      </w:r>
      <w:r w:rsidRPr="002D519A" w:rsidR="000D2160">
        <w:rPr>
          <w:rFonts w:ascii="Arial" w:hAnsi="Arial" w:cs="Arial"/>
        </w:rPr>
        <w:t>(tlač 1641)</w:t>
      </w:r>
      <w:r w:rsidR="000D21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vo  výboroch Národnej rady Slovenskej republiky v druhom čítaní bola schválená uznesením V</w:t>
      </w:r>
      <w:r w:rsidR="00632FF3">
        <w:rPr>
          <w:rFonts w:ascii="Arial" w:hAnsi="Arial" w:cs="Arial"/>
        </w:rPr>
        <w:t xml:space="preserve">ýboru Národnej rady Slovenskej </w:t>
      </w:r>
      <w:r>
        <w:rPr>
          <w:rFonts w:ascii="Arial" w:hAnsi="Arial" w:cs="Arial"/>
        </w:rPr>
        <w:t xml:space="preserve">republiky pre pôdohospodárstvo a životné  prostredie  č. </w:t>
      </w:r>
      <w:r w:rsidR="00C51B3C">
        <w:rPr>
          <w:rFonts w:ascii="Arial" w:hAnsi="Arial" w:cs="Arial"/>
        </w:rPr>
        <w:t xml:space="preserve">399 </w:t>
      </w:r>
      <w:r>
        <w:rPr>
          <w:rFonts w:ascii="Arial" w:hAnsi="Arial" w:cs="Arial"/>
        </w:rPr>
        <w:t xml:space="preserve"> z</w:t>
      </w:r>
      <w:r w:rsidR="00C51B3C">
        <w:rPr>
          <w:rFonts w:ascii="Arial" w:hAnsi="Arial" w:cs="Arial"/>
        </w:rPr>
        <w:t> 10. novembra</w:t>
      </w:r>
      <w:r>
        <w:rPr>
          <w:rFonts w:ascii="Arial" w:hAnsi="Arial" w:cs="Arial"/>
        </w:rPr>
        <w:t xml:space="preserve">  2015.   </w:t>
      </w:r>
    </w:p>
    <w:p w:rsidR="002D519A" w:rsidP="002D519A">
      <w:pPr>
        <w:pStyle w:val="BodyText"/>
        <w:widowControl w:val="0"/>
        <w:bidi w:val="0"/>
        <w:rPr>
          <w:rFonts w:ascii="Arial" w:hAnsi="Arial" w:cs="Arial"/>
        </w:rPr>
      </w:pPr>
    </w:p>
    <w:p w:rsidR="002D519A" w:rsidP="002D519A">
      <w:pPr>
        <w:pStyle w:val="BodyText"/>
        <w:widowControl w:val="0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 citovanom uznesení výboru poveril spoločného spravodajcu výborov predložiť Národnej rade Slovenskej republiky spoločnú správu výborov a splnomocnil ho podať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 w:cs="Arial"/>
          </w:rPr>
          <w:t>2 a</w:t>
        </w:r>
      </w:smartTag>
      <w:r>
        <w:rPr>
          <w:rFonts w:ascii="Arial" w:hAnsi="Arial" w:cs="Arial"/>
        </w:rPr>
        <w:t xml:space="preserve"> § 86 zákona o rokovacom poriadku Národnej rady Slovenskej republiky.</w:t>
      </w:r>
    </w:p>
    <w:p w:rsidR="002D519A" w:rsidP="002D519A">
      <w:pPr>
        <w:pStyle w:val="BodyText"/>
        <w:widowControl w:val="0"/>
        <w:bidi w:val="0"/>
        <w:rPr>
          <w:rFonts w:ascii="Arial" w:hAnsi="Arial" w:cs="Arial"/>
        </w:rPr>
      </w:pPr>
    </w:p>
    <w:p w:rsidR="002D519A" w:rsidP="002D519A">
      <w:pPr>
        <w:widowControl w:val="0"/>
        <w:bidi w:val="0"/>
        <w:rPr>
          <w:rFonts w:ascii="Arial" w:hAnsi="Arial" w:cs="Arial"/>
        </w:rPr>
      </w:pPr>
    </w:p>
    <w:p w:rsidR="002D519A" w:rsidP="002D519A">
      <w:pPr>
        <w:widowControl w:val="0"/>
        <w:bidi w:val="0"/>
        <w:jc w:val="center"/>
        <w:rPr>
          <w:rFonts w:ascii="Arial" w:hAnsi="Arial" w:cs="Arial"/>
        </w:rPr>
      </w:pPr>
    </w:p>
    <w:p w:rsidR="002D519A" w:rsidP="002D519A">
      <w:pPr>
        <w:bidi w:val="0"/>
        <w:rPr>
          <w:rFonts w:ascii="Times New Roman" w:hAnsi="Times New Roman"/>
        </w:rPr>
      </w:pPr>
    </w:p>
    <w:p w:rsidR="002D519A" w:rsidP="002D519A">
      <w:pPr>
        <w:bidi w:val="0"/>
        <w:rPr>
          <w:rFonts w:ascii="Times New Roman" w:hAnsi="Times New Roman"/>
        </w:rPr>
      </w:pPr>
    </w:p>
    <w:p w:rsidR="00276A63">
      <w:pPr>
        <w:bidi w:val="0"/>
        <w:rPr>
          <w:rFonts w:ascii="Times New Roman" w:hAnsi="Times New Roman"/>
        </w:rPr>
      </w:pPr>
    </w:p>
    <w:p w:rsidR="00803DA3" w:rsidRPr="00340776" w:rsidP="00803DA3">
      <w:pPr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Martin   </w:t>
      </w:r>
      <w:r>
        <w:rPr>
          <w:rFonts w:ascii="Arial" w:hAnsi="Arial" w:cs="Arial"/>
          <w:b/>
        </w:rPr>
        <w:t>F e c k</w:t>
      </w:r>
      <w:r w:rsidR="00340776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o</w:t>
      </w:r>
      <w:r w:rsidR="00340776">
        <w:rPr>
          <w:rFonts w:ascii="Arial" w:hAnsi="Arial" w:cs="Arial"/>
        </w:rPr>
        <w:t>, v. r.</w:t>
      </w:r>
    </w:p>
    <w:p w:rsidR="00803DA3" w:rsidRPr="00803DA3" w:rsidP="00803DA3">
      <w:pPr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 výboru</w:t>
      </w:r>
    </w:p>
    <w:sectPr w:rsidSect="001D50E9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0E9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340776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  <w:p w:rsidR="001D50E9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51E19"/>
    <w:multiLevelType w:val="hybridMultilevel"/>
    <w:tmpl w:val="145A1A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D519A"/>
    <w:rsid w:val="000D2160"/>
    <w:rsid w:val="001D50E9"/>
    <w:rsid w:val="00276A63"/>
    <w:rsid w:val="002D519A"/>
    <w:rsid w:val="00340776"/>
    <w:rsid w:val="00632FF3"/>
    <w:rsid w:val="00787443"/>
    <w:rsid w:val="00803DA3"/>
    <w:rsid w:val="00922859"/>
    <w:rsid w:val="00A9165A"/>
    <w:rsid w:val="00C51B3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19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NzovChar"/>
    <w:uiPriority w:val="10"/>
    <w:qFormat/>
    <w:rsid w:val="002D519A"/>
    <w:pPr>
      <w:jc w:val="center"/>
    </w:pPr>
    <w:rPr>
      <w:b/>
      <w:bCs/>
      <w:sz w:val="28"/>
    </w:rPr>
  </w:style>
  <w:style w:type="character" w:customStyle="1" w:styleId="NzovChar">
    <w:name w:val="Názov Char"/>
    <w:basedOn w:val="DefaultParagraphFont"/>
    <w:link w:val="Title"/>
    <w:uiPriority w:val="10"/>
    <w:locked/>
    <w:rsid w:val="002D519A"/>
    <w:rPr>
      <w:rFonts w:ascii="Times New Roman" w:hAnsi="Times New Roman" w:cs="Times New Roman"/>
      <w:b/>
      <w:bCs/>
      <w:sz w:val="28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2D519A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2D519A"/>
    <w:rPr>
      <w:rFonts w:ascii="Times New Roman" w:hAnsi="Times New Roman" w:cs="Times New Roman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1D50E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1D50E9"/>
    <w:rPr>
      <w:rFonts w:ascii="Times New Roman" w:hAnsi="Times New Roman"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1D50E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1D50E9"/>
    <w:rPr>
      <w:rFonts w:ascii="Times New Roman" w:hAnsi="Times New Roman" w:cs="Times New Roman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40776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40776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47</TotalTime>
  <Pages>4</Pages>
  <Words>961</Words>
  <Characters>5481</Characters>
  <Application>Microsoft Office Word</Application>
  <DocSecurity>0</DocSecurity>
  <Lines>0</Lines>
  <Paragraphs>0</Paragraphs>
  <ScaleCrop>false</ScaleCrop>
  <Company/>
  <LinksUpToDate>false</LinksUpToDate>
  <CharactersWithSpaces>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6</cp:revision>
  <cp:lastPrinted>2015-11-10T08:56:00Z</cp:lastPrinted>
  <dcterms:created xsi:type="dcterms:W3CDTF">2015-10-15T11:27:00Z</dcterms:created>
  <dcterms:modified xsi:type="dcterms:W3CDTF">2015-11-10T08:56:00Z</dcterms:modified>
</cp:coreProperties>
</file>