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2C4455">
        <w:rPr>
          <w:rFonts w:ascii="Times New Roman" w:hAnsi="Times New Roman"/>
          <w:bCs/>
        </w:rPr>
        <w:t>Číslo: 1</w:t>
      </w:r>
      <w:r w:rsidR="00EE4212">
        <w:rPr>
          <w:rFonts w:ascii="Times New Roman" w:hAnsi="Times New Roman"/>
          <w:bCs/>
        </w:rPr>
        <w:t>6</w:t>
      </w:r>
      <w:r w:rsidR="0061124E">
        <w:rPr>
          <w:rFonts w:ascii="Times New Roman" w:hAnsi="Times New Roman"/>
          <w:bCs/>
        </w:rPr>
        <w:t>18</w:t>
      </w:r>
      <w:r w:rsidRPr="00F36DCE" w:rsidR="00092E2E">
        <w:rPr>
          <w:rFonts w:ascii="Times New Roman" w:hAnsi="Times New Roman"/>
          <w:bCs/>
        </w:rPr>
        <w:t>/201</w:t>
      </w:r>
      <w:r w:rsidR="004840F4">
        <w:rPr>
          <w:rFonts w:ascii="Times New Roman" w:hAnsi="Times New Roman"/>
          <w:bCs/>
        </w:rPr>
        <w:t>5</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666DE" w:rsidP="00A666DE">
      <w:pPr>
        <w:bidi w:val="0"/>
        <w:jc w:val="center"/>
        <w:rPr>
          <w:rFonts w:ascii="Times New Roman" w:hAnsi="Times New Roman"/>
          <w:b/>
          <w:sz w:val="32"/>
          <w:szCs w:val="32"/>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Pr="004840F4" w:rsidR="004840F4">
        <w:rPr>
          <w:rFonts w:ascii="Times New Roman" w:hAnsi="Times New Roman"/>
          <w:b/>
          <w:sz w:val="32"/>
          <w:szCs w:val="32"/>
        </w:rPr>
        <w:t>1</w:t>
      </w:r>
      <w:r w:rsidR="0061124E">
        <w:rPr>
          <w:rFonts w:ascii="Times New Roman" w:hAnsi="Times New Roman"/>
          <w:b/>
          <w:sz w:val="32"/>
          <w:szCs w:val="32"/>
        </w:rPr>
        <w:t>725</w:t>
      </w:r>
      <w:r w:rsidR="002158DB">
        <w:rPr>
          <w:rFonts w:ascii="Times New Roman" w:hAnsi="Times New Roman"/>
          <w:b/>
          <w:sz w:val="32"/>
          <w:szCs w:val="32"/>
        </w:rPr>
        <w:t>a</w:t>
      </w:r>
    </w:p>
    <w:p w:rsidR="00AA7E5B" w:rsidP="00A666DE">
      <w:pPr>
        <w:pStyle w:val="Heading3"/>
        <w:bidi w:val="0"/>
        <w:rPr>
          <w:rFonts w:ascii="Times New Roman" w:hAnsi="Times New Roman"/>
          <w:bCs/>
          <w:szCs w:val="28"/>
          <w:lang w:val="sk-SK"/>
        </w:rPr>
      </w:pP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61124E" w:rsidRPr="0061124E" w:rsidP="0061124E">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Pr>
          <w:rFonts w:ascii="Times New Roman" w:hAnsi="Times New Roman"/>
          <w:b/>
        </w:rPr>
        <w:t>v</w:t>
      </w:r>
      <w:r w:rsidRPr="0061124E">
        <w:rPr>
          <w:rFonts w:ascii="Times New Roman" w:hAnsi="Times New Roman"/>
          <w:b/>
          <w:bCs/>
          <w:iCs/>
        </w:rPr>
        <w:t>ládn</w:t>
      </w:r>
      <w:r>
        <w:rPr>
          <w:rFonts w:ascii="Times New Roman" w:hAnsi="Times New Roman"/>
          <w:b/>
          <w:bCs/>
          <w:iCs/>
        </w:rPr>
        <w:t>eho</w:t>
      </w:r>
      <w:r w:rsidRPr="0061124E">
        <w:rPr>
          <w:rFonts w:ascii="Times New Roman" w:hAnsi="Times New Roman"/>
          <w:b/>
          <w:bCs/>
          <w:iCs/>
        </w:rPr>
        <w:t xml:space="preserve"> návrh</w:t>
      </w:r>
      <w:r>
        <w:rPr>
          <w:rFonts w:ascii="Times New Roman" w:hAnsi="Times New Roman"/>
          <w:b/>
          <w:bCs/>
          <w:iCs/>
        </w:rPr>
        <w:t>u</w:t>
      </w:r>
      <w:r w:rsidRPr="0061124E">
        <w:rPr>
          <w:rFonts w:ascii="Times New Roman" w:hAnsi="Times New Roman"/>
          <w:b/>
          <w:bCs/>
          <w:iCs/>
        </w:rPr>
        <w:t xml:space="preserve"> zákona o štatutárnom audite a o zmene a doplnení zákona č. 431/2002 Z. z. o účtovníctve v znení neskorších predpisov (tlač 1725)</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A32B69" w:rsidP="00AF354E">
      <w:pPr>
        <w:bidi w:val="0"/>
        <w:ind w:firstLine="709"/>
        <w:jc w:val="both"/>
        <w:rPr>
          <w:rFonts w:ascii="Times New Roman" w:hAnsi="Times New Roman"/>
        </w:rPr>
      </w:pPr>
      <w:r w:rsidRPr="00A32B69" w:rsidR="00AA7E5B">
        <w:rPr>
          <w:rFonts w:ascii="Times New Roman" w:hAnsi="Times New Roman"/>
        </w:rPr>
        <w:t xml:space="preserve">Národná rada Slovenskej republiky uznesením </w:t>
      </w:r>
      <w:r w:rsidRPr="00A32B69" w:rsidR="00955448">
        <w:rPr>
          <w:rFonts w:ascii="Times New Roman" w:hAnsi="Times New Roman"/>
        </w:rPr>
        <w:t xml:space="preserve">č. </w:t>
      </w:r>
      <w:r w:rsidR="0008233F">
        <w:rPr>
          <w:rFonts w:ascii="Times New Roman" w:hAnsi="Times New Roman"/>
        </w:rPr>
        <w:t>190</w:t>
      </w:r>
      <w:r w:rsidR="0061124E">
        <w:rPr>
          <w:rFonts w:ascii="Times New Roman" w:hAnsi="Times New Roman"/>
        </w:rPr>
        <w:t>8</w:t>
      </w:r>
      <w:r w:rsidRPr="00A32B69" w:rsidR="00955448">
        <w:rPr>
          <w:rFonts w:ascii="Times New Roman" w:hAnsi="Times New Roman"/>
        </w:rPr>
        <w:t xml:space="preserve"> </w:t>
      </w:r>
      <w:r w:rsidRPr="00A32B69" w:rsidR="00AA7E5B">
        <w:rPr>
          <w:rFonts w:ascii="Times New Roman" w:hAnsi="Times New Roman"/>
        </w:rPr>
        <w:t>z</w:t>
      </w:r>
      <w:r w:rsidRPr="00A32B69" w:rsidR="004E652B">
        <w:rPr>
          <w:rFonts w:ascii="Times New Roman" w:hAnsi="Times New Roman"/>
        </w:rPr>
        <w:t> </w:t>
      </w:r>
      <w:r w:rsidR="002158DB">
        <w:rPr>
          <w:rFonts w:ascii="Times New Roman" w:hAnsi="Times New Roman"/>
        </w:rPr>
        <w:t>22</w:t>
      </w:r>
      <w:r w:rsidRPr="00A32B69" w:rsidR="004E652B">
        <w:rPr>
          <w:rFonts w:ascii="Times New Roman" w:hAnsi="Times New Roman"/>
        </w:rPr>
        <w:t xml:space="preserve">. </w:t>
      </w:r>
      <w:r w:rsidR="009B5FEF">
        <w:rPr>
          <w:rFonts w:ascii="Times New Roman" w:hAnsi="Times New Roman"/>
        </w:rPr>
        <w:t>septembra</w:t>
      </w:r>
      <w:r w:rsidRPr="00A32B69" w:rsidR="00D31BCE">
        <w:rPr>
          <w:rFonts w:ascii="Times New Roman" w:hAnsi="Times New Roman"/>
        </w:rPr>
        <w:t xml:space="preserve"> </w:t>
      </w:r>
      <w:r w:rsidRPr="00A32B69" w:rsidR="00AA7E5B">
        <w:rPr>
          <w:rFonts w:ascii="Times New Roman" w:hAnsi="Times New Roman"/>
        </w:rPr>
        <w:t>201</w:t>
      </w:r>
      <w:r w:rsidRPr="00A32B69" w:rsidR="00FC35D1">
        <w:rPr>
          <w:rFonts w:ascii="Times New Roman" w:hAnsi="Times New Roman"/>
        </w:rPr>
        <w:t>5</w:t>
      </w:r>
      <w:r w:rsidRPr="00A32B69" w:rsidR="00AA7E5B">
        <w:rPr>
          <w:rFonts w:ascii="Times New Roman" w:hAnsi="Times New Roman"/>
        </w:rPr>
        <w:t xml:space="preserve"> pridelila</w:t>
      </w:r>
      <w:r w:rsidR="00AF354E">
        <w:rPr>
          <w:rFonts w:ascii="Times New Roman" w:hAnsi="Times New Roman"/>
        </w:rPr>
        <w:t xml:space="preserve"> </w:t>
      </w:r>
      <w:r w:rsidRPr="0061124E" w:rsidR="0061124E">
        <w:rPr>
          <w:rFonts w:ascii="Times New Roman" w:hAnsi="Times New Roman"/>
        </w:rPr>
        <w:t>v</w:t>
      </w:r>
      <w:r w:rsidRPr="0061124E" w:rsidR="0061124E">
        <w:rPr>
          <w:rFonts w:ascii="Times New Roman" w:hAnsi="Times New Roman"/>
          <w:bCs/>
          <w:iCs/>
        </w:rPr>
        <w:t>ládny návrh zákona o štatutárnom audite a o zmene a doplnení zákona č. 431/2002 Z. z. o účtovníctve v znení neskorších predpisov (tlač 1725)</w:t>
      </w:r>
      <w:r w:rsidR="0061124E">
        <w:rPr>
          <w:rFonts w:ascii="Times New Roman" w:hAnsi="Times New Roman"/>
          <w:bCs/>
          <w:iCs/>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523738" w:rsidRPr="00523738" w:rsidP="003F0C4B">
      <w:pPr>
        <w:pStyle w:val="ListParagraph"/>
        <w:numPr>
          <w:numId w:val="15"/>
        </w:numPr>
        <w:bidi w:val="0"/>
        <w:ind w:left="708"/>
        <w:jc w:val="both"/>
        <w:rPr>
          <w:rFonts w:ascii="Times New Roman" w:hAnsi="Times New Roman"/>
          <w:sz w:val="24"/>
          <w:szCs w:val="24"/>
        </w:rPr>
      </w:pPr>
      <w:r w:rsidRPr="00523738" w:rsidR="00A9330F">
        <w:rPr>
          <w:rFonts w:ascii="Times New Roman" w:hAnsi="Times New Roman"/>
          <w:sz w:val="24"/>
          <w:szCs w:val="24"/>
        </w:rPr>
        <w:t>Ústavnoprávnemu výboru Národnej rady Slovenskej republiky</w:t>
      </w:r>
      <w:r w:rsidRPr="00523738" w:rsidR="0057420B">
        <w:rPr>
          <w:rFonts w:ascii="Times New Roman" w:hAnsi="Times New Roman"/>
          <w:sz w:val="24"/>
          <w:szCs w:val="24"/>
        </w:rPr>
        <w:t>,</w:t>
      </w:r>
      <w:r w:rsidRPr="00523738" w:rsidR="00625A81">
        <w:rPr>
          <w:rFonts w:ascii="Times New Roman" w:hAnsi="Times New Roman"/>
          <w:sz w:val="24"/>
          <w:szCs w:val="24"/>
        </w:rPr>
        <w:t xml:space="preserve"> </w:t>
      </w:r>
    </w:p>
    <w:p w:rsidR="0057420B" w:rsidRPr="00523738" w:rsidP="003F0C4B">
      <w:pPr>
        <w:pStyle w:val="ListParagraph"/>
        <w:numPr>
          <w:numId w:val="15"/>
        </w:numPr>
        <w:bidi w:val="0"/>
        <w:ind w:left="708"/>
        <w:jc w:val="both"/>
        <w:rPr>
          <w:rFonts w:ascii="Times New Roman" w:hAnsi="Times New Roman"/>
          <w:sz w:val="24"/>
          <w:szCs w:val="24"/>
        </w:rPr>
      </w:pPr>
      <w:r w:rsidRPr="00523738">
        <w:rPr>
          <w:rFonts w:ascii="Times New Roman" w:hAnsi="Times New Roman"/>
          <w:sz w:val="24"/>
          <w:szCs w:val="24"/>
        </w:rPr>
        <w:t xml:space="preserve">Výboru Národnej rady Slovenskej republiky </w:t>
      </w:r>
      <w:r w:rsidRPr="00523738" w:rsidR="00625A81">
        <w:rPr>
          <w:rFonts w:ascii="Times New Roman" w:hAnsi="Times New Roman"/>
          <w:sz w:val="24"/>
          <w:szCs w:val="24"/>
        </w:rPr>
        <w:t xml:space="preserve">pre </w:t>
      </w:r>
      <w:r w:rsidRPr="00523738" w:rsidR="00A32B69">
        <w:rPr>
          <w:rFonts w:ascii="Times New Roman" w:hAnsi="Times New Roman"/>
          <w:sz w:val="24"/>
          <w:szCs w:val="24"/>
        </w:rPr>
        <w:t>financie a</w:t>
      </w:r>
      <w:r w:rsidRPr="00523738" w:rsidR="00AF354E">
        <w:rPr>
          <w:rFonts w:ascii="Times New Roman" w:hAnsi="Times New Roman"/>
          <w:sz w:val="24"/>
          <w:szCs w:val="24"/>
        </w:rPr>
        <w:t> </w:t>
      </w:r>
      <w:r w:rsidRPr="00523738" w:rsidR="00A32B69">
        <w:rPr>
          <w:rFonts w:ascii="Times New Roman" w:hAnsi="Times New Roman"/>
          <w:sz w:val="24"/>
          <w:szCs w:val="24"/>
        </w:rPr>
        <w:t>rozpočet</w:t>
      </w:r>
      <w:r w:rsidRPr="00523738" w:rsidR="00AF354E">
        <w:rPr>
          <w:rFonts w:ascii="Times New Roman" w:hAnsi="Times New Roman"/>
          <w:sz w:val="24"/>
          <w:szCs w:val="24"/>
        </w:rPr>
        <w:t>.</w:t>
      </w:r>
    </w:p>
    <w:p w:rsidR="00A32B69"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A666DE" w:rsidP="00A666DE">
      <w:pPr>
        <w:pStyle w:val="BodyText3"/>
        <w:tabs>
          <w:tab w:val="left" w:pos="-1985"/>
          <w:tab w:val="left" w:pos="709"/>
          <w:tab w:val="left" w:pos="1077"/>
        </w:tabs>
        <w:bidi w:val="0"/>
        <w:rPr>
          <w:rFonts w:ascii="Times New Roman" w:hAnsi="Times New Roman"/>
          <w:bCs/>
          <w:szCs w:val="24"/>
        </w:rPr>
      </w:pPr>
    </w:p>
    <w:p w:rsidR="0008233F" w:rsidP="00A666DE">
      <w:pPr>
        <w:pStyle w:val="BodyText3"/>
        <w:tabs>
          <w:tab w:val="left" w:pos="-1985"/>
          <w:tab w:val="left" w:pos="709"/>
          <w:tab w:val="left" w:pos="1077"/>
        </w:tabs>
        <w:bidi w:val="0"/>
        <w:rPr>
          <w:rFonts w:ascii="Times New Roman" w:hAnsi="Times New Roman"/>
          <w:bCs/>
          <w:szCs w:val="24"/>
        </w:rPr>
      </w:pPr>
    </w:p>
    <w:p w:rsidR="0008233F" w:rsidP="00A666DE">
      <w:pPr>
        <w:pStyle w:val="BodyText3"/>
        <w:tabs>
          <w:tab w:val="left" w:pos="-1985"/>
          <w:tab w:val="left" w:pos="709"/>
          <w:tab w:val="left" w:pos="1077"/>
        </w:tabs>
        <w:bidi w:val="0"/>
        <w:rPr>
          <w:rFonts w:ascii="Times New Roman" w:hAnsi="Times New Roman"/>
          <w:bCs/>
          <w:szCs w:val="24"/>
        </w:rPr>
      </w:pPr>
    </w:p>
    <w:p w:rsidR="0008233F"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jc w:val="left"/>
        <w:rPr>
          <w:rFonts w:ascii="Times New Roman" w:hAnsi="Times New Roman"/>
          <w:bCs/>
          <w:szCs w:val="24"/>
        </w:rPr>
      </w:pPr>
    </w:p>
    <w:p w:rsidR="00A32B69"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A32B69" w:rsidP="00A666DE">
      <w:pPr>
        <w:numPr>
          <w:numId w:val="10"/>
        </w:numPr>
        <w:bidi w:val="0"/>
        <w:jc w:val="both"/>
        <w:rPr>
          <w:rFonts w:ascii="Times New Roman" w:hAnsi="Times New Roman"/>
          <w:szCs w:val="20"/>
        </w:rPr>
      </w:pPr>
      <w:r w:rsidRPr="00A32B69">
        <w:rPr>
          <w:rFonts w:ascii="Times New Roman" w:hAnsi="Times New Roman"/>
          <w:b/>
          <w:szCs w:val="20"/>
        </w:rPr>
        <w:t>Výbor</w:t>
      </w:r>
      <w:r w:rsidRPr="00A32B69">
        <w:rPr>
          <w:rFonts w:ascii="Times New Roman" w:hAnsi="Times New Roman"/>
          <w:szCs w:val="20"/>
        </w:rPr>
        <w:t xml:space="preserve"> Národnej rady Slovenskej republiky </w:t>
      </w:r>
      <w:r w:rsidRPr="00A32B69">
        <w:rPr>
          <w:rFonts w:ascii="Times New Roman" w:hAnsi="Times New Roman"/>
          <w:b/>
          <w:szCs w:val="20"/>
        </w:rPr>
        <w:t>pre financie a rozpočet</w:t>
      </w:r>
      <w:r w:rsidRPr="00A32B69">
        <w:rPr>
          <w:rFonts w:ascii="Times New Roman" w:hAnsi="Times New Roman"/>
          <w:szCs w:val="20"/>
        </w:rPr>
        <w:t xml:space="preserve"> (uzn. č. </w:t>
      </w:r>
      <w:r w:rsidR="002D501B">
        <w:rPr>
          <w:rFonts w:ascii="Times New Roman" w:hAnsi="Times New Roman"/>
          <w:szCs w:val="20"/>
        </w:rPr>
        <w:t>505</w:t>
      </w:r>
      <w:r>
        <w:rPr>
          <w:rFonts w:ascii="Times New Roman" w:hAnsi="Times New Roman"/>
          <w:szCs w:val="20"/>
        </w:rPr>
        <w:t xml:space="preserve"> zo dňa 3. novembra</w:t>
      </w:r>
      <w:r w:rsidRPr="00A32B69">
        <w:rPr>
          <w:rFonts w:ascii="Times New Roman" w:hAnsi="Times New Roman"/>
          <w:szCs w:val="20"/>
        </w:rPr>
        <w:t xml:space="preserve"> 2015)</w:t>
      </w:r>
    </w:p>
    <w:p w:rsidR="00A32B69" w:rsidRPr="00A32B69" w:rsidP="00A666DE">
      <w:pPr>
        <w:bidi w:val="0"/>
        <w:ind w:left="1065"/>
        <w:jc w:val="both"/>
        <w:rPr>
          <w:rFonts w:ascii="Times New Roman" w:hAnsi="Times New Roman"/>
          <w:szCs w:val="20"/>
        </w:rPr>
      </w:pPr>
    </w:p>
    <w:p w:rsidR="00A32B69" w:rsidRPr="00463781" w:rsidP="00A666DE">
      <w:pPr>
        <w:numPr>
          <w:numId w:val="10"/>
        </w:numPr>
        <w:bidi w:val="0"/>
        <w:jc w:val="both"/>
        <w:rPr>
          <w:rFonts w:ascii="Times New Roman" w:hAnsi="Times New Roman"/>
          <w:szCs w:val="20"/>
        </w:rPr>
      </w:pPr>
      <w:r w:rsidRPr="00A32B69">
        <w:rPr>
          <w:rFonts w:ascii="Times New Roman" w:hAnsi="Times New Roman"/>
          <w:b/>
          <w:szCs w:val="20"/>
        </w:rPr>
        <w:t>Ústavnoprávny výbor</w:t>
      </w:r>
      <w:r w:rsidRPr="00A32B69">
        <w:rPr>
          <w:rFonts w:ascii="Times New Roman" w:hAnsi="Times New Roman"/>
          <w:szCs w:val="20"/>
        </w:rPr>
        <w:t xml:space="preserve"> Národnej rady Slovenskej </w:t>
      </w:r>
      <w:r w:rsidRPr="00A32B69">
        <w:rPr>
          <w:rFonts w:ascii="Times New Roman" w:hAnsi="Times New Roman"/>
          <w:b/>
          <w:szCs w:val="20"/>
        </w:rPr>
        <w:t>republiky</w:t>
      </w:r>
      <w:r w:rsidRPr="00A32B69">
        <w:rPr>
          <w:rFonts w:ascii="Times New Roman" w:hAnsi="Times New Roman"/>
          <w:szCs w:val="20"/>
        </w:rPr>
        <w:t xml:space="preserve"> </w:t>
      </w:r>
      <w:r w:rsidRPr="00463781">
        <w:rPr>
          <w:rFonts w:ascii="Times New Roman" w:hAnsi="Times New Roman"/>
          <w:szCs w:val="20"/>
        </w:rPr>
        <w:t xml:space="preserve">(uzn. č. </w:t>
      </w:r>
      <w:r w:rsidRPr="00463781" w:rsidR="00463781">
        <w:rPr>
          <w:rFonts w:ascii="Times New Roman" w:hAnsi="Times New Roman"/>
          <w:szCs w:val="20"/>
        </w:rPr>
        <w:t>723</w:t>
      </w:r>
      <w:r w:rsidRPr="00463781">
        <w:rPr>
          <w:rFonts w:ascii="Times New Roman" w:hAnsi="Times New Roman"/>
          <w:szCs w:val="20"/>
        </w:rPr>
        <w:t xml:space="preserve"> zo dňa </w:t>
      </w:r>
      <w:r w:rsidRPr="00463781" w:rsidR="00AF354E">
        <w:rPr>
          <w:rFonts w:ascii="Times New Roman" w:hAnsi="Times New Roman"/>
          <w:szCs w:val="20"/>
        </w:rPr>
        <w:t>4</w:t>
      </w:r>
      <w:r w:rsidRPr="00463781">
        <w:rPr>
          <w:rFonts w:ascii="Times New Roman" w:hAnsi="Times New Roman"/>
          <w:szCs w:val="20"/>
        </w:rPr>
        <w:t>. novembra 2015)</w:t>
      </w:r>
    </w:p>
    <w:p w:rsidR="009268C8" w:rsidRPr="00463781" w:rsidP="00A666DE">
      <w:pPr>
        <w:bidi w:val="0"/>
        <w:jc w:val="both"/>
        <w:rPr>
          <w:rFonts w:ascii="Times New Roman" w:hAnsi="Times New Roman"/>
          <w:szCs w:val="20"/>
        </w:rPr>
      </w:pPr>
    </w:p>
    <w:p w:rsidR="003F4A10" w:rsidP="00A666DE">
      <w:pPr>
        <w:pStyle w:val="BodyText3"/>
        <w:tabs>
          <w:tab w:val="left" w:pos="-1985"/>
          <w:tab w:val="left" w:pos="709"/>
          <w:tab w:val="left" w:pos="1077"/>
        </w:tabs>
        <w:bidi w:val="0"/>
        <w:rPr>
          <w:rFonts w:ascii="Times New Roman" w:hAnsi="Times New Roman"/>
          <w:bCs/>
          <w:szCs w:val="24"/>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DE5C53" w:rsidP="00A666DE">
      <w:pPr>
        <w:tabs>
          <w:tab w:val="left" w:pos="-1985"/>
          <w:tab w:val="left" w:pos="709"/>
          <w:tab w:val="left" w:pos="1077"/>
        </w:tabs>
        <w:bidi w:val="0"/>
        <w:jc w:val="both"/>
        <w:rPr>
          <w:rFonts w:ascii="Times New Roman" w:hAnsi="Times New Roman"/>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tieto </w:t>
      </w:r>
      <w:r w:rsidRPr="00DE5C53" w:rsidR="00653FBD">
        <w:rPr>
          <w:rFonts w:ascii="Times New Roman" w:hAnsi="Times New Roman"/>
          <w:bCs/>
        </w:rPr>
        <w:t>p</w:t>
      </w:r>
      <w:r w:rsidRPr="00DE5C53">
        <w:rPr>
          <w:rFonts w:ascii="Times New Roman" w:hAnsi="Times New Roman"/>
          <w:bCs/>
        </w:rPr>
        <w:t>ozmeňujúce a doplňujúce návrhy:</w:t>
      </w:r>
    </w:p>
    <w:p w:rsidR="000679AD" w:rsidP="00A666DE">
      <w:pPr>
        <w:bidi w:val="0"/>
        <w:jc w:val="both"/>
        <w:rPr>
          <w:rFonts w:ascii="Times New Roman" w:hAnsi="Times New Roman"/>
          <w:color w:val="FF0000"/>
          <w:lang w:eastAsia="en-US"/>
        </w:rPr>
      </w:pPr>
    </w:p>
    <w:p w:rsidR="00D242C9" w:rsidRPr="00D242C9" w:rsidP="00D242C9">
      <w:pPr>
        <w:numPr>
          <w:numId w:val="14"/>
        </w:numPr>
        <w:bidi w:val="0"/>
        <w:rPr>
          <w:rFonts w:ascii="Times New Roman" w:hAnsi="Times New Roman"/>
          <w:b/>
          <w:lang w:eastAsia="en-US"/>
        </w:rPr>
      </w:pPr>
      <w:r w:rsidRPr="00D242C9">
        <w:rPr>
          <w:rFonts w:ascii="Times New Roman" w:hAnsi="Times New Roman"/>
          <w:b/>
          <w:lang w:eastAsia="en-US"/>
        </w:rPr>
        <w:t>K čl. I § 2 ods. 15</w:t>
      </w:r>
    </w:p>
    <w:p w:rsidR="00D242C9" w:rsidRPr="00D242C9" w:rsidP="00D242C9">
      <w:pPr>
        <w:bidi w:val="0"/>
        <w:ind w:left="720"/>
        <w:rPr>
          <w:rFonts w:ascii="Times New Roman" w:hAnsi="Times New Roman"/>
          <w:lang w:eastAsia="en-US"/>
        </w:rPr>
      </w:pPr>
      <w:r w:rsidRPr="00D242C9">
        <w:rPr>
          <w:rFonts w:ascii="Times New Roman" w:hAnsi="Times New Roman"/>
          <w:lang w:eastAsia="en-US"/>
        </w:rPr>
        <w:t>V čl. I  § 2 sa odsek 15 dopĺňa písmenom f), ktoré znie:</w:t>
      </w:r>
    </w:p>
    <w:p w:rsidR="00D242C9" w:rsidRPr="00D242C9" w:rsidP="00D242C9">
      <w:pPr>
        <w:tabs>
          <w:tab w:val="left" w:pos="709"/>
        </w:tabs>
        <w:bidi w:val="0"/>
        <w:ind w:left="708" w:hanging="426"/>
        <w:jc w:val="both"/>
        <w:rPr>
          <w:rFonts w:ascii="Times New Roman" w:eastAsia="SimSun" w:hAnsi="Times New Roman" w:hint="default"/>
        </w:rPr>
      </w:pPr>
      <w:r w:rsidRPr="00D242C9">
        <w:rPr>
          <w:rFonts w:ascii="Times New Roman" w:eastAsia="SimSun" w:hAnsi="Times New Roman"/>
        </w:rPr>
        <w:tab/>
        <w:tab/>
      </w:r>
      <w:r w:rsidRPr="00D242C9">
        <w:rPr>
          <w:rFonts w:ascii="Times New Roman" w:eastAsia="SimSun" w:hAnsi="Times New Roman" w:hint="default"/>
        </w:rPr>
        <w:t>„</w:t>
      </w:r>
      <w:r w:rsidRPr="00D242C9">
        <w:rPr>
          <w:rFonts w:ascii="Times New Roman" w:eastAsia="SimSun" w:hAnsi="Times New Roman" w:hint="default"/>
        </w:rPr>
        <w:t>f) obchodná</w:t>
      </w:r>
      <w:r w:rsidRPr="00D242C9">
        <w:rPr>
          <w:rFonts w:ascii="Times New Roman" w:eastAsia="SimSun" w:hAnsi="Times New Roman" w:hint="default"/>
        </w:rPr>
        <w:t xml:space="preserve"> spoloč</w:t>
      </w:r>
      <w:r w:rsidRPr="00D242C9">
        <w:rPr>
          <w:rFonts w:ascii="Times New Roman" w:eastAsia="SimSun" w:hAnsi="Times New Roman" w:hint="default"/>
        </w:rPr>
        <w:t>nosť</w:t>
      </w:r>
      <w:r w:rsidRPr="00D242C9">
        <w:rPr>
          <w:rFonts w:ascii="Times New Roman" w:eastAsia="SimSun" w:hAnsi="Times New Roman" w:hint="default"/>
        </w:rPr>
        <w:t xml:space="preserve"> od </w:t>
      </w:r>
      <w:r w:rsidRPr="00D242C9">
        <w:rPr>
          <w:rFonts w:ascii="Times New Roman" w:eastAsia="SimSun" w:hAnsi="Times New Roman" w:hint="default"/>
        </w:rPr>
        <w:t>úč</w:t>
      </w:r>
      <w:r w:rsidRPr="00D242C9">
        <w:rPr>
          <w:rFonts w:ascii="Times New Roman" w:eastAsia="SimSun" w:hAnsi="Times New Roman" w:hint="default"/>
        </w:rPr>
        <w:t>tovné</w:t>
      </w:r>
      <w:r w:rsidRPr="00D242C9">
        <w:rPr>
          <w:rFonts w:ascii="Times New Roman" w:eastAsia="SimSun" w:hAnsi="Times New Roman" w:hint="default"/>
        </w:rPr>
        <w:t>ho obdobia, ktoré</w:t>
      </w:r>
      <w:r w:rsidRPr="00D242C9">
        <w:rPr>
          <w:rFonts w:ascii="Times New Roman" w:eastAsia="SimSun" w:hAnsi="Times New Roman" w:hint="default"/>
        </w:rPr>
        <w:t>mu predchá</w:t>
      </w:r>
      <w:r w:rsidRPr="00D242C9">
        <w:rPr>
          <w:rFonts w:ascii="Times New Roman" w:eastAsia="SimSun" w:hAnsi="Times New Roman" w:hint="default"/>
        </w:rPr>
        <w:t>dzajú</w:t>
      </w:r>
      <w:r w:rsidRPr="00D242C9">
        <w:rPr>
          <w:rFonts w:ascii="Times New Roman" w:eastAsia="SimSun" w:hAnsi="Times New Roman" w:hint="default"/>
        </w:rPr>
        <w:t xml:space="preserve"> najmenej dve po sebe idú</w:t>
      </w:r>
      <w:r w:rsidRPr="00D242C9">
        <w:rPr>
          <w:rFonts w:ascii="Times New Roman" w:eastAsia="SimSun" w:hAnsi="Times New Roman" w:hint="default"/>
        </w:rPr>
        <w:t>ce úč</w:t>
      </w:r>
      <w:r w:rsidRPr="00D242C9">
        <w:rPr>
          <w:rFonts w:ascii="Times New Roman" w:eastAsia="SimSun" w:hAnsi="Times New Roman" w:hint="default"/>
        </w:rPr>
        <w:t>tovné</w:t>
      </w:r>
      <w:r w:rsidRPr="00D242C9">
        <w:rPr>
          <w:rFonts w:ascii="Times New Roman" w:eastAsia="SimSun" w:hAnsi="Times New Roman" w:hint="default"/>
        </w:rPr>
        <w:t xml:space="preserve"> obdobia, v ktorý</w:t>
      </w:r>
      <w:r w:rsidRPr="00D242C9">
        <w:rPr>
          <w:rFonts w:ascii="Times New Roman" w:eastAsia="SimSun" w:hAnsi="Times New Roman" w:hint="default"/>
        </w:rPr>
        <w:t>ch spĺň</w:t>
      </w:r>
      <w:r w:rsidRPr="00D242C9">
        <w:rPr>
          <w:rFonts w:ascii="Times New Roman" w:eastAsia="SimSun" w:hAnsi="Times New Roman" w:hint="default"/>
        </w:rPr>
        <w:t>ala najmenej dve z </w:t>
      </w:r>
      <w:r w:rsidRPr="00D242C9">
        <w:rPr>
          <w:rFonts w:ascii="Times New Roman" w:eastAsia="SimSun" w:hAnsi="Times New Roman" w:hint="default"/>
        </w:rPr>
        <w:t>tý</w:t>
      </w:r>
      <w:r w:rsidRPr="00D242C9">
        <w:rPr>
          <w:rFonts w:ascii="Times New Roman" w:eastAsia="SimSun" w:hAnsi="Times New Roman" w:hint="default"/>
        </w:rPr>
        <w:t>chto podmienok:</w:t>
      </w:r>
    </w:p>
    <w:p w:rsidR="00D242C9" w:rsidRPr="00D242C9" w:rsidP="00D242C9">
      <w:pPr>
        <w:numPr>
          <w:ilvl w:val="1"/>
          <w:numId w:val="13"/>
        </w:numPr>
        <w:bidi w:val="0"/>
        <w:spacing w:after="200" w:line="276" w:lineRule="auto"/>
        <w:ind w:left="709" w:hanging="284"/>
        <w:jc w:val="both"/>
        <w:rPr>
          <w:rFonts w:ascii="Times New Roman" w:eastAsia="SimSun" w:hAnsi="Times New Roman"/>
        </w:rPr>
      </w:pPr>
      <w:r w:rsidRPr="00D242C9">
        <w:rPr>
          <w:rFonts w:ascii="Times New Roman" w:eastAsia="SimSun" w:hAnsi="Times New Roman" w:hint="default"/>
        </w:rPr>
        <w:t>celková</w:t>
      </w:r>
      <w:r w:rsidRPr="00D242C9">
        <w:rPr>
          <w:rFonts w:ascii="Times New Roman" w:eastAsia="SimSun" w:hAnsi="Times New Roman" w:hint="default"/>
        </w:rPr>
        <w:t xml:space="preserve"> su</w:t>
      </w:r>
      <w:r w:rsidRPr="00D242C9">
        <w:rPr>
          <w:rFonts w:ascii="Times New Roman" w:eastAsia="SimSun" w:hAnsi="Times New Roman" w:hint="default"/>
        </w:rPr>
        <w:t>ma jej majetku presiahla 170 000 </w:t>
      </w:r>
      <w:r w:rsidRPr="00D242C9">
        <w:rPr>
          <w:rFonts w:ascii="Times New Roman" w:eastAsia="SimSun" w:hAnsi="Times New Roman" w:hint="default"/>
        </w:rPr>
        <w:t>000 eur, prič</w:t>
      </w:r>
      <w:r w:rsidRPr="00D242C9">
        <w:rPr>
          <w:rFonts w:ascii="Times New Roman" w:eastAsia="SimSun" w:hAnsi="Times New Roman" w:hint="default"/>
        </w:rPr>
        <w:t>om sumou majetku sa rozumie suma zistená</w:t>
      </w:r>
      <w:r w:rsidRPr="00D242C9">
        <w:rPr>
          <w:rFonts w:ascii="Times New Roman" w:eastAsia="SimSun" w:hAnsi="Times New Roman" w:hint="default"/>
        </w:rPr>
        <w:t xml:space="preserve"> zo sú</w:t>
      </w:r>
      <w:r w:rsidRPr="00D242C9">
        <w:rPr>
          <w:rFonts w:ascii="Times New Roman" w:eastAsia="SimSun" w:hAnsi="Times New Roman" w:hint="default"/>
        </w:rPr>
        <w:t>vahy v </w:t>
      </w:r>
      <w:r w:rsidRPr="00D242C9">
        <w:rPr>
          <w:rFonts w:ascii="Times New Roman" w:eastAsia="SimSun" w:hAnsi="Times New Roman" w:hint="default"/>
        </w:rPr>
        <w:t>ocenení</w:t>
      </w:r>
      <w:r w:rsidRPr="00D242C9">
        <w:rPr>
          <w:rFonts w:ascii="Times New Roman" w:eastAsia="SimSun" w:hAnsi="Times New Roman" w:hint="default"/>
        </w:rPr>
        <w:t xml:space="preserve"> neupravenom o </w:t>
      </w:r>
      <w:r w:rsidRPr="00D242C9">
        <w:rPr>
          <w:rFonts w:ascii="Times New Roman" w:eastAsia="SimSun" w:hAnsi="Times New Roman" w:hint="default"/>
        </w:rPr>
        <w:t>polož</w:t>
      </w:r>
      <w:r w:rsidRPr="00D242C9">
        <w:rPr>
          <w:rFonts w:ascii="Times New Roman" w:eastAsia="SimSun" w:hAnsi="Times New Roman" w:hint="default"/>
        </w:rPr>
        <w:t>ky podľ</w:t>
      </w:r>
      <w:r w:rsidRPr="00D242C9">
        <w:rPr>
          <w:rFonts w:ascii="Times New Roman" w:eastAsia="SimSun" w:hAnsi="Times New Roman" w:hint="default"/>
        </w:rPr>
        <w:t>a osobitné</w:t>
      </w:r>
      <w:r w:rsidRPr="00D242C9">
        <w:rPr>
          <w:rFonts w:ascii="Times New Roman" w:eastAsia="SimSun" w:hAnsi="Times New Roman" w:hint="default"/>
        </w:rPr>
        <w:t>ho predpisu,</w:t>
      </w:r>
      <w:r w:rsidRPr="00D242C9">
        <w:rPr>
          <w:rFonts w:ascii="Times New Roman" w:eastAsia="SimSun" w:hAnsi="Times New Roman"/>
          <w:vertAlign w:val="superscript"/>
        </w:rPr>
        <w:t>6</w:t>
      </w:r>
      <w:r w:rsidRPr="00D242C9">
        <w:rPr>
          <w:rFonts w:ascii="Times New Roman" w:eastAsia="SimSun" w:hAnsi="Times New Roman"/>
        </w:rPr>
        <w:t>)</w:t>
      </w:r>
    </w:p>
    <w:p w:rsidR="00D242C9" w:rsidRPr="00D242C9" w:rsidP="00D242C9">
      <w:pPr>
        <w:numPr>
          <w:ilvl w:val="1"/>
          <w:numId w:val="13"/>
        </w:numPr>
        <w:bidi w:val="0"/>
        <w:spacing w:after="200" w:line="276" w:lineRule="auto"/>
        <w:ind w:left="709" w:hanging="284"/>
        <w:jc w:val="both"/>
        <w:rPr>
          <w:rFonts w:ascii="Times New Roman" w:eastAsia="SimSun" w:hAnsi="Times New Roman"/>
        </w:rPr>
      </w:pPr>
      <w:r w:rsidRPr="00D242C9">
        <w:rPr>
          <w:rFonts w:ascii="Times New Roman" w:eastAsia="SimSun" w:hAnsi="Times New Roman" w:hint="default"/>
        </w:rPr>
        <w:t>č</w:t>
      </w:r>
      <w:r w:rsidRPr="00D242C9">
        <w:rPr>
          <w:rFonts w:ascii="Times New Roman" w:eastAsia="SimSun" w:hAnsi="Times New Roman" w:hint="default"/>
        </w:rPr>
        <w:t>istý</w:t>
      </w:r>
      <w:r w:rsidRPr="00D242C9">
        <w:rPr>
          <w:rFonts w:ascii="Times New Roman" w:eastAsia="SimSun" w:hAnsi="Times New Roman" w:hint="default"/>
        </w:rPr>
        <w:t xml:space="preserve"> obrat podľ</w:t>
      </w:r>
      <w:r w:rsidRPr="00D242C9">
        <w:rPr>
          <w:rFonts w:ascii="Times New Roman" w:eastAsia="SimSun" w:hAnsi="Times New Roman" w:hint="default"/>
        </w:rPr>
        <w:t>a osobitné</w:t>
      </w:r>
      <w:r w:rsidRPr="00D242C9">
        <w:rPr>
          <w:rFonts w:ascii="Times New Roman" w:eastAsia="SimSun" w:hAnsi="Times New Roman" w:hint="default"/>
        </w:rPr>
        <w:t>ho predpisu</w:t>
      </w:r>
      <w:r w:rsidRPr="00D242C9">
        <w:rPr>
          <w:rFonts w:ascii="Times New Roman" w:eastAsia="SimSun" w:hAnsi="Times New Roman"/>
          <w:vertAlign w:val="superscript"/>
        </w:rPr>
        <w:t>7</w:t>
      </w:r>
      <w:r w:rsidRPr="00D242C9">
        <w:rPr>
          <w:rFonts w:ascii="Times New Roman" w:eastAsia="SimSun" w:hAnsi="Times New Roman"/>
        </w:rPr>
        <w:t>) presiahol 170 000 000 eur,</w:t>
      </w:r>
    </w:p>
    <w:p w:rsidR="00D242C9" w:rsidRPr="00D242C9" w:rsidP="00D242C9">
      <w:pPr>
        <w:numPr>
          <w:ilvl w:val="1"/>
          <w:numId w:val="13"/>
        </w:numPr>
        <w:bidi w:val="0"/>
        <w:spacing w:after="200" w:line="276" w:lineRule="auto"/>
        <w:ind w:left="709" w:hanging="284"/>
        <w:jc w:val="both"/>
        <w:rPr>
          <w:rFonts w:ascii="Times New Roman" w:eastAsia="SimSun" w:hAnsi="Times New Roman" w:hint="default"/>
        </w:rPr>
      </w:pPr>
      <w:r w:rsidRPr="00D242C9">
        <w:rPr>
          <w:rFonts w:ascii="Times New Roman" w:eastAsia="SimSun" w:hAnsi="Times New Roman" w:hint="default"/>
        </w:rPr>
        <w:t>priemerný</w:t>
      </w:r>
      <w:r w:rsidRPr="00D242C9">
        <w:rPr>
          <w:rFonts w:ascii="Times New Roman" w:eastAsia="SimSun" w:hAnsi="Times New Roman" w:hint="default"/>
        </w:rPr>
        <w:t xml:space="preserve"> prepočí</w:t>
      </w:r>
      <w:r w:rsidRPr="00D242C9">
        <w:rPr>
          <w:rFonts w:ascii="Times New Roman" w:eastAsia="SimSun" w:hAnsi="Times New Roman" w:hint="default"/>
        </w:rPr>
        <w:t>taný</w:t>
      </w:r>
      <w:r w:rsidRPr="00D242C9">
        <w:rPr>
          <w:rFonts w:ascii="Times New Roman" w:eastAsia="SimSun" w:hAnsi="Times New Roman" w:hint="default"/>
        </w:rPr>
        <w:t xml:space="preserve"> poč</w:t>
      </w:r>
      <w:r w:rsidRPr="00D242C9">
        <w:rPr>
          <w:rFonts w:ascii="Times New Roman" w:eastAsia="SimSun" w:hAnsi="Times New Roman" w:hint="default"/>
        </w:rPr>
        <w:t>et zamestnancov v </w:t>
      </w:r>
      <w:r w:rsidRPr="00D242C9">
        <w:rPr>
          <w:rFonts w:ascii="Times New Roman" w:eastAsia="SimSun" w:hAnsi="Times New Roman" w:hint="default"/>
        </w:rPr>
        <w:t>jednotlivom úč</w:t>
      </w:r>
      <w:r w:rsidRPr="00D242C9">
        <w:rPr>
          <w:rFonts w:ascii="Times New Roman" w:eastAsia="SimSun" w:hAnsi="Times New Roman" w:hint="default"/>
        </w:rPr>
        <w:t>tovnom období</w:t>
      </w:r>
      <w:r w:rsidRPr="00D242C9">
        <w:rPr>
          <w:rFonts w:ascii="Times New Roman" w:eastAsia="SimSun" w:hAnsi="Times New Roman" w:hint="default"/>
        </w:rPr>
        <w:t xml:space="preserve"> presiahol 2 </w:t>
      </w:r>
      <w:r w:rsidRPr="00D242C9">
        <w:rPr>
          <w:rFonts w:ascii="Times New Roman" w:eastAsia="SimSun" w:hAnsi="Times New Roman" w:hint="default"/>
        </w:rPr>
        <w:t>000.“.</w:t>
      </w:r>
    </w:p>
    <w:p w:rsidR="00D242C9" w:rsidRPr="00D242C9" w:rsidP="00D242C9">
      <w:pPr>
        <w:bidi w:val="0"/>
        <w:jc w:val="both"/>
        <w:rPr>
          <w:rFonts w:ascii="Times New Roman" w:eastAsia="SimSun" w:hAnsi="Times New Roman" w:hint="default"/>
        </w:rPr>
      </w:pPr>
      <w:r w:rsidRPr="00D242C9">
        <w:rPr>
          <w:rFonts w:ascii="Times New Roman" w:eastAsia="SimSun" w:hAnsi="Times New Roman" w:hint="default"/>
        </w:rPr>
        <w:t>Pozná</w:t>
      </w:r>
      <w:r w:rsidRPr="00D242C9">
        <w:rPr>
          <w:rFonts w:ascii="Times New Roman" w:eastAsia="SimSun" w:hAnsi="Times New Roman" w:hint="default"/>
        </w:rPr>
        <w:t>mky pod č</w:t>
      </w:r>
      <w:r w:rsidRPr="00D242C9">
        <w:rPr>
          <w:rFonts w:ascii="Times New Roman" w:eastAsia="SimSun" w:hAnsi="Times New Roman" w:hint="default"/>
        </w:rPr>
        <w:t>iarou k odkazom 6 a </w:t>
      </w:r>
      <w:r w:rsidRPr="00D242C9">
        <w:rPr>
          <w:rFonts w:ascii="Times New Roman" w:eastAsia="SimSun" w:hAnsi="Times New Roman" w:hint="default"/>
        </w:rPr>
        <w:t>7 znejú</w:t>
      </w:r>
      <w:r w:rsidRPr="00D242C9">
        <w:rPr>
          <w:rFonts w:ascii="Times New Roman" w:eastAsia="SimSun" w:hAnsi="Times New Roman" w:hint="default"/>
        </w:rPr>
        <w:t>:</w:t>
      </w:r>
    </w:p>
    <w:p w:rsidR="00D242C9" w:rsidRPr="00D242C9" w:rsidP="00D242C9">
      <w:pPr>
        <w:bidi w:val="0"/>
        <w:jc w:val="both"/>
        <w:rPr>
          <w:rFonts w:ascii="Times New Roman" w:eastAsia="SimSun" w:hAnsi="Times New Roman" w:hint="default"/>
        </w:rPr>
      </w:pPr>
      <w:r w:rsidRPr="00D242C9">
        <w:rPr>
          <w:rFonts w:ascii="Times New Roman" w:eastAsia="SimSun" w:hAnsi="Times New Roman" w:hint="default"/>
        </w:rPr>
        <w:t>„</w:t>
      </w:r>
      <w:r w:rsidRPr="00D242C9">
        <w:rPr>
          <w:rFonts w:ascii="Times New Roman" w:eastAsia="SimSun" w:hAnsi="Times New Roman"/>
          <w:vertAlign w:val="superscript"/>
        </w:rPr>
        <w:t>6</w:t>
      </w:r>
      <w:r w:rsidRPr="00D242C9">
        <w:rPr>
          <w:rFonts w:ascii="Times New Roman" w:eastAsia="SimSun" w:hAnsi="Times New Roman" w:hint="default"/>
        </w:rPr>
        <w:t>) §</w:t>
      </w:r>
      <w:r w:rsidRPr="00D242C9">
        <w:rPr>
          <w:rFonts w:ascii="Times New Roman" w:eastAsia="SimSun" w:hAnsi="Times New Roman" w:hint="default"/>
        </w:rPr>
        <w:t xml:space="preserve"> 26 ods. 3 zá</w:t>
      </w:r>
      <w:r w:rsidRPr="00D242C9">
        <w:rPr>
          <w:rFonts w:ascii="Times New Roman" w:eastAsia="SimSun" w:hAnsi="Times New Roman" w:hint="default"/>
        </w:rPr>
        <w:t>kona č</w:t>
      </w:r>
      <w:r w:rsidRPr="00D242C9">
        <w:rPr>
          <w:rFonts w:ascii="Times New Roman" w:eastAsia="SimSun" w:hAnsi="Times New Roman" w:hint="default"/>
        </w:rPr>
        <w:t>. 431/2002 Z. z. v znení</w:t>
      </w:r>
      <w:r w:rsidRPr="00D242C9">
        <w:rPr>
          <w:rFonts w:ascii="Times New Roman" w:eastAsia="SimSun" w:hAnsi="Times New Roman" w:hint="default"/>
        </w:rPr>
        <w:t xml:space="preserve"> zá</w:t>
      </w:r>
      <w:r w:rsidRPr="00D242C9">
        <w:rPr>
          <w:rFonts w:ascii="Times New Roman" w:eastAsia="SimSun" w:hAnsi="Times New Roman" w:hint="default"/>
        </w:rPr>
        <w:t>kona č</w:t>
      </w:r>
      <w:r w:rsidRPr="00D242C9">
        <w:rPr>
          <w:rFonts w:ascii="Times New Roman" w:eastAsia="SimSun" w:hAnsi="Times New Roman" w:hint="default"/>
        </w:rPr>
        <w:t xml:space="preserve">. 198/2007 Z. z. </w:t>
      </w:r>
    </w:p>
    <w:p w:rsidR="00D242C9" w:rsidRPr="00D242C9" w:rsidP="00D242C9">
      <w:pPr>
        <w:bidi w:val="0"/>
        <w:jc w:val="both"/>
        <w:rPr>
          <w:rFonts w:ascii="Times New Roman" w:eastAsia="SimSun" w:hAnsi="Times New Roman" w:hint="default"/>
        </w:rPr>
      </w:pPr>
      <w:r w:rsidRPr="00D242C9">
        <w:rPr>
          <w:rFonts w:ascii="Times New Roman" w:eastAsia="SimSun" w:hAnsi="Times New Roman"/>
          <w:vertAlign w:val="superscript"/>
        </w:rPr>
        <w:t>7</w:t>
      </w:r>
      <w:r w:rsidRPr="00D242C9">
        <w:rPr>
          <w:rFonts w:ascii="Times New Roman" w:eastAsia="SimSun" w:hAnsi="Times New Roman" w:hint="default"/>
        </w:rPr>
        <w:t>) §</w:t>
      </w:r>
      <w:r w:rsidRPr="00D242C9">
        <w:rPr>
          <w:rFonts w:ascii="Times New Roman" w:eastAsia="SimSun" w:hAnsi="Times New Roman" w:hint="default"/>
        </w:rPr>
        <w:t xml:space="preserve"> 2 ods. 15 zá</w:t>
      </w:r>
      <w:r w:rsidRPr="00D242C9">
        <w:rPr>
          <w:rFonts w:ascii="Times New Roman" w:eastAsia="SimSun" w:hAnsi="Times New Roman" w:hint="default"/>
        </w:rPr>
        <w:t>kona č</w:t>
      </w:r>
      <w:r w:rsidRPr="00D242C9">
        <w:rPr>
          <w:rFonts w:ascii="Times New Roman" w:eastAsia="SimSun" w:hAnsi="Times New Roman" w:hint="default"/>
        </w:rPr>
        <w:t>. 431/2002 Z. z. v znení</w:t>
      </w:r>
      <w:r w:rsidRPr="00D242C9">
        <w:rPr>
          <w:rFonts w:ascii="Times New Roman" w:eastAsia="SimSun" w:hAnsi="Times New Roman" w:hint="default"/>
        </w:rPr>
        <w:t xml:space="preserve"> zá</w:t>
      </w:r>
      <w:r w:rsidRPr="00D242C9">
        <w:rPr>
          <w:rFonts w:ascii="Times New Roman" w:eastAsia="SimSun" w:hAnsi="Times New Roman" w:hint="default"/>
        </w:rPr>
        <w:t>kona č</w:t>
      </w:r>
      <w:r w:rsidRPr="00D242C9">
        <w:rPr>
          <w:rFonts w:ascii="Times New Roman" w:eastAsia="SimSun" w:hAnsi="Times New Roman" w:hint="default"/>
        </w:rPr>
        <w:t>. 333/2014 Z. z.“.</w:t>
      </w:r>
    </w:p>
    <w:p w:rsidR="00D242C9" w:rsidRPr="00D242C9" w:rsidP="00D242C9">
      <w:pPr>
        <w:bidi w:val="0"/>
        <w:jc w:val="both"/>
        <w:rPr>
          <w:rFonts w:ascii="Times New Roman" w:eastAsia="SimSun" w:hAnsi="Times New Roman" w:hint="default"/>
        </w:rPr>
      </w:pPr>
    </w:p>
    <w:p w:rsidR="00D242C9" w:rsidRPr="00D242C9" w:rsidP="00D242C9">
      <w:pPr>
        <w:bidi w:val="0"/>
        <w:jc w:val="both"/>
        <w:rPr>
          <w:rFonts w:ascii="Times New Roman" w:eastAsia="SimSun" w:hAnsi="Times New Roman"/>
        </w:rPr>
      </w:pPr>
      <w:r w:rsidRPr="00D242C9">
        <w:rPr>
          <w:rFonts w:ascii="Times New Roman" w:eastAsia="SimSun" w:hAnsi="Times New Roman" w:hint="default"/>
        </w:rPr>
        <w:t>Doterajš</w:t>
      </w:r>
      <w:r w:rsidRPr="00D242C9">
        <w:rPr>
          <w:rFonts w:ascii="Times New Roman" w:eastAsia="SimSun" w:hAnsi="Times New Roman" w:hint="default"/>
        </w:rPr>
        <w:t>ie odkazy 6, 7 a 8 a </w:t>
      </w:r>
      <w:r w:rsidRPr="00D242C9">
        <w:rPr>
          <w:rFonts w:ascii="Times New Roman" w:eastAsia="SimSun" w:hAnsi="Times New Roman" w:hint="default"/>
        </w:rPr>
        <w:t>pozná</w:t>
      </w:r>
      <w:r w:rsidRPr="00D242C9">
        <w:rPr>
          <w:rFonts w:ascii="Times New Roman" w:eastAsia="SimSun" w:hAnsi="Times New Roman" w:hint="default"/>
        </w:rPr>
        <w:t>mky pod č</w:t>
      </w:r>
      <w:r w:rsidRPr="00D242C9">
        <w:rPr>
          <w:rFonts w:ascii="Times New Roman" w:eastAsia="SimSun" w:hAnsi="Times New Roman" w:hint="default"/>
        </w:rPr>
        <w:t>iarou k odkazom 6, 7 a </w:t>
      </w:r>
      <w:r w:rsidRPr="00D242C9">
        <w:rPr>
          <w:rFonts w:ascii="Times New Roman" w:eastAsia="SimSun" w:hAnsi="Times New Roman" w:hint="default"/>
        </w:rPr>
        <w:t>8 sa označ</w:t>
      </w:r>
      <w:r w:rsidRPr="00D242C9">
        <w:rPr>
          <w:rFonts w:ascii="Times New Roman" w:eastAsia="SimSun" w:hAnsi="Times New Roman" w:hint="default"/>
        </w:rPr>
        <w:t>ujú</w:t>
      </w:r>
      <w:r w:rsidRPr="00D242C9">
        <w:rPr>
          <w:rFonts w:ascii="Times New Roman" w:eastAsia="SimSun" w:hAnsi="Times New Roman" w:hint="default"/>
        </w:rPr>
        <w:t xml:space="preserve"> ako odkazy 8, 9 a 10 a </w:t>
      </w:r>
      <w:r w:rsidRPr="00D242C9">
        <w:rPr>
          <w:rFonts w:ascii="Times New Roman" w:eastAsia="SimSun" w:hAnsi="Times New Roman" w:hint="default"/>
        </w:rPr>
        <w:t>pozná</w:t>
      </w:r>
      <w:r w:rsidRPr="00D242C9">
        <w:rPr>
          <w:rFonts w:ascii="Times New Roman" w:eastAsia="SimSun" w:hAnsi="Times New Roman" w:hint="default"/>
        </w:rPr>
        <w:t>mky</w:t>
      </w:r>
      <w:r w:rsidR="007A40A3">
        <w:rPr>
          <w:rFonts w:ascii="Times New Roman" w:eastAsia="SimSun" w:hAnsi="Times New Roman" w:hint="default"/>
        </w:rPr>
        <w:t xml:space="preserve"> pod č</w:t>
      </w:r>
      <w:r w:rsidR="007A40A3">
        <w:rPr>
          <w:rFonts w:ascii="Times New Roman" w:eastAsia="SimSun" w:hAnsi="Times New Roman" w:hint="default"/>
        </w:rPr>
        <w:t>iarou k odkazom 8, 9 a 10</w:t>
      </w:r>
      <w:r w:rsidRPr="007A40A3" w:rsidR="005019CF">
        <w:rPr>
          <w:rFonts w:ascii="Times New Roman" w:eastAsia="SimSun" w:hAnsi="Times New Roman" w:hint="default"/>
        </w:rPr>
        <w:t>; súč</w:t>
      </w:r>
      <w:r w:rsidRPr="007A40A3" w:rsidR="005019CF">
        <w:rPr>
          <w:rFonts w:ascii="Times New Roman" w:eastAsia="SimSun" w:hAnsi="Times New Roman" w:hint="default"/>
        </w:rPr>
        <w:t>asne sa vypúšť</w:t>
      </w:r>
      <w:r w:rsidRPr="007A40A3" w:rsidR="005019CF">
        <w:rPr>
          <w:rFonts w:ascii="Times New Roman" w:eastAsia="SimSun" w:hAnsi="Times New Roman" w:hint="default"/>
        </w:rPr>
        <w:t>ajú</w:t>
      </w:r>
      <w:r w:rsidRPr="007A40A3" w:rsidR="005019CF">
        <w:rPr>
          <w:rFonts w:ascii="Times New Roman" w:eastAsia="SimSun" w:hAnsi="Times New Roman" w:hint="default"/>
        </w:rPr>
        <w:t xml:space="preserve"> pozná</w:t>
      </w:r>
      <w:r w:rsidRPr="007A40A3" w:rsidR="005019CF">
        <w:rPr>
          <w:rFonts w:ascii="Times New Roman" w:eastAsia="SimSun" w:hAnsi="Times New Roman" w:hint="default"/>
        </w:rPr>
        <w:t>mky pod č</w:t>
      </w:r>
      <w:r w:rsidRPr="007A40A3" w:rsidR="005019CF">
        <w:rPr>
          <w:rFonts w:ascii="Times New Roman" w:eastAsia="SimSun" w:hAnsi="Times New Roman" w:hint="default"/>
        </w:rPr>
        <w:t>iarou k odkazom 9 a 10.</w:t>
      </w:r>
    </w:p>
    <w:p w:rsidR="00D242C9" w:rsidRPr="00D242C9" w:rsidP="00D242C9">
      <w:pPr>
        <w:bidi w:val="0"/>
        <w:ind w:left="1416" w:firstLine="708"/>
        <w:jc w:val="both"/>
        <w:rPr>
          <w:rFonts w:ascii="Times New Roman" w:hAnsi="Times New Roman"/>
          <w:b/>
          <w:bCs/>
          <w:lang w:eastAsia="en-US"/>
        </w:rPr>
      </w:pPr>
    </w:p>
    <w:p w:rsidR="00D242C9" w:rsidRPr="00D242C9" w:rsidP="00D242C9">
      <w:pPr>
        <w:bidi w:val="0"/>
        <w:ind w:left="2127"/>
        <w:jc w:val="both"/>
        <w:rPr>
          <w:rFonts w:ascii="Times New Roman" w:eastAsia="SimSun" w:hAnsi="Times New Roman" w:hint="default"/>
        </w:rPr>
      </w:pPr>
      <w:r w:rsidRPr="00D242C9">
        <w:rPr>
          <w:rFonts w:ascii="Times New Roman" w:eastAsia="SimSun" w:hAnsi="Times New Roman" w:hint="default"/>
        </w:rPr>
        <w:t>Navrhovaný</w:t>
      </w:r>
      <w:r w:rsidRPr="00D242C9">
        <w:rPr>
          <w:rFonts w:ascii="Times New Roman" w:eastAsia="SimSun" w:hAnsi="Times New Roman" w:hint="default"/>
        </w:rPr>
        <w:t>mi zmenami v </w:t>
      </w:r>
      <w:r w:rsidRPr="00D242C9">
        <w:rPr>
          <w:rFonts w:ascii="Times New Roman" w:eastAsia="SimSun" w:hAnsi="Times New Roman" w:hint="default"/>
        </w:rPr>
        <w:t>bodoch 1, 2, 4 až</w:t>
      </w:r>
      <w:r w:rsidRPr="00D242C9">
        <w:rPr>
          <w:rFonts w:ascii="Times New Roman" w:eastAsia="SimSun" w:hAnsi="Times New Roman" w:hint="default"/>
        </w:rPr>
        <w:t xml:space="preserve"> 14, 19, </w:t>
      </w:r>
      <w:r w:rsidRPr="00D242C9">
        <w:rPr>
          <w:rFonts w:ascii="Times New Roman" w:eastAsia="SimSun" w:hAnsi="Times New Roman" w:hint="default"/>
        </w:rPr>
        <w:t>21 až</w:t>
      </w:r>
      <w:r w:rsidRPr="00D242C9">
        <w:rPr>
          <w:rFonts w:ascii="Times New Roman" w:eastAsia="SimSun" w:hAnsi="Times New Roman" w:hint="default"/>
        </w:rPr>
        <w:t xml:space="preserve"> 24 sa zjednoduš</w:t>
      </w:r>
      <w:r w:rsidRPr="00D242C9">
        <w:rPr>
          <w:rFonts w:ascii="Times New Roman" w:eastAsia="SimSun" w:hAnsi="Times New Roman" w:hint="default"/>
        </w:rPr>
        <w:t>ujú</w:t>
      </w:r>
      <w:r w:rsidRPr="00D242C9">
        <w:rPr>
          <w:rFonts w:ascii="Times New Roman" w:eastAsia="SimSun" w:hAnsi="Times New Roman" w:hint="default"/>
        </w:rPr>
        <w:t xml:space="preserve"> povinnosti pri vý</w:t>
      </w:r>
      <w:r w:rsidRPr="00D242C9">
        <w:rPr>
          <w:rFonts w:ascii="Times New Roman" w:eastAsia="SimSun" w:hAnsi="Times New Roman" w:hint="default"/>
        </w:rPr>
        <w:t>kone auditu pre veľ</w:t>
      </w:r>
      <w:r w:rsidRPr="00D242C9">
        <w:rPr>
          <w:rFonts w:ascii="Times New Roman" w:eastAsia="SimSun" w:hAnsi="Times New Roman" w:hint="default"/>
        </w:rPr>
        <w:t>ké</w:t>
      </w:r>
      <w:r w:rsidRPr="00D242C9">
        <w:rPr>
          <w:rFonts w:ascii="Times New Roman" w:eastAsia="SimSun" w:hAnsi="Times New Roman" w:hint="default"/>
        </w:rPr>
        <w:t xml:space="preserve"> obchodné</w:t>
      </w:r>
      <w:r w:rsidRPr="00D242C9">
        <w:rPr>
          <w:rFonts w:ascii="Times New Roman" w:eastAsia="SimSun" w:hAnsi="Times New Roman" w:hint="default"/>
        </w:rPr>
        <w:t xml:space="preserve"> spoloč</w:t>
      </w:r>
      <w:r w:rsidRPr="00D242C9">
        <w:rPr>
          <w:rFonts w:ascii="Times New Roman" w:eastAsia="SimSun" w:hAnsi="Times New Roman" w:hint="default"/>
        </w:rPr>
        <w:t>nosti. Nebude sa na nich vzť</w:t>
      </w:r>
      <w:r w:rsidRPr="00D242C9">
        <w:rPr>
          <w:rFonts w:ascii="Times New Roman" w:eastAsia="SimSun" w:hAnsi="Times New Roman" w:hint="default"/>
        </w:rPr>
        <w:t>ahovať</w:t>
      </w:r>
      <w:r w:rsidRPr="00D242C9">
        <w:rPr>
          <w:rFonts w:ascii="Times New Roman" w:eastAsia="SimSun" w:hAnsi="Times New Roman" w:hint="default"/>
        </w:rPr>
        <w:t xml:space="preserve"> povinnosť</w:t>
      </w:r>
      <w:r w:rsidRPr="00D242C9">
        <w:rPr>
          <w:rFonts w:ascii="Times New Roman" w:eastAsia="SimSun" w:hAnsi="Times New Roman" w:hint="default"/>
        </w:rPr>
        <w:t xml:space="preserve"> postupovať</w:t>
      </w:r>
      <w:r w:rsidRPr="00D242C9">
        <w:rPr>
          <w:rFonts w:ascii="Times New Roman" w:eastAsia="SimSun" w:hAnsi="Times New Roman" w:hint="default"/>
        </w:rPr>
        <w:t xml:space="preserve"> podľ</w:t>
      </w:r>
      <w:r w:rsidRPr="00D242C9">
        <w:rPr>
          <w:rFonts w:ascii="Times New Roman" w:eastAsia="SimSun" w:hAnsi="Times New Roman" w:hint="default"/>
        </w:rPr>
        <w:t>a nariadenia č</w:t>
      </w:r>
      <w:r w:rsidRPr="00D242C9">
        <w:rPr>
          <w:rFonts w:ascii="Times New Roman" w:eastAsia="SimSun" w:hAnsi="Times New Roman" w:hint="default"/>
        </w:rPr>
        <w:t>. 537/2014 o </w:t>
      </w:r>
      <w:r w:rsidRPr="00D242C9">
        <w:rPr>
          <w:rFonts w:ascii="Times New Roman" w:eastAsia="SimSun" w:hAnsi="Times New Roman" w:hint="default"/>
        </w:rPr>
        <w:t>osobitný</w:t>
      </w:r>
      <w:r w:rsidRPr="00D242C9">
        <w:rPr>
          <w:rFonts w:ascii="Times New Roman" w:eastAsia="SimSun" w:hAnsi="Times New Roman" w:hint="default"/>
        </w:rPr>
        <w:t>ch pož</w:t>
      </w:r>
      <w:r w:rsidRPr="00D242C9">
        <w:rPr>
          <w:rFonts w:ascii="Times New Roman" w:eastAsia="SimSun" w:hAnsi="Times New Roman" w:hint="default"/>
        </w:rPr>
        <w:t>iadavká</w:t>
      </w:r>
      <w:r w:rsidRPr="00D242C9">
        <w:rPr>
          <w:rFonts w:ascii="Times New Roman" w:eastAsia="SimSun" w:hAnsi="Times New Roman" w:hint="default"/>
        </w:rPr>
        <w:t>ch tý</w:t>
      </w:r>
      <w:r w:rsidRPr="00D242C9">
        <w:rPr>
          <w:rFonts w:ascii="Times New Roman" w:eastAsia="SimSun" w:hAnsi="Times New Roman" w:hint="default"/>
        </w:rPr>
        <w:t>kajú</w:t>
      </w:r>
      <w:r w:rsidRPr="00D242C9">
        <w:rPr>
          <w:rFonts w:ascii="Times New Roman" w:eastAsia="SimSun" w:hAnsi="Times New Roman" w:hint="default"/>
        </w:rPr>
        <w:t>cich sa š</w:t>
      </w:r>
      <w:r w:rsidRPr="00D242C9">
        <w:rPr>
          <w:rFonts w:ascii="Times New Roman" w:eastAsia="SimSun" w:hAnsi="Times New Roman" w:hint="default"/>
        </w:rPr>
        <w:t>tatutá</w:t>
      </w:r>
      <w:r w:rsidRPr="00D242C9">
        <w:rPr>
          <w:rFonts w:ascii="Times New Roman" w:eastAsia="SimSun" w:hAnsi="Times New Roman" w:hint="default"/>
        </w:rPr>
        <w:t>rneho auditu subjektov verejné</w:t>
      </w:r>
      <w:r w:rsidRPr="00D242C9">
        <w:rPr>
          <w:rFonts w:ascii="Times New Roman" w:eastAsia="SimSun" w:hAnsi="Times New Roman" w:hint="default"/>
        </w:rPr>
        <w:t>ho zá</w:t>
      </w:r>
      <w:r w:rsidRPr="00D242C9">
        <w:rPr>
          <w:rFonts w:ascii="Times New Roman" w:eastAsia="SimSun" w:hAnsi="Times New Roman" w:hint="default"/>
        </w:rPr>
        <w:t>ujmu. Vzh</w:t>
      </w:r>
      <w:r w:rsidRPr="00D242C9">
        <w:rPr>
          <w:rFonts w:ascii="Times New Roman" w:eastAsia="SimSun" w:hAnsi="Times New Roman" w:hint="default"/>
        </w:rPr>
        <w:t>ľ</w:t>
      </w:r>
      <w:r w:rsidRPr="00D242C9">
        <w:rPr>
          <w:rFonts w:ascii="Times New Roman" w:eastAsia="SimSun" w:hAnsi="Times New Roman" w:hint="default"/>
        </w:rPr>
        <w:t>adom na to, ž</w:t>
      </w:r>
      <w:r w:rsidRPr="00D242C9">
        <w:rPr>
          <w:rFonts w:ascii="Times New Roman" w:eastAsia="SimSun" w:hAnsi="Times New Roman" w:hint="default"/>
        </w:rPr>
        <w:t>e ide o </w:t>
      </w:r>
      <w:r w:rsidRPr="00D242C9">
        <w:rPr>
          <w:rFonts w:ascii="Times New Roman" w:eastAsia="SimSun" w:hAnsi="Times New Roman" w:hint="default"/>
        </w:rPr>
        <w:t>podniky, ktoré</w:t>
      </w:r>
      <w:r w:rsidRPr="00D242C9">
        <w:rPr>
          <w:rFonts w:ascii="Times New Roman" w:eastAsia="SimSun" w:hAnsi="Times New Roman" w:hint="default"/>
        </w:rPr>
        <w:t xml:space="preserve"> sú</w:t>
      </w:r>
      <w:r w:rsidRPr="00D242C9">
        <w:rPr>
          <w:rFonts w:ascii="Times New Roman" w:eastAsia="SimSun" w:hAnsi="Times New Roman" w:hint="default"/>
        </w:rPr>
        <w:t xml:space="preserve"> dô</w:t>
      </w:r>
      <w:r w:rsidRPr="00D242C9">
        <w:rPr>
          <w:rFonts w:ascii="Times New Roman" w:eastAsia="SimSun" w:hAnsi="Times New Roman" w:hint="default"/>
        </w:rPr>
        <w:t>lež</w:t>
      </w:r>
      <w:r w:rsidRPr="00D242C9">
        <w:rPr>
          <w:rFonts w:ascii="Times New Roman" w:eastAsia="SimSun" w:hAnsi="Times New Roman" w:hint="default"/>
        </w:rPr>
        <w:t>ité</w:t>
      </w:r>
      <w:r w:rsidRPr="00D242C9">
        <w:rPr>
          <w:rFonts w:ascii="Times New Roman" w:eastAsia="SimSun" w:hAnsi="Times New Roman" w:hint="default"/>
        </w:rPr>
        <w:t xml:space="preserve"> z verejné</w:t>
      </w:r>
      <w:r w:rsidRPr="00D242C9">
        <w:rPr>
          <w:rFonts w:ascii="Times New Roman" w:eastAsia="SimSun" w:hAnsi="Times New Roman" w:hint="default"/>
        </w:rPr>
        <w:t>ho hľ</w:t>
      </w:r>
      <w:r w:rsidRPr="00D242C9">
        <w:rPr>
          <w:rFonts w:ascii="Times New Roman" w:eastAsia="SimSun" w:hAnsi="Times New Roman" w:hint="default"/>
        </w:rPr>
        <w:t>adiska, z dô</w:t>
      </w:r>
      <w:r w:rsidRPr="00D242C9">
        <w:rPr>
          <w:rFonts w:ascii="Times New Roman" w:eastAsia="SimSun" w:hAnsi="Times New Roman" w:hint="default"/>
        </w:rPr>
        <w:t>vodu povahy ich podnikania, veľ</w:t>
      </w:r>
      <w:r w:rsidRPr="00D242C9">
        <w:rPr>
          <w:rFonts w:ascii="Times New Roman" w:eastAsia="SimSun" w:hAnsi="Times New Roman" w:hint="default"/>
        </w:rPr>
        <w:t>kosti alebo poč</w:t>
      </w:r>
      <w:r w:rsidRPr="00D242C9">
        <w:rPr>
          <w:rFonts w:ascii="Times New Roman" w:eastAsia="SimSun" w:hAnsi="Times New Roman" w:hint="default"/>
        </w:rPr>
        <w:t>tu zamestnancov, ponechá</w:t>
      </w:r>
      <w:r w:rsidRPr="00D242C9">
        <w:rPr>
          <w:rFonts w:ascii="Times New Roman" w:eastAsia="SimSun" w:hAnsi="Times New Roman" w:hint="default"/>
        </w:rPr>
        <w:t>vajú</w:t>
      </w:r>
      <w:r w:rsidRPr="00D242C9">
        <w:rPr>
          <w:rFonts w:ascii="Times New Roman" w:eastAsia="SimSun" w:hAnsi="Times New Roman" w:hint="default"/>
        </w:rPr>
        <w:t xml:space="preserve"> sa im niektoré</w:t>
      </w:r>
      <w:r w:rsidRPr="00D242C9">
        <w:rPr>
          <w:rFonts w:ascii="Times New Roman" w:eastAsia="SimSun" w:hAnsi="Times New Roman" w:hint="default"/>
        </w:rPr>
        <w:t xml:space="preserve"> vybrané</w:t>
      </w:r>
      <w:r w:rsidRPr="00D242C9">
        <w:rPr>
          <w:rFonts w:ascii="Times New Roman" w:eastAsia="SimSun" w:hAnsi="Times New Roman" w:hint="default"/>
        </w:rPr>
        <w:t xml:space="preserve"> povinnosti ako u subjektov verejné</w:t>
      </w:r>
      <w:r w:rsidRPr="00D242C9">
        <w:rPr>
          <w:rFonts w:ascii="Times New Roman" w:eastAsia="SimSun" w:hAnsi="Times New Roman" w:hint="default"/>
        </w:rPr>
        <w:t>ho zá</w:t>
      </w:r>
      <w:r w:rsidRPr="00D242C9">
        <w:rPr>
          <w:rFonts w:ascii="Times New Roman" w:eastAsia="SimSun" w:hAnsi="Times New Roman" w:hint="default"/>
        </w:rPr>
        <w:t>ujmu.</w:t>
      </w:r>
    </w:p>
    <w:p w:rsidR="00D242C9" w:rsidP="00D242C9">
      <w:pPr>
        <w:bidi w:val="0"/>
        <w:rPr>
          <w:rFonts w:ascii="Times New Roman" w:eastAsia="SimSun" w:hAnsi="Times New Roman"/>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numPr>
          <w:numId w:val="14"/>
        </w:numPr>
        <w:bidi w:val="0"/>
        <w:rPr>
          <w:rFonts w:ascii="Times New Roman" w:hAnsi="Times New Roman"/>
          <w:b/>
          <w:lang w:eastAsia="en-US"/>
        </w:rPr>
      </w:pPr>
      <w:r w:rsidRPr="00D242C9">
        <w:rPr>
          <w:rFonts w:ascii="Times New Roman" w:hAnsi="Times New Roman"/>
          <w:b/>
          <w:lang w:eastAsia="en-US"/>
        </w:rPr>
        <w:t>K čl. I § 2 ods. 16</w:t>
      </w:r>
    </w:p>
    <w:p w:rsidR="00D242C9" w:rsidRPr="00D242C9" w:rsidP="00D242C9">
      <w:pPr>
        <w:bidi w:val="0"/>
        <w:ind w:left="720"/>
        <w:rPr>
          <w:rFonts w:ascii="Times New Roman" w:hAnsi="Times New Roman"/>
          <w:lang w:eastAsia="en-US"/>
        </w:rPr>
      </w:pPr>
      <w:r w:rsidRPr="00D242C9">
        <w:rPr>
          <w:rFonts w:ascii="Times New Roman" w:hAnsi="Times New Roman"/>
          <w:lang w:eastAsia="en-US"/>
        </w:rPr>
        <w:t>V čl. I § 2 ods. 16</w:t>
      </w:r>
      <w:r w:rsidRPr="00D242C9">
        <w:rPr>
          <w:rFonts w:ascii="Times New Roman" w:hAnsi="Times New Roman"/>
          <w:b/>
          <w:lang w:eastAsia="en-US"/>
        </w:rPr>
        <w:t xml:space="preserve"> </w:t>
      </w:r>
      <w:r w:rsidRPr="00D242C9">
        <w:rPr>
          <w:rFonts w:ascii="Times New Roman" w:hAnsi="Times New Roman"/>
          <w:lang w:eastAsia="en-US"/>
        </w:rPr>
        <w:t>sa vypúšťa písmeno o).</w:t>
      </w:r>
    </w:p>
    <w:p w:rsidR="00D242C9" w:rsidRPr="00D242C9" w:rsidP="00D242C9">
      <w:pPr>
        <w:bidi w:val="0"/>
        <w:rPr>
          <w:rFonts w:ascii="Times New Roman" w:hAnsi="Times New Roman"/>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Navrhuje sa legislatívno-právna úprava v nadväznosti na vypustenie veľkých obchodných spoločností z okruhu subjektov verejného záujmu.</w:t>
      </w:r>
    </w:p>
    <w:p w:rsidR="00D242C9" w:rsidP="00D242C9">
      <w:pPr>
        <w:bidi w:val="0"/>
        <w:contextualSpacing/>
        <w:jc w:val="both"/>
        <w:rPr>
          <w:rFonts w:ascii="Times New Roman" w:hAnsi="Times New Roman"/>
          <w:b/>
          <w:i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P="00D242C9">
      <w:pPr>
        <w:bidi w:val="0"/>
        <w:contextualSpacing/>
        <w:jc w:val="both"/>
        <w:rPr>
          <w:rFonts w:ascii="Times New Roman" w:hAnsi="Times New Roman"/>
          <w:b/>
          <w:i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3 ods. 1</w:t>
      </w:r>
    </w:p>
    <w:p w:rsidR="00D242C9" w:rsidRPr="00D242C9" w:rsidP="00D242C9">
      <w:pPr>
        <w:bidi w:val="0"/>
        <w:ind w:left="705"/>
        <w:jc w:val="both"/>
        <w:rPr>
          <w:rFonts w:ascii="Times New Roman" w:hAnsi="Times New Roman"/>
          <w:bCs/>
        </w:rPr>
      </w:pPr>
      <w:r w:rsidRPr="00D242C9">
        <w:rPr>
          <w:rFonts w:ascii="Times New Roman" w:hAnsi="Times New Roman"/>
          <w:bCs/>
        </w:rPr>
        <w:t>V čl. I § 3 ods. 1 sa slová „asistentovi štatutárneho audítora„ nahrádzajú slovom „uchádzačovi“.</w:t>
      </w:r>
    </w:p>
    <w:p w:rsidR="00D242C9" w:rsidRPr="00D242C9" w:rsidP="00D242C9">
      <w:pPr>
        <w:bidi w:val="0"/>
        <w:ind w:left="2127"/>
        <w:jc w:val="both"/>
        <w:rPr>
          <w:rFonts w:ascii="Times New Roman" w:hAnsi="Times New Roman"/>
          <w:bCs/>
        </w:rPr>
      </w:pPr>
    </w:p>
    <w:p w:rsidR="00D242C9" w:rsidRPr="00D242C9" w:rsidP="00D242C9">
      <w:pPr>
        <w:bidi w:val="0"/>
        <w:ind w:left="2127"/>
        <w:jc w:val="both"/>
        <w:rPr>
          <w:rFonts w:ascii="Times New Roman" w:hAnsi="Times New Roman"/>
          <w:bCs/>
        </w:rPr>
      </w:pPr>
      <w:r w:rsidRPr="00D242C9">
        <w:rPr>
          <w:rFonts w:ascii="Times New Roman" w:hAnsi="Times New Roman"/>
          <w:bCs/>
        </w:rPr>
        <w:t xml:space="preserve">Ide o precizovanie navrhovaného znenia § 3 ods. 1 v  súlade s § 15 ods. 1. Podmienkou na výkon štatutárneho auditu je získanie osvedčenia o spôsobilosti na výkon štatutárneho auditu (certifikátu).  Na základe vzájomnosti môže úrad vydať certifikát nielen asistentovi štatutárneho audítora, ale aj </w:t>
      </w:r>
      <w:r w:rsidRPr="00D242C9">
        <w:rPr>
          <w:rFonts w:ascii="Times New Roman" w:hAnsi="Times New Roman"/>
          <w:bCs/>
          <w:i/>
        </w:rPr>
        <w:t>audítorovi z tretej krajiny</w:t>
      </w:r>
      <w:r w:rsidRPr="00D242C9">
        <w:rPr>
          <w:rFonts w:ascii="Times New Roman" w:hAnsi="Times New Roman"/>
          <w:bCs/>
        </w:rPr>
        <w:t>, ktorý spĺňa podmienky  podľa § 3 ods. 1 písm. a) a b) a umožniť mu výkon štatutárneho auditu podľa tohto zákona,  ak  splnil podmienky ustanovené v § 3 ods. 6 písm. a) až c).</w:t>
      </w:r>
    </w:p>
    <w:p w:rsidR="00D242C9" w:rsidRPr="00D242C9" w:rsidP="00D242C9">
      <w:pPr>
        <w:bidi w:val="0"/>
        <w:ind w:left="2127"/>
        <w:jc w:val="both"/>
        <w:rPr>
          <w:rFonts w:ascii="Times New Roman" w:hAnsi="Times New Roman"/>
          <w:b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P="00D242C9">
      <w:pPr>
        <w:bidi w:val="0"/>
        <w:ind w:left="2127"/>
        <w:jc w:val="both"/>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3 ods. 2</w:t>
      </w:r>
    </w:p>
    <w:p w:rsidR="00D242C9" w:rsidRPr="00D242C9" w:rsidP="00D242C9">
      <w:pPr>
        <w:bidi w:val="0"/>
        <w:ind w:left="705"/>
        <w:jc w:val="both"/>
        <w:rPr>
          <w:rFonts w:ascii="Times New Roman" w:hAnsi="Times New Roman"/>
          <w:bCs/>
        </w:rPr>
      </w:pPr>
      <w:r w:rsidRPr="00D242C9">
        <w:rPr>
          <w:rFonts w:ascii="Times New Roman" w:hAnsi="Times New Roman"/>
          <w:bCs/>
        </w:rPr>
        <w:t>V čl. I § 3 ods. 2 sa za slová „písomnej zmluvy“ vkladajú slová „so štatutárnym audítorom alebo audítorskou spoločnosťou“.</w:t>
      </w:r>
    </w:p>
    <w:p w:rsidR="00D242C9" w:rsidRPr="00D242C9" w:rsidP="00D242C9">
      <w:pPr>
        <w:bidi w:val="0"/>
        <w:ind w:left="2832"/>
        <w:jc w:val="both"/>
        <w:rPr>
          <w:rFonts w:ascii="Times New Roman" w:hAnsi="Times New Roman"/>
          <w:bCs/>
        </w:rPr>
      </w:pPr>
    </w:p>
    <w:p w:rsidR="00D242C9" w:rsidRPr="00D242C9" w:rsidP="00D242C9">
      <w:pPr>
        <w:bidi w:val="0"/>
        <w:ind w:left="2127"/>
        <w:jc w:val="both"/>
        <w:rPr>
          <w:rFonts w:ascii="Times New Roman" w:hAnsi="Times New Roman"/>
          <w:bCs/>
        </w:rPr>
      </w:pPr>
      <w:r w:rsidRPr="00D242C9">
        <w:rPr>
          <w:rFonts w:ascii="Times New Roman" w:hAnsi="Times New Roman"/>
          <w:bCs/>
        </w:rPr>
        <w:t>Ide spresnenie navrhovaného znenia § 3 ods. 2 v záujme jeho  zrozumiteľnosti.</w:t>
      </w:r>
    </w:p>
    <w:p w:rsidR="00D242C9" w:rsidP="00D242C9">
      <w:pPr>
        <w:bidi w:val="0"/>
        <w:rPr>
          <w:rFonts w:ascii="Times New Roman" w:hAnsi="Times New Roman"/>
          <w:b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12  ods. 2 písm. l)</w:t>
      </w:r>
    </w:p>
    <w:p w:rsidR="00D242C9" w:rsidRPr="00D242C9" w:rsidP="00D242C9">
      <w:pPr>
        <w:bidi w:val="0"/>
        <w:rPr>
          <w:rFonts w:ascii="Times New Roman" w:hAnsi="Times New Roman"/>
          <w:bCs/>
        </w:rPr>
      </w:pPr>
      <w:r w:rsidRPr="00D242C9">
        <w:rPr>
          <w:rFonts w:ascii="Times New Roman" w:hAnsi="Times New Roman"/>
          <w:bCs/>
        </w:rPr>
        <w:t xml:space="preserve">    </w:t>
        <w:tab/>
        <w:t>V čl. I § 12 ods. 2 písm. l) sa na konci pripájajú slová „ods. 1 písm. f)“.</w:t>
        <w:tab/>
      </w:r>
    </w:p>
    <w:p w:rsidR="00D242C9" w:rsidRPr="00D242C9" w:rsidP="00D242C9">
      <w:pPr>
        <w:bidi w:val="0"/>
        <w:rPr>
          <w:rFonts w:ascii="Times New Roman" w:hAnsi="Times New Roman"/>
          <w:bCs/>
        </w:rPr>
      </w:pPr>
      <w:r w:rsidRPr="00D242C9">
        <w:rPr>
          <w:rFonts w:ascii="Times New Roman" w:hAnsi="Times New Roman"/>
          <w:bCs/>
        </w:rPr>
        <w:t xml:space="preserve">                                   </w:t>
        <w:tab/>
        <w:t xml:space="preserve"> </w:t>
        <w:tab/>
      </w:r>
    </w:p>
    <w:p w:rsidR="00D242C9" w:rsidRPr="00D242C9" w:rsidP="00D242C9">
      <w:pPr>
        <w:bidi w:val="0"/>
        <w:ind w:left="1416" w:firstLine="708"/>
        <w:rPr>
          <w:rFonts w:ascii="Times New Roman" w:hAnsi="Times New Roman"/>
          <w:bCs/>
        </w:rPr>
      </w:pPr>
      <w:r w:rsidRPr="00D242C9">
        <w:rPr>
          <w:rFonts w:ascii="Times New Roman" w:hAnsi="Times New Roman"/>
          <w:bCs/>
        </w:rPr>
        <w:t>Ide o konkretizáciu vnútorného odkazu.</w:t>
      </w:r>
    </w:p>
    <w:p w:rsidR="00D242C9" w:rsidP="00D242C9">
      <w:pPr>
        <w:bidi w:val="0"/>
        <w:rPr>
          <w:rFonts w:ascii="Times New Roman" w:hAnsi="Times New Roman"/>
          <w:b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15 ods. 7</w:t>
      </w:r>
    </w:p>
    <w:p w:rsidR="00D242C9" w:rsidRPr="00D242C9" w:rsidP="00D242C9">
      <w:pPr>
        <w:bidi w:val="0"/>
        <w:rPr>
          <w:rFonts w:ascii="Times New Roman" w:hAnsi="Times New Roman"/>
          <w:bCs/>
        </w:rPr>
      </w:pPr>
      <w:r w:rsidRPr="00D242C9">
        <w:rPr>
          <w:rFonts w:ascii="Times New Roman" w:hAnsi="Times New Roman"/>
          <w:bCs/>
        </w:rPr>
        <w:t xml:space="preserve">    </w:t>
        <w:tab/>
        <w:t>V čl. I § 15 ods. 7 sa slová „v sume“ nahrádzajú slovami „vo výške“.</w:t>
      </w:r>
    </w:p>
    <w:p w:rsidR="00D242C9" w:rsidRPr="00D242C9" w:rsidP="00D242C9">
      <w:pPr>
        <w:bidi w:val="0"/>
        <w:rPr>
          <w:rFonts w:ascii="Times New Roman" w:hAnsi="Times New Roman"/>
          <w:bCs/>
        </w:rPr>
      </w:pPr>
      <w:r w:rsidRPr="00D242C9">
        <w:rPr>
          <w:rFonts w:ascii="Times New Roman" w:hAnsi="Times New Roman"/>
          <w:bCs/>
        </w:rPr>
        <w:t xml:space="preserve">        </w:t>
        <w:tab/>
        <w:t xml:space="preserve">                    </w:t>
        <w:tab/>
        <w:t xml:space="preserve">    </w:t>
        <w:tab/>
      </w:r>
    </w:p>
    <w:p w:rsidR="00D242C9" w:rsidRPr="00D242C9" w:rsidP="00D242C9">
      <w:pPr>
        <w:bidi w:val="0"/>
        <w:ind w:left="1416" w:firstLine="708"/>
        <w:rPr>
          <w:rFonts w:ascii="Times New Roman" w:hAnsi="Times New Roman"/>
          <w:bCs/>
        </w:rPr>
      </w:pPr>
      <w:r w:rsidRPr="00D242C9">
        <w:rPr>
          <w:rFonts w:ascii="Times New Roman" w:hAnsi="Times New Roman"/>
          <w:bCs/>
        </w:rPr>
        <w:t>Ide o legislatívno-technickú pripomienku.</w:t>
      </w:r>
    </w:p>
    <w:p w:rsidR="00D242C9" w:rsidP="00D242C9">
      <w:pPr>
        <w:bidi w:val="0"/>
        <w:rPr>
          <w:rFonts w:ascii="Times New Roman" w:hAnsi="Times New Roman"/>
          <w:bCs/>
        </w:rPr>
      </w:pPr>
    </w:p>
    <w:p w:rsidR="00523738" w:rsidP="00D242C9">
      <w:pPr>
        <w:bidi w:val="0"/>
        <w:rPr>
          <w:rFonts w:ascii="Times New Roman" w:hAnsi="Times New Roman"/>
          <w:b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P="00D242C9">
      <w:pPr>
        <w:bidi w:val="0"/>
        <w:rPr>
          <w:rFonts w:ascii="Times New Roman" w:hAnsi="Times New Roman"/>
          <w:bCs/>
        </w:rPr>
      </w:pPr>
    </w:p>
    <w:p w:rsidR="00D242C9" w:rsidRPr="00D242C9" w:rsidP="00D242C9">
      <w:pPr>
        <w:numPr>
          <w:numId w:val="14"/>
        </w:numPr>
        <w:bidi w:val="0"/>
        <w:jc w:val="both"/>
        <w:rPr>
          <w:rFonts w:ascii="Times New Roman" w:hAnsi="Times New Roman"/>
          <w:b/>
          <w:bCs/>
        </w:rPr>
      </w:pPr>
      <w:r w:rsidRPr="00D242C9">
        <w:rPr>
          <w:rFonts w:ascii="Times New Roman" w:hAnsi="Times New Roman"/>
          <w:b/>
          <w:bCs/>
        </w:rPr>
        <w:t>K čl. I § 15</w:t>
      </w:r>
    </w:p>
    <w:p w:rsidR="00D242C9" w:rsidRPr="00D242C9" w:rsidP="00D242C9">
      <w:pPr>
        <w:bidi w:val="0"/>
        <w:ind w:left="708"/>
        <w:contextualSpacing/>
        <w:jc w:val="both"/>
        <w:rPr>
          <w:rFonts w:ascii="Times New Roman" w:hAnsi="Times New Roman"/>
        </w:rPr>
      </w:pPr>
      <w:r w:rsidRPr="00D242C9">
        <w:rPr>
          <w:rFonts w:ascii="Times New Roman" w:hAnsi="Times New Roman"/>
        </w:rPr>
        <w:t>V čl. I § 15 v poznámke pod čiarou k odkazu 19 sa slová „(Ú. v. ES L 243, 11. 9. 2002)“ nahrádzajú slovami „(Mimoriadne vydanie Ú. v. EÚ, kap. 13/zv. 29; Ú. v. ES L 243, 11. 9. 2002)“.</w:t>
      </w:r>
    </w:p>
    <w:p w:rsidR="00D242C9" w:rsidRPr="00D242C9" w:rsidP="00D242C9">
      <w:pPr>
        <w:bidi w:val="0"/>
        <w:ind w:left="2127"/>
        <w:contextualSpacing/>
        <w:jc w:val="both"/>
        <w:rPr>
          <w:rFonts w:ascii="Times New Roman" w:hAnsi="Times New Roman"/>
          <w:iCs/>
        </w:rPr>
      </w:pPr>
    </w:p>
    <w:p w:rsidR="00D242C9" w:rsidRPr="00D242C9" w:rsidP="00D242C9">
      <w:pPr>
        <w:bidi w:val="0"/>
        <w:ind w:left="2127"/>
        <w:contextualSpacing/>
        <w:jc w:val="both"/>
        <w:rPr>
          <w:rFonts w:ascii="Times New Roman" w:hAnsi="Times New Roman"/>
          <w:iCs/>
        </w:rPr>
      </w:pPr>
      <w:r w:rsidRPr="00D242C9">
        <w:rPr>
          <w:rFonts w:ascii="Times New Roman" w:hAnsi="Times New Roman"/>
          <w:iCs/>
        </w:rPr>
        <w:t xml:space="preserve">Ide o legislatívno-technickú úpravu súvisiacu so zaužívaným spôsobom uvádzania skrátenej citácie a publikačného zdroja právne záväzných aktov Európskej únie v poznámkach pod čiarou.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835"/>
        <w:contextualSpacing/>
        <w:jc w:val="both"/>
        <w:rPr>
          <w:rFonts w:ascii="Times New Roman" w:hAnsi="Times New Roman"/>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21 ods. 10 písm. b)</w:t>
      </w:r>
    </w:p>
    <w:p w:rsidR="00D242C9" w:rsidRPr="00D242C9" w:rsidP="00523738">
      <w:pPr>
        <w:bidi w:val="0"/>
        <w:ind w:left="705"/>
        <w:jc w:val="both"/>
        <w:rPr>
          <w:rFonts w:ascii="Times New Roman" w:hAnsi="Times New Roman"/>
          <w:bCs/>
        </w:rPr>
      </w:pPr>
      <w:r w:rsidRPr="00D242C9">
        <w:rPr>
          <w:rFonts w:ascii="Times New Roman" w:hAnsi="Times New Roman"/>
          <w:bCs/>
        </w:rPr>
        <w:t>V čl. I </w:t>
      </w:r>
      <w:r w:rsidRPr="00523738" w:rsidR="00193952">
        <w:rPr>
          <w:rFonts w:ascii="Times New Roman" w:hAnsi="Times New Roman"/>
          <w:bCs/>
        </w:rPr>
        <w:t>§ 21</w:t>
      </w:r>
      <w:r w:rsidR="00193952">
        <w:rPr>
          <w:rFonts w:ascii="Times New Roman" w:hAnsi="Times New Roman"/>
          <w:bCs/>
        </w:rPr>
        <w:t xml:space="preserve"> </w:t>
      </w:r>
      <w:r w:rsidRPr="00D242C9">
        <w:rPr>
          <w:rFonts w:ascii="Times New Roman" w:hAnsi="Times New Roman"/>
          <w:bCs/>
        </w:rPr>
        <w:t>ods. 10 písm. b)  sa pred slová „ochranné opatrenia“ vkladá slovo „existujú“.</w:t>
      </w:r>
    </w:p>
    <w:p w:rsidR="00D242C9" w:rsidRPr="00D242C9" w:rsidP="00D242C9">
      <w:pPr>
        <w:tabs>
          <w:tab w:val="left" w:pos="2552"/>
        </w:tabs>
        <w:bidi w:val="0"/>
        <w:rPr>
          <w:rFonts w:ascii="Times New Roman" w:hAnsi="Times New Roman"/>
          <w:bCs/>
        </w:rPr>
      </w:pPr>
      <w:r w:rsidRPr="00D242C9">
        <w:rPr>
          <w:rFonts w:ascii="Times New Roman" w:hAnsi="Times New Roman"/>
          <w:bCs/>
        </w:rPr>
        <w:t xml:space="preserve">   </w:t>
        <w:tab/>
      </w:r>
    </w:p>
    <w:p w:rsidR="00D242C9" w:rsidRPr="00D242C9" w:rsidP="00D242C9">
      <w:pPr>
        <w:tabs>
          <w:tab w:val="left" w:pos="2127"/>
        </w:tabs>
        <w:bidi w:val="0"/>
        <w:rPr>
          <w:rFonts w:ascii="Times New Roman" w:hAnsi="Times New Roman"/>
          <w:bCs/>
        </w:rPr>
      </w:pPr>
      <w:r w:rsidRPr="00D242C9">
        <w:rPr>
          <w:rFonts w:ascii="Times New Roman" w:hAnsi="Times New Roman"/>
          <w:bCs/>
        </w:rPr>
        <w:tab/>
        <w:t>Ide o formulačné spresnenie textu.</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21 ods. 10 písm. c)</w:t>
      </w:r>
    </w:p>
    <w:p w:rsidR="00D242C9" w:rsidRPr="00D242C9" w:rsidP="00D242C9">
      <w:pPr>
        <w:bidi w:val="0"/>
        <w:ind w:left="240" w:firstLine="468"/>
        <w:rPr>
          <w:rFonts w:ascii="Times New Roman" w:hAnsi="Times New Roman"/>
          <w:bCs/>
        </w:rPr>
      </w:pPr>
      <w:r w:rsidRPr="00D242C9">
        <w:rPr>
          <w:rFonts w:ascii="Times New Roman" w:hAnsi="Times New Roman"/>
          <w:bCs/>
        </w:rPr>
        <w:t>V čl. I § 21 ods. 10 písm. c) sa slovo „primeraným“ nahrádza slovom „požadovaným“.</w:t>
        <w:tab/>
        <w:tab/>
        <w:t xml:space="preserve">                    </w:t>
      </w:r>
    </w:p>
    <w:p w:rsidR="00D242C9" w:rsidRPr="00D242C9" w:rsidP="00D242C9">
      <w:pPr>
        <w:bidi w:val="0"/>
        <w:ind w:left="1656" w:firstLine="468"/>
        <w:rPr>
          <w:rFonts w:ascii="Times New Roman" w:hAnsi="Times New Roman"/>
          <w:bCs/>
        </w:rPr>
      </w:pPr>
      <w:r w:rsidRPr="00D242C9">
        <w:rPr>
          <w:rFonts w:ascii="Times New Roman" w:hAnsi="Times New Roman"/>
          <w:bCs/>
        </w:rPr>
        <w:t xml:space="preserve"> Ide o významové spresnenie dikcie § 21 ods. 10 písm. c).</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22 ods. 3</w:t>
      </w:r>
    </w:p>
    <w:p w:rsidR="00D242C9" w:rsidRPr="00D242C9" w:rsidP="00D242C9">
      <w:pPr>
        <w:bidi w:val="0"/>
        <w:rPr>
          <w:rFonts w:ascii="Times New Roman" w:hAnsi="Times New Roman"/>
          <w:bCs/>
        </w:rPr>
      </w:pPr>
      <w:r w:rsidRPr="00D242C9">
        <w:rPr>
          <w:rFonts w:ascii="Times New Roman" w:hAnsi="Times New Roman"/>
          <w:bCs/>
        </w:rPr>
        <w:t xml:space="preserve">    </w:t>
        <w:tab/>
        <w:t>Čl. I  § 22 ods. 3 sa slová  „v lehote“  nahrádzajú slovom „počas“.</w:t>
      </w:r>
    </w:p>
    <w:p w:rsidR="00D242C9" w:rsidRPr="00D242C9" w:rsidP="00D242C9">
      <w:pPr>
        <w:bidi w:val="0"/>
        <w:ind w:left="2832"/>
        <w:jc w:val="both"/>
        <w:rPr>
          <w:rFonts w:ascii="Times New Roman" w:hAnsi="Times New Roman"/>
          <w:bCs/>
        </w:rPr>
      </w:pPr>
    </w:p>
    <w:p w:rsidR="00D242C9" w:rsidRPr="00D242C9" w:rsidP="00D242C9">
      <w:pPr>
        <w:bidi w:val="0"/>
        <w:ind w:left="2127"/>
        <w:jc w:val="both"/>
        <w:rPr>
          <w:rFonts w:ascii="Times New Roman" w:hAnsi="Times New Roman"/>
          <w:bCs/>
        </w:rPr>
      </w:pPr>
      <w:r w:rsidRPr="00D242C9">
        <w:rPr>
          <w:rFonts w:ascii="Times New Roman" w:hAnsi="Times New Roman"/>
          <w:bCs/>
        </w:rPr>
        <w:t>Z kontextu navrhovaného znenia § 22 ods. 3 je zrejmé, že štatutárny audítor a audítorská spoločnosť má povinnosť uchovávať záznamy o písomne podaných sťažnostiach týkajúcich sa vykonaných auditov a výsledkoch preverenia týchto sťažností počas desiatich rokov.</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 xml:space="preserve">K čl. I  § 22 ods. 4 </w:t>
      </w:r>
    </w:p>
    <w:p w:rsidR="00D242C9" w:rsidRPr="00D242C9" w:rsidP="00D242C9">
      <w:pPr>
        <w:bidi w:val="0"/>
        <w:ind w:left="705"/>
        <w:jc w:val="both"/>
        <w:rPr>
          <w:rFonts w:ascii="Times New Roman" w:hAnsi="Times New Roman"/>
          <w:bCs/>
        </w:rPr>
      </w:pPr>
      <w:r w:rsidRPr="00D242C9">
        <w:rPr>
          <w:rFonts w:ascii="Times New Roman" w:hAnsi="Times New Roman"/>
          <w:bCs/>
        </w:rPr>
        <w:t>V čl. I § 22 ods. 4 v treťom riadku pred slovo „osoby“ sa vkladá slovo „fyzické“ a pred slovo „monitoring“ sa vkladá slovo „vykonávať“.</w:t>
      </w:r>
    </w:p>
    <w:p w:rsidR="00D242C9" w:rsidRPr="00D242C9" w:rsidP="00D242C9">
      <w:pPr>
        <w:bidi w:val="0"/>
        <w:ind w:left="2880"/>
        <w:rPr>
          <w:rFonts w:ascii="Times New Roman" w:hAnsi="Times New Roman"/>
          <w:bCs/>
        </w:rPr>
      </w:pPr>
    </w:p>
    <w:p w:rsidR="00D242C9" w:rsidRPr="00D242C9" w:rsidP="00D242C9">
      <w:pPr>
        <w:bidi w:val="0"/>
        <w:ind w:left="2127"/>
        <w:rPr>
          <w:rFonts w:ascii="Times New Roman" w:hAnsi="Times New Roman"/>
          <w:bCs/>
        </w:rPr>
      </w:pPr>
      <w:r w:rsidRPr="00D242C9">
        <w:rPr>
          <w:rFonts w:ascii="Times New Roman" w:hAnsi="Times New Roman"/>
          <w:bCs/>
        </w:rPr>
        <w:t>Ide o precizovanie navrhovaného znenia § 22 ods. 4 v súlade so znením § 24 ods. 1  a § 36 ods. 5.</w:t>
      </w:r>
    </w:p>
    <w:p w:rsidR="00D242C9" w:rsidRPr="00D242C9" w:rsidP="00D242C9">
      <w:pPr>
        <w:bidi w:val="0"/>
        <w:rPr>
          <w:rFonts w:ascii="Times New Roman" w:hAnsi="Times New Roman"/>
          <w:b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jc w:val="both"/>
        <w:rPr>
          <w:rFonts w:ascii="Times New Roman" w:hAnsi="Times New Roman"/>
          <w:b/>
          <w:lang w:eastAsia="en-US"/>
        </w:rPr>
      </w:pPr>
      <w:r w:rsidRPr="00D242C9">
        <w:rPr>
          <w:rFonts w:ascii="Times New Roman" w:hAnsi="Times New Roman"/>
          <w:b/>
          <w:lang w:eastAsia="en-US"/>
        </w:rPr>
        <w:t>K čl. I § 23 ods. 4</w:t>
      </w:r>
    </w:p>
    <w:p w:rsidR="00D242C9" w:rsidRPr="00D242C9" w:rsidP="00D242C9">
      <w:pPr>
        <w:bidi w:val="0"/>
        <w:ind w:left="720"/>
        <w:jc w:val="both"/>
        <w:rPr>
          <w:rFonts w:ascii="Times New Roman" w:hAnsi="Times New Roman"/>
          <w:lang w:eastAsia="en-US"/>
        </w:rPr>
      </w:pPr>
      <w:r w:rsidRPr="00D242C9">
        <w:rPr>
          <w:rFonts w:ascii="Times New Roman" w:hAnsi="Times New Roman"/>
          <w:lang w:eastAsia="en-US"/>
        </w:rPr>
        <w:t>V čl. I § 23 ods. 4</w:t>
      </w:r>
      <w:r w:rsidRPr="00D242C9">
        <w:rPr>
          <w:rFonts w:ascii="Times New Roman" w:hAnsi="Times New Roman"/>
          <w:b/>
          <w:lang w:eastAsia="en-US"/>
        </w:rPr>
        <w:t xml:space="preserve"> </w:t>
      </w:r>
      <w:r w:rsidRPr="00D242C9">
        <w:rPr>
          <w:rFonts w:ascii="Times New Roman" w:hAnsi="Times New Roman"/>
          <w:lang w:eastAsia="en-US"/>
        </w:rPr>
        <w:t>sa za slovom „ekonomického“ vypúšťa čiarka a slovo</w:t>
      </w:r>
      <w:r w:rsidRPr="00D242C9">
        <w:rPr>
          <w:rFonts w:ascii="Times New Roman" w:hAnsi="Times New Roman"/>
          <w:b/>
          <w:lang w:eastAsia="en-US"/>
        </w:rPr>
        <w:t xml:space="preserve"> </w:t>
      </w:r>
      <w:r w:rsidRPr="00D242C9">
        <w:rPr>
          <w:rFonts w:ascii="Times New Roman" w:hAnsi="Times New Roman"/>
          <w:lang w:eastAsia="en-US"/>
        </w:rPr>
        <w:t xml:space="preserve">„daňového“.  </w:t>
      </w:r>
    </w:p>
    <w:p w:rsidR="00D242C9" w:rsidRPr="00D242C9" w:rsidP="00D242C9">
      <w:pPr>
        <w:bidi w:val="0"/>
        <w:jc w:val="both"/>
        <w:rPr>
          <w:rFonts w:ascii="Times New Roman" w:hAnsi="Times New Roman"/>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Navrhovanou zmenou sa návrh zákona zosúlaďuje so zákonom NR SR č. 78/1992 Zb. o daňových poradcoch a Slovenskej komore daňových poradcov, pričom sa vypúšťa slovo „daňového“ ako nadbytočné.</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24 ods. 1 písm. b)</w:t>
      </w:r>
    </w:p>
    <w:p w:rsidR="00D242C9" w:rsidRPr="00D242C9" w:rsidP="00D242C9">
      <w:pPr>
        <w:bidi w:val="0"/>
        <w:rPr>
          <w:rFonts w:ascii="Times New Roman" w:hAnsi="Times New Roman"/>
          <w:bCs/>
        </w:rPr>
      </w:pPr>
      <w:r w:rsidRPr="00D242C9">
        <w:rPr>
          <w:rFonts w:ascii="Times New Roman" w:hAnsi="Times New Roman"/>
          <w:bCs/>
        </w:rPr>
        <w:t xml:space="preserve">     </w:t>
        <w:tab/>
        <w:t>V čl. I § 24 ods. 1 písm. b)  sa pred slovo „súladu“ vkladá slovo „ich“.</w:t>
      </w:r>
    </w:p>
    <w:p w:rsidR="00D242C9" w:rsidRPr="00D242C9" w:rsidP="00D242C9">
      <w:pPr>
        <w:bidi w:val="0"/>
        <w:rPr>
          <w:rFonts w:ascii="Times New Roman" w:hAnsi="Times New Roman"/>
          <w:bCs/>
        </w:rPr>
      </w:pPr>
    </w:p>
    <w:p w:rsidR="00D242C9" w:rsidRPr="00D242C9" w:rsidP="00D242C9">
      <w:pPr>
        <w:bidi w:val="0"/>
        <w:ind w:left="2127"/>
        <w:rPr>
          <w:rFonts w:ascii="Times New Roman" w:hAnsi="Times New Roman"/>
          <w:bCs/>
        </w:rPr>
      </w:pPr>
      <w:r w:rsidRPr="00D242C9">
        <w:rPr>
          <w:rFonts w:ascii="Times New Roman" w:hAnsi="Times New Roman"/>
          <w:bCs/>
        </w:rPr>
        <w:t xml:space="preserve">Ide o významové  spresnenie navrhovaného znenia § 24 ods. 1 písm. b).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25 ods. 1</w:t>
      </w:r>
    </w:p>
    <w:p w:rsidR="00D242C9" w:rsidRPr="00D242C9" w:rsidP="00D242C9">
      <w:pPr>
        <w:bidi w:val="0"/>
        <w:ind w:left="705"/>
        <w:rPr>
          <w:rFonts w:ascii="Times New Roman" w:hAnsi="Times New Roman"/>
          <w:bCs/>
        </w:rPr>
      </w:pPr>
      <w:r w:rsidRPr="00D242C9">
        <w:rPr>
          <w:rFonts w:ascii="Times New Roman" w:hAnsi="Times New Roman"/>
          <w:bCs/>
        </w:rPr>
        <w:t>V čl. I § 25 ods. 1 druhej vete sa na konci pripájajú slová  „a primárne zodpovedá za jeho vykonanie“.</w:t>
      </w:r>
    </w:p>
    <w:p w:rsidR="00D242C9" w:rsidRPr="00D242C9" w:rsidP="00D242C9">
      <w:pPr>
        <w:bidi w:val="0"/>
        <w:ind w:left="705"/>
        <w:rPr>
          <w:rFonts w:ascii="Times New Roman" w:hAnsi="Times New Roman"/>
          <w:bCs/>
        </w:rPr>
      </w:pPr>
    </w:p>
    <w:p w:rsidR="00D242C9" w:rsidRPr="00D242C9" w:rsidP="00D242C9">
      <w:pPr>
        <w:bidi w:val="0"/>
        <w:ind w:left="2127"/>
        <w:jc w:val="both"/>
        <w:rPr>
          <w:rFonts w:ascii="Times New Roman" w:hAnsi="Times New Roman"/>
          <w:bCs/>
        </w:rPr>
      </w:pPr>
      <w:r w:rsidRPr="00D242C9">
        <w:rPr>
          <w:rFonts w:ascii="Times New Roman" w:hAnsi="Times New Roman"/>
          <w:bCs/>
        </w:rPr>
        <w:t>Ide o zdôraznenie primárnej zodpovednosti kľúčového audítorského partnera, ktorý je určený audítorskou spoločnosťou na vykonanie konkrétneho štatutárneho auditu a ktorý je primárne zodpovedný za vykonanie štatutárneho auditu v mene audítorskej spoločnosti  podľa § 2 ods. 14 písm. a).</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27  ods. 3</w:t>
      </w:r>
    </w:p>
    <w:p w:rsidR="00D242C9" w:rsidRPr="00D242C9" w:rsidP="00D242C9">
      <w:pPr>
        <w:bidi w:val="0"/>
        <w:ind w:left="705"/>
        <w:jc w:val="both"/>
        <w:rPr>
          <w:rFonts w:ascii="Times New Roman" w:hAnsi="Times New Roman"/>
          <w:bCs/>
        </w:rPr>
      </w:pPr>
      <w:r w:rsidRPr="00D242C9">
        <w:rPr>
          <w:rFonts w:ascii="Times New Roman" w:hAnsi="Times New Roman"/>
          <w:bCs/>
        </w:rPr>
        <w:t>V čl. I § 27 ods. 3 sa slová „podpisuje správu audítora štatutárny audítor“ nahrádzajú slovami „podpisuje správu audítora kľúčový  štatutárny  audítor“.</w:t>
      </w:r>
    </w:p>
    <w:p w:rsidR="00D242C9" w:rsidRPr="00D242C9" w:rsidP="00D242C9">
      <w:pPr>
        <w:bidi w:val="0"/>
        <w:rPr>
          <w:rFonts w:ascii="Times New Roman" w:hAnsi="Times New Roman"/>
          <w:bCs/>
        </w:rPr>
      </w:pPr>
    </w:p>
    <w:p w:rsidR="00D242C9" w:rsidRPr="00D242C9" w:rsidP="00D242C9">
      <w:pPr>
        <w:bidi w:val="0"/>
        <w:ind w:left="2127" w:firstLine="3"/>
        <w:jc w:val="both"/>
        <w:rPr>
          <w:rFonts w:ascii="Times New Roman" w:hAnsi="Times New Roman"/>
          <w:bCs/>
        </w:rPr>
      </w:pPr>
      <w:r w:rsidRPr="00D242C9">
        <w:rPr>
          <w:rFonts w:ascii="Times New Roman" w:hAnsi="Times New Roman"/>
          <w:bCs/>
        </w:rPr>
        <w:t xml:space="preserve">Návrh rešpektuje zásadu zakotvenú v § 2 ods. 14 podľa ktorej primárne zodpovedným za vykonanie štatutárneho auditu v mene audítorskej spoločnosti  je štatutárny audítor  určený audítorskou spoločnosťou na vykonanie konkrétneho štatutárneho auditu.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jc w:val="both"/>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27 ods. 4</w:t>
      </w:r>
    </w:p>
    <w:p w:rsidR="00D242C9" w:rsidRPr="00D242C9" w:rsidP="00D242C9">
      <w:pPr>
        <w:bidi w:val="0"/>
        <w:ind w:left="705"/>
        <w:jc w:val="both"/>
        <w:rPr>
          <w:rFonts w:ascii="Times New Roman" w:hAnsi="Times New Roman"/>
          <w:bCs/>
        </w:rPr>
      </w:pPr>
      <w:r w:rsidRPr="00D242C9">
        <w:rPr>
          <w:rFonts w:ascii="Times New Roman" w:hAnsi="Times New Roman"/>
          <w:bCs/>
        </w:rPr>
        <w:t xml:space="preserve">V čl. I § 27 ods. 4 poslednej vete sa slová „a podpis štatutárneho audítora, ktorý vykonal štatutárny audit v mene audítorskej spoločnosti“ nahrádzajú slovami „a podpis kľúčového audítorského partnera, ktorý vykonal štatutárny audit v mene audítorskej spoločnosti“.                                                                                                </w:t>
      </w:r>
    </w:p>
    <w:p w:rsidR="00D242C9" w:rsidRPr="00D242C9" w:rsidP="00D242C9">
      <w:pPr>
        <w:bidi w:val="0"/>
        <w:rPr>
          <w:rFonts w:ascii="Times New Roman" w:hAnsi="Times New Roman"/>
          <w:bCs/>
        </w:rPr>
      </w:pPr>
      <w:r w:rsidRPr="00D242C9">
        <w:rPr>
          <w:rFonts w:ascii="Times New Roman" w:hAnsi="Times New Roman"/>
          <w:bCs/>
        </w:rPr>
        <w:t xml:space="preserve"> </w:t>
      </w:r>
    </w:p>
    <w:p w:rsidR="00D242C9" w:rsidRPr="00D242C9" w:rsidP="00D242C9">
      <w:pPr>
        <w:bidi w:val="0"/>
        <w:ind w:left="2127"/>
        <w:jc w:val="both"/>
        <w:rPr>
          <w:rFonts w:ascii="Times New Roman" w:hAnsi="Times New Roman"/>
          <w:bCs/>
        </w:rPr>
      </w:pPr>
      <w:r w:rsidRPr="00D242C9">
        <w:rPr>
          <w:rFonts w:ascii="Times New Roman" w:hAnsi="Times New Roman"/>
          <w:bCs/>
        </w:rPr>
        <w:t xml:space="preserve">Návrh rešpektuje zásadu zakotvenú v § 2 ods. 14, podľa ktorej primárne zodpovedným za vykonanie štatutárneho auditu v mene audítorskej spoločnosti  je štatutárny audítor  určený audítorskou spoločnosťou na vykonanie  konkrétneho štatutárneho auditu.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jc w:val="both"/>
        <w:rPr>
          <w:rFonts w:ascii="Times New Roman" w:hAnsi="Times New Roman"/>
          <w:bCs/>
        </w:rPr>
      </w:pPr>
    </w:p>
    <w:p w:rsidR="00D242C9" w:rsidRPr="00D242C9" w:rsidP="00D242C9">
      <w:pPr>
        <w:numPr>
          <w:numId w:val="14"/>
        </w:numPr>
        <w:bidi w:val="0"/>
        <w:jc w:val="both"/>
        <w:rPr>
          <w:rFonts w:ascii="Times New Roman" w:hAnsi="Times New Roman"/>
          <w:b/>
          <w:lang w:eastAsia="en-US"/>
        </w:rPr>
      </w:pPr>
      <w:r w:rsidRPr="00D242C9">
        <w:rPr>
          <w:rFonts w:ascii="Times New Roman" w:hAnsi="Times New Roman"/>
          <w:b/>
          <w:lang w:eastAsia="en-US"/>
        </w:rPr>
        <w:t>K čl. I § 33 ods. 1</w:t>
      </w:r>
    </w:p>
    <w:p w:rsidR="00D242C9" w:rsidRPr="00D242C9" w:rsidP="00D242C9">
      <w:pPr>
        <w:bidi w:val="0"/>
        <w:ind w:left="720"/>
        <w:jc w:val="both"/>
        <w:rPr>
          <w:rFonts w:ascii="Times New Roman" w:hAnsi="Times New Roman"/>
          <w:lang w:eastAsia="en-US"/>
        </w:rPr>
      </w:pPr>
      <w:r w:rsidRPr="00D242C9">
        <w:rPr>
          <w:rFonts w:ascii="Times New Roman" w:hAnsi="Times New Roman"/>
          <w:lang w:eastAsia="en-US"/>
        </w:rPr>
        <w:t>V čl. I § 33 ods. 1</w:t>
      </w:r>
      <w:r w:rsidRPr="00D242C9">
        <w:rPr>
          <w:rFonts w:ascii="Times New Roman" w:hAnsi="Times New Roman"/>
          <w:b/>
          <w:lang w:eastAsia="en-US"/>
        </w:rPr>
        <w:t xml:space="preserve"> </w:t>
      </w:r>
      <w:r w:rsidRPr="00D242C9">
        <w:rPr>
          <w:rFonts w:ascii="Times New Roman" w:hAnsi="Times New Roman"/>
          <w:lang w:eastAsia="en-US"/>
        </w:rPr>
        <w:t>sa za slová „v subjekte verejného záujmu“ vkladajú slová „alebo v obchodnej spoločnosti podľa § 2 ods. 15 písm. f)“ a za slová „subjektu verejného záujmu“ sa vkladajú slová „alebo obchodnej spoločnosti podľa § 2 ods. 15 písm. f)“.</w:t>
      </w:r>
    </w:p>
    <w:p w:rsidR="00D242C9" w:rsidRPr="00D242C9" w:rsidP="00D242C9">
      <w:pPr>
        <w:bidi w:val="0"/>
        <w:jc w:val="both"/>
        <w:rPr>
          <w:rFonts w:ascii="Times New Roman" w:hAnsi="Times New Roman"/>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Navrhovaným znením sa navrhuje povolenie určitých neaudítorských služieb pri audite veľkých obchodných spoločností rovnako ako pri audite subjektov verejného záujmu. Uvedená zmena nadväzuje na doplnenie nového odseku 8 v § 33.</w:t>
      </w:r>
    </w:p>
    <w:p w:rsidR="00D242C9" w:rsidRPr="00D242C9" w:rsidP="00D242C9">
      <w:pPr>
        <w:bidi w:val="0"/>
        <w:ind w:left="2127"/>
        <w:jc w:val="both"/>
        <w:rPr>
          <w:rFonts w:ascii="Times New Roman" w:hAnsi="Times New Roman"/>
          <w:lang w:eastAsia="en-U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b/>
          <w:lang w:eastAsia="en-US"/>
        </w:rPr>
      </w:pPr>
      <w:r w:rsidRPr="00D242C9">
        <w:rPr>
          <w:rFonts w:ascii="Times New Roman" w:hAnsi="Times New Roman"/>
          <w:b/>
          <w:lang w:eastAsia="en-US"/>
        </w:rPr>
        <w:t>K čl. I § 33 ods. 2</w:t>
      </w:r>
    </w:p>
    <w:p w:rsidR="00D242C9" w:rsidRPr="00D242C9" w:rsidP="00D242C9">
      <w:pPr>
        <w:bidi w:val="0"/>
        <w:ind w:left="720"/>
        <w:jc w:val="both"/>
        <w:rPr>
          <w:rFonts w:ascii="Times New Roman" w:hAnsi="Times New Roman"/>
          <w:lang w:eastAsia="en-US"/>
        </w:rPr>
      </w:pPr>
      <w:r w:rsidRPr="00D242C9">
        <w:rPr>
          <w:rFonts w:ascii="Times New Roman" w:hAnsi="Times New Roman"/>
          <w:lang w:eastAsia="en-US"/>
        </w:rPr>
        <w:t>V čl. I § 33 ods. 2</w:t>
      </w:r>
      <w:r w:rsidRPr="00D242C9">
        <w:rPr>
          <w:rFonts w:ascii="Times New Roman" w:hAnsi="Times New Roman"/>
          <w:b/>
          <w:lang w:eastAsia="en-US"/>
        </w:rPr>
        <w:t xml:space="preserve"> </w:t>
      </w:r>
      <w:r w:rsidRPr="00D242C9">
        <w:rPr>
          <w:rFonts w:ascii="Times New Roman" w:hAnsi="Times New Roman"/>
          <w:lang w:eastAsia="en-US"/>
        </w:rPr>
        <w:t xml:space="preserve">sa za slovo „záujmu“ vkladajú slová „alebo v obchodnej spoločnosti podľa § 2 ods. 15 písm. f)“. </w:t>
      </w:r>
    </w:p>
    <w:p w:rsidR="00D242C9" w:rsidRPr="00D242C9" w:rsidP="00D242C9">
      <w:pPr>
        <w:bidi w:val="0"/>
        <w:ind w:left="1416" w:firstLine="708"/>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Navrhované doplnenie je legislatívno-technická úprava v nadväznosti na povolenie určitých neaudítorských služieb pre audítorov a audítorské spoločnosti, ktorí budú vykonávať audit vo veľkých obchodných spoločnostiach.</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b/>
          <w:lang w:eastAsia="en-US"/>
        </w:rPr>
      </w:pPr>
      <w:r w:rsidRPr="00D242C9">
        <w:rPr>
          <w:rFonts w:ascii="Times New Roman" w:hAnsi="Times New Roman"/>
          <w:b/>
          <w:lang w:eastAsia="en-US"/>
        </w:rPr>
        <w:t>K čl. I § 33 ods. 4</w:t>
      </w:r>
    </w:p>
    <w:p w:rsidR="00D242C9" w:rsidRPr="00D242C9" w:rsidP="00D242C9">
      <w:pPr>
        <w:bidi w:val="0"/>
        <w:ind w:left="720"/>
        <w:jc w:val="both"/>
        <w:rPr>
          <w:rFonts w:ascii="Times New Roman" w:hAnsi="Times New Roman"/>
          <w:lang w:eastAsia="en-US"/>
        </w:rPr>
      </w:pPr>
      <w:r w:rsidRPr="00D242C9">
        <w:rPr>
          <w:rFonts w:ascii="Times New Roman" w:hAnsi="Times New Roman"/>
          <w:lang w:eastAsia="en-US"/>
        </w:rPr>
        <w:t>V čl. I § 33 odsek 4 znie:</w:t>
      </w:r>
    </w:p>
    <w:p w:rsidR="00D242C9" w:rsidRPr="00D242C9" w:rsidP="00D242C9">
      <w:pPr>
        <w:bidi w:val="0"/>
        <w:ind w:left="708"/>
        <w:jc w:val="both"/>
        <w:rPr>
          <w:rFonts w:ascii="Times New Roman" w:hAnsi="Times New Roman"/>
          <w:szCs w:val="36"/>
          <w:lang w:eastAsia="en-US"/>
        </w:rPr>
      </w:pPr>
      <w:r w:rsidRPr="00D242C9">
        <w:rPr>
          <w:rFonts w:ascii="Times New Roman" w:hAnsi="Times New Roman"/>
          <w:lang w:eastAsia="en-US"/>
        </w:rPr>
        <w:t xml:space="preserve">„(4) </w:t>
      </w:r>
      <w:r w:rsidRPr="00D242C9">
        <w:rPr>
          <w:rFonts w:ascii="Times New Roman" w:hAnsi="Times New Roman"/>
          <w:szCs w:val="36"/>
          <w:lang w:eastAsia="en-US"/>
        </w:rPr>
        <w:t>Štatutárny audítor alebo kľúčový audítorský partner zodpovedný za výkon štatutárneho auditu v subjekte verejného záujmu alebo v obchodnej spoločnosti podľa § 2 ods. 15 písm. f) môže vykonávať štatutárny audit v tom istom subjekte alebo v tej istej obchodnej spoločnosti najviac päť po sebe idúcich rokov odo dňa jeho vymenovania. Štatutárny audit môže v tomto subjekte alebo v tejto obchodnej spoločnosti opätovne vykonať až po uplynutí minimálne troch rokov od posledného štatutárneho auditu.“.</w:t>
      </w:r>
    </w:p>
    <w:p w:rsidR="00D242C9" w:rsidRPr="00D242C9" w:rsidP="00D242C9">
      <w:pPr>
        <w:bidi w:val="0"/>
        <w:ind w:left="1416" w:firstLine="708"/>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Navrhovaným doplnením obchodnej spoločnosti </w:t>
      </w:r>
      <w:r w:rsidRPr="00D242C9">
        <w:rPr>
          <w:rFonts w:ascii="Times New Roman" w:hAnsi="Times New Roman"/>
          <w:szCs w:val="36"/>
          <w:lang w:eastAsia="en-US"/>
        </w:rPr>
        <w:t xml:space="preserve">podľa § 2 ods. 15 písm. f) </w:t>
      </w:r>
      <w:r w:rsidRPr="00D242C9">
        <w:rPr>
          <w:rFonts w:ascii="Times New Roman" w:hAnsi="Times New Roman"/>
          <w:lang w:eastAsia="en-US"/>
        </w:rPr>
        <w:t xml:space="preserve">do odseku 4 sa ustanoví povinnosť, aby štatutárny audítor alebo kľúčový audítorský partner zodpovedný za výkon štatutárneho auditu v tejto spoločnosti mohol vykonávať štatutárny audit najviac päť rokov.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keepNext/>
        <w:numPr>
          <w:numId w:val="14"/>
        </w:numPr>
        <w:bidi w:val="0"/>
        <w:jc w:val="both"/>
        <w:rPr>
          <w:rFonts w:ascii="Times New Roman" w:hAnsi="Times New Roman"/>
          <w:b/>
          <w:lang w:eastAsia="en-US"/>
        </w:rPr>
      </w:pPr>
      <w:r w:rsidRPr="00D242C9">
        <w:rPr>
          <w:rFonts w:ascii="Times New Roman" w:hAnsi="Times New Roman"/>
          <w:b/>
          <w:lang w:eastAsia="en-US"/>
        </w:rPr>
        <w:t xml:space="preserve">K čl. I § 33 </w:t>
      </w:r>
    </w:p>
    <w:p w:rsidR="00D242C9" w:rsidRPr="00D242C9" w:rsidP="00D242C9">
      <w:pPr>
        <w:keepNext/>
        <w:bidi w:val="0"/>
        <w:ind w:left="720"/>
        <w:jc w:val="both"/>
        <w:rPr>
          <w:rFonts w:ascii="Times New Roman" w:hAnsi="Times New Roman"/>
          <w:lang w:eastAsia="en-US"/>
        </w:rPr>
      </w:pPr>
      <w:r w:rsidRPr="00D242C9">
        <w:rPr>
          <w:rFonts w:ascii="Times New Roman" w:hAnsi="Times New Roman"/>
          <w:lang w:eastAsia="en-US"/>
        </w:rPr>
        <w:t>V čl. I § 33 sa dopĺňa odsekom 8, ktorý znie:</w:t>
      </w:r>
    </w:p>
    <w:p w:rsidR="00D242C9" w:rsidRPr="00D242C9" w:rsidP="00D242C9">
      <w:pPr>
        <w:bidi w:val="0"/>
        <w:ind w:left="708"/>
        <w:jc w:val="both"/>
        <w:rPr>
          <w:rFonts w:ascii="Times New Roman" w:hAnsi="Times New Roman"/>
          <w:szCs w:val="36"/>
          <w:lang w:eastAsia="en-US"/>
        </w:rPr>
      </w:pPr>
      <w:r w:rsidRPr="00D242C9">
        <w:rPr>
          <w:rFonts w:ascii="Times New Roman" w:hAnsi="Times New Roman"/>
          <w:lang w:eastAsia="en-US"/>
        </w:rPr>
        <w:t xml:space="preserve">„(8) </w:t>
      </w:r>
      <w:r w:rsidRPr="00D242C9">
        <w:rPr>
          <w:rFonts w:ascii="Times New Roman" w:hAnsi="Times New Roman"/>
          <w:szCs w:val="36"/>
          <w:lang w:eastAsia="en-US"/>
        </w:rPr>
        <w:t>Štatutárny audítor a audítorská spoločnosť, ktorí vykonávajú štatutárny audit v obchodnej spoločnosti podľa § 2 ods. 15 písm. f), nemôžu tejto obchodnej spoločnosti poskytovať neaudítorské služby podľa osobitného predpisu,</w:t>
      </w:r>
      <w:r w:rsidRPr="00D242C9">
        <w:rPr>
          <w:rFonts w:ascii="Times New Roman" w:hAnsi="Times New Roman"/>
          <w:szCs w:val="36"/>
          <w:vertAlign w:val="superscript"/>
          <w:lang w:eastAsia="en-US"/>
        </w:rPr>
        <w:t>47</w:t>
      </w:r>
      <w:r w:rsidRPr="00D242C9">
        <w:rPr>
          <w:rFonts w:ascii="Times New Roman" w:hAnsi="Times New Roman"/>
          <w:szCs w:val="36"/>
          <w:lang w:eastAsia="en-US"/>
        </w:rPr>
        <w:t xml:space="preserve">) ak odseky 1 a 2 neustanovujú inak.“. </w:t>
      </w:r>
    </w:p>
    <w:p w:rsidR="00D242C9" w:rsidRPr="00D242C9" w:rsidP="00D242C9">
      <w:pPr>
        <w:bidi w:val="0"/>
        <w:jc w:val="both"/>
        <w:rPr>
          <w:rFonts w:ascii="Times New Roman" w:hAnsi="Times New Roman"/>
          <w:lang w:eastAsia="en-US"/>
        </w:rPr>
      </w:pPr>
    </w:p>
    <w:p w:rsidR="00D242C9" w:rsidRPr="00D242C9" w:rsidP="00D242C9">
      <w:pPr>
        <w:bidi w:val="0"/>
        <w:ind w:firstLine="708"/>
        <w:jc w:val="both"/>
        <w:rPr>
          <w:rFonts w:ascii="Times New Roman" w:hAnsi="Times New Roman"/>
          <w:lang w:eastAsia="en-US"/>
        </w:rPr>
      </w:pPr>
      <w:r w:rsidRPr="00D242C9">
        <w:rPr>
          <w:rFonts w:ascii="Times New Roman" w:hAnsi="Times New Roman"/>
          <w:lang w:eastAsia="en-US"/>
        </w:rPr>
        <w:t>Poznámka pod čiarou k odkazu 47 znie:</w:t>
      </w:r>
    </w:p>
    <w:p w:rsidR="00D242C9" w:rsidRPr="00D242C9" w:rsidP="00D242C9">
      <w:pPr>
        <w:bidi w:val="0"/>
        <w:ind w:firstLine="708"/>
        <w:jc w:val="both"/>
        <w:rPr>
          <w:rFonts w:ascii="Times New Roman" w:hAnsi="Times New Roman"/>
          <w:lang w:eastAsia="en-US"/>
        </w:rPr>
      </w:pPr>
      <w:r w:rsidRPr="00D242C9">
        <w:rPr>
          <w:rFonts w:ascii="Times New Roman" w:hAnsi="Times New Roman"/>
          <w:lang w:eastAsia="en-US"/>
        </w:rPr>
        <w:t>„</w:t>
      </w:r>
      <w:r w:rsidRPr="00D242C9">
        <w:rPr>
          <w:rFonts w:ascii="Times New Roman" w:hAnsi="Times New Roman"/>
          <w:vertAlign w:val="superscript"/>
          <w:lang w:eastAsia="en-US"/>
        </w:rPr>
        <w:t>47</w:t>
      </w:r>
      <w:r w:rsidRPr="00D242C9">
        <w:rPr>
          <w:rFonts w:ascii="Times New Roman" w:hAnsi="Times New Roman"/>
          <w:lang w:eastAsia="en-US"/>
        </w:rPr>
        <w:t>) Čl. 5 nariadenia (EÚ) č. 537/2014.“.</w:t>
      </w:r>
    </w:p>
    <w:p w:rsidR="00D242C9" w:rsidRPr="00D242C9" w:rsidP="00D242C9">
      <w:pPr>
        <w:bidi w:val="0"/>
        <w:jc w:val="both"/>
        <w:rPr>
          <w:rFonts w:ascii="Times New Roman" w:hAnsi="Times New Roman"/>
          <w:lang w:eastAsia="en-US"/>
        </w:rPr>
      </w:pPr>
    </w:p>
    <w:p w:rsidR="00D242C9" w:rsidRPr="00D242C9" w:rsidP="00D242C9">
      <w:pPr>
        <w:bidi w:val="0"/>
        <w:ind w:left="708"/>
        <w:jc w:val="both"/>
        <w:rPr>
          <w:rFonts w:ascii="Times New Roman" w:hAnsi="Times New Roman"/>
          <w:lang w:eastAsia="en-US"/>
        </w:rPr>
      </w:pPr>
      <w:r w:rsidRPr="00D242C9">
        <w:rPr>
          <w:rFonts w:ascii="Times New Roman" w:hAnsi="Times New Roman"/>
          <w:lang w:eastAsia="en-US"/>
        </w:rPr>
        <w:t>Doterajší odkaz 47 a poznámka pod čiarou k odkazu 47 sa označujú ako odkaz 48 a poznámka pod čiarou k odkazu 48, doterajší odkaz 48 sa označuje ako odkaz 47 a doterajšia poznámka pod čiarou k odkazu 48 sa vypúšťa.</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Navrhovaným doplnením odseku 8 sa obmedzí poskytovanie neaudítorských služieb v obchodnej spoločnosti podľa § 2 ods. 15 písm. f) v nadväznosti na vypustenie veľkých obchodných spoločností z okruhu subjektov verejného záujmu.</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b/>
          <w:szCs w:val="36"/>
          <w:lang w:eastAsia="en-US"/>
        </w:rPr>
      </w:pPr>
      <w:r w:rsidRPr="00D242C9">
        <w:rPr>
          <w:rFonts w:ascii="Times New Roman" w:hAnsi="Times New Roman"/>
          <w:b/>
          <w:szCs w:val="36"/>
          <w:lang w:eastAsia="en-US"/>
        </w:rPr>
        <w:t>K čl. I § 34 ods. 1 a 5</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34 ods. 1 a  5 sa za slovo „záujmu“ vkladajú slová „alebo obchodnou spoločnosťou podľa § 2 ods. 15 písm. f)“.</w:t>
      </w:r>
    </w:p>
    <w:p w:rsidR="00D242C9" w:rsidRPr="00D242C9" w:rsidP="00D242C9">
      <w:pPr>
        <w:bidi w:val="0"/>
        <w:ind w:left="1416" w:firstLine="708"/>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Navrhovaným doplnením sa ustanovuje obchodnej spoločnosti </w:t>
      </w:r>
      <w:r w:rsidRPr="00D242C9">
        <w:rPr>
          <w:rFonts w:ascii="Times New Roman" w:hAnsi="Times New Roman"/>
          <w:szCs w:val="36"/>
          <w:lang w:eastAsia="en-US"/>
        </w:rPr>
        <w:t>podľa § 2 ods. 15 písm. f)</w:t>
      </w:r>
      <w:r w:rsidRPr="00D242C9">
        <w:rPr>
          <w:rFonts w:ascii="Times New Roman" w:hAnsi="Times New Roman"/>
          <w:lang w:eastAsia="en-US"/>
        </w:rPr>
        <w:t xml:space="preserve"> povinnosť zriadiť Výbor pre audit. </w:t>
      </w:r>
    </w:p>
    <w:p w:rsidR="00D242C9" w:rsidRPr="00D242C9" w:rsidP="00D242C9">
      <w:pPr>
        <w:bidi w:val="0"/>
        <w:ind w:left="2127"/>
        <w:jc w:val="both"/>
        <w:rPr>
          <w:rFonts w:ascii="Times New Roman" w:hAnsi="Times New Roman"/>
          <w:lang w:eastAsia="en-U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b/>
          <w:szCs w:val="36"/>
          <w:lang w:eastAsia="en-US"/>
        </w:rPr>
      </w:pPr>
      <w:r w:rsidRPr="00D242C9">
        <w:rPr>
          <w:rFonts w:ascii="Times New Roman" w:hAnsi="Times New Roman"/>
          <w:b/>
          <w:szCs w:val="36"/>
          <w:lang w:eastAsia="en-US"/>
        </w:rPr>
        <w:t>K čl. I § 34 ods. 4 písm. e)</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34 ods. 4 písm. e)</w:t>
      </w:r>
      <w:r w:rsidRPr="00D242C9">
        <w:rPr>
          <w:rFonts w:ascii="Times New Roman" w:hAnsi="Times New Roman"/>
          <w:b/>
          <w:szCs w:val="36"/>
          <w:lang w:eastAsia="en-US"/>
        </w:rPr>
        <w:t xml:space="preserve"> </w:t>
      </w:r>
      <w:r w:rsidRPr="00D242C9">
        <w:rPr>
          <w:rFonts w:ascii="Times New Roman" w:hAnsi="Times New Roman"/>
          <w:szCs w:val="36"/>
          <w:lang w:eastAsia="en-US"/>
        </w:rPr>
        <w:t>sa na konci pripájajú tieto slová: „pričom ak ide o obchodnú spoločnosť podľa § 2 ods. 15 písm. f) pri postupe výberu štatutárneho audítora alebo audítorskej spoločnosti a odporúčaní vymenovania štatutárneho audítora alebo audítorskej spoločnosti na schválenie na výkon štatutárneho auditu sa nepostupuje podľa osobitného predpisu,</w:t>
      </w:r>
      <w:r w:rsidRPr="00D242C9">
        <w:rPr>
          <w:rFonts w:ascii="Times New Roman" w:hAnsi="Times New Roman"/>
          <w:szCs w:val="36"/>
          <w:vertAlign w:val="superscript"/>
          <w:lang w:eastAsia="en-US"/>
        </w:rPr>
        <w:t>49</w:t>
      </w:r>
      <w:r w:rsidRPr="00D242C9">
        <w:rPr>
          <w:rFonts w:ascii="Times New Roman" w:hAnsi="Times New Roman"/>
          <w:szCs w:val="36"/>
          <w:lang w:eastAsia="en-US"/>
        </w:rPr>
        <w:t>)“.</w:t>
      </w:r>
    </w:p>
    <w:p w:rsidR="00D242C9" w:rsidRPr="00D242C9" w:rsidP="00D242C9">
      <w:pPr>
        <w:bidi w:val="0"/>
        <w:ind w:left="1418" w:firstLine="709"/>
        <w:jc w:val="both"/>
        <w:rPr>
          <w:rFonts w:ascii="Times New Roman" w:hAnsi="Times New Roman"/>
          <w:b/>
          <w:bCs/>
          <w:lang w:eastAsia="en-US"/>
        </w:rPr>
      </w:pPr>
      <w:bookmarkStart w:id="0" w:name="OLE_LINK1"/>
      <w:bookmarkStart w:id="1" w:name="OLE_LINK2"/>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Navrhované doplnenie </w:t>
      </w:r>
      <w:bookmarkEnd w:id="0"/>
      <w:bookmarkEnd w:id="1"/>
      <w:r w:rsidRPr="00D242C9">
        <w:rPr>
          <w:rFonts w:ascii="Times New Roman" w:hAnsi="Times New Roman"/>
          <w:lang w:eastAsia="en-US"/>
        </w:rPr>
        <w:t>predstavuje legislatívno-technickú úpravu, ktorá nadväzuje na zmenu v ustanovení, ktorým bola veľkým obchodným spoločnostiam doplnená povinnosť zriadiť Výbor pre audit, avšak nie sú povinné postupovať v zmysle článku 16 nariadenia č. 537/2014.</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szCs w:val="36"/>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35 ods. 1 písm. a)</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35 ods. 1 písm. a) sa za slovo „záujmu“ vkladajú slová „alebo v</w:t>
      </w:r>
      <w:r w:rsidRPr="00D242C9">
        <w:rPr>
          <w:rFonts w:ascii="Times New Roman" w:hAnsi="Times New Roman"/>
          <w:b/>
          <w:szCs w:val="36"/>
          <w:lang w:eastAsia="en-US"/>
        </w:rPr>
        <w:t xml:space="preserve"> </w:t>
      </w:r>
      <w:r w:rsidRPr="00D242C9">
        <w:rPr>
          <w:rFonts w:ascii="Times New Roman" w:hAnsi="Times New Roman"/>
          <w:lang w:eastAsia="en-US"/>
        </w:rPr>
        <w:t xml:space="preserve">obchodných spoločnostiach </w:t>
      </w:r>
      <w:r w:rsidRPr="00D242C9">
        <w:rPr>
          <w:rFonts w:ascii="Times New Roman" w:hAnsi="Times New Roman"/>
          <w:szCs w:val="36"/>
          <w:lang w:eastAsia="en-US"/>
        </w:rPr>
        <w:t>podľa § 2 ods. 15 písm. f)“.</w:t>
      </w:r>
    </w:p>
    <w:p w:rsidR="00D242C9" w:rsidRPr="00D242C9" w:rsidP="00D242C9">
      <w:pPr>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Z dôvodu zaradenia veľkých obchodných spoločností medzi subjekty, ktoré budú podliehať dohľadu, sa ustanovuje povinnosť, že štatutárny audit v týchto spoločnostiach bude podliehať aj previerke zabezpečenia kvality štatutárneho auditu Úradom pre dohľad nad výkonom auditu.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35 ods. 1 písm. b)</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35 ods. 1 písm. b)</w:t>
      </w:r>
      <w:r w:rsidRPr="00D242C9">
        <w:rPr>
          <w:rFonts w:ascii="Times New Roman" w:hAnsi="Times New Roman"/>
          <w:b/>
          <w:szCs w:val="36"/>
          <w:lang w:eastAsia="en-US"/>
        </w:rPr>
        <w:t xml:space="preserve"> </w:t>
      </w:r>
      <w:r w:rsidRPr="00D242C9">
        <w:rPr>
          <w:rFonts w:ascii="Times New Roman" w:hAnsi="Times New Roman"/>
          <w:szCs w:val="36"/>
          <w:lang w:eastAsia="en-US"/>
        </w:rPr>
        <w:t xml:space="preserve">sa za slovo „záujmu“ vkladajú slová „alebo </w:t>
      </w:r>
      <w:r w:rsidRPr="00D242C9">
        <w:rPr>
          <w:rFonts w:ascii="Times New Roman" w:hAnsi="Times New Roman"/>
          <w:lang w:eastAsia="en-US"/>
        </w:rPr>
        <w:t xml:space="preserve">obchodnými spoločnosťami </w:t>
      </w:r>
      <w:r w:rsidRPr="00D242C9">
        <w:rPr>
          <w:rFonts w:ascii="Times New Roman" w:hAnsi="Times New Roman"/>
          <w:szCs w:val="36"/>
          <w:lang w:eastAsia="en-US"/>
        </w:rPr>
        <w:t>podľa § 2 ods. 15 písm. f)“.</w:t>
      </w:r>
    </w:p>
    <w:p w:rsidR="00D242C9" w:rsidRPr="00D242C9" w:rsidP="00D242C9">
      <w:pPr>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Navrhované doplnenie nadväzuje na zmenu v § 35 ods. 1 písm. a), keďže previerku zabezpečenia kvality štatutárneho auditu nebude vykonávať Slovenská komora audítorov ale Úrad pre dohľad nad výkonom auditu.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lang w:eastAsia="en-US"/>
        </w:rPr>
      </w:pPr>
      <w:r w:rsidRPr="00D242C9">
        <w:rPr>
          <w:rFonts w:ascii="Times New Roman" w:hAnsi="Times New Roman"/>
          <w:b/>
          <w:szCs w:val="36"/>
          <w:lang w:eastAsia="en-US"/>
        </w:rPr>
        <w:t>K čl. I § 35 ods. 4 písm. a)</w:t>
      </w:r>
    </w:p>
    <w:p w:rsidR="00D242C9" w:rsidRPr="00D242C9" w:rsidP="00D242C9">
      <w:pPr>
        <w:bidi w:val="0"/>
        <w:ind w:left="720"/>
        <w:jc w:val="both"/>
        <w:rPr>
          <w:rFonts w:ascii="Times New Roman" w:hAnsi="Times New Roman"/>
          <w:lang w:eastAsia="en-US"/>
        </w:rPr>
      </w:pPr>
      <w:r w:rsidRPr="00D242C9">
        <w:rPr>
          <w:rFonts w:ascii="Times New Roman" w:hAnsi="Times New Roman"/>
          <w:szCs w:val="36"/>
          <w:lang w:eastAsia="en-US"/>
        </w:rPr>
        <w:t>V čl. I § 35 ods. 4 písm. a)</w:t>
      </w:r>
      <w:r w:rsidRPr="00D242C9">
        <w:rPr>
          <w:rFonts w:ascii="Times New Roman" w:hAnsi="Times New Roman"/>
          <w:b/>
          <w:szCs w:val="36"/>
          <w:lang w:eastAsia="en-US"/>
        </w:rPr>
        <w:t xml:space="preserve"> </w:t>
      </w:r>
      <w:r w:rsidRPr="00D242C9">
        <w:rPr>
          <w:rFonts w:ascii="Times New Roman" w:hAnsi="Times New Roman"/>
          <w:szCs w:val="36"/>
          <w:lang w:eastAsia="en-US"/>
        </w:rPr>
        <w:t>sa za slovo „záujmu“ vkladajú slová „alebo obchodnou spoločnosťou podľa § 2 ods. 15 písm. f)“.</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Navrhované doplnenie predstavuje legislatívno-technickú úpravu v nadväznosti na to, že štatutárny audit veľkých obchodných spoločností bude podliehať previerke zabezpečenia kvality štatutárneho auditu Úradom pre dohľad nad výkonom auditu, pričom sa ustanovuje výkon tejto previerky najmenej raz za tri roky.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b/>
          <w:szCs w:val="36"/>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36 ods. 1</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 xml:space="preserve">V čl. I § 36 ods. 1 sa za slovo „spoločnosťami“ vkladá čiarka a slová „obchodnými spoločnosťami podľa § 2 ods. 15 písm. f)“. </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Navrhované doplnenie predstavuje legislatívno-technickú úpravu, ktorá nadväzuje na zmenu v ustanovení, ktorým bolo zadefinované, že veľké obchodné spoločnosti budú podliehať dohľadu, ktorý vykonáva Úrad pre dohľad nad výkonom auditu.</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jc w:val="both"/>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K čl. I § 37 ods. 8</w:t>
      </w:r>
    </w:p>
    <w:p w:rsidR="00D242C9" w:rsidRPr="00D242C9" w:rsidP="00D242C9">
      <w:pPr>
        <w:bidi w:val="0"/>
        <w:ind w:left="705"/>
        <w:jc w:val="both"/>
        <w:rPr>
          <w:rFonts w:ascii="Times New Roman" w:hAnsi="Times New Roman"/>
          <w:bCs/>
        </w:rPr>
      </w:pPr>
      <w:r w:rsidRPr="00D242C9">
        <w:rPr>
          <w:rFonts w:ascii="Times New Roman" w:hAnsi="Times New Roman"/>
          <w:bCs/>
        </w:rPr>
        <w:t>V čl. I § 37 ods. 8 úvodnej vete  sa slová „podľa odseku 8 písm. c)“ nahrádzajú slovami „podľa odseku 7 písm. c)“.</w:t>
      </w:r>
    </w:p>
    <w:p w:rsidR="00D242C9" w:rsidRPr="00D242C9" w:rsidP="00D242C9">
      <w:pPr>
        <w:bidi w:val="0"/>
        <w:ind w:left="2610"/>
        <w:jc w:val="both"/>
        <w:rPr>
          <w:rFonts w:ascii="Times New Roman" w:hAnsi="Times New Roman"/>
          <w:bCs/>
        </w:rPr>
      </w:pPr>
    </w:p>
    <w:p w:rsidR="00D242C9" w:rsidRPr="00D242C9" w:rsidP="00D242C9">
      <w:pPr>
        <w:bidi w:val="0"/>
        <w:ind w:left="2127"/>
        <w:jc w:val="both"/>
        <w:rPr>
          <w:rFonts w:ascii="Times New Roman" w:hAnsi="Times New Roman"/>
          <w:bCs/>
        </w:rPr>
      </w:pPr>
      <w:r w:rsidRPr="00D242C9">
        <w:rPr>
          <w:rFonts w:ascii="Times New Roman" w:hAnsi="Times New Roman"/>
          <w:bCs/>
        </w:rPr>
        <w:t>Ide o nahradenie nesprávneho vnútorného odkazu odkazom na § 37 ods. 7 písm. c), v ktorom je taxatívny výpočet podmienok, pri splnení ktorých môže úrad poskytnúť audítorskú dokumentáciu, správy o previerkach kvality štatutárneho auditu a protokolov z dohľadu príslušným orgánom z tretích krajín, pričom jednou z týchto podmienok je existencia dohody o vzájomnej spolupráci medzi úradom a príslušným orgánom dohľadu  v tretej krajine.</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jc w:val="both"/>
        <w:rPr>
          <w:rFonts w:ascii="Times New Roman" w:hAnsi="Times New Roman"/>
          <w:bCs/>
        </w:rPr>
      </w:pPr>
    </w:p>
    <w:p w:rsidR="00D242C9" w:rsidRPr="00D242C9" w:rsidP="00D242C9">
      <w:pPr>
        <w:numPr>
          <w:numId w:val="14"/>
        </w:numPr>
        <w:bidi w:val="0"/>
        <w:jc w:val="both"/>
        <w:rPr>
          <w:rFonts w:ascii="Times New Roman" w:hAnsi="Times New Roman"/>
          <w:b/>
          <w:bCs/>
        </w:rPr>
      </w:pPr>
      <w:r w:rsidRPr="00D242C9">
        <w:rPr>
          <w:rFonts w:ascii="Times New Roman" w:hAnsi="Times New Roman"/>
          <w:b/>
          <w:bCs/>
        </w:rPr>
        <w:t>K čl. I  § 38 ods. 6</w:t>
      </w:r>
    </w:p>
    <w:p w:rsidR="00D242C9" w:rsidRPr="00D242C9" w:rsidP="00D242C9">
      <w:pPr>
        <w:bidi w:val="0"/>
        <w:ind w:left="705"/>
        <w:jc w:val="both"/>
        <w:rPr>
          <w:rFonts w:ascii="Times New Roman" w:hAnsi="Times New Roman"/>
          <w:bCs/>
        </w:rPr>
      </w:pPr>
      <w:r w:rsidRPr="00D242C9">
        <w:rPr>
          <w:rFonts w:ascii="Times New Roman" w:hAnsi="Times New Roman"/>
          <w:bCs/>
        </w:rPr>
        <w:t>V čl. I § 38 ods. 6 sa slová „Odseky 1 až 5“ nahrádzajú slovami „Ustanovenia  odsekov 1 až 5“.</w:t>
      </w:r>
    </w:p>
    <w:p w:rsidR="00D242C9" w:rsidRPr="00D242C9" w:rsidP="00D242C9">
      <w:pPr>
        <w:tabs>
          <w:tab w:val="left" w:pos="2127"/>
        </w:tabs>
        <w:bidi w:val="0"/>
        <w:rPr>
          <w:rFonts w:ascii="Times New Roman" w:hAnsi="Times New Roman"/>
          <w:bCs/>
        </w:rPr>
      </w:pPr>
      <w:r w:rsidRPr="00D242C9">
        <w:rPr>
          <w:rFonts w:ascii="Times New Roman" w:hAnsi="Times New Roman"/>
          <w:bCs/>
        </w:rPr>
        <w:t xml:space="preserve">                               </w:t>
      </w:r>
    </w:p>
    <w:p w:rsidR="00D242C9" w:rsidRPr="00D242C9" w:rsidP="00D242C9">
      <w:pPr>
        <w:tabs>
          <w:tab w:val="left" w:pos="2127"/>
        </w:tabs>
        <w:bidi w:val="0"/>
        <w:rPr>
          <w:rFonts w:ascii="Times New Roman" w:hAnsi="Times New Roman"/>
          <w:bCs/>
        </w:rPr>
      </w:pPr>
      <w:r w:rsidRPr="00D242C9">
        <w:rPr>
          <w:rFonts w:ascii="Times New Roman" w:hAnsi="Times New Roman"/>
          <w:bCs/>
        </w:rPr>
        <w:tab/>
        <w:t>Ide o legislatívno-technickú pripomienku.</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42 ods. 4</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42 ods. 4</w:t>
      </w:r>
      <w:r w:rsidRPr="00D242C9">
        <w:rPr>
          <w:rFonts w:ascii="Times New Roman" w:hAnsi="Times New Roman"/>
          <w:b/>
          <w:szCs w:val="36"/>
          <w:lang w:eastAsia="en-US"/>
        </w:rPr>
        <w:t xml:space="preserve"> </w:t>
      </w:r>
      <w:r w:rsidRPr="00D242C9">
        <w:rPr>
          <w:rFonts w:ascii="Times New Roman" w:hAnsi="Times New Roman"/>
          <w:szCs w:val="36"/>
          <w:lang w:eastAsia="en-US"/>
        </w:rPr>
        <w:t>sa slová „písm. f)“ nahrádzajú slovami „písm. e)“.</w:t>
      </w:r>
    </w:p>
    <w:p w:rsidR="00D242C9" w:rsidRPr="00D242C9" w:rsidP="00D242C9">
      <w:pPr>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Navrhovaná zmena predstavuje legislatívno-technickú úpravu vnútorných odkazov v návrhu zákona v nadväznosti na zmenu v § 68 ods. 3.</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jc w:val="both"/>
        <w:rPr>
          <w:rFonts w:ascii="Times New Roman" w:hAnsi="Times New Roman"/>
          <w:szCs w:val="36"/>
          <w:lang w:eastAsia="en-US"/>
        </w:rPr>
      </w:pPr>
    </w:p>
    <w:p w:rsidR="00D242C9" w:rsidRPr="00D242C9" w:rsidP="00D242C9">
      <w:pPr>
        <w:numPr>
          <w:numId w:val="14"/>
        </w:numPr>
        <w:bidi w:val="0"/>
        <w:jc w:val="both"/>
        <w:rPr>
          <w:rFonts w:ascii="Times New Roman" w:hAnsi="Times New Roman"/>
          <w:b/>
          <w:szCs w:val="36"/>
          <w:lang w:eastAsia="en-US"/>
        </w:rPr>
      </w:pPr>
      <w:r w:rsidRPr="00D242C9">
        <w:rPr>
          <w:rFonts w:ascii="Times New Roman" w:hAnsi="Times New Roman"/>
          <w:b/>
          <w:szCs w:val="36"/>
          <w:lang w:eastAsia="en-US"/>
        </w:rPr>
        <w:t>K čl. I § 49 ods. 1 písm. a)</w:t>
      </w:r>
    </w:p>
    <w:p w:rsidR="00D242C9" w:rsidRPr="00D242C9" w:rsidP="00D242C9">
      <w:pPr>
        <w:bidi w:val="0"/>
        <w:ind w:left="720"/>
        <w:jc w:val="both"/>
        <w:rPr>
          <w:rFonts w:ascii="Times New Roman" w:hAnsi="Times New Roman"/>
          <w:b/>
          <w:szCs w:val="36"/>
          <w:lang w:eastAsia="en-US"/>
        </w:rPr>
      </w:pPr>
      <w:r w:rsidRPr="00D242C9">
        <w:rPr>
          <w:rFonts w:ascii="Times New Roman" w:hAnsi="Times New Roman"/>
          <w:szCs w:val="36"/>
          <w:lang w:eastAsia="en-US"/>
        </w:rPr>
        <w:t>V čl. I § 49 ods. 1 písm. a) prvom bode</w:t>
      </w:r>
      <w:r w:rsidRPr="00D242C9">
        <w:rPr>
          <w:rFonts w:ascii="Times New Roman" w:hAnsi="Times New Roman"/>
          <w:b/>
          <w:szCs w:val="36"/>
          <w:lang w:eastAsia="en-US"/>
        </w:rPr>
        <w:t xml:space="preserve"> </w:t>
      </w:r>
      <w:r w:rsidRPr="00D242C9">
        <w:rPr>
          <w:rFonts w:ascii="Times New Roman" w:hAnsi="Times New Roman"/>
          <w:szCs w:val="36"/>
          <w:lang w:eastAsia="en-US"/>
        </w:rPr>
        <w:t>sa slová „§ 31 ods. 3 písm. b),“ nahrádzajú slovami „§ 31 ods. 1 a 2 a“ a slová „a § 42 ods. 2“ sa vypúšťajú.</w:t>
      </w:r>
      <w:r w:rsidRPr="00D242C9">
        <w:rPr>
          <w:rFonts w:ascii="Times New Roman" w:hAnsi="Times New Roman"/>
          <w:b/>
          <w:szCs w:val="36"/>
          <w:lang w:eastAsia="en-US"/>
        </w:rPr>
        <w:t xml:space="preserve"> </w:t>
      </w:r>
    </w:p>
    <w:p w:rsidR="00D242C9" w:rsidRPr="00D242C9" w:rsidP="00D242C9">
      <w:pPr>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Navrhovaná zmena predstavuje legislatívno-technickú úpravu vnútorných odkazov v návrhu zákona. Táto zmena vyplynula zo stanoviska Kancelárie NR SR, Odboru legislatívy a aproximácie práva.</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49 ods. 1 písm. b)</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49 ods. 1 písm. b) druhom bode</w:t>
      </w:r>
      <w:r w:rsidRPr="00D242C9">
        <w:rPr>
          <w:rFonts w:ascii="Times New Roman" w:hAnsi="Times New Roman"/>
          <w:b/>
          <w:szCs w:val="36"/>
          <w:lang w:eastAsia="en-US"/>
        </w:rPr>
        <w:t xml:space="preserve"> </w:t>
      </w:r>
      <w:r w:rsidRPr="00D242C9">
        <w:rPr>
          <w:rFonts w:ascii="Times New Roman" w:hAnsi="Times New Roman"/>
          <w:szCs w:val="36"/>
          <w:lang w:eastAsia="en-US"/>
        </w:rPr>
        <w:t>sa slová „§ 31 ods. 3 písm. b)“ nahrádzajú slovami „§ 31 ods. 1 a 2“.</w:t>
      </w:r>
    </w:p>
    <w:p w:rsidR="00D242C9" w:rsidRPr="00D242C9" w:rsidP="00D242C9">
      <w:pPr>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 xml:space="preserve">Navrhovaná zmena predstavuje legislatívno-technickú úpravu vnútorných odkazov v návrhu zákona. Táto zmena vyplynula zo stanoviska Kancelárie NR SR, Odboru legislatívy a aproximácie práva. </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rPr>
          <w:rFonts w:ascii="Times New Roman" w:hAnsi="Times New Roman"/>
          <w:bCs/>
        </w:rPr>
      </w:pPr>
    </w:p>
    <w:p w:rsidR="00D242C9" w:rsidRPr="00D242C9" w:rsidP="00D242C9">
      <w:pPr>
        <w:numPr>
          <w:numId w:val="14"/>
        </w:numPr>
        <w:bidi w:val="0"/>
        <w:rPr>
          <w:rFonts w:ascii="Times New Roman" w:hAnsi="Times New Roman"/>
          <w:b/>
          <w:bCs/>
        </w:rPr>
      </w:pPr>
      <w:r w:rsidRPr="00D242C9">
        <w:rPr>
          <w:rFonts w:ascii="Times New Roman" w:hAnsi="Times New Roman"/>
          <w:b/>
          <w:bCs/>
        </w:rPr>
        <w:t xml:space="preserve">K čl. I § 61 ods. 6 </w:t>
      </w:r>
    </w:p>
    <w:p w:rsidR="00D242C9" w:rsidRPr="00D242C9" w:rsidP="00D242C9">
      <w:pPr>
        <w:bidi w:val="0"/>
        <w:rPr>
          <w:rFonts w:ascii="Times New Roman" w:hAnsi="Times New Roman"/>
          <w:bCs/>
        </w:rPr>
      </w:pPr>
      <w:r w:rsidRPr="00D242C9">
        <w:rPr>
          <w:rFonts w:ascii="Times New Roman" w:hAnsi="Times New Roman"/>
          <w:bCs/>
        </w:rPr>
        <w:t xml:space="preserve">      </w:t>
        <w:tab/>
        <w:t>V čl. I § 61 ods. 6 sa slová „až 6“ nahrádzajú slovami „až 5“.</w:t>
      </w:r>
    </w:p>
    <w:p w:rsidR="00D242C9" w:rsidRPr="00D242C9" w:rsidP="00D242C9">
      <w:pPr>
        <w:bidi w:val="0"/>
        <w:rPr>
          <w:rFonts w:ascii="Times New Roman" w:hAnsi="Times New Roman"/>
          <w:bCs/>
        </w:rPr>
      </w:pPr>
    </w:p>
    <w:p w:rsidR="00D242C9" w:rsidRPr="00D242C9" w:rsidP="00D242C9">
      <w:pPr>
        <w:bidi w:val="0"/>
        <w:ind w:left="2127"/>
        <w:jc w:val="both"/>
        <w:rPr>
          <w:rFonts w:ascii="Times New Roman" w:hAnsi="Times New Roman"/>
          <w:bCs/>
        </w:rPr>
      </w:pPr>
      <w:r w:rsidRPr="00D242C9">
        <w:rPr>
          <w:rFonts w:ascii="Times New Roman" w:hAnsi="Times New Roman"/>
          <w:bCs/>
        </w:rPr>
        <w:t>Ustanovenie § 57 ods.  6 upravuje odvolanie člena rady ministrom. Členov výborov podľa § 61 ods. 2 vymenúva a odvoláva rada na základe návrhu ministerstva financií a Národnej banky Slovenska  a teda sa na nich nevzťahuje § 57 ods. 6.</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jc w:val="both"/>
        <w:rPr>
          <w:rFonts w:ascii="Times New Roman" w:hAnsi="Times New Roman"/>
          <w:bC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64 ods. 1 písm. a) a § 64 ods. 1 písm. b)</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64 ods. 1 písm. a) a § 64 ods. 1 písm. b) prvom bode</w:t>
      </w:r>
      <w:r w:rsidRPr="00D242C9">
        <w:rPr>
          <w:rFonts w:ascii="Times New Roman" w:hAnsi="Times New Roman"/>
          <w:b/>
          <w:szCs w:val="36"/>
          <w:lang w:eastAsia="en-US"/>
        </w:rPr>
        <w:t xml:space="preserve"> </w:t>
      </w:r>
      <w:r w:rsidRPr="00D242C9">
        <w:rPr>
          <w:rFonts w:ascii="Times New Roman" w:hAnsi="Times New Roman"/>
          <w:szCs w:val="36"/>
          <w:lang w:eastAsia="en-US"/>
        </w:rPr>
        <w:t xml:space="preserve">sa slová </w:t>
      </w:r>
      <w:r w:rsidRPr="00D242C9">
        <w:rPr>
          <w:rFonts w:ascii="Times New Roman" w:hAnsi="Times New Roman"/>
          <w:b/>
          <w:szCs w:val="36"/>
          <w:lang w:eastAsia="en-US"/>
        </w:rPr>
        <w:t>„</w:t>
      </w:r>
      <w:r w:rsidRPr="00D242C9">
        <w:rPr>
          <w:rFonts w:ascii="Times New Roman" w:hAnsi="Times New Roman"/>
          <w:szCs w:val="36"/>
          <w:lang w:eastAsia="en-US"/>
        </w:rPr>
        <w:t xml:space="preserve">§ 23 ods. 1, 2, 4 až 8“ nahrádzajú slovami  „§ 23 ods. 1, 2, 4, 5, 6 a 8“. </w:t>
      </w:r>
    </w:p>
    <w:p w:rsidR="00D242C9" w:rsidRPr="00D242C9" w:rsidP="00D242C9">
      <w:pPr>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Navrhovaná zmena predstavuje legislatívno-technickú úpravu vnútorných odkazov v návrhu zákona. Táto zmena vyplynula zo stanoviska Kancelárie NR SR, Odboru legislatívy a aproximácie práva.</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64 ods. 1 písm. c)</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64 ods. 1 písm. c) prvom bode</w:t>
      </w:r>
      <w:r w:rsidRPr="00D242C9">
        <w:rPr>
          <w:rFonts w:ascii="Times New Roman" w:hAnsi="Times New Roman"/>
          <w:b/>
          <w:szCs w:val="36"/>
          <w:lang w:eastAsia="en-US"/>
        </w:rPr>
        <w:t xml:space="preserve"> </w:t>
      </w:r>
      <w:r w:rsidRPr="00D242C9">
        <w:rPr>
          <w:rFonts w:ascii="Times New Roman" w:hAnsi="Times New Roman"/>
          <w:szCs w:val="36"/>
          <w:lang w:eastAsia="en-US"/>
        </w:rPr>
        <w:t xml:space="preserve">sa slová „§ 23“ nahrádzajú slovami „§ 23 ods. 1, 2, 4, 5, 6 a 8“. </w:t>
      </w:r>
    </w:p>
    <w:p w:rsidR="00541ABD" w:rsidP="00D242C9">
      <w:pPr>
        <w:bidi w:val="0"/>
        <w:ind w:left="2127"/>
        <w:jc w:val="both"/>
        <w:rPr>
          <w:rFonts w:ascii="Times New Roman" w:hAnsi="Times New Roman"/>
          <w:lang w:eastAsia="en-US"/>
        </w:rPr>
      </w:pPr>
    </w:p>
    <w:p w:rsidR="00D242C9" w:rsidP="00D242C9">
      <w:pPr>
        <w:bidi w:val="0"/>
        <w:ind w:left="2127"/>
        <w:jc w:val="both"/>
        <w:rPr>
          <w:rFonts w:ascii="Times New Roman" w:hAnsi="Times New Roman"/>
          <w:lang w:eastAsia="en-US"/>
        </w:rPr>
      </w:pPr>
      <w:r w:rsidRPr="00D242C9">
        <w:rPr>
          <w:rFonts w:ascii="Times New Roman" w:hAnsi="Times New Roman"/>
          <w:lang w:eastAsia="en-US"/>
        </w:rPr>
        <w:t>Navrhovaná zmena predstavuje legislatívno-technickú úpravu vnútorných odkazov v návrhu zákona. Táto zmena vyplynula zo stanoviska Kancelárie NR SR, Odboru legislatívy a aproximácie práva.</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keepNext/>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68 ods. 3</w:t>
      </w:r>
    </w:p>
    <w:p w:rsidR="00D242C9" w:rsidRPr="00D242C9" w:rsidP="00D242C9">
      <w:pPr>
        <w:keepNext/>
        <w:bidi w:val="0"/>
        <w:ind w:left="720"/>
        <w:jc w:val="both"/>
        <w:rPr>
          <w:rFonts w:ascii="Times New Roman" w:hAnsi="Times New Roman"/>
          <w:szCs w:val="36"/>
          <w:lang w:eastAsia="en-US"/>
        </w:rPr>
      </w:pPr>
      <w:r w:rsidRPr="00D242C9">
        <w:rPr>
          <w:rFonts w:ascii="Times New Roman" w:hAnsi="Times New Roman"/>
          <w:szCs w:val="36"/>
          <w:lang w:eastAsia="en-US"/>
        </w:rPr>
        <w:t>V čl. I § 68 ods. 3 uvádzacia veta znie:</w:t>
      </w:r>
    </w:p>
    <w:p w:rsidR="00D242C9" w:rsidRPr="00D242C9" w:rsidP="00D242C9">
      <w:pPr>
        <w:bidi w:val="0"/>
        <w:ind w:left="708"/>
        <w:jc w:val="both"/>
        <w:rPr>
          <w:rFonts w:ascii="Times New Roman" w:hAnsi="Times New Roman"/>
          <w:lang w:eastAsia="en-US"/>
        </w:rPr>
      </w:pPr>
      <w:r w:rsidRPr="00D242C9">
        <w:rPr>
          <w:rFonts w:ascii="Times New Roman" w:hAnsi="Times New Roman"/>
          <w:lang w:eastAsia="en-US"/>
        </w:rPr>
        <w:t>„Ročný príspevok podľa odseku 1 písm. b) platia subjekty verejného záujmu, obchodné spoločnosti a audítorské spoločnosti takto:“.</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Navrhovaným doplnením sa ustanovuje pre veľké obchodné spoločnosti povinnosť platiť príspevky Úradu pre dohľad nad výkonom auditu, keďže budú podliehať dohľadu týmto úradom.</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keepNext/>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68 ods. 3</w:t>
      </w:r>
    </w:p>
    <w:p w:rsidR="00D242C9" w:rsidRPr="00D242C9" w:rsidP="00D242C9">
      <w:pPr>
        <w:keepNext/>
        <w:bidi w:val="0"/>
        <w:ind w:left="720"/>
        <w:jc w:val="both"/>
        <w:rPr>
          <w:rFonts w:ascii="Times New Roman" w:hAnsi="Times New Roman"/>
          <w:szCs w:val="36"/>
          <w:lang w:eastAsia="en-US"/>
        </w:rPr>
      </w:pPr>
      <w:r w:rsidRPr="00D242C9">
        <w:rPr>
          <w:rFonts w:ascii="Times New Roman" w:hAnsi="Times New Roman"/>
          <w:szCs w:val="36"/>
          <w:lang w:eastAsia="en-US"/>
        </w:rPr>
        <w:t>V čl. I § 68 ods. 3 sa vypúšťa písmeno a).</w:t>
      </w:r>
    </w:p>
    <w:p w:rsidR="00D242C9" w:rsidRPr="00D242C9" w:rsidP="00D242C9">
      <w:pPr>
        <w:bidi w:val="0"/>
        <w:ind w:firstLine="708"/>
        <w:jc w:val="both"/>
        <w:rPr>
          <w:rFonts w:ascii="Times New Roman" w:hAnsi="Times New Roman"/>
          <w:szCs w:val="36"/>
          <w:lang w:eastAsia="en-US"/>
        </w:rPr>
      </w:pPr>
    </w:p>
    <w:p w:rsidR="00D242C9" w:rsidRPr="00D242C9" w:rsidP="00D242C9">
      <w:pPr>
        <w:bidi w:val="0"/>
        <w:ind w:firstLine="708"/>
        <w:jc w:val="both"/>
        <w:rPr>
          <w:rFonts w:ascii="Times New Roman" w:hAnsi="Times New Roman"/>
          <w:szCs w:val="36"/>
          <w:lang w:eastAsia="en-US"/>
        </w:rPr>
      </w:pPr>
      <w:r w:rsidRPr="00D242C9">
        <w:rPr>
          <w:rFonts w:ascii="Times New Roman" w:hAnsi="Times New Roman"/>
          <w:szCs w:val="36"/>
          <w:lang w:eastAsia="en-US"/>
        </w:rPr>
        <w:t>Doterajšie písmená b) až f) sa označujú ako písmená a) až e).</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Navrhovaným znením sa ruší povinnosť platby NBS Úradu pre dohľad nad výkonom auditu. Uvedenou platbou by NBS porušovala pravidlo „zákazu menového financovania“, podľa ktorého NBS nesmie platiť peňažné prostriedky bez následného prijatia protihodnoty.</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68 ods. 3</w:t>
      </w:r>
      <w:r w:rsidRPr="00D242C9">
        <w:rPr>
          <w:rFonts w:ascii="Times New Roman" w:hAnsi="Times New Roman"/>
          <w:szCs w:val="36"/>
          <w:lang w:eastAsia="en-US"/>
        </w:rPr>
        <w:t> </w:t>
      </w:r>
      <w:r w:rsidRPr="00D242C9">
        <w:rPr>
          <w:rFonts w:ascii="Times New Roman" w:hAnsi="Times New Roman"/>
          <w:b/>
          <w:szCs w:val="36"/>
          <w:lang w:eastAsia="en-US"/>
        </w:rPr>
        <w:t>písm. d)</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68 ods. 3 písm. d) sa slová „uvedená v § 2 ods. 16 písm. o)“ nahrádzajú slovami „podľa § 2 ods. 15 písm. f)“.</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Navrhované doplnenie predstavuje legislatívno-technickú úpravu, ktorá nadväzuje na zmenu v uvádzacej vete § 68 ods. 3.</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68 ods. 7</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68 ods. 7</w:t>
      </w:r>
      <w:r w:rsidRPr="00D242C9">
        <w:rPr>
          <w:rFonts w:ascii="Times New Roman" w:hAnsi="Times New Roman"/>
          <w:b/>
          <w:szCs w:val="36"/>
          <w:lang w:eastAsia="en-US"/>
        </w:rPr>
        <w:t xml:space="preserve"> </w:t>
      </w:r>
      <w:r w:rsidRPr="00D242C9">
        <w:rPr>
          <w:rFonts w:ascii="Times New Roman" w:hAnsi="Times New Roman"/>
          <w:szCs w:val="36"/>
          <w:lang w:eastAsia="en-US"/>
        </w:rPr>
        <w:t>prvej vete sa za slovo „záujmu“ vkladajú slová „alebo v obchodnej spoločnosti podľa § 2 ods. 15 písm. f)“.</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Navrhovaným doplnením sa ustanovuje pre audítorov a audítorské spoločnosti platiť registračný poplatok Úradu pre dohľad nad výkonom auditu, ak budú uskutočňovať audit aj vo veľkých obchodných spoločnostiach, keďže tieto budú podliehať dohľadu úradom.</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numPr>
          <w:numId w:val="14"/>
        </w:numPr>
        <w:bidi w:val="0"/>
        <w:jc w:val="both"/>
        <w:rPr>
          <w:rFonts w:ascii="Times New Roman" w:hAnsi="Times New Roman"/>
          <w:szCs w:val="36"/>
          <w:lang w:eastAsia="en-US"/>
        </w:rPr>
      </w:pPr>
      <w:r w:rsidRPr="00D242C9">
        <w:rPr>
          <w:rFonts w:ascii="Times New Roman" w:hAnsi="Times New Roman"/>
          <w:b/>
          <w:szCs w:val="36"/>
          <w:lang w:eastAsia="en-US"/>
        </w:rPr>
        <w:t xml:space="preserve">K čl. I § 68 ods. 7 písm. a) až e) </w:t>
      </w:r>
      <w:r w:rsidRPr="00D242C9">
        <w:rPr>
          <w:rFonts w:ascii="Times New Roman" w:hAnsi="Times New Roman"/>
          <w:szCs w:val="36"/>
          <w:lang w:eastAsia="en-US"/>
        </w:rPr>
        <w:t xml:space="preserve"> </w:t>
      </w:r>
    </w:p>
    <w:p w:rsidR="00D242C9" w:rsidRPr="00D242C9" w:rsidP="00D242C9">
      <w:pPr>
        <w:bidi w:val="0"/>
        <w:ind w:left="720"/>
        <w:jc w:val="both"/>
        <w:rPr>
          <w:rFonts w:ascii="Times New Roman" w:hAnsi="Times New Roman"/>
          <w:szCs w:val="36"/>
          <w:lang w:eastAsia="en-US"/>
        </w:rPr>
      </w:pPr>
      <w:r w:rsidRPr="00D242C9">
        <w:rPr>
          <w:rFonts w:ascii="Times New Roman" w:hAnsi="Times New Roman"/>
          <w:szCs w:val="36"/>
          <w:lang w:eastAsia="en-US"/>
        </w:rPr>
        <w:t>V čl. I § 68 ods. 7 písm. a) až e)</w:t>
      </w:r>
      <w:r w:rsidRPr="00D242C9">
        <w:rPr>
          <w:rFonts w:ascii="Times New Roman" w:hAnsi="Times New Roman"/>
          <w:b/>
          <w:szCs w:val="36"/>
          <w:lang w:eastAsia="en-US"/>
        </w:rPr>
        <w:t xml:space="preserve"> </w:t>
      </w:r>
      <w:r w:rsidRPr="00D242C9">
        <w:rPr>
          <w:rFonts w:ascii="Times New Roman" w:hAnsi="Times New Roman"/>
          <w:szCs w:val="36"/>
          <w:lang w:eastAsia="en-US"/>
        </w:rPr>
        <w:t xml:space="preserve"> sa za slovo „záujmu“ vkladajú slová „alebo obchodných spoločnostiach podľa § 2 ods. 15 písm. f)“.</w:t>
      </w:r>
    </w:p>
    <w:p w:rsidR="00D242C9" w:rsidRPr="00D242C9" w:rsidP="00D242C9">
      <w:pPr>
        <w:keepNext/>
        <w:bidi w:val="0"/>
        <w:ind w:left="1418" w:firstLine="709"/>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Navrhovaným doplnením sa ustanovuje pre audítorov a audítorské spoločnosti výška registračného poplatku Úradu pre dohľad nad výkonom auditu, ak budú uskutočňovať audit aj vo veľkých obchodných spoločnostiach, keďže tieto budú podliehať dohľadu úradom.</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RPr="00D242C9" w:rsidP="00D242C9">
      <w:pPr>
        <w:bidi w:val="0"/>
        <w:ind w:left="2127"/>
        <w:jc w:val="both"/>
        <w:rPr>
          <w:rFonts w:ascii="Times New Roman" w:hAnsi="Times New Roman"/>
          <w:lang w:eastAsia="en-US"/>
        </w:rPr>
      </w:pPr>
    </w:p>
    <w:p w:rsidR="00D242C9" w:rsidRPr="00D242C9" w:rsidP="00D242C9">
      <w:pPr>
        <w:keepNext/>
        <w:numPr>
          <w:numId w:val="14"/>
        </w:numPr>
        <w:bidi w:val="0"/>
        <w:jc w:val="both"/>
        <w:rPr>
          <w:rFonts w:ascii="Times New Roman" w:hAnsi="Times New Roman"/>
          <w:szCs w:val="36"/>
          <w:lang w:eastAsia="en-US"/>
        </w:rPr>
      </w:pPr>
      <w:r w:rsidRPr="00D242C9">
        <w:rPr>
          <w:rFonts w:ascii="Times New Roman" w:hAnsi="Times New Roman"/>
          <w:b/>
          <w:szCs w:val="36"/>
          <w:lang w:eastAsia="en-US"/>
        </w:rPr>
        <w:t>K čl. I § 72</w:t>
      </w:r>
      <w:r w:rsidRPr="00D242C9">
        <w:rPr>
          <w:rFonts w:ascii="Times New Roman" w:hAnsi="Times New Roman"/>
          <w:szCs w:val="36"/>
          <w:lang w:eastAsia="en-US"/>
        </w:rPr>
        <w:t xml:space="preserve"> </w:t>
      </w:r>
    </w:p>
    <w:p w:rsidR="00D242C9" w:rsidRPr="00D242C9" w:rsidP="00D242C9">
      <w:pPr>
        <w:keepNext/>
        <w:bidi w:val="0"/>
        <w:ind w:left="720"/>
        <w:jc w:val="both"/>
        <w:rPr>
          <w:rFonts w:ascii="Times New Roman" w:hAnsi="Times New Roman"/>
          <w:szCs w:val="36"/>
          <w:lang w:eastAsia="en-US"/>
        </w:rPr>
      </w:pPr>
      <w:r w:rsidRPr="00D242C9">
        <w:rPr>
          <w:rFonts w:ascii="Times New Roman" w:hAnsi="Times New Roman"/>
          <w:szCs w:val="36"/>
          <w:lang w:eastAsia="en-US"/>
        </w:rPr>
        <w:t>V čl. I § 72 sa dopĺňa odsekom 24, ktorý znie:</w:t>
      </w:r>
    </w:p>
    <w:p w:rsidR="00D242C9" w:rsidRPr="00D242C9" w:rsidP="00D242C9">
      <w:pPr>
        <w:bidi w:val="0"/>
        <w:ind w:left="708"/>
        <w:jc w:val="both"/>
        <w:rPr>
          <w:rFonts w:ascii="Times New Roman" w:hAnsi="Times New Roman"/>
          <w:szCs w:val="36"/>
          <w:lang w:eastAsia="en-US"/>
        </w:rPr>
      </w:pPr>
      <w:r w:rsidRPr="00D242C9">
        <w:rPr>
          <w:rFonts w:ascii="Times New Roman" w:hAnsi="Times New Roman"/>
          <w:szCs w:val="36"/>
          <w:lang w:eastAsia="en-US"/>
        </w:rPr>
        <w:t>„(24) Na obchodnú spoločnosť</w:t>
      </w:r>
      <w:r w:rsidRPr="00D242C9">
        <w:rPr>
          <w:rFonts w:ascii="Times New Roman" w:hAnsi="Times New Roman"/>
          <w:lang w:eastAsia="en-US"/>
        </w:rPr>
        <w:t xml:space="preserve"> podľa § 2 ods. 15 písm. f) sa vzťahuje tento zákon od účtovného obdobia, ktoré začína po 17. júni 2016, ak splnila podmienky ustanovené v § 2 ods. 15 písm. f) za najmenej dve po sebe idúce predchádzajúce účtovné obdobia.“.</w:t>
      </w:r>
    </w:p>
    <w:p w:rsidR="00D242C9" w:rsidRPr="00D242C9" w:rsidP="00D242C9">
      <w:pPr>
        <w:bidi w:val="0"/>
        <w:ind w:left="1416" w:firstLine="708"/>
        <w:jc w:val="both"/>
        <w:rPr>
          <w:rFonts w:ascii="Times New Roman" w:hAnsi="Times New Roman"/>
          <w:b/>
          <w:bCs/>
          <w:lang w:eastAsia="en-US"/>
        </w:rPr>
      </w:pPr>
    </w:p>
    <w:p w:rsidR="00D242C9" w:rsidRPr="00D242C9" w:rsidP="00D242C9">
      <w:pPr>
        <w:bidi w:val="0"/>
        <w:ind w:left="2127"/>
        <w:jc w:val="both"/>
        <w:rPr>
          <w:rFonts w:ascii="Times New Roman" w:hAnsi="Times New Roman"/>
          <w:lang w:eastAsia="en-US"/>
        </w:rPr>
      </w:pPr>
      <w:r w:rsidRPr="00D242C9">
        <w:rPr>
          <w:rFonts w:ascii="Times New Roman" w:hAnsi="Times New Roman"/>
          <w:lang w:eastAsia="en-US"/>
        </w:rPr>
        <w:t>Doplnením navrhovaného odseku v prechodných ustanoveniach sa ustanovuje, od ktorého účtovného obdobia je veľká obchodná spoločnosť povinná zisťovať splnenie podmienok pre zaradenie medzi obchodné spoločnosti, na ktoré sa bude vzťahovať dohľad a vybrané povinnosti ustanovené týmto zákonom.</w:t>
      </w:r>
    </w:p>
    <w:p w:rsidR="00D242C9" w:rsidP="00D242C9">
      <w:pPr>
        <w:bidi w:val="0"/>
        <w:ind w:left="2127"/>
        <w:jc w:val="both"/>
        <w:rPr>
          <w:rFonts w:ascii="Times New Roman" w:hAnsi="Times New Roman"/>
          <w:b/>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92347" w:rsidP="00D242C9">
      <w:pPr>
        <w:bidi w:val="0"/>
        <w:ind w:left="1416" w:firstLine="708"/>
        <w:rPr>
          <w:rFonts w:ascii="Times New Roman" w:hAnsi="Times New Roman"/>
          <w:b/>
        </w:rPr>
      </w:pPr>
    </w:p>
    <w:p w:rsidR="00D242C9" w:rsidRPr="00D242C9" w:rsidP="00D242C9">
      <w:pPr>
        <w:numPr>
          <w:numId w:val="14"/>
        </w:numPr>
        <w:bidi w:val="0"/>
        <w:jc w:val="both"/>
        <w:rPr>
          <w:rFonts w:ascii="Times New Roman" w:hAnsi="Times New Roman"/>
          <w:b/>
          <w:bCs/>
        </w:rPr>
      </w:pPr>
      <w:r w:rsidRPr="00D242C9">
        <w:rPr>
          <w:rFonts w:ascii="Times New Roman" w:hAnsi="Times New Roman"/>
          <w:b/>
          <w:bCs/>
        </w:rPr>
        <w:t>K prílohe</w:t>
      </w:r>
    </w:p>
    <w:p w:rsidR="00D242C9" w:rsidRPr="00D242C9" w:rsidP="00D242C9">
      <w:pPr>
        <w:bidi w:val="0"/>
        <w:spacing w:line="360" w:lineRule="auto"/>
        <w:jc w:val="both"/>
        <w:rPr>
          <w:rFonts w:ascii="Times New Roman" w:hAnsi="Times New Roman"/>
          <w:bCs/>
        </w:rPr>
      </w:pPr>
      <w:r w:rsidRPr="00D242C9">
        <w:rPr>
          <w:rFonts w:ascii="Times New Roman" w:hAnsi="Times New Roman"/>
          <w:bCs/>
        </w:rPr>
        <w:t xml:space="preserve">      </w:t>
        <w:tab/>
        <w:t>V prílohe body 1 a 2 znejú:</w:t>
      </w:r>
    </w:p>
    <w:p w:rsidR="00D242C9" w:rsidRPr="00D242C9" w:rsidP="00D242C9">
      <w:pPr>
        <w:tabs>
          <w:tab w:val="num" w:pos="0"/>
        </w:tabs>
        <w:bidi w:val="0"/>
        <w:jc w:val="both"/>
        <w:rPr>
          <w:rFonts w:ascii="Times New Roman" w:hAnsi="Times New Roman"/>
          <w:bCs/>
        </w:rPr>
      </w:pPr>
      <w:r w:rsidRPr="00D242C9">
        <w:rPr>
          <w:rFonts w:ascii="Times New Roman" w:hAnsi="Times New Roman"/>
          <w:bCs/>
        </w:rPr>
        <w:t>„ 1. 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 v znení smernice Európskeho parlamentu a Rady 2008/30/ES z 11. marca 2008 (Ú. v. EÚ L 81, 20. 3. 2008), smernice Európskeho parlamentu a Rady 2013/34/EÚ z 26. júna 2013 (Ú. v. EÚ L 182, 29. 6. 2013) a smernice Európskeho parlamentu a Rady 2014/56/EÚ zo 16. apríla 2014 (Ú. v. EÚ L 158, 27. 5. 2014).</w:t>
      </w:r>
    </w:p>
    <w:p w:rsidR="00D242C9" w:rsidRPr="00D242C9" w:rsidP="00D242C9">
      <w:pPr>
        <w:tabs>
          <w:tab w:val="num" w:pos="0"/>
        </w:tabs>
        <w:bidi w:val="0"/>
        <w:jc w:val="both"/>
        <w:rPr>
          <w:rFonts w:ascii="Times New Roman" w:hAnsi="Times New Roman"/>
          <w:bCs/>
        </w:rPr>
      </w:pPr>
      <w:r w:rsidRPr="00D242C9">
        <w:rPr>
          <w:rFonts w:ascii="Times New Roman" w:hAnsi="Times New Roman"/>
          <w:bCs/>
        </w:rPr>
        <w:t>2.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 v znení smernice Európskeho parlamentu a Rady 2014/95/EÚ z 22. októbra 2014 (Ú. v. EÚ L 330, 15. 11. 2014) a smernice Európskeho parlamentu a Rady 2014/102/EÚ zo 7. novembra 2014 (Ú. v. EÚ L 334, 21. 11. 2014).“.</w:t>
      </w:r>
    </w:p>
    <w:p w:rsidR="00D242C9" w:rsidRPr="00D242C9" w:rsidP="00D242C9">
      <w:pPr>
        <w:bidi w:val="0"/>
        <w:ind w:left="2835"/>
        <w:contextualSpacing/>
        <w:jc w:val="both"/>
        <w:rPr>
          <w:rFonts w:ascii="Times New Roman" w:hAnsi="Times New Roman"/>
          <w:iCs/>
        </w:rPr>
      </w:pPr>
    </w:p>
    <w:p w:rsidR="00D242C9" w:rsidRPr="00D242C9" w:rsidP="00D242C9">
      <w:pPr>
        <w:bidi w:val="0"/>
        <w:ind w:left="2127"/>
        <w:contextualSpacing/>
        <w:jc w:val="both"/>
        <w:rPr>
          <w:rFonts w:ascii="Times New Roman" w:hAnsi="Times New Roman"/>
          <w:i/>
        </w:rPr>
      </w:pPr>
      <w:r w:rsidRPr="00D242C9">
        <w:rPr>
          <w:rFonts w:ascii="Times New Roman" w:hAnsi="Times New Roman"/>
          <w:iCs/>
        </w:rPr>
        <w:t xml:space="preserve">Ide o legislatívno-technickú úpravu súvisiacu so zaužívaným spôsobom uvádzania smerníc </w:t>
      </w:r>
      <w:r w:rsidRPr="00D242C9">
        <w:rPr>
          <w:rFonts w:ascii="Times New Roman" w:hAnsi="Times New Roman"/>
        </w:rPr>
        <w:t xml:space="preserve">spolu s novelizáciami, v znení ktorých sa preberá, </w:t>
      </w:r>
      <w:r w:rsidRPr="00D242C9">
        <w:rPr>
          <w:rFonts w:ascii="Times New Roman" w:hAnsi="Times New Roman"/>
          <w:iCs/>
        </w:rPr>
        <w:t>v tzv. transpozičnej prílohe</w:t>
      </w:r>
      <w:r w:rsidRPr="00D242C9">
        <w:rPr>
          <w:rFonts w:ascii="Times New Roman" w:hAnsi="Times New Roman"/>
          <w:i/>
          <w:iCs/>
        </w:rPr>
        <w:t xml:space="preserve">. </w:t>
      </w:r>
    </w:p>
    <w:p w:rsidR="00D242C9" w:rsidRPr="00D242C9" w:rsidP="00D242C9">
      <w:pPr>
        <w:bidi w:val="0"/>
        <w:contextualSpacing/>
        <w:jc w:val="both"/>
        <w:rPr>
          <w:rFonts w:ascii="Times New Roman" w:hAnsi="Times New Roman"/>
          <w:b/>
          <w:iCs/>
        </w:rPr>
      </w:pPr>
    </w:p>
    <w:p w:rsidR="00D242C9" w:rsidP="00D242C9">
      <w:pPr>
        <w:bidi w:val="0"/>
        <w:ind w:left="2127"/>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63781" w:rsidP="00463781">
      <w:pPr>
        <w:bidi w:val="0"/>
        <w:ind w:left="1416" w:firstLine="708"/>
        <w:jc w:val="both"/>
        <w:rPr>
          <w:rFonts w:ascii="Times New Roman" w:hAnsi="Times New Roman"/>
          <w:b/>
        </w:rPr>
      </w:pPr>
      <w:r w:rsidRPr="00BF14E2">
        <w:rPr>
          <w:rFonts w:ascii="Times New Roman" w:hAnsi="Times New Roman"/>
          <w:b/>
        </w:rPr>
        <w:t>Ústavnoprávny výbor NR SR</w:t>
      </w:r>
    </w:p>
    <w:p w:rsidR="00D242C9" w:rsidP="00D242C9">
      <w:pPr>
        <w:bidi w:val="0"/>
        <w:ind w:left="1416" w:firstLine="708"/>
        <w:rPr>
          <w:rFonts w:ascii="Times New Roman" w:hAnsi="Times New Roman"/>
          <w:b/>
        </w:rPr>
      </w:pPr>
      <w:r w:rsidRPr="00BF14E2">
        <w:rPr>
          <w:rFonts w:ascii="Times New Roman" w:hAnsi="Times New Roman"/>
          <w:b/>
        </w:rPr>
        <w:t>Gestorský výbor odporúča schváliť.</w:t>
      </w:r>
    </w:p>
    <w:p w:rsidR="00D242C9" w:rsidP="00A666DE">
      <w:pPr>
        <w:bidi w:val="0"/>
        <w:jc w:val="both"/>
        <w:rPr>
          <w:rFonts w:ascii="Times New Roman" w:hAnsi="Times New Roman"/>
          <w:color w:val="FF0000"/>
          <w:lang w:eastAsia="en-US"/>
        </w:rPr>
      </w:pPr>
    </w:p>
    <w:p w:rsidR="00D242C9" w:rsidP="00A666DE">
      <w:pPr>
        <w:bidi w:val="0"/>
        <w:jc w:val="both"/>
        <w:rPr>
          <w:rFonts w:ascii="Times New Roman" w:hAnsi="Times New Roman"/>
          <w:color w:val="FF0000"/>
          <w:lang w:eastAsia="en-US"/>
        </w:rPr>
      </w:pPr>
    </w:p>
    <w:p w:rsidR="00523738" w:rsidP="00523738">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23738" w:rsidP="00523738">
      <w:pPr>
        <w:pStyle w:val="BodyText2"/>
        <w:bidi w:val="0"/>
        <w:rPr>
          <w:rFonts w:ascii="Times New Roman" w:hAnsi="Times New Roman"/>
        </w:rPr>
      </w:pPr>
    </w:p>
    <w:p w:rsidR="00523738" w:rsidRPr="002B0CB4" w:rsidP="00523738">
      <w:pPr>
        <w:pStyle w:val="BodyText2"/>
        <w:bidi w:val="0"/>
        <w:ind w:firstLine="708"/>
        <w:rPr>
          <w:rFonts w:ascii="Times New Roman" w:hAnsi="Times New Roman"/>
        </w:rPr>
      </w:pPr>
      <w:r w:rsidRPr="002B0CB4">
        <w:rPr>
          <w:rFonts w:ascii="Times New Roman" w:hAnsi="Times New Roman"/>
        </w:rPr>
        <w:t>O bodoch spoločnej správy č.</w:t>
      </w:r>
      <w:r>
        <w:rPr>
          <w:rFonts w:ascii="Times New Roman" w:hAnsi="Times New Roman"/>
        </w:rPr>
        <w:t xml:space="preserve"> </w:t>
      </w:r>
      <w:r w:rsidRPr="002B0CB4">
        <w:rPr>
          <w:rFonts w:ascii="Times New Roman" w:hAnsi="Times New Roman"/>
        </w:rPr>
        <w:t xml:space="preserve"> </w:t>
      </w:r>
      <w:r>
        <w:rPr>
          <w:rFonts w:ascii="Times New Roman" w:hAnsi="Times New Roman"/>
          <w:b/>
        </w:rPr>
        <w:t xml:space="preserve">1 až 41 </w:t>
      </w:r>
      <w:r w:rsidRPr="002B0CB4">
        <w:rPr>
          <w:rFonts w:ascii="Times New Roman" w:hAnsi="Times New Roman"/>
        </w:rPr>
        <w:t xml:space="preserve"> hlasovať spoločne s návrhom gestorského výboru </w:t>
      </w:r>
      <w:r w:rsidRPr="002B0CB4">
        <w:rPr>
          <w:rFonts w:ascii="Times New Roman" w:hAnsi="Times New Roman"/>
          <w:b/>
        </w:rPr>
        <w:t>schváliť</w:t>
      </w:r>
      <w:r w:rsidRPr="002B0CB4">
        <w:rPr>
          <w:rFonts w:ascii="Times New Roman" w:hAnsi="Times New Roman"/>
        </w:rPr>
        <w:t>.</w:t>
      </w:r>
    </w:p>
    <w:p w:rsidR="00BF14E2" w:rsidP="00523738">
      <w:pPr>
        <w:tabs>
          <w:tab w:val="left" w:pos="-1985"/>
          <w:tab w:val="left" w:pos="709"/>
          <w:tab w:val="left" w:pos="1077"/>
        </w:tabs>
        <w:bidi w:val="0"/>
        <w:jc w:val="both"/>
        <w:rPr>
          <w:rFonts w:ascii="Times New Roman" w:hAnsi="Times New Roman"/>
        </w:rPr>
      </w:pPr>
    </w:p>
    <w:p w:rsidR="00463781" w:rsidP="00A666DE">
      <w:pPr>
        <w:tabs>
          <w:tab w:val="left" w:pos="-1985"/>
          <w:tab w:val="left" w:pos="709"/>
          <w:tab w:val="left" w:pos="1077"/>
        </w:tabs>
        <w:bidi w:val="0"/>
        <w:jc w:val="both"/>
        <w:rPr>
          <w:rFonts w:ascii="Times New Roman" w:hAnsi="Times New Roman"/>
        </w:rPr>
      </w:pPr>
    </w:p>
    <w:p w:rsidR="00463781" w:rsidP="00A666DE">
      <w:pPr>
        <w:tabs>
          <w:tab w:val="left" w:pos="-1985"/>
          <w:tab w:val="left" w:pos="709"/>
          <w:tab w:val="left" w:pos="1077"/>
        </w:tabs>
        <w:bidi w:val="0"/>
        <w:jc w:val="both"/>
        <w:rPr>
          <w:rFonts w:ascii="Times New Roman" w:hAnsi="Times New Roman"/>
        </w:rPr>
      </w:pPr>
    </w:p>
    <w:p w:rsidR="00463781" w:rsidP="00A666DE">
      <w:pPr>
        <w:tabs>
          <w:tab w:val="left" w:pos="-1985"/>
          <w:tab w:val="left" w:pos="709"/>
          <w:tab w:val="left" w:pos="1077"/>
        </w:tabs>
        <w:bidi w:val="0"/>
        <w:jc w:val="both"/>
        <w:rPr>
          <w:rFonts w:ascii="Times New Roman" w:hAnsi="Times New Roman"/>
        </w:rPr>
      </w:pPr>
    </w:p>
    <w:p w:rsidR="00463781" w:rsidP="00A666DE">
      <w:pPr>
        <w:tabs>
          <w:tab w:val="left" w:pos="-1985"/>
          <w:tab w:val="left" w:pos="709"/>
          <w:tab w:val="left" w:pos="1077"/>
        </w:tabs>
        <w:bidi w:val="0"/>
        <w:jc w:val="both"/>
        <w:rPr>
          <w:rFonts w:ascii="Times New Roman" w:hAnsi="Times New Roman"/>
        </w:rPr>
      </w:pPr>
    </w:p>
    <w:p w:rsidR="00463781" w:rsidP="00A666DE">
      <w:pPr>
        <w:tabs>
          <w:tab w:val="left" w:pos="-1985"/>
          <w:tab w:val="left" w:pos="709"/>
          <w:tab w:val="left" w:pos="1077"/>
        </w:tabs>
        <w:bidi w:val="0"/>
        <w:jc w:val="both"/>
        <w:rPr>
          <w:rFonts w:ascii="Times New Roman" w:hAnsi="Times New Roman"/>
        </w:rPr>
      </w:pPr>
    </w:p>
    <w:p w:rsidR="00463781" w:rsidP="00A666DE">
      <w:pPr>
        <w:tabs>
          <w:tab w:val="left" w:pos="-1985"/>
          <w:tab w:val="left" w:pos="709"/>
          <w:tab w:val="left" w:pos="1077"/>
        </w:tabs>
        <w:bidi w:val="0"/>
        <w:jc w:val="both"/>
        <w:rPr>
          <w:rFonts w:ascii="Times New Roman" w:hAnsi="Times New Roman"/>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531E47"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k</w:t>
      </w:r>
      <w:r w:rsidRPr="0061124E" w:rsidR="00FC7E65">
        <w:rPr>
          <w:rFonts w:ascii="Times New Roman" w:hAnsi="Times New Roman"/>
        </w:rPr>
        <w:t xml:space="preserve"> </w:t>
      </w:r>
      <w:r w:rsidRPr="0061124E" w:rsidR="0061124E">
        <w:rPr>
          <w:rFonts w:ascii="Times New Roman" w:hAnsi="Times New Roman"/>
        </w:rPr>
        <w:t>v</w:t>
      </w:r>
      <w:r w:rsidRPr="0061124E" w:rsidR="0061124E">
        <w:rPr>
          <w:rFonts w:ascii="Times New Roman" w:hAnsi="Times New Roman"/>
          <w:bCs/>
          <w:iCs/>
        </w:rPr>
        <w:t>ládnemu návrhu zákona o štatutárnom audite a o zmene a doplnení zákona č. 431/2002 Z. z. o účtovníctve v znení neskorších predpisov (tlač 1725)</w:t>
      </w:r>
      <w:r w:rsidR="0061124E">
        <w:rPr>
          <w:rFonts w:ascii="Times New Roman" w:hAnsi="Times New Roman"/>
          <w:bCs/>
          <w:iCs/>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RPr="00F36DCE" w:rsidP="004E4DCD">
      <w:pPr>
        <w:bidi w:val="0"/>
        <w:spacing w:line="360" w:lineRule="auto"/>
        <w:jc w:val="both"/>
        <w:rPr>
          <w:rFonts w:ascii="Times New Roman" w:hAnsi="Times New Roman"/>
          <w:b/>
          <w:bCs/>
        </w:rPr>
      </w:pPr>
    </w:p>
    <w:p w:rsidR="004E4DCD" w:rsidRPr="00F36DCE" w:rsidP="002C4455">
      <w:pPr>
        <w:keepNext/>
        <w:shd w:val="clear" w:color="auto" w:fill="FFFFFF"/>
        <w:bidi w:val="0"/>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61124E" w:rsidR="0061124E">
        <w:rPr>
          <w:rFonts w:ascii="Times New Roman" w:hAnsi="Times New Roman"/>
        </w:rPr>
        <w:t>v</w:t>
      </w:r>
      <w:r w:rsidRPr="0061124E" w:rsidR="0061124E">
        <w:rPr>
          <w:rFonts w:ascii="Times New Roman" w:hAnsi="Times New Roman"/>
          <w:bCs/>
          <w:iCs/>
        </w:rPr>
        <w:t>ládneho návrhu zákona o štatutárnom audite a o zmene a doplnení zákona č. 431/2002 Z. z. o účtovníctve v znení neskorších predpisov (tlač 1725a)</w:t>
      </w:r>
      <w:r w:rsidR="0061124E">
        <w:rPr>
          <w:rFonts w:ascii="Times New Roman" w:hAnsi="Times New Roman"/>
          <w:bCs/>
          <w:iCs/>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F36DCE" w:rsidR="00436E42">
        <w:rPr>
          <w:rFonts w:ascii="Times New Roman" w:hAnsi="Times New Roman"/>
          <w:bCs/>
        </w:rPr>
        <w:t>č.</w:t>
      </w:r>
      <w:r w:rsidR="00095A32">
        <w:rPr>
          <w:rFonts w:ascii="Times New Roman" w:hAnsi="Times New Roman"/>
          <w:bCs/>
        </w:rPr>
        <w:t xml:space="preserve"> </w:t>
      </w:r>
      <w:r w:rsidR="00E02301">
        <w:rPr>
          <w:rFonts w:ascii="Times New Roman" w:hAnsi="Times New Roman"/>
          <w:bCs/>
        </w:rPr>
        <w:t>526</w:t>
      </w:r>
      <w:r w:rsidR="004C0A10">
        <w:rPr>
          <w:rFonts w:ascii="Times New Roman" w:hAnsi="Times New Roman"/>
          <w:bCs/>
        </w:rPr>
        <w:t xml:space="preserve"> </w:t>
      </w:r>
      <w:r w:rsidRPr="00F36DCE" w:rsidR="00AA7E5B">
        <w:rPr>
          <w:rFonts w:ascii="Times New Roman" w:hAnsi="Times New Roman"/>
          <w:bCs/>
        </w:rPr>
        <w:t>z</w:t>
      </w:r>
      <w:r w:rsidR="00252DDA">
        <w:rPr>
          <w:rFonts w:ascii="Times New Roman" w:hAnsi="Times New Roman"/>
          <w:bCs/>
        </w:rPr>
        <w:t>o</w:t>
      </w:r>
      <w:r w:rsidR="00BE7DA9">
        <w:rPr>
          <w:rFonts w:ascii="Times New Roman" w:hAnsi="Times New Roman"/>
          <w:bCs/>
        </w:rPr>
        <w:t> </w:t>
      </w:r>
      <w:r w:rsidR="00252DDA">
        <w:rPr>
          <w:rFonts w:ascii="Times New Roman" w:hAnsi="Times New Roman"/>
          <w:bCs/>
        </w:rPr>
        <w:t>6</w:t>
      </w:r>
      <w:r w:rsidRPr="00F36DCE" w:rsidR="00FC4AEC">
        <w:rPr>
          <w:rFonts w:ascii="Times New Roman" w:hAnsi="Times New Roman"/>
          <w:bCs/>
        </w:rPr>
        <w:t>.</w:t>
      </w:r>
      <w:r w:rsidRPr="00F36DCE" w:rsidR="004903E5">
        <w:rPr>
          <w:rFonts w:ascii="Times New Roman" w:hAnsi="Times New Roman"/>
          <w:bCs/>
        </w:rPr>
        <w:t xml:space="preserve"> </w:t>
      </w:r>
      <w:r w:rsidR="00252DDA">
        <w:rPr>
          <w:rFonts w:ascii="Times New Roman" w:hAnsi="Times New Roman"/>
          <w:bCs/>
        </w:rPr>
        <w:t>novembra</w:t>
      </w:r>
      <w:r w:rsidRPr="00F36DCE" w:rsidR="004903E5">
        <w:rPr>
          <w:rFonts w:ascii="Times New Roman" w:hAnsi="Times New Roman"/>
          <w:bCs/>
        </w:rPr>
        <w:t xml:space="preserve"> </w:t>
      </w:r>
      <w:r w:rsidRPr="00F36DCE" w:rsidR="00AA7E5B">
        <w:rPr>
          <w:rFonts w:ascii="Times New Roman" w:hAnsi="Times New Roman"/>
          <w:bCs/>
        </w:rPr>
        <w:t>201</w:t>
      </w:r>
      <w:r w:rsidRPr="00F36DCE" w:rsidR="004903E5">
        <w:rPr>
          <w:rFonts w:ascii="Times New Roman" w:hAnsi="Times New Roman"/>
          <w:bCs/>
        </w:rPr>
        <w:t>5</w:t>
      </w:r>
      <w:r w:rsidRPr="00F36DCE" w:rsidR="00436E42">
        <w:rPr>
          <w:rFonts w:ascii="Times New Roman" w:hAnsi="Times New Roman"/>
          <w:bCs/>
        </w:rPr>
        <w:t>.</w:t>
      </w:r>
      <w:r w:rsidRPr="00F36DCE" w:rsidR="00AA7E5B">
        <w:rPr>
          <w:rFonts w:ascii="Times New Roman" w:hAnsi="Times New Roman"/>
          <w:bCs/>
        </w:rPr>
        <w:t xml:space="preserve"> </w:t>
      </w:r>
    </w:p>
    <w:p w:rsidR="00094E4C" w:rsidP="0043479C">
      <w:pPr>
        <w:bidi w:val="0"/>
        <w:spacing w:line="360" w:lineRule="auto"/>
        <w:ind w:firstLine="708"/>
        <w:jc w:val="both"/>
        <w:rPr>
          <w:rFonts w:ascii="Times New Roman" w:hAnsi="Times New Roman"/>
        </w:rPr>
      </w:pPr>
    </w:p>
    <w:p w:rsidR="004903E5" w:rsidP="00472536">
      <w:pPr>
        <w:bidi w:val="0"/>
        <w:ind w:firstLine="708"/>
        <w:jc w:val="both"/>
        <w:rPr>
          <w:rFonts w:ascii="Times New Roman" w:hAnsi="Times New Roman"/>
          <w:bCs/>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14586D">
        <w:rPr>
          <w:rFonts w:ascii="Times New Roman" w:hAnsi="Times New Roman"/>
          <w:bCs/>
        </w:rPr>
        <w:t>ého</w:t>
      </w:r>
      <w:r w:rsidRPr="00F36DCE" w:rsidR="00894BC4">
        <w:rPr>
          <w:rFonts w:ascii="Times New Roman" w:hAnsi="Times New Roman"/>
          <w:bCs/>
        </w:rPr>
        <w:t xml:space="preserve"> spravodaj</w:t>
      </w:r>
      <w:r w:rsidR="0014586D">
        <w:rPr>
          <w:rFonts w:ascii="Times New Roman" w:hAnsi="Times New Roman"/>
          <w:bCs/>
        </w:rPr>
        <w:t>c</w:t>
      </w:r>
      <w:r w:rsidRPr="00F36DCE" w:rsidR="00894BC4">
        <w:rPr>
          <w:rFonts w:ascii="Times New Roman" w:hAnsi="Times New Roman"/>
          <w:bCs/>
        </w:rPr>
        <w:t xml:space="preserve">u </w:t>
      </w:r>
      <w:r w:rsidR="0061124E">
        <w:rPr>
          <w:rFonts w:ascii="Times New Roman" w:hAnsi="Times New Roman"/>
          <w:b/>
          <w:bCs/>
        </w:rPr>
        <w:t>Jaroslava Demiana</w:t>
      </w:r>
      <w:r w:rsidRPr="00F36DCE" w:rsidR="00400586">
        <w:rPr>
          <w:rFonts w:ascii="Times New Roman" w:hAnsi="Times New Roman"/>
          <w:b/>
          <w:bCs/>
        </w:rPr>
        <w:t>,</w:t>
      </w:r>
      <w:r w:rsidRPr="00F36DCE" w:rsidR="000A0E9C">
        <w:rPr>
          <w:rFonts w:ascii="Times New Roman" w:hAnsi="Times New Roman"/>
          <w:bCs/>
        </w:rPr>
        <w:t xml:space="preserve"> </w:t>
      </w:r>
      <w:r w:rsidRPr="00F36DCE" w:rsidR="00812DA5">
        <w:rPr>
          <w:rFonts w:ascii="Times New Roman" w:hAnsi="Times New Roman"/>
          <w:bCs/>
        </w:rPr>
        <w:t>aby na schôdzi Národnej rady Slov</w:t>
      </w:r>
      <w:r w:rsidRPr="00F36DCE" w:rsidR="00215316">
        <w:rPr>
          <w:rFonts w:ascii="Times New Roman" w:hAnsi="Times New Roman"/>
          <w:bCs/>
        </w:rPr>
        <w:t>enskej republiky pri rokovaní o </w:t>
      </w:r>
      <w:r w:rsidRPr="00F36DCE" w:rsidR="00812DA5">
        <w:rPr>
          <w:rFonts w:ascii="Times New Roman" w:hAnsi="Times New Roman"/>
          <w:bCs/>
        </w:rPr>
        <w:t>pre</w:t>
      </w:r>
      <w:r w:rsidRPr="00F36DCE" w:rsidR="00400586">
        <w:rPr>
          <w:rFonts w:ascii="Times New Roman" w:hAnsi="Times New Roman"/>
          <w:bCs/>
        </w:rPr>
        <w:t xml:space="preserve">dmetnom </w:t>
      </w:r>
      <w:r w:rsidRPr="00F36DCE" w:rsidR="00B34967">
        <w:rPr>
          <w:rFonts w:ascii="Times New Roman" w:hAnsi="Times New Roman"/>
          <w:bCs/>
        </w:rPr>
        <w:t>vládno</w:t>
      </w:r>
      <w:r w:rsidR="0038421A">
        <w:rPr>
          <w:rFonts w:ascii="Times New Roman" w:hAnsi="Times New Roman"/>
          <w:bCs/>
        </w:rPr>
        <w:t>m</w:t>
      </w:r>
      <w:r w:rsidRPr="00F36DCE" w:rsidR="00B34967">
        <w:rPr>
          <w:rFonts w:ascii="Times New Roman" w:hAnsi="Times New Roman"/>
          <w:bCs/>
        </w:rPr>
        <w:t xml:space="preserve"> </w:t>
      </w:r>
      <w:r w:rsidRPr="00F36DCE" w:rsidR="00400586">
        <w:rPr>
          <w:rFonts w:ascii="Times New Roman" w:hAnsi="Times New Roman"/>
          <w:bCs/>
        </w:rPr>
        <w:t>návrhu zákona predkladal</w:t>
      </w:r>
      <w:r w:rsidRPr="00F36DCE" w:rsidR="00812DA5">
        <w:rPr>
          <w:rFonts w:ascii="Times New Roman" w:hAnsi="Times New Roman"/>
          <w:bCs/>
        </w:rPr>
        <w:t xml:space="preserve"> návrhy v zmysle prí</w:t>
      </w:r>
      <w:r w:rsidRPr="00F36DCE" w:rsidR="00215316">
        <w:rPr>
          <w:rFonts w:ascii="Times New Roman" w:hAnsi="Times New Roman"/>
          <w:bCs/>
        </w:rPr>
        <w:t>slušných ustanovení zákona o </w:t>
      </w:r>
      <w:r w:rsidRPr="00F36DCE" w:rsidR="00812DA5">
        <w:rPr>
          <w:rFonts w:ascii="Times New Roman" w:hAnsi="Times New Roman"/>
          <w:bCs/>
        </w:rPr>
        <w:t>rokovacom poriadku Nár</w:t>
      </w:r>
      <w:r w:rsidRPr="00F36DCE" w:rsidR="00066BF7">
        <w:rPr>
          <w:rFonts w:ascii="Times New Roman" w:hAnsi="Times New Roman"/>
          <w:bCs/>
        </w:rPr>
        <w:t>o</w:t>
      </w:r>
      <w:r w:rsidR="00406B95">
        <w:rPr>
          <w:rFonts w:ascii="Times New Roman" w:hAnsi="Times New Roman"/>
          <w:bCs/>
        </w:rPr>
        <w:t>dnej rady Slovenskej republiky.</w:t>
      </w:r>
    </w:p>
    <w:p w:rsidR="003F4A10" w:rsidP="00472536">
      <w:pPr>
        <w:pStyle w:val="BodyText3"/>
        <w:bidi w:val="0"/>
        <w:ind w:left="720"/>
        <w:rPr>
          <w:rFonts w:ascii="Times New Roman" w:hAnsi="Times New Roman"/>
        </w:rPr>
      </w:pPr>
      <w:r w:rsidRPr="00F36DCE" w:rsidR="00AA7E5B">
        <w:rPr>
          <w:rFonts w:ascii="Times New Roman" w:hAnsi="Times New Roman"/>
        </w:rPr>
        <w:tab/>
        <w:tab/>
      </w:r>
    </w:p>
    <w:p w:rsidR="003F4A10" w:rsidP="00472536">
      <w:pPr>
        <w:pStyle w:val="BodyText3"/>
        <w:bidi w:val="0"/>
        <w:ind w:left="720"/>
        <w:rPr>
          <w:rFonts w:ascii="Times New Roman" w:hAnsi="Times New Roman"/>
        </w:rPr>
      </w:pP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6. </w:t>
      </w:r>
      <w:r>
        <w:rPr>
          <w:rFonts w:ascii="Times New Roman" w:hAnsi="Times New Roman"/>
          <w:szCs w:val="20"/>
        </w:rPr>
        <w:t>novembra</w:t>
      </w:r>
      <w:r w:rsidRPr="00252DDA">
        <w:rPr>
          <w:rFonts w:ascii="Times New Roman" w:hAnsi="Times New Roman"/>
          <w:szCs w:val="20"/>
        </w:rPr>
        <w:t xml:space="preserve"> 2015</w:t>
      </w:r>
    </w:p>
    <w:p w:rsidR="00252DDA" w:rsidRPr="00252DDA" w:rsidP="00472536">
      <w:pPr>
        <w:bidi w:val="0"/>
        <w:jc w:val="both"/>
        <w:rPr>
          <w:rFonts w:ascii="Times New Roman" w:hAnsi="Times New Roman"/>
          <w:szCs w:val="20"/>
        </w:rPr>
      </w:pPr>
    </w:p>
    <w:p w:rsidR="00252DDA" w:rsidRPr="00252DDA" w:rsidP="00472536">
      <w:pPr>
        <w:bidi w:val="0"/>
        <w:jc w:val="both"/>
        <w:rPr>
          <w:rFonts w:ascii="Times New Roman" w:hAnsi="Times New Roman"/>
          <w:szCs w:val="20"/>
        </w:rPr>
      </w:pPr>
    </w:p>
    <w:p w:rsidR="00252DDA" w:rsidRPr="00252DDA" w:rsidP="00472536">
      <w:pPr>
        <w:bidi w:val="0"/>
        <w:jc w:val="both"/>
        <w:rPr>
          <w:rFonts w:ascii="Times New Roman" w:hAnsi="Times New Roman"/>
          <w:szCs w:val="20"/>
        </w:rPr>
      </w:pPr>
    </w:p>
    <w:p w:rsidR="00252DDA" w:rsidRPr="00252DDA" w:rsidP="00472536">
      <w:pPr>
        <w:bidi w:val="0"/>
        <w:jc w:val="both"/>
        <w:rPr>
          <w:rFonts w:ascii="Times New Roman" w:hAnsi="Times New Roman"/>
          <w:szCs w:val="20"/>
        </w:rPr>
      </w:pPr>
    </w:p>
    <w:p w:rsidR="00252DDA" w:rsidRPr="00252DDA" w:rsidP="00472536">
      <w:pPr>
        <w:bidi w:val="0"/>
        <w:jc w:val="both"/>
        <w:rPr>
          <w:rFonts w:ascii="Times New Roman" w:hAnsi="Times New Roman"/>
          <w:szCs w:val="20"/>
        </w:rPr>
      </w:pP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Daniel  D u c h o</w:t>
      </w:r>
      <w:r>
        <w:rPr>
          <w:rFonts w:ascii="Times New Roman" w:hAnsi="Times New Roman"/>
          <w:b/>
          <w:bCs/>
          <w:szCs w:val="20"/>
        </w:rPr>
        <w:t> </w:t>
      </w:r>
      <w:r w:rsidRPr="00252DDA">
        <w:rPr>
          <w:rFonts w:ascii="Times New Roman" w:hAnsi="Times New Roman"/>
          <w:b/>
          <w:bCs/>
          <w:szCs w:val="20"/>
        </w:rPr>
        <w:t>ň</w:t>
      </w:r>
      <w:r>
        <w:rPr>
          <w:rFonts w:ascii="Times New Roman" w:hAnsi="Times New Roman"/>
          <w:b/>
          <w:bCs/>
          <w:szCs w:val="20"/>
        </w:rPr>
        <w:t>,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252DDA" w:rsidRPr="00252DDA" w:rsidP="00472536">
      <w:pPr>
        <w:bidi w:val="0"/>
        <w:ind w:left="1416" w:firstLine="708"/>
        <w:rPr>
          <w:rFonts w:ascii="Times New Roman" w:hAnsi="Times New Roman"/>
        </w:rPr>
      </w:pPr>
      <w:r w:rsidRPr="00252DDA">
        <w:rPr>
          <w:rFonts w:ascii="Times New Roman" w:hAnsi="Times New Roman"/>
          <w:b/>
          <w:bCs/>
        </w:rPr>
        <w:t xml:space="preserve">            Výboru NR SR pre financie a rozpočet </w:t>
      </w:r>
    </w:p>
    <w:p w:rsidR="004903E5" w:rsidRPr="00F36DCE" w:rsidP="00472536">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p>
    <w:p w:rsidR="00D02F29" w:rsidP="00472536">
      <w:pPr>
        <w:tabs>
          <w:tab w:val="left" w:pos="-1985"/>
          <w:tab w:val="left" w:pos="709"/>
          <w:tab w:val="left" w:pos="1077"/>
        </w:tabs>
        <w:bidi w:val="0"/>
        <w:jc w:val="both"/>
        <w:rPr>
          <w:rFonts w:ascii="Times New Roman" w:hAnsi="Times New Roman"/>
        </w:rPr>
      </w:pP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ˇ¦|ˇ§ˇěˇ¦||||ˇ¦||ˇ¦|ˇ§ˇě"/>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02301">
      <w:rPr>
        <w:rFonts w:ascii="Times New Roman" w:hAnsi="Times New Roman"/>
        <w:noProof/>
      </w:rPr>
      <w:t>12</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EB66BC8"/>
    <w:multiLevelType w:val="hybridMultilevel"/>
    <w:tmpl w:val="B3E636F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59B40614"/>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
    <w:nsid w:val="5CE633C0"/>
    <w:multiLevelType w:val="hybridMultilevel"/>
    <w:tmpl w:val="A51C8F34"/>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8">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1"/>
    <w:lvlOverride w:ilvl="0"/>
  </w:num>
  <w:num w:numId="11">
    <w:abstractNumId w:val="0"/>
  </w:num>
  <w:num w:numId="12">
    <w:abstractNumId w:val="11"/>
  </w:num>
  <w:num w:numId="13">
    <w:abstractNumId w:val="6"/>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5AE"/>
    <w:rsid w:val="00066BF7"/>
    <w:rsid w:val="000679AD"/>
    <w:rsid w:val="00070F89"/>
    <w:rsid w:val="000717B2"/>
    <w:rsid w:val="00072513"/>
    <w:rsid w:val="000725AA"/>
    <w:rsid w:val="00074503"/>
    <w:rsid w:val="00074DF6"/>
    <w:rsid w:val="000773D6"/>
    <w:rsid w:val="00077435"/>
    <w:rsid w:val="00077E60"/>
    <w:rsid w:val="0008233F"/>
    <w:rsid w:val="00085CC4"/>
    <w:rsid w:val="00087045"/>
    <w:rsid w:val="000914AD"/>
    <w:rsid w:val="00092E2E"/>
    <w:rsid w:val="00094E4C"/>
    <w:rsid w:val="00095A32"/>
    <w:rsid w:val="000A0E9C"/>
    <w:rsid w:val="000A3569"/>
    <w:rsid w:val="000A3770"/>
    <w:rsid w:val="000A52C3"/>
    <w:rsid w:val="000B2DFC"/>
    <w:rsid w:val="000B30D5"/>
    <w:rsid w:val="000B727A"/>
    <w:rsid w:val="000B736A"/>
    <w:rsid w:val="000C54F6"/>
    <w:rsid w:val="000D77FB"/>
    <w:rsid w:val="000D7FFE"/>
    <w:rsid w:val="000E1A7F"/>
    <w:rsid w:val="000E43A5"/>
    <w:rsid w:val="000E4C51"/>
    <w:rsid w:val="000E7B01"/>
    <w:rsid w:val="000F0182"/>
    <w:rsid w:val="000F3B1A"/>
    <w:rsid w:val="000F5211"/>
    <w:rsid w:val="000F6F24"/>
    <w:rsid w:val="00101620"/>
    <w:rsid w:val="00101BB0"/>
    <w:rsid w:val="00103242"/>
    <w:rsid w:val="001078EB"/>
    <w:rsid w:val="00111F2C"/>
    <w:rsid w:val="00122F08"/>
    <w:rsid w:val="0012587D"/>
    <w:rsid w:val="00131F8C"/>
    <w:rsid w:val="00132CD1"/>
    <w:rsid w:val="0013356F"/>
    <w:rsid w:val="00137721"/>
    <w:rsid w:val="00137964"/>
    <w:rsid w:val="001420F5"/>
    <w:rsid w:val="00142A59"/>
    <w:rsid w:val="001447DD"/>
    <w:rsid w:val="0014586D"/>
    <w:rsid w:val="00147D4A"/>
    <w:rsid w:val="00147F6A"/>
    <w:rsid w:val="00150303"/>
    <w:rsid w:val="00152669"/>
    <w:rsid w:val="00152A47"/>
    <w:rsid w:val="00157B37"/>
    <w:rsid w:val="00161B82"/>
    <w:rsid w:val="001712C4"/>
    <w:rsid w:val="00175456"/>
    <w:rsid w:val="00176CC3"/>
    <w:rsid w:val="001773E3"/>
    <w:rsid w:val="00182351"/>
    <w:rsid w:val="00182A8C"/>
    <w:rsid w:val="001873B1"/>
    <w:rsid w:val="001875EC"/>
    <w:rsid w:val="00187D05"/>
    <w:rsid w:val="00193952"/>
    <w:rsid w:val="001955ED"/>
    <w:rsid w:val="001A2BBD"/>
    <w:rsid w:val="001A39C3"/>
    <w:rsid w:val="001B1448"/>
    <w:rsid w:val="001B3463"/>
    <w:rsid w:val="001B3D60"/>
    <w:rsid w:val="001B4E8A"/>
    <w:rsid w:val="001C48CF"/>
    <w:rsid w:val="001D129D"/>
    <w:rsid w:val="001D3B8D"/>
    <w:rsid w:val="001D7527"/>
    <w:rsid w:val="001D7935"/>
    <w:rsid w:val="001E00FE"/>
    <w:rsid w:val="001E5703"/>
    <w:rsid w:val="001E5BBB"/>
    <w:rsid w:val="001F3714"/>
    <w:rsid w:val="001F49EA"/>
    <w:rsid w:val="001F53E1"/>
    <w:rsid w:val="001F7A38"/>
    <w:rsid w:val="002022EE"/>
    <w:rsid w:val="00203E62"/>
    <w:rsid w:val="0020722A"/>
    <w:rsid w:val="002114A2"/>
    <w:rsid w:val="00211680"/>
    <w:rsid w:val="00213043"/>
    <w:rsid w:val="00215316"/>
    <w:rsid w:val="002158DB"/>
    <w:rsid w:val="00215931"/>
    <w:rsid w:val="002202FF"/>
    <w:rsid w:val="002224EE"/>
    <w:rsid w:val="0022456B"/>
    <w:rsid w:val="00224FBF"/>
    <w:rsid w:val="00230C9E"/>
    <w:rsid w:val="00252DDA"/>
    <w:rsid w:val="002538F7"/>
    <w:rsid w:val="00253E76"/>
    <w:rsid w:val="00253EC8"/>
    <w:rsid w:val="0026127D"/>
    <w:rsid w:val="00261BDF"/>
    <w:rsid w:val="00271E62"/>
    <w:rsid w:val="00272845"/>
    <w:rsid w:val="00272D6D"/>
    <w:rsid w:val="00273BCF"/>
    <w:rsid w:val="00277678"/>
    <w:rsid w:val="002800AE"/>
    <w:rsid w:val="00281447"/>
    <w:rsid w:val="0028184A"/>
    <w:rsid w:val="002870B7"/>
    <w:rsid w:val="00287C47"/>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D501B"/>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1041"/>
    <w:rsid w:val="0031301C"/>
    <w:rsid w:val="00314AFC"/>
    <w:rsid w:val="00316993"/>
    <w:rsid w:val="0032038B"/>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0C4B"/>
    <w:rsid w:val="003F19DB"/>
    <w:rsid w:val="003F4A10"/>
    <w:rsid w:val="003F6BE1"/>
    <w:rsid w:val="00400586"/>
    <w:rsid w:val="00403584"/>
    <w:rsid w:val="00403F53"/>
    <w:rsid w:val="00405C7B"/>
    <w:rsid w:val="00406B95"/>
    <w:rsid w:val="00406D3E"/>
    <w:rsid w:val="00410222"/>
    <w:rsid w:val="0041026E"/>
    <w:rsid w:val="00412BCE"/>
    <w:rsid w:val="0041310A"/>
    <w:rsid w:val="00413244"/>
    <w:rsid w:val="004159E6"/>
    <w:rsid w:val="00417F18"/>
    <w:rsid w:val="00421057"/>
    <w:rsid w:val="00421B64"/>
    <w:rsid w:val="00422722"/>
    <w:rsid w:val="00424E70"/>
    <w:rsid w:val="00425785"/>
    <w:rsid w:val="00432A3E"/>
    <w:rsid w:val="004338F0"/>
    <w:rsid w:val="004343FE"/>
    <w:rsid w:val="0043479C"/>
    <w:rsid w:val="00436E42"/>
    <w:rsid w:val="00441404"/>
    <w:rsid w:val="00441C2C"/>
    <w:rsid w:val="00442855"/>
    <w:rsid w:val="00443879"/>
    <w:rsid w:val="004438E6"/>
    <w:rsid w:val="004452C7"/>
    <w:rsid w:val="004466AC"/>
    <w:rsid w:val="00447F16"/>
    <w:rsid w:val="00453DBC"/>
    <w:rsid w:val="004631DA"/>
    <w:rsid w:val="00463781"/>
    <w:rsid w:val="004648FD"/>
    <w:rsid w:val="00470C28"/>
    <w:rsid w:val="0047206F"/>
    <w:rsid w:val="00472536"/>
    <w:rsid w:val="00472E12"/>
    <w:rsid w:val="004739A6"/>
    <w:rsid w:val="0047652C"/>
    <w:rsid w:val="004837AE"/>
    <w:rsid w:val="004840F4"/>
    <w:rsid w:val="00484336"/>
    <w:rsid w:val="0048531C"/>
    <w:rsid w:val="0048615B"/>
    <w:rsid w:val="0048620A"/>
    <w:rsid w:val="004903E5"/>
    <w:rsid w:val="0049102C"/>
    <w:rsid w:val="004A2565"/>
    <w:rsid w:val="004A2B6A"/>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4DCD"/>
    <w:rsid w:val="004E5E15"/>
    <w:rsid w:val="004E63F8"/>
    <w:rsid w:val="004E652B"/>
    <w:rsid w:val="004E72AC"/>
    <w:rsid w:val="004F0289"/>
    <w:rsid w:val="004F221F"/>
    <w:rsid w:val="004F2823"/>
    <w:rsid w:val="005019CF"/>
    <w:rsid w:val="00502134"/>
    <w:rsid w:val="00502CDE"/>
    <w:rsid w:val="00503550"/>
    <w:rsid w:val="00506162"/>
    <w:rsid w:val="00506D8C"/>
    <w:rsid w:val="00513BED"/>
    <w:rsid w:val="00516EAB"/>
    <w:rsid w:val="00523682"/>
    <w:rsid w:val="00523738"/>
    <w:rsid w:val="00531E47"/>
    <w:rsid w:val="005334B7"/>
    <w:rsid w:val="00533943"/>
    <w:rsid w:val="0054160D"/>
    <w:rsid w:val="00541ABD"/>
    <w:rsid w:val="00544052"/>
    <w:rsid w:val="00545887"/>
    <w:rsid w:val="00546D94"/>
    <w:rsid w:val="005471E5"/>
    <w:rsid w:val="005509C2"/>
    <w:rsid w:val="00550DBE"/>
    <w:rsid w:val="00551848"/>
    <w:rsid w:val="00553303"/>
    <w:rsid w:val="00555BB5"/>
    <w:rsid w:val="0056087A"/>
    <w:rsid w:val="00561599"/>
    <w:rsid w:val="00561AB6"/>
    <w:rsid w:val="00562FA8"/>
    <w:rsid w:val="005650E0"/>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3644"/>
    <w:rsid w:val="005A71DF"/>
    <w:rsid w:val="005B02BD"/>
    <w:rsid w:val="005B1565"/>
    <w:rsid w:val="005B475F"/>
    <w:rsid w:val="005C00EF"/>
    <w:rsid w:val="005C1C6D"/>
    <w:rsid w:val="005C3BF1"/>
    <w:rsid w:val="005C3D5F"/>
    <w:rsid w:val="005C41B3"/>
    <w:rsid w:val="005C4675"/>
    <w:rsid w:val="005C55CC"/>
    <w:rsid w:val="005C778A"/>
    <w:rsid w:val="005D2F8A"/>
    <w:rsid w:val="005E1F5F"/>
    <w:rsid w:val="005F78C6"/>
    <w:rsid w:val="00600940"/>
    <w:rsid w:val="00603921"/>
    <w:rsid w:val="0061124E"/>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570E"/>
    <w:rsid w:val="006802CF"/>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72EA"/>
    <w:rsid w:val="00791A58"/>
    <w:rsid w:val="00795328"/>
    <w:rsid w:val="00795D4C"/>
    <w:rsid w:val="007A0766"/>
    <w:rsid w:val="007A0815"/>
    <w:rsid w:val="007A0CD1"/>
    <w:rsid w:val="007A1668"/>
    <w:rsid w:val="007A40A3"/>
    <w:rsid w:val="007A716A"/>
    <w:rsid w:val="007B4C04"/>
    <w:rsid w:val="007B60BE"/>
    <w:rsid w:val="007B63AE"/>
    <w:rsid w:val="007C3665"/>
    <w:rsid w:val="007C4857"/>
    <w:rsid w:val="007C49FA"/>
    <w:rsid w:val="007D3D65"/>
    <w:rsid w:val="007D45B8"/>
    <w:rsid w:val="007D52F0"/>
    <w:rsid w:val="007D730B"/>
    <w:rsid w:val="007D7DE9"/>
    <w:rsid w:val="007E233A"/>
    <w:rsid w:val="007E32AE"/>
    <w:rsid w:val="007F2411"/>
    <w:rsid w:val="007F36AB"/>
    <w:rsid w:val="00800E9F"/>
    <w:rsid w:val="008069C2"/>
    <w:rsid w:val="00812DA5"/>
    <w:rsid w:val="00816027"/>
    <w:rsid w:val="008200BB"/>
    <w:rsid w:val="008207FF"/>
    <w:rsid w:val="0082235F"/>
    <w:rsid w:val="008229C1"/>
    <w:rsid w:val="008233AA"/>
    <w:rsid w:val="00830E39"/>
    <w:rsid w:val="00832161"/>
    <w:rsid w:val="00835A91"/>
    <w:rsid w:val="00845C6A"/>
    <w:rsid w:val="0084777F"/>
    <w:rsid w:val="0085207D"/>
    <w:rsid w:val="008527ED"/>
    <w:rsid w:val="008530E6"/>
    <w:rsid w:val="00853325"/>
    <w:rsid w:val="008578CE"/>
    <w:rsid w:val="00857C9B"/>
    <w:rsid w:val="0086255E"/>
    <w:rsid w:val="00862914"/>
    <w:rsid w:val="00863D09"/>
    <w:rsid w:val="0086439B"/>
    <w:rsid w:val="00864643"/>
    <w:rsid w:val="00864BAE"/>
    <w:rsid w:val="00870242"/>
    <w:rsid w:val="0087558F"/>
    <w:rsid w:val="008757C5"/>
    <w:rsid w:val="00876FF0"/>
    <w:rsid w:val="008826ED"/>
    <w:rsid w:val="00885246"/>
    <w:rsid w:val="00885BCD"/>
    <w:rsid w:val="00885FD1"/>
    <w:rsid w:val="00886B15"/>
    <w:rsid w:val="0089005F"/>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10A72"/>
    <w:rsid w:val="00915CE5"/>
    <w:rsid w:val="00916319"/>
    <w:rsid w:val="00925C56"/>
    <w:rsid w:val="009268C8"/>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B5FEF"/>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9F76A5"/>
    <w:rsid w:val="00A02698"/>
    <w:rsid w:val="00A07E89"/>
    <w:rsid w:val="00A07F5C"/>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41904"/>
    <w:rsid w:val="00A428FC"/>
    <w:rsid w:val="00A42BEF"/>
    <w:rsid w:val="00A43C97"/>
    <w:rsid w:val="00A440FC"/>
    <w:rsid w:val="00A45B77"/>
    <w:rsid w:val="00A47E04"/>
    <w:rsid w:val="00A51658"/>
    <w:rsid w:val="00A526ED"/>
    <w:rsid w:val="00A55A28"/>
    <w:rsid w:val="00A56A53"/>
    <w:rsid w:val="00A64157"/>
    <w:rsid w:val="00A666DE"/>
    <w:rsid w:val="00A66F8B"/>
    <w:rsid w:val="00A734DB"/>
    <w:rsid w:val="00A7437B"/>
    <w:rsid w:val="00A74CF5"/>
    <w:rsid w:val="00A7530E"/>
    <w:rsid w:val="00A83017"/>
    <w:rsid w:val="00A9330F"/>
    <w:rsid w:val="00A95DF9"/>
    <w:rsid w:val="00AA09EE"/>
    <w:rsid w:val="00AA1602"/>
    <w:rsid w:val="00AA3D05"/>
    <w:rsid w:val="00AA7E5B"/>
    <w:rsid w:val="00AA7EEB"/>
    <w:rsid w:val="00AB028F"/>
    <w:rsid w:val="00AB799F"/>
    <w:rsid w:val="00AC08E2"/>
    <w:rsid w:val="00AC4DD5"/>
    <w:rsid w:val="00AC50DA"/>
    <w:rsid w:val="00AC75C3"/>
    <w:rsid w:val="00AC7F32"/>
    <w:rsid w:val="00AD4543"/>
    <w:rsid w:val="00AD6ECA"/>
    <w:rsid w:val="00AD71B2"/>
    <w:rsid w:val="00AE0104"/>
    <w:rsid w:val="00AE254E"/>
    <w:rsid w:val="00AE427B"/>
    <w:rsid w:val="00AE4C1A"/>
    <w:rsid w:val="00AE5880"/>
    <w:rsid w:val="00AE7DD3"/>
    <w:rsid w:val="00AF354E"/>
    <w:rsid w:val="00B00F64"/>
    <w:rsid w:val="00B010CC"/>
    <w:rsid w:val="00B02AA0"/>
    <w:rsid w:val="00B03257"/>
    <w:rsid w:val="00B05862"/>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6431"/>
    <w:rsid w:val="00B522E0"/>
    <w:rsid w:val="00B54303"/>
    <w:rsid w:val="00B70ECB"/>
    <w:rsid w:val="00B71A65"/>
    <w:rsid w:val="00B75492"/>
    <w:rsid w:val="00B80661"/>
    <w:rsid w:val="00B83BB1"/>
    <w:rsid w:val="00B85AC2"/>
    <w:rsid w:val="00B90681"/>
    <w:rsid w:val="00BA0BD1"/>
    <w:rsid w:val="00BA57A7"/>
    <w:rsid w:val="00BA5B59"/>
    <w:rsid w:val="00BB6B82"/>
    <w:rsid w:val="00BC3327"/>
    <w:rsid w:val="00BC5B08"/>
    <w:rsid w:val="00BC5D71"/>
    <w:rsid w:val="00BC634D"/>
    <w:rsid w:val="00BC6810"/>
    <w:rsid w:val="00BD3AC5"/>
    <w:rsid w:val="00BD5F9B"/>
    <w:rsid w:val="00BE0560"/>
    <w:rsid w:val="00BE275A"/>
    <w:rsid w:val="00BE36C0"/>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5404"/>
    <w:rsid w:val="00C461D0"/>
    <w:rsid w:val="00C4736A"/>
    <w:rsid w:val="00C5151A"/>
    <w:rsid w:val="00C51AB6"/>
    <w:rsid w:val="00C6169B"/>
    <w:rsid w:val="00C61D9B"/>
    <w:rsid w:val="00C63FFE"/>
    <w:rsid w:val="00C64850"/>
    <w:rsid w:val="00C71DB3"/>
    <w:rsid w:val="00C726B2"/>
    <w:rsid w:val="00C76C68"/>
    <w:rsid w:val="00C821E2"/>
    <w:rsid w:val="00C865E5"/>
    <w:rsid w:val="00C87B83"/>
    <w:rsid w:val="00C91BA8"/>
    <w:rsid w:val="00C92DED"/>
    <w:rsid w:val="00CA5A36"/>
    <w:rsid w:val="00CA664D"/>
    <w:rsid w:val="00CB1561"/>
    <w:rsid w:val="00CB45A7"/>
    <w:rsid w:val="00CC026E"/>
    <w:rsid w:val="00CC0637"/>
    <w:rsid w:val="00CC0D0E"/>
    <w:rsid w:val="00CC1FB2"/>
    <w:rsid w:val="00CC5C3D"/>
    <w:rsid w:val="00CD052B"/>
    <w:rsid w:val="00CD316E"/>
    <w:rsid w:val="00CD3B18"/>
    <w:rsid w:val="00CE003C"/>
    <w:rsid w:val="00CE01D9"/>
    <w:rsid w:val="00CE0522"/>
    <w:rsid w:val="00CE1FEC"/>
    <w:rsid w:val="00CE464A"/>
    <w:rsid w:val="00CE522A"/>
    <w:rsid w:val="00CF4A31"/>
    <w:rsid w:val="00CF62A2"/>
    <w:rsid w:val="00D018D2"/>
    <w:rsid w:val="00D02F29"/>
    <w:rsid w:val="00D07174"/>
    <w:rsid w:val="00D159CC"/>
    <w:rsid w:val="00D15C6D"/>
    <w:rsid w:val="00D21B1E"/>
    <w:rsid w:val="00D21BF2"/>
    <w:rsid w:val="00D23881"/>
    <w:rsid w:val="00D242C9"/>
    <w:rsid w:val="00D31BCE"/>
    <w:rsid w:val="00D352D6"/>
    <w:rsid w:val="00D42497"/>
    <w:rsid w:val="00D42F41"/>
    <w:rsid w:val="00D44F85"/>
    <w:rsid w:val="00D54C86"/>
    <w:rsid w:val="00D624A5"/>
    <w:rsid w:val="00D67C0C"/>
    <w:rsid w:val="00D8757A"/>
    <w:rsid w:val="00D91F68"/>
    <w:rsid w:val="00D92347"/>
    <w:rsid w:val="00D92411"/>
    <w:rsid w:val="00DA2D42"/>
    <w:rsid w:val="00DA4830"/>
    <w:rsid w:val="00DA4865"/>
    <w:rsid w:val="00DB491A"/>
    <w:rsid w:val="00DC31F2"/>
    <w:rsid w:val="00DD27CB"/>
    <w:rsid w:val="00DD3169"/>
    <w:rsid w:val="00DD7A8C"/>
    <w:rsid w:val="00DE45A1"/>
    <w:rsid w:val="00DE5C53"/>
    <w:rsid w:val="00DF2126"/>
    <w:rsid w:val="00DF3A85"/>
    <w:rsid w:val="00E02301"/>
    <w:rsid w:val="00E068AC"/>
    <w:rsid w:val="00E07B95"/>
    <w:rsid w:val="00E105A0"/>
    <w:rsid w:val="00E112F6"/>
    <w:rsid w:val="00E15CBF"/>
    <w:rsid w:val="00E209BA"/>
    <w:rsid w:val="00E21885"/>
    <w:rsid w:val="00E21C21"/>
    <w:rsid w:val="00E25A91"/>
    <w:rsid w:val="00E33075"/>
    <w:rsid w:val="00E37D49"/>
    <w:rsid w:val="00E40761"/>
    <w:rsid w:val="00E41238"/>
    <w:rsid w:val="00E462E4"/>
    <w:rsid w:val="00E62863"/>
    <w:rsid w:val="00E63890"/>
    <w:rsid w:val="00E6614F"/>
    <w:rsid w:val="00E73339"/>
    <w:rsid w:val="00E74C95"/>
    <w:rsid w:val="00E82DDF"/>
    <w:rsid w:val="00E862F8"/>
    <w:rsid w:val="00E9024F"/>
    <w:rsid w:val="00E9127D"/>
    <w:rsid w:val="00E913AF"/>
    <w:rsid w:val="00E92001"/>
    <w:rsid w:val="00E92448"/>
    <w:rsid w:val="00E9528B"/>
    <w:rsid w:val="00E95AB1"/>
    <w:rsid w:val="00EA02D6"/>
    <w:rsid w:val="00EA2D7B"/>
    <w:rsid w:val="00EA3949"/>
    <w:rsid w:val="00EA61B1"/>
    <w:rsid w:val="00EB15B1"/>
    <w:rsid w:val="00EB46A9"/>
    <w:rsid w:val="00EB61CF"/>
    <w:rsid w:val="00EC088D"/>
    <w:rsid w:val="00EC3DD3"/>
    <w:rsid w:val="00EC6A1B"/>
    <w:rsid w:val="00EC6B60"/>
    <w:rsid w:val="00EC7011"/>
    <w:rsid w:val="00EC74D9"/>
    <w:rsid w:val="00ED4365"/>
    <w:rsid w:val="00ED46C7"/>
    <w:rsid w:val="00ED4B90"/>
    <w:rsid w:val="00EE2114"/>
    <w:rsid w:val="00EE4212"/>
    <w:rsid w:val="00EE633C"/>
    <w:rsid w:val="00EF10E3"/>
    <w:rsid w:val="00EF2065"/>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50281"/>
    <w:rsid w:val="00F51401"/>
    <w:rsid w:val="00F63091"/>
    <w:rsid w:val="00F6446A"/>
    <w:rsid w:val="00F67BB8"/>
    <w:rsid w:val="00F73FC1"/>
    <w:rsid w:val="00F74CEC"/>
    <w:rsid w:val="00F768C4"/>
    <w:rsid w:val="00F76CDE"/>
    <w:rsid w:val="00F77206"/>
    <w:rsid w:val="00F82FFC"/>
    <w:rsid w:val="00F85163"/>
    <w:rsid w:val="00F8563D"/>
    <w:rsid w:val="00F869DD"/>
    <w:rsid w:val="00F9138B"/>
    <w:rsid w:val="00F95D00"/>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5110-4582-4DBC-85D8-661B3F95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233</TotalTime>
  <Pages>13</Pages>
  <Words>3703</Words>
  <Characters>21109</Characters>
  <Application>Microsoft Office Word</Application>
  <DocSecurity>0</DocSecurity>
  <Lines>0</Lines>
  <Paragraphs>0</Paragraphs>
  <ScaleCrop>false</ScaleCrop>
  <Company>Kancelaria NR SR</Company>
  <LinksUpToDate>false</LinksUpToDate>
  <CharactersWithSpaces>24763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Holubová, Petra</cp:lastModifiedBy>
  <cp:revision>129</cp:revision>
  <cp:lastPrinted>2015-05-06T17:18:00Z</cp:lastPrinted>
  <dcterms:created xsi:type="dcterms:W3CDTF">2015-03-09T15:36:00Z</dcterms:created>
  <dcterms:modified xsi:type="dcterms:W3CDTF">2015-11-06T11:44:00Z</dcterms:modified>
</cp:coreProperties>
</file>