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E0F39" w:rsidRPr="002E0F39" w:rsidP="002E0F39">
      <w:pPr>
        <w:pStyle w:val="Heading2"/>
        <w:bidi w:val="0"/>
        <w:ind w:hanging="3649"/>
        <w:rPr>
          <w:rFonts w:hint="default"/>
        </w:rPr>
      </w:pPr>
      <w:r w:rsidR="00296777">
        <w:t xml:space="preserve"> </w:t>
      </w:r>
      <w:r w:rsidRPr="002E0F39">
        <w:rPr>
          <w:rFonts w:hint="default"/>
        </w:rPr>
        <w:t>Ú</w:t>
      </w:r>
      <w:r w:rsidRPr="002E0F39">
        <w:rPr>
          <w:rFonts w:hint="default"/>
        </w:rPr>
        <w:t>STAVNOPRÁ</w:t>
      </w:r>
      <w:r w:rsidRPr="002E0F39">
        <w:rPr>
          <w:rFonts w:hint="default"/>
        </w:rPr>
        <w:t>VNY VÝ</w:t>
      </w:r>
      <w:r w:rsidRPr="002E0F39">
        <w:rPr>
          <w:rFonts w:hint="default"/>
        </w:rPr>
        <w:t>BOR</w:t>
      </w:r>
    </w:p>
    <w:p w:rsidR="002E0F39" w:rsidP="002E0F39">
      <w:pPr>
        <w:bidi w:val="0"/>
        <w:spacing w:line="360" w:lineRule="auto"/>
        <w:rPr>
          <w:rFonts w:ascii="Times New Roman" w:hAnsi="Times New Roman"/>
          <w:b/>
        </w:rPr>
      </w:pPr>
      <w:r w:rsidRPr="002E0F39">
        <w:rPr>
          <w:rFonts w:ascii="Times New Roman" w:hAnsi="Times New Roman"/>
          <w:b/>
        </w:rPr>
        <w:t>NÁRODNEJ RADY SLOVENSKEJ REPUBLIKY</w:t>
      </w:r>
    </w:p>
    <w:p w:rsidR="00296777" w:rsidP="002E0F39">
      <w:pPr>
        <w:bidi w:val="0"/>
        <w:spacing w:line="360" w:lineRule="auto"/>
        <w:rPr>
          <w:rFonts w:ascii="Times New Roman" w:hAnsi="Times New Roman"/>
          <w:b/>
        </w:rPr>
      </w:pPr>
    </w:p>
    <w:p w:rsidR="002E0F39" w:rsidRPr="002E0F39" w:rsidP="002E0F39">
      <w:pPr>
        <w:bidi w:val="0"/>
        <w:rPr>
          <w:rFonts w:ascii="Times New Roman" w:hAnsi="Times New Roman"/>
        </w:rPr>
      </w:pPr>
      <w:r w:rsidRPr="002E0F39">
        <w:rPr>
          <w:rFonts w:ascii="Times New Roman" w:hAnsi="Times New Roman"/>
        </w:rPr>
        <w:tab/>
        <w:tab/>
        <w:tab/>
        <w:tab/>
        <w:tab/>
        <w:tab/>
        <w:tab/>
        <w:tab/>
        <w:tab/>
        <w:t xml:space="preserve"> </w:t>
      </w:r>
      <w:r w:rsidR="00E22371">
        <w:rPr>
          <w:rFonts w:ascii="Times New Roman" w:hAnsi="Times New Roman"/>
        </w:rPr>
        <w:t>1</w:t>
      </w:r>
      <w:r w:rsidR="00FF0745">
        <w:rPr>
          <w:rFonts w:ascii="Times New Roman" w:hAnsi="Times New Roman"/>
        </w:rPr>
        <w:t>1</w:t>
      </w:r>
      <w:r w:rsidR="00622003">
        <w:rPr>
          <w:rFonts w:ascii="Times New Roman" w:hAnsi="Times New Roman"/>
        </w:rPr>
        <w:t>5</w:t>
      </w:r>
      <w:r w:rsidR="0068156B">
        <w:rPr>
          <w:rFonts w:ascii="Times New Roman" w:hAnsi="Times New Roman"/>
        </w:rPr>
        <w:t>.</w:t>
      </w:r>
      <w:r w:rsidRPr="002E0F39">
        <w:rPr>
          <w:rFonts w:ascii="Times New Roman" w:hAnsi="Times New Roman"/>
        </w:rPr>
        <w:t xml:space="preserve"> schôdza</w:t>
      </w:r>
    </w:p>
    <w:p w:rsidR="001760C3" w:rsidP="00FC2785">
      <w:pPr>
        <w:bidi w:val="0"/>
        <w:ind w:left="5592" w:hanging="12"/>
        <w:rPr>
          <w:rFonts w:ascii="Times New Roman" w:hAnsi="Times New Roman"/>
          <w:sz w:val="22"/>
          <w:szCs w:val="22"/>
        </w:rPr>
      </w:pPr>
      <w:r w:rsidRPr="002E0F39" w:rsidR="002E0F39">
        <w:rPr>
          <w:rFonts w:ascii="Times New Roman" w:hAnsi="Times New Roman"/>
        </w:rPr>
        <w:t xml:space="preserve"> </w:t>
        <w:tab/>
        <w:tab/>
        <w:t xml:space="preserve"> Číslo:</w:t>
      </w:r>
      <w:r w:rsidR="008B2370">
        <w:rPr>
          <w:rFonts w:ascii="Times New Roman" w:hAnsi="Times New Roman"/>
        </w:rPr>
        <w:t>CRD-</w:t>
      </w:r>
      <w:r w:rsidR="00823357">
        <w:rPr>
          <w:rFonts w:ascii="Times New Roman" w:hAnsi="Times New Roman"/>
        </w:rPr>
        <w:t>1631</w:t>
      </w:r>
      <w:r w:rsidR="005146FF">
        <w:rPr>
          <w:rFonts w:ascii="Times New Roman" w:hAnsi="Times New Roman"/>
        </w:rPr>
        <w:t>/2015</w:t>
      </w:r>
    </w:p>
    <w:p w:rsidR="00692B86" w:rsidP="00FC2785">
      <w:pPr>
        <w:bidi w:val="0"/>
        <w:ind w:left="5592" w:hanging="12"/>
        <w:rPr>
          <w:rFonts w:ascii="Times New Roman" w:hAnsi="Times New Roman"/>
        </w:rPr>
      </w:pPr>
    </w:p>
    <w:p w:rsidR="00734829" w:rsidRPr="006F04B3" w:rsidP="00734829">
      <w:pPr>
        <w:bidi w:val="0"/>
        <w:ind w:firstLine="708"/>
        <w:rPr>
          <w:rFonts w:ascii="Times New Roman" w:hAnsi="Times New Roman"/>
          <w:sz w:val="36"/>
          <w:szCs w:val="22"/>
        </w:rPr>
      </w:pPr>
      <w:r w:rsidRPr="006F04B3">
        <w:rPr>
          <w:rFonts w:ascii="Times New Roman" w:hAnsi="Times New Roman"/>
          <w:sz w:val="36"/>
        </w:rPr>
        <w:tab/>
        <w:tab/>
        <w:tab/>
        <w:tab/>
        <w:t xml:space="preserve">       </w:t>
      </w:r>
      <w:r w:rsidRPr="006F04B3" w:rsidR="006F04B3">
        <w:rPr>
          <w:rFonts w:ascii="Times New Roman" w:hAnsi="Times New Roman"/>
          <w:sz w:val="36"/>
        </w:rPr>
        <w:t>739</w:t>
      </w:r>
    </w:p>
    <w:p w:rsidR="002E0F39" w:rsidRPr="002E0F39" w:rsidP="00937E90">
      <w:pPr>
        <w:bidi w:val="0"/>
        <w:jc w:val="center"/>
        <w:rPr>
          <w:rFonts w:ascii="Times New Roman" w:hAnsi="Times New Roman"/>
          <w:b/>
        </w:rPr>
      </w:pPr>
      <w:r w:rsidRPr="002E0F39">
        <w:rPr>
          <w:rFonts w:ascii="Times New Roman" w:hAnsi="Times New Roman"/>
          <w:b/>
        </w:rPr>
        <w:t>U z n e s e n i e</w:t>
      </w:r>
    </w:p>
    <w:p w:rsidR="002E0F39" w:rsidRPr="002E0F39" w:rsidP="00937E90">
      <w:pPr>
        <w:bidi w:val="0"/>
        <w:jc w:val="center"/>
        <w:rPr>
          <w:rFonts w:ascii="Times New Roman" w:hAnsi="Times New Roman"/>
          <w:b/>
        </w:rPr>
      </w:pPr>
      <w:r w:rsidRPr="002E0F39">
        <w:rPr>
          <w:rFonts w:ascii="Times New Roman" w:hAnsi="Times New Roman"/>
          <w:b/>
        </w:rPr>
        <w:t>Ústavnoprávneho výboru Národnej rady Slovenskej republiky</w:t>
      </w:r>
    </w:p>
    <w:p w:rsidR="002E0F39" w:rsidRPr="002E0F39" w:rsidP="00937E90">
      <w:pPr>
        <w:bidi w:val="0"/>
        <w:jc w:val="center"/>
        <w:rPr>
          <w:rFonts w:ascii="Times New Roman" w:hAnsi="Times New Roman"/>
          <w:b/>
        </w:rPr>
      </w:pPr>
      <w:r w:rsidR="00B81A18">
        <w:rPr>
          <w:rFonts w:ascii="Times New Roman" w:hAnsi="Times New Roman"/>
          <w:b/>
        </w:rPr>
        <w:t>zo 4</w:t>
      </w:r>
      <w:r w:rsidR="0068156B">
        <w:rPr>
          <w:rFonts w:ascii="Times New Roman" w:hAnsi="Times New Roman"/>
          <w:b/>
        </w:rPr>
        <w:t>.</w:t>
      </w:r>
      <w:r w:rsidR="008C74B6">
        <w:rPr>
          <w:rFonts w:ascii="Times New Roman" w:hAnsi="Times New Roman"/>
          <w:b/>
        </w:rPr>
        <w:t xml:space="preserve"> </w:t>
      </w:r>
      <w:r w:rsidR="00923EA4">
        <w:rPr>
          <w:rFonts w:ascii="Times New Roman" w:hAnsi="Times New Roman"/>
          <w:b/>
        </w:rPr>
        <w:t>novembra</w:t>
      </w:r>
      <w:r w:rsidRPr="002E0F39">
        <w:rPr>
          <w:rFonts w:ascii="Times New Roman" w:hAnsi="Times New Roman"/>
          <w:b/>
        </w:rPr>
        <w:t xml:space="preserve"> 201</w:t>
      </w:r>
      <w:r w:rsidR="00F02EE6">
        <w:rPr>
          <w:rFonts w:ascii="Times New Roman" w:hAnsi="Times New Roman"/>
          <w:b/>
        </w:rPr>
        <w:t>5</w:t>
      </w:r>
    </w:p>
    <w:p w:rsidR="002E0F39" w:rsidRPr="00737A60" w:rsidP="00937E90">
      <w:pPr>
        <w:pStyle w:val="BodyText"/>
        <w:bidi w:val="0"/>
        <w:rPr>
          <w:rFonts w:ascii="Times New Roman" w:hAnsi="Times New Roman"/>
        </w:rPr>
      </w:pPr>
    </w:p>
    <w:p w:rsidR="00EE2935" w:rsidRPr="002C01ED" w:rsidP="00EE2935">
      <w:pPr>
        <w:bidi w:val="0"/>
        <w:jc w:val="both"/>
        <w:rPr>
          <w:rFonts w:ascii="Times New Roman" w:hAnsi="Times New Roman"/>
        </w:rPr>
      </w:pPr>
      <w:r w:rsidRPr="00737A60" w:rsidR="00556936">
        <w:rPr>
          <w:rFonts w:ascii="Times New Roman" w:hAnsi="Times New Roman" w:cs="Arial"/>
          <w:noProof/>
          <w:sz w:val="22"/>
        </w:rPr>
        <w:t xml:space="preserve">k </w:t>
      </w:r>
      <w:r w:rsidRPr="00737A60" w:rsidR="001760C3">
        <w:rPr>
          <w:rFonts w:ascii="Times New Roman" w:hAnsi="Times New Roman"/>
        </w:rPr>
        <w:t>vládnemu návrhu</w:t>
      </w:r>
      <w:r>
        <w:rPr>
          <w:rFonts w:ascii="Times New Roman" w:hAnsi="Times New Roman"/>
        </w:rPr>
        <w:t xml:space="preserve"> </w:t>
      </w:r>
      <w:hyperlink r:id="rId5" w:history="1">
        <w:r w:rsidRPr="00996BAE">
          <w:rPr>
            <w:rFonts w:ascii="Times New Roman" w:hAnsi="Times New Roman"/>
            <w:b/>
          </w:rPr>
          <w:t>zákona</w:t>
        </w:r>
        <w:r>
          <w:rPr>
            <w:rFonts w:ascii="Times New Roman" w:hAnsi="Times New Roman"/>
            <w:b/>
          </w:rPr>
          <w:t xml:space="preserve"> o trestnej zodpovednosti právnických osôb </w:t>
        </w:r>
        <w:r>
          <w:rPr>
            <w:rFonts w:ascii="Times New Roman" w:hAnsi="Times New Roman"/>
          </w:rPr>
          <w:t xml:space="preserve">a o zmene a doplnení niektorých zákonov </w:t>
        </w:r>
      </w:hyperlink>
      <w:r>
        <w:rPr>
          <w:rFonts w:ascii="Times New Roman" w:hAnsi="Times New Roman"/>
        </w:rPr>
        <w:t xml:space="preserve">(tlač </w:t>
      </w:r>
      <w:r w:rsidR="00823357">
        <w:rPr>
          <w:rFonts w:ascii="Times New Roman" w:hAnsi="Times New Roman"/>
        </w:rPr>
        <w:t>1715</w:t>
      </w:r>
      <w:r>
        <w:rPr>
          <w:rFonts w:ascii="Times New Roman" w:hAnsi="Times New Roman"/>
        </w:rPr>
        <w:t>)</w:t>
      </w:r>
    </w:p>
    <w:p w:rsidR="00027E71" w:rsidP="00F950A3">
      <w:pPr>
        <w:bidi w:val="0"/>
        <w:jc w:val="both"/>
        <w:rPr>
          <w:rFonts w:ascii="Times New Roman" w:hAnsi="Times New Roman"/>
          <w:i/>
        </w:rPr>
      </w:pPr>
    </w:p>
    <w:p w:rsidR="00737A60" w:rsidRPr="00F950A3" w:rsidP="00F950A3">
      <w:pPr>
        <w:bidi w:val="0"/>
        <w:jc w:val="both"/>
        <w:rPr>
          <w:rFonts w:ascii="Times New Roman" w:hAnsi="Times New Roman"/>
          <w:i/>
        </w:rPr>
      </w:pPr>
    </w:p>
    <w:p w:rsidR="002E0F39" w:rsidRPr="002E0F39" w:rsidP="002E0F39">
      <w:pPr>
        <w:pStyle w:val="Heading3"/>
        <w:bidi w:val="0"/>
        <w:spacing w:before="0"/>
        <w:rPr>
          <w:rFonts w:ascii="Times New Roman" w:hAnsi="Times New Roman" w:hint="default"/>
          <w:color w:val="auto"/>
        </w:rPr>
      </w:pPr>
      <w:r w:rsidRPr="002E0F39">
        <w:rPr>
          <w:rFonts w:ascii="Times New Roman" w:hAnsi="Times New Roman"/>
          <w:color w:val="auto"/>
        </w:rPr>
        <w:tab/>
      </w:r>
      <w:r w:rsidRPr="002E0F39">
        <w:rPr>
          <w:rFonts w:ascii="Times New Roman" w:hAnsi="Times New Roman" w:hint="default"/>
          <w:color w:val="auto"/>
        </w:rPr>
        <w:t>Ú</w:t>
      </w:r>
      <w:r w:rsidRPr="002E0F39">
        <w:rPr>
          <w:rFonts w:ascii="Times New Roman" w:hAnsi="Times New Roman" w:hint="default"/>
          <w:color w:val="auto"/>
        </w:rPr>
        <w:t>stavnoprá</w:t>
      </w:r>
      <w:r w:rsidRPr="002E0F39">
        <w:rPr>
          <w:rFonts w:ascii="Times New Roman" w:hAnsi="Times New Roman" w:hint="default"/>
          <w:color w:val="auto"/>
        </w:rPr>
        <w:t>vny vý</w:t>
      </w:r>
      <w:r w:rsidRPr="002E0F39">
        <w:rPr>
          <w:rFonts w:ascii="Times New Roman" w:hAnsi="Times New Roman" w:hint="default"/>
          <w:color w:val="auto"/>
        </w:rPr>
        <w:t>bor Ná</w:t>
      </w:r>
      <w:r w:rsidRPr="002E0F39">
        <w:rPr>
          <w:rFonts w:ascii="Times New Roman" w:hAnsi="Times New Roman" w:hint="default"/>
          <w:color w:val="auto"/>
        </w:rPr>
        <w:t>ro</w:t>
      </w:r>
      <w:r w:rsidRPr="002E0F39">
        <w:rPr>
          <w:rFonts w:ascii="Times New Roman" w:hAnsi="Times New Roman" w:hint="default"/>
          <w:color w:val="auto"/>
        </w:rPr>
        <w:t>dnej rady Slovenskej republiky</w:t>
      </w:r>
    </w:p>
    <w:p w:rsidR="002E0F39" w:rsidRPr="002E0F39" w:rsidP="002E0F39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2E0F39" w:rsidRPr="002E0F39" w:rsidP="002E0F39">
      <w:pPr>
        <w:pStyle w:val="ListParagraph"/>
        <w:numPr>
          <w:numId w:val="1"/>
        </w:numPr>
        <w:tabs>
          <w:tab w:val="left" w:pos="709"/>
        </w:tabs>
        <w:bidi w:val="0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  <w:b/>
        </w:rPr>
        <w:t>s ú h l a s í</w:t>
      </w:r>
    </w:p>
    <w:p w:rsidR="002E0F39" w:rsidRPr="00E26E4E" w:rsidP="002E0F39">
      <w:pPr>
        <w:pStyle w:val="ListParagraph"/>
        <w:tabs>
          <w:tab w:val="left" w:pos="709"/>
        </w:tabs>
        <w:bidi w:val="0"/>
        <w:ind w:left="1120"/>
        <w:jc w:val="both"/>
        <w:rPr>
          <w:rFonts w:ascii="Times New Roman" w:hAnsi="Times New Roman"/>
        </w:rPr>
      </w:pPr>
    </w:p>
    <w:p w:rsidR="00EE2935" w:rsidRPr="002C01ED" w:rsidP="00EE2935">
      <w:pPr>
        <w:bidi w:val="0"/>
        <w:ind w:firstLine="1134"/>
        <w:jc w:val="both"/>
        <w:rPr>
          <w:rFonts w:ascii="Times New Roman" w:hAnsi="Times New Roman"/>
        </w:rPr>
      </w:pPr>
      <w:r w:rsidRPr="00296F56" w:rsidR="00397B4E">
        <w:rPr>
          <w:rFonts w:ascii="Times New Roman" w:hAnsi="Times New Roman" w:cs="Arial"/>
          <w:noProof/>
        </w:rPr>
        <w:t>s</w:t>
      </w:r>
      <w:r w:rsidRPr="00296F56" w:rsidR="00C516A7">
        <w:rPr>
          <w:rFonts w:ascii="Times New Roman" w:hAnsi="Times New Roman" w:cs="Arial"/>
          <w:noProof/>
        </w:rPr>
        <w:t> </w:t>
      </w:r>
      <w:r w:rsidRPr="00296F56">
        <w:rPr>
          <w:rFonts w:ascii="Times New Roman" w:hAnsi="Times New Roman"/>
        </w:rPr>
        <w:t xml:space="preserve">vládnym návrhom </w:t>
      </w:r>
      <w:hyperlink r:id="rId5" w:history="1">
        <w:r w:rsidRPr="00296F56">
          <w:rPr>
            <w:rFonts w:ascii="Times New Roman" w:hAnsi="Times New Roman"/>
          </w:rPr>
          <w:t xml:space="preserve">zákona o trestnej zodpovednosti právnických osôb a o zmene a doplnení niektorých zákonov </w:t>
        </w:r>
      </w:hyperlink>
      <w:r>
        <w:rPr>
          <w:rFonts w:ascii="Times New Roman" w:hAnsi="Times New Roman"/>
        </w:rPr>
        <w:t>(tlač</w:t>
      </w:r>
      <w:r w:rsidR="00823357">
        <w:rPr>
          <w:rFonts w:ascii="Times New Roman" w:hAnsi="Times New Roman"/>
        </w:rPr>
        <w:t xml:space="preserve"> 1715</w:t>
      </w:r>
      <w:r>
        <w:rPr>
          <w:rFonts w:ascii="Times New Roman" w:hAnsi="Times New Roman"/>
        </w:rPr>
        <w:t>)</w:t>
      </w:r>
      <w:r w:rsidR="00823357">
        <w:rPr>
          <w:rFonts w:ascii="Times New Roman" w:hAnsi="Times New Roman"/>
        </w:rPr>
        <w:t>;</w:t>
      </w:r>
    </w:p>
    <w:p w:rsidR="002B0D80" w:rsidP="002B0D80">
      <w:pPr>
        <w:bidi w:val="0"/>
        <w:jc w:val="both"/>
        <w:rPr>
          <w:rFonts w:ascii="Times New Roman" w:hAnsi="Times New Roman"/>
        </w:rPr>
      </w:pPr>
    </w:p>
    <w:p w:rsidR="002E0F39" w:rsidRPr="00E26E4E" w:rsidP="002E0F39">
      <w:pPr>
        <w:bidi w:val="0"/>
        <w:rPr>
          <w:rFonts w:ascii="Times New Roman" w:hAnsi="Times New Roman"/>
          <w:b/>
        </w:rPr>
      </w:pPr>
      <w:r w:rsidRPr="00E26E4E">
        <w:rPr>
          <w:rFonts w:ascii="Times New Roman" w:hAnsi="Times New Roman"/>
        </w:rPr>
        <w:tab/>
      </w:r>
      <w:r w:rsidRPr="00E26E4E">
        <w:rPr>
          <w:rFonts w:ascii="Times New Roman" w:hAnsi="Times New Roman"/>
          <w:b/>
        </w:rPr>
        <w:t>B.   o d p o r ú č a</w:t>
      </w:r>
    </w:p>
    <w:p w:rsidR="002E0F39" w:rsidRPr="002E0F39" w:rsidP="002E0F39">
      <w:pPr>
        <w:bidi w:val="0"/>
        <w:rPr>
          <w:rFonts w:ascii="Times New Roman" w:hAnsi="Times New Roman"/>
        </w:rPr>
      </w:pPr>
    </w:p>
    <w:p w:rsidR="002E0F39" w:rsidRPr="002E0F39" w:rsidP="002E0F39">
      <w:pPr>
        <w:tabs>
          <w:tab w:val="left" w:pos="1134"/>
        </w:tabs>
        <w:bidi w:val="0"/>
        <w:rPr>
          <w:rFonts w:ascii="Times New Roman" w:hAnsi="Times New Roman"/>
        </w:rPr>
      </w:pPr>
      <w:r w:rsidRPr="002E0F39">
        <w:rPr>
          <w:rFonts w:ascii="Times New Roman" w:hAnsi="Times New Roman"/>
        </w:rPr>
        <w:tab/>
        <w:t>Národnej rade Slovenskej republiky</w:t>
      </w:r>
    </w:p>
    <w:p w:rsidR="002D7999" w:rsidRPr="00737A60" w:rsidP="002D7999">
      <w:pPr>
        <w:bidi w:val="0"/>
        <w:jc w:val="both"/>
        <w:rPr>
          <w:rFonts w:ascii="Times New Roman" w:hAnsi="Times New Roman"/>
        </w:rPr>
      </w:pPr>
    </w:p>
    <w:p w:rsidR="005427A3" w:rsidRPr="00737A60" w:rsidP="00737A60">
      <w:pPr>
        <w:bidi w:val="0"/>
        <w:ind w:firstLine="708"/>
        <w:jc w:val="both"/>
        <w:rPr>
          <w:rFonts w:ascii="Times New Roman" w:hAnsi="Times New Roman"/>
          <w:b/>
        </w:rPr>
      </w:pPr>
      <w:r w:rsidRPr="00737A60" w:rsidR="00737A60">
        <w:rPr>
          <w:rFonts w:ascii="Times New Roman" w:hAnsi="Times New Roman"/>
        </w:rPr>
        <w:t xml:space="preserve">       </w:t>
      </w:r>
      <w:r w:rsidRPr="00737A60" w:rsidR="001760C3">
        <w:rPr>
          <w:rFonts w:ascii="Times New Roman" w:hAnsi="Times New Roman"/>
        </w:rPr>
        <w:t>vládny návrh zákon</w:t>
      </w:r>
      <w:r w:rsidR="00296F56">
        <w:rPr>
          <w:rFonts w:ascii="Times New Roman" w:hAnsi="Times New Roman"/>
        </w:rPr>
        <w:t xml:space="preserve">a </w:t>
      </w:r>
      <w:hyperlink r:id="rId5" w:history="1">
        <w:r w:rsidRPr="00296F56" w:rsidR="00296F56">
          <w:rPr>
            <w:rFonts w:ascii="Times New Roman" w:hAnsi="Times New Roman"/>
          </w:rPr>
          <w:t>o trestnej zodpovednosti právnických osôb a o z</w:t>
        </w:r>
        <w:r w:rsidR="00296F56">
          <w:rPr>
            <w:rFonts w:ascii="Times New Roman" w:hAnsi="Times New Roman"/>
          </w:rPr>
          <w:t xml:space="preserve">mene a doplnení niektorých zákonov </w:t>
        </w:r>
      </w:hyperlink>
      <w:r w:rsidR="00296F56">
        <w:rPr>
          <w:rFonts w:ascii="Times New Roman" w:hAnsi="Times New Roman"/>
        </w:rPr>
        <w:t>(tlač</w:t>
      </w:r>
      <w:r w:rsidR="00823357">
        <w:rPr>
          <w:rFonts w:ascii="Times New Roman" w:hAnsi="Times New Roman"/>
        </w:rPr>
        <w:t xml:space="preserve"> 1715</w:t>
      </w:r>
      <w:r w:rsidR="00296F56">
        <w:rPr>
          <w:rFonts w:ascii="Times New Roman" w:hAnsi="Times New Roman"/>
        </w:rPr>
        <w:t xml:space="preserve">) </w:t>
      </w:r>
      <w:r w:rsidRPr="002D7999">
        <w:rPr>
          <w:rFonts w:ascii="Times New Roman" w:hAnsi="Times New Roman"/>
          <w:b/>
        </w:rPr>
        <w:t>schváliť</w:t>
      </w:r>
      <w:r w:rsidRPr="002E0F39">
        <w:rPr>
          <w:rFonts w:ascii="Times New Roman" w:hAnsi="Times New Roman"/>
        </w:rPr>
        <w:t xml:space="preserve"> so zmenami a doplnkami uvedenými v prílohe tohto uznesenia;  </w:t>
      </w:r>
    </w:p>
    <w:p w:rsidR="001760C3" w:rsidP="001760C3">
      <w:pPr>
        <w:bidi w:val="0"/>
        <w:ind w:left="360"/>
        <w:jc w:val="both"/>
        <w:rPr>
          <w:rFonts w:ascii="Times New Roman" w:hAnsi="Times New Roman"/>
        </w:rPr>
      </w:pPr>
    </w:p>
    <w:p w:rsidR="002E0F39" w:rsidRPr="002E0F39" w:rsidP="002E0F39">
      <w:pPr>
        <w:tabs>
          <w:tab w:val="left" w:pos="1134"/>
        </w:tabs>
        <w:bidi w:val="0"/>
        <w:ind w:firstLine="708"/>
        <w:rPr>
          <w:rFonts w:ascii="Times New Roman" w:hAnsi="Times New Roman"/>
          <w:b/>
        </w:rPr>
      </w:pPr>
      <w:r w:rsidRPr="002E0F39">
        <w:rPr>
          <w:rFonts w:ascii="Times New Roman" w:hAnsi="Times New Roman"/>
          <w:b/>
        </w:rPr>
        <w:t>C.</w:t>
        <w:tab/>
        <w:t>p o v e r u j e</w:t>
      </w:r>
    </w:p>
    <w:p w:rsidR="002E0F39" w:rsidRPr="007B6053" w:rsidP="002E0F39">
      <w:pPr>
        <w:tabs>
          <w:tab w:val="left" w:pos="1134"/>
        </w:tabs>
        <w:bidi w:val="0"/>
        <w:rPr>
          <w:rFonts w:ascii="Times New Roman" w:hAnsi="Times New Roman"/>
        </w:rPr>
      </w:pPr>
      <w:r w:rsidRPr="007B6053">
        <w:rPr>
          <w:rFonts w:ascii="Times New Roman" w:hAnsi="Times New Roman"/>
        </w:rPr>
        <w:tab/>
      </w:r>
    </w:p>
    <w:p w:rsidR="00327612" w:rsidRPr="007B6053" w:rsidP="00236D69">
      <w:pPr>
        <w:pStyle w:val="BodyText"/>
        <w:tabs>
          <w:tab w:val="left" w:pos="1021"/>
        </w:tabs>
        <w:bidi w:val="0"/>
        <w:rPr>
          <w:rFonts w:ascii="Times New Roman" w:hAnsi="Times New Roman"/>
        </w:rPr>
      </w:pPr>
      <w:r w:rsidRPr="007B6053" w:rsidR="002E0F39">
        <w:rPr>
          <w:rFonts w:ascii="Times New Roman" w:hAnsi="Times New Roman"/>
        </w:rPr>
        <w:tab/>
      </w:r>
      <w:r w:rsidRPr="007B6053" w:rsidR="00D92232">
        <w:rPr>
          <w:rFonts w:ascii="Times New Roman" w:hAnsi="Times New Roman"/>
        </w:rPr>
        <w:t xml:space="preserve">  </w:t>
      </w:r>
      <w:r w:rsidRPr="007B6053" w:rsidR="00236D69">
        <w:rPr>
          <w:rFonts w:ascii="Times New Roman" w:hAnsi="Times New Roman"/>
        </w:rPr>
        <w:t>predsedu výboru, aby výsledky rokovania Ústavnoprávneho výboru Národnej rady Slovenskej republiky z</w:t>
      </w:r>
      <w:r w:rsidR="00B81A18">
        <w:rPr>
          <w:rFonts w:ascii="Times New Roman" w:hAnsi="Times New Roman"/>
        </w:rPr>
        <w:t>o 4</w:t>
      </w:r>
      <w:r w:rsidRPr="007B6053" w:rsidR="00FF0745">
        <w:rPr>
          <w:rFonts w:ascii="Times New Roman" w:hAnsi="Times New Roman"/>
        </w:rPr>
        <w:t xml:space="preserve">. </w:t>
      </w:r>
      <w:r w:rsidRPr="00923EA4" w:rsidR="00923EA4">
        <w:rPr>
          <w:rFonts w:ascii="Times New Roman" w:hAnsi="Times New Roman"/>
        </w:rPr>
        <w:t>novembra</w:t>
      </w:r>
      <w:r w:rsidRPr="00923EA4" w:rsidR="00236D69">
        <w:rPr>
          <w:rFonts w:ascii="Times New Roman" w:hAnsi="Times New Roman"/>
        </w:rPr>
        <w:t xml:space="preserve"> 2</w:t>
      </w:r>
      <w:r w:rsidRPr="007B6053" w:rsidR="00236D69">
        <w:rPr>
          <w:rFonts w:ascii="Times New Roman" w:hAnsi="Times New Roman"/>
        </w:rPr>
        <w:t xml:space="preserve">015 spolu s výsledkami rokovania </w:t>
      </w:r>
      <w:r w:rsidRPr="007B6053" w:rsidR="00A04227">
        <w:rPr>
          <w:rFonts w:ascii="Times New Roman" w:hAnsi="Times New Roman"/>
        </w:rPr>
        <w:t xml:space="preserve">ostatných </w:t>
      </w:r>
      <w:r w:rsidRPr="007B6053" w:rsidR="00277CA4">
        <w:rPr>
          <w:rFonts w:ascii="Times New Roman" w:hAnsi="Times New Roman"/>
        </w:rPr>
        <w:t>v</w:t>
      </w:r>
      <w:r w:rsidRPr="007B6053" w:rsidR="00236D69">
        <w:rPr>
          <w:rFonts w:ascii="Times New Roman" w:hAnsi="Times New Roman"/>
        </w:rPr>
        <w:t>ýbor</w:t>
      </w:r>
      <w:r w:rsidRPr="007B6053" w:rsidR="00277CA4">
        <w:rPr>
          <w:rFonts w:ascii="Times New Roman" w:hAnsi="Times New Roman"/>
        </w:rPr>
        <w:t>ov</w:t>
      </w:r>
      <w:r w:rsidRPr="007B6053" w:rsidR="00236D69">
        <w:rPr>
          <w:rFonts w:ascii="Times New Roman" w:hAnsi="Times New Roman"/>
        </w:rPr>
        <w:t xml:space="preserve"> Národnej rady Slovenskej republiky</w:t>
      </w:r>
      <w:r w:rsidRPr="007B6053" w:rsidR="00277CA4">
        <w:rPr>
          <w:rFonts w:ascii="Times New Roman" w:hAnsi="Times New Roman"/>
        </w:rPr>
        <w:t xml:space="preserve"> </w:t>
      </w:r>
      <w:r w:rsidRPr="007B6053" w:rsidR="00236D69">
        <w:rPr>
          <w:rFonts w:ascii="Times New Roman" w:hAnsi="Times New Roman"/>
        </w:rPr>
        <w:t>spracoval do  písomnej spoločnej správy výborov Národnej rady Slovenskej republiky podľa § 79 ods. 1 zákona Národnej rady Slovenskej republiky č. 350/1996 Z. z. o rokovacom poriadku Národnej rady Slovenskej republiky v znení neskorších predpisov a predložil ju na schválenie gestorskému výboru.</w:t>
      </w:r>
    </w:p>
    <w:p w:rsidR="00236D69" w:rsidRPr="007B6053" w:rsidP="00236D69">
      <w:pPr>
        <w:pStyle w:val="BodyText"/>
        <w:tabs>
          <w:tab w:val="left" w:pos="1021"/>
        </w:tabs>
        <w:bidi w:val="0"/>
        <w:rPr>
          <w:rFonts w:ascii="Times New Roman" w:hAnsi="Times New Roman"/>
        </w:rPr>
      </w:pPr>
    </w:p>
    <w:p w:rsidR="00F950A3" w:rsidP="00236D69">
      <w:pPr>
        <w:pStyle w:val="BodyText"/>
        <w:tabs>
          <w:tab w:val="left" w:pos="1021"/>
        </w:tabs>
        <w:bidi w:val="0"/>
        <w:rPr>
          <w:rFonts w:ascii="Times New Roman" w:hAnsi="Times New Roman"/>
        </w:rPr>
      </w:pPr>
    </w:p>
    <w:p w:rsidR="00236D69" w:rsidP="00236D69">
      <w:pPr>
        <w:pStyle w:val="BodyText"/>
        <w:tabs>
          <w:tab w:val="left" w:pos="1021"/>
        </w:tabs>
        <w:bidi w:val="0"/>
        <w:rPr>
          <w:rFonts w:ascii="Times New Roman" w:hAnsi="Times New Roman"/>
        </w:rPr>
      </w:pPr>
    </w:p>
    <w:p w:rsidR="008D42F0" w:rsidRPr="002E0F39" w:rsidP="00236D69">
      <w:pPr>
        <w:pStyle w:val="BodyText"/>
        <w:tabs>
          <w:tab w:val="left" w:pos="1021"/>
        </w:tabs>
        <w:bidi w:val="0"/>
        <w:rPr>
          <w:rFonts w:ascii="Times New Roman" w:hAnsi="Times New Roman"/>
        </w:rPr>
      </w:pPr>
    </w:p>
    <w:p w:rsidR="002E0F39" w:rsidRPr="002E0F39" w:rsidP="002E0F39">
      <w:pPr>
        <w:bidi w:val="0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</w:rPr>
        <w:tab/>
        <w:tab/>
        <w:tab/>
        <w:tab/>
        <w:tab/>
        <w:tab/>
        <w:tab/>
        <w:tab/>
        <w:tab/>
        <w:tab/>
        <w:t xml:space="preserve">     Róbert Madej </w:t>
      </w:r>
    </w:p>
    <w:p w:rsidR="002E0F39" w:rsidRPr="002E0F39" w:rsidP="002E0F39">
      <w:pPr>
        <w:bidi w:val="0"/>
        <w:ind w:left="2124" w:firstLine="4989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</w:rPr>
        <w:t xml:space="preserve">  predseda výboru</w:t>
      </w:r>
    </w:p>
    <w:p w:rsidR="002E0F39" w:rsidRPr="002E0F39" w:rsidP="002E0F39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</w:rPr>
        <w:t>overovatelia výboru:</w:t>
      </w:r>
    </w:p>
    <w:p w:rsidR="002E0F39" w:rsidP="002E0F39">
      <w:pPr>
        <w:bidi w:val="0"/>
        <w:ind w:left="6480" w:hanging="6480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</w:rPr>
        <w:t>Anton Martvoň</w:t>
      </w:r>
    </w:p>
    <w:p w:rsidR="00927F05" w:rsidP="00927F05">
      <w:pPr>
        <w:bidi w:val="0"/>
        <w:ind w:left="6480" w:hanging="64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Edita Pfundtner</w:t>
      </w:r>
    </w:p>
    <w:p w:rsidR="00E26E4E" w:rsidP="001D5682">
      <w:pPr>
        <w:bidi w:val="0"/>
        <w:jc w:val="both"/>
        <w:rPr>
          <w:rFonts w:ascii="Times New Roman" w:hAnsi="Times New Roman"/>
        </w:rPr>
      </w:pPr>
    </w:p>
    <w:p w:rsidR="00D26607" w:rsidP="009D6D53">
      <w:pPr>
        <w:bidi w:val="0"/>
        <w:ind w:left="4923" w:firstLine="708"/>
        <w:jc w:val="both"/>
        <w:rPr>
          <w:rFonts w:ascii="Times New Roman" w:hAnsi="Times New Roman"/>
          <w:b/>
        </w:rPr>
      </w:pPr>
    </w:p>
    <w:p w:rsidR="009D6D53" w:rsidRPr="002E0F39" w:rsidP="009D6D53">
      <w:pPr>
        <w:bidi w:val="0"/>
        <w:ind w:left="4923" w:firstLine="708"/>
        <w:jc w:val="both"/>
        <w:rPr>
          <w:rFonts w:ascii="Times New Roman" w:hAnsi="Times New Roman"/>
          <w:b/>
        </w:rPr>
      </w:pPr>
      <w:r w:rsidRPr="002E0F39">
        <w:rPr>
          <w:rFonts w:ascii="Times New Roman" w:hAnsi="Times New Roman"/>
          <w:b/>
        </w:rPr>
        <w:t>P r í l o h a</w:t>
      </w:r>
    </w:p>
    <w:p w:rsidR="009D6D53" w:rsidRPr="002E0F39" w:rsidP="009D6D53">
      <w:pPr>
        <w:bidi w:val="0"/>
        <w:ind w:left="4923" w:firstLine="708"/>
        <w:jc w:val="both"/>
        <w:rPr>
          <w:rFonts w:ascii="Times New Roman" w:hAnsi="Times New Roman"/>
          <w:b/>
          <w:bCs/>
        </w:rPr>
      </w:pPr>
      <w:r w:rsidRPr="002E0F39">
        <w:rPr>
          <w:rFonts w:ascii="Times New Roman" w:hAnsi="Times New Roman"/>
          <w:b/>
          <w:bCs/>
        </w:rPr>
        <w:t xml:space="preserve">k uzneseniu Ústavnoprávneho </w:t>
      </w:r>
    </w:p>
    <w:p w:rsidR="009D6D53" w:rsidRPr="002E0F39" w:rsidP="009D6D53">
      <w:pPr>
        <w:bidi w:val="0"/>
        <w:ind w:left="4923" w:firstLine="708"/>
        <w:jc w:val="both"/>
        <w:rPr>
          <w:rFonts w:ascii="Times New Roman" w:hAnsi="Times New Roman"/>
          <w:b/>
        </w:rPr>
      </w:pPr>
      <w:r w:rsidRPr="002E0F39">
        <w:rPr>
          <w:rFonts w:ascii="Times New Roman" w:hAnsi="Times New Roman"/>
          <w:b/>
        </w:rPr>
        <w:t xml:space="preserve">výboru Národnej rady SR č. </w:t>
      </w:r>
      <w:r>
        <w:rPr>
          <w:rFonts w:ascii="Times New Roman" w:hAnsi="Times New Roman"/>
          <w:b/>
        </w:rPr>
        <w:t>739</w:t>
      </w:r>
    </w:p>
    <w:p w:rsidR="009D6D53" w:rsidRPr="002E0F39" w:rsidP="009D6D53">
      <w:pPr>
        <w:bidi w:val="0"/>
        <w:ind w:left="4923" w:firstLine="70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zo 4. novembra 2015</w:t>
      </w:r>
    </w:p>
    <w:p w:rsidR="009D6D53" w:rsidRPr="002E0F39" w:rsidP="009D6D53">
      <w:pPr>
        <w:bidi w:val="0"/>
        <w:ind w:left="4923" w:firstLine="708"/>
        <w:jc w:val="both"/>
        <w:rPr>
          <w:rFonts w:ascii="Times New Roman" w:hAnsi="Times New Roman"/>
          <w:b/>
          <w:bCs/>
          <w:lang w:eastAsia="en-US"/>
        </w:rPr>
      </w:pPr>
      <w:r w:rsidRPr="002E0F39">
        <w:rPr>
          <w:rFonts w:ascii="Times New Roman" w:hAnsi="Times New Roman"/>
          <w:b/>
          <w:bCs/>
        </w:rPr>
        <w:t>___________________________</w:t>
      </w:r>
      <w:r>
        <w:rPr>
          <w:rFonts w:ascii="Times New Roman" w:hAnsi="Times New Roman"/>
          <w:b/>
          <w:bCs/>
        </w:rPr>
        <w:t>_</w:t>
      </w:r>
    </w:p>
    <w:p w:rsidR="009D6D53" w:rsidP="009D6D53">
      <w:pPr>
        <w:bidi w:val="0"/>
        <w:jc w:val="both"/>
        <w:rPr>
          <w:rFonts w:ascii="Times New Roman" w:hAnsi="Times New Roman"/>
          <w:lang w:eastAsia="en-US"/>
        </w:rPr>
      </w:pPr>
    </w:p>
    <w:p w:rsidR="009D6D53" w:rsidRPr="002E0F39" w:rsidP="009D6D53">
      <w:pPr>
        <w:bidi w:val="0"/>
        <w:rPr>
          <w:rFonts w:ascii="Times New Roman" w:hAnsi="Times New Roman"/>
          <w:lang w:eastAsia="en-US"/>
        </w:rPr>
      </w:pPr>
    </w:p>
    <w:p w:rsidR="009D6D53" w:rsidRPr="002E0F39" w:rsidP="009D6D53">
      <w:pPr>
        <w:pStyle w:val="Heading2"/>
        <w:bidi w:val="0"/>
        <w:ind w:left="0" w:firstLine="0"/>
        <w:jc w:val="center"/>
        <w:rPr>
          <w:rFonts w:hint="default"/>
        </w:rPr>
      </w:pPr>
      <w:r w:rsidRPr="002E0F39">
        <w:rPr>
          <w:rFonts w:hint="default"/>
        </w:rPr>
        <w:t>Pozmeň</w:t>
      </w:r>
      <w:r w:rsidRPr="002E0F39">
        <w:rPr>
          <w:rFonts w:hint="default"/>
        </w:rPr>
        <w:t>ujú</w:t>
      </w:r>
      <w:r w:rsidRPr="002E0F39">
        <w:rPr>
          <w:rFonts w:hint="default"/>
        </w:rPr>
        <w:t>ce a </w:t>
      </w:r>
      <w:r w:rsidRPr="002E0F39">
        <w:rPr>
          <w:rFonts w:hint="default"/>
        </w:rPr>
        <w:t>doplň</w:t>
      </w:r>
      <w:r w:rsidRPr="002E0F39">
        <w:rPr>
          <w:rFonts w:hint="default"/>
        </w:rPr>
        <w:t>ujú</w:t>
      </w:r>
      <w:r w:rsidRPr="002E0F39">
        <w:rPr>
          <w:rFonts w:hint="default"/>
        </w:rPr>
        <w:t>ce ná</w:t>
      </w:r>
      <w:r w:rsidRPr="002E0F39">
        <w:rPr>
          <w:rFonts w:hint="default"/>
        </w:rPr>
        <w:t>vrhy</w:t>
      </w:r>
    </w:p>
    <w:p w:rsidR="009D6D53" w:rsidRPr="0015407E" w:rsidP="009D6D53">
      <w:pPr>
        <w:bidi w:val="0"/>
        <w:rPr>
          <w:rFonts w:ascii="Times New Roman" w:hAnsi="Times New Roman"/>
          <w:b/>
          <w:lang w:eastAsia="en-US"/>
        </w:rPr>
      </w:pPr>
      <w:r w:rsidRPr="002E0F39">
        <w:rPr>
          <w:rFonts w:ascii="Times New Roman" w:hAnsi="Times New Roman"/>
          <w:b/>
          <w:lang w:eastAsia="en-US"/>
        </w:rPr>
        <w:t xml:space="preserve"> </w:t>
      </w:r>
    </w:p>
    <w:p w:rsidR="009D6D53" w:rsidRPr="00296F56" w:rsidP="009D6D53">
      <w:pPr>
        <w:bidi w:val="0"/>
        <w:jc w:val="both"/>
        <w:rPr>
          <w:rFonts w:ascii="Times New Roman" w:hAnsi="Times New Roman"/>
          <w:b/>
        </w:rPr>
      </w:pPr>
      <w:r w:rsidRPr="00296F56">
        <w:rPr>
          <w:rFonts w:ascii="Times New Roman" w:eastAsia="Arial Unicode MS" w:hAnsi="Times New Roman"/>
          <w:b/>
          <w:bCs/>
          <w:lang w:eastAsia="en-US"/>
        </w:rPr>
        <w:t>k </w:t>
      </w:r>
      <w:r w:rsidRPr="00296F56">
        <w:rPr>
          <w:rFonts w:ascii="Times New Roman" w:hAnsi="Times New Roman"/>
          <w:b/>
        </w:rPr>
        <w:t xml:space="preserve">vládnemu návrhu </w:t>
      </w:r>
      <w:hyperlink r:id="rId5" w:history="1">
        <w:r w:rsidRPr="00296F56">
          <w:rPr>
            <w:rFonts w:ascii="Times New Roman" w:hAnsi="Times New Roman"/>
            <w:b/>
          </w:rPr>
          <w:t xml:space="preserve">zákona o trestnej zodpovednosti právnických osôb a o zmene a doplnení niektorých zákonov  </w:t>
        </w:r>
      </w:hyperlink>
      <w:r w:rsidRPr="00296F56">
        <w:rPr>
          <w:rFonts w:ascii="Times New Roman" w:hAnsi="Times New Roman"/>
          <w:b/>
        </w:rPr>
        <w:t>(tlač</w:t>
      </w:r>
      <w:r>
        <w:rPr>
          <w:rFonts w:ascii="Times New Roman" w:hAnsi="Times New Roman"/>
          <w:b/>
        </w:rPr>
        <w:t xml:space="preserve"> 1715</w:t>
      </w:r>
      <w:r w:rsidRPr="00296F56">
        <w:rPr>
          <w:rFonts w:ascii="Times New Roman" w:hAnsi="Times New Roman"/>
          <w:b/>
        </w:rPr>
        <w:t>)</w:t>
      </w:r>
    </w:p>
    <w:p w:rsidR="009D6D53" w:rsidRPr="008D233D" w:rsidP="009D6D53">
      <w:pPr>
        <w:bidi w:val="0"/>
        <w:jc w:val="both"/>
        <w:rPr>
          <w:rFonts w:ascii="Times New Roman" w:eastAsia="Arial Unicode MS" w:hAnsi="Times New Roman"/>
          <w:b/>
          <w:bCs/>
          <w:lang w:eastAsia="en-US"/>
        </w:rPr>
      </w:pPr>
      <w:r w:rsidRPr="008D233D">
        <w:rPr>
          <w:rFonts w:ascii="Times New Roman" w:eastAsia="Arial Unicode MS" w:hAnsi="Times New Roman"/>
          <w:b/>
          <w:bCs/>
          <w:lang w:eastAsia="en-US"/>
        </w:rPr>
        <w:t>_________________________</w:t>
      </w:r>
      <w:r w:rsidRPr="008D233D">
        <w:rPr>
          <w:rFonts w:ascii="Times New Roman" w:eastAsia="Arial Unicode MS" w:hAnsi="Times New Roman"/>
          <w:b/>
          <w:bCs/>
          <w:lang w:eastAsia="en-US"/>
        </w:rPr>
        <w:t>__________________________________________________</w:t>
      </w:r>
    </w:p>
    <w:p w:rsidR="009D6D53" w:rsidP="009D6D53">
      <w:pPr>
        <w:pStyle w:val="ListParagraph"/>
        <w:bidi w:val="0"/>
        <w:ind w:left="0"/>
        <w:jc w:val="both"/>
        <w:rPr>
          <w:rFonts w:ascii="Times New Roman" w:hAnsi="Times New Roman"/>
          <w:u w:val="single"/>
        </w:rPr>
      </w:pPr>
    </w:p>
    <w:p w:rsidR="009D6D53" w:rsidP="009D6D53">
      <w:pPr>
        <w:pStyle w:val="ListParagraph"/>
        <w:bidi w:val="0"/>
        <w:ind w:left="0"/>
        <w:jc w:val="both"/>
        <w:rPr>
          <w:rFonts w:ascii="Times New Roman" w:hAnsi="Times New Roman"/>
          <w:u w:val="single"/>
        </w:rPr>
      </w:pPr>
    </w:p>
    <w:p w:rsidR="009D6D53" w:rsidRPr="00B25A19" w:rsidP="009D6D53">
      <w:pPr>
        <w:pStyle w:val="ListParagraph"/>
        <w:numPr>
          <w:numId w:val="17"/>
        </w:numPr>
        <w:bidi w:val="0"/>
        <w:spacing w:before="120" w:after="120"/>
        <w:jc w:val="both"/>
        <w:rPr>
          <w:rFonts w:ascii="Times New Roman" w:hAnsi="Times New Roman"/>
          <w:b/>
          <w:iCs/>
          <w:u w:val="single"/>
        </w:rPr>
      </w:pPr>
      <w:r>
        <w:rPr>
          <w:rFonts w:ascii="Times New Roman" w:hAnsi="Times New Roman"/>
        </w:rPr>
        <w:t>V čl. I § 3 sa za slová „</w:t>
      </w:r>
      <w:r w:rsidRPr="00CF3547">
        <w:rPr>
          <w:rFonts w:ascii="Times New Roman" w:hAnsi="Times New Roman"/>
        </w:rPr>
        <w:t>legalizácia príjmu z trestnej činnosti podľa § 233 a</w:t>
      </w:r>
      <w:r>
        <w:rPr>
          <w:rFonts w:ascii="Times New Roman" w:hAnsi="Times New Roman"/>
        </w:rPr>
        <w:t> </w:t>
      </w:r>
      <w:r w:rsidRPr="00CF3547">
        <w:rPr>
          <w:rFonts w:ascii="Times New Roman" w:hAnsi="Times New Roman"/>
        </w:rPr>
        <w:t>234</w:t>
      </w:r>
      <w:r>
        <w:rPr>
          <w:rFonts w:ascii="Times New Roman" w:hAnsi="Times New Roman"/>
        </w:rPr>
        <w:t>,“ vkladajú slová „úžera podľa § 235,“</w:t>
      </w:r>
      <w:r w:rsidRPr="00361DC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a za slová „</w:t>
      </w:r>
      <w:r w:rsidRPr="00CF3547">
        <w:rPr>
          <w:rFonts w:ascii="Times New Roman" w:hAnsi="Times New Roman"/>
        </w:rPr>
        <w:t>poškodzovanie finančných záujmov Európskej únie podľa § 261 až 263</w:t>
      </w:r>
      <w:r>
        <w:rPr>
          <w:rFonts w:ascii="Times New Roman" w:hAnsi="Times New Roman"/>
        </w:rPr>
        <w:t>,“ sa vkladajú slová „p</w:t>
      </w:r>
      <w:r w:rsidRPr="00CF3547">
        <w:rPr>
          <w:rFonts w:ascii="Times New Roman" w:hAnsi="Times New Roman"/>
        </w:rPr>
        <w:t>oškodzovanie spotrebiteľa</w:t>
      </w:r>
      <w:r>
        <w:rPr>
          <w:rFonts w:ascii="Times New Roman" w:hAnsi="Times New Roman"/>
        </w:rPr>
        <w:t xml:space="preserve"> podľa § 269, </w:t>
      </w:r>
      <w:r w:rsidRPr="008C75C2">
        <w:rPr>
          <w:rFonts w:ascii="Times New Roman" w:hAnsi="Times New Roman"/>
        </w:rPr>
        <w:t>nekalé obchodné praktiky voči spotrebiteľovi</w:t>
      </w:r>
      <w:r>
        <w:rPr>
          <w:rFonts w:ascii="Times New Roman" w:hAnsi="Times New Roman"/>
        </w:rPr>
        <w:t xml:space="preserve"> podľa § 269a,“.</w:t>
      </w:r>
    </w:p>
    <w:p w:rsidR="009D6D53" w:rsidP="009D6D53">
      <w:pPr>
        <w:tabs>
          <w:tab w:val="left" w:pos="3960"/>
        </w:tabs>
        <w:bidi w:val="0"/>
        <w:ind w:left="4248"/>
        <w:rPr>
          <w:rFonts w:ascii="Times New Roman" w:hAnsi="Times New Roman"/>
          <w:b/>
          <w:iCs/>
          <w:u w:val="single"/>
        </w:rPr>
      </w:pPr>
    </w:p>
    <w:p w:rsidR="009D6D53" w:rsidRPr="00B25A19" w:rsidP="009D6D53">
      <w:pPr>
        <w:tabs>
          <w:tab w:val="left" w:pos="3960"/>
        </w:tabs>
        <w:bidi w:val="0"/>
        <w:ind w:left="4111"/>
        <w:jc w:val="both"/>
        <w:rPr>
          <w:rFonts w:ascii="Times New Roman" w:hAnsi="Times New Roman"/>
          <w:iCs/>
        </w:rPr>
      </w:pPr>
      <w:r w:rsidRPr="00B25A19">
        <w:rPr>
          <w:rFonts w:ascii="Times New Roman" w:hAnsi="Times New Roman"/>
        </w:rPr>
        <w:t>Navrhuje sa rozšírenie katalógu trestných činov pri trestnej zodpovednosti právnických osôb o trestný čin úžery podľa § 235 Trestného zákona, trestný čin poškodzovanie spotrebiteľa podľa § 269 Trestného zákona a o trestný čin nekalé obchodné praktiky voči spotrebiteľovi podľa § 269a Trestného zákona.</w:t>
      </w:r>
    </w:p>
    <w:p w:rsidR="009D6D53" w:rsidRPr="00C2609D" w:rsidP="009D6D53">
      <w:pPr>
        <w:bidi w:val="0"/>
        <w:spacing w:line="276" w:lineRule="auto"/>
        <w:jc w:val="both"/>
        <w:rPr>
          <w:rFonts w:ascii="Times New Roman" w:hAnsi="Times New Roman"/>
        </w:rPr>
      </w:pPr>
    </w:p>
    <w:p w:rsidR="009D6D53" w:rsidRPr="00C2609D" w:rsidP="009D6D53">
      <w:pPr>
        <w:pStyle w:val="ListParagraph"/>
        <w:numPr>
          <w:numId w:val="17"/>
        </w:numPr>
        <w:bidi w:val="0"/>
        <w:spacing w:line="276" w:lineRule="auto"/>
        <w:jc w:val="both"/>
        <w:rPr>
          <w:rFonts w:ascii="Times New Roman" w:hAnsi="Times New Roman"/>
        </w:rPr>
      </w:pPr>
      <w:r w:rsidRPr="00C2609D">
        <w:rPr>
          <w:rFonts w:ascii="Times New Roman" w:hAnsi="Times New Roman"/>
        </w:rPr>
        <w:t xml:space="preserve">V čl. I § </w:t>
      </w:r>
      <w:r>
        <w:rPr>
          <w:rFonts w:ascii="Times New Roman" w:hAnsi="Times New Roman"/>
        </w:rPr>
        <w:t>3</w:t>
      </w:r>
      <w:r w:rsidRPr="00C2609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sa slová „až 331“ nahrádzajú slovami „až 330“ a slová „až 335“ sa nahrádzajú slovami „až 334“.</w:t>
      </w:r>
    </w:p>
    <w:p w:rsidR="009D6D53" w:rsidP="009D6D53">
      <w:pPr>
        <w:bidi w:val="0"/>
        <w:spacing w:before="100" w:beforeAutospacing="1"/>
        <w:ind w:left="4247"/>
        <w:contextualSpacing/>
        <w:jc w:val="both"/>
        <w:rPr>
          <w:rFonts w:ascii="Times New Roman" w:hAnsi="Times New Roman"/>
        </w:rPr>
      </w:pPr>
      <w:r w:rsidRPr="00C2609D">
        <w:rPr>
          <w:rFonts w:ascii="Times New Roman" w:hAnsi="Times New Roman"/>
        </w:rPr>
        <w:t>Ide o legislatívno-technickú úpravu, ktorou sa p</w:t>
      </w:r>
      <w:r>
        <w:rPr>
          <w:rFonts w:ascii="Times New Roman" w:hAnsi="Times New Roman"/>
        </w:rPr>
        <w:t xml:space="preserve">recizuje navrhované ustanovenie, vzhľadom na to, že ustanovenia § 331 a 335 boli ostatnou novelou Trestného zákona zrušené (účinnou od 1. septembra 2015). </w:t>
      </w:r>
    </w:p>
    <w:p w:rsidR="009D6D53" w:rsidRPr="00D86022" w:rsidP="009D6D53">
      <w:pPr>
        <w:bidi w:val="0"/>
        <w:spacing w:before="100" w:beforeAutospacing="1"/>
        <w:contextualSpacing/>
        <w:jc w:val="both"/>
        <w:rPr>
          <w:rFonts w:ascii="Times New Roman" w:hAnsi="Times New Roman"/>
        </w:rPr>
      </w:pPr>
    </w:p>
    <w:p w:rsidR="009D6D53" w:rsidRPr="00D86022" w:rsidP="009D6D53">
      <w:pPr>
        <w:bidi w:val="0"/>
        <w:spacing w:before="100" w:beforeAutospacing="1"/>
        <w:contextualSpacing/>
        <w:jc w:val="both"/>
        <w:rPr>
          <w:rFonts w:ascii="Times New Roman" w:hAnsi="Times New Roman"/>
        </w:rPr>
      </w:pPr>
    </w:p>
    <w:p w:rsidR="009D6D53" w:rsidRPr="00D86022" w:rsidP="009D6D53">
      <w:pPr>
        <w:pStyle w:val="ListParagraph"/>
        <w:numPr>
          <w:numId w:val="17"/>
        </w:numPr>
        <w:bidi w:val="0"/>
        <w:jc w:val="both"/>
        <w:rPr>
          <w:rFonts w:ascii="Times New Roman" w:hAnsi="Times New Roman"/>
        </w:rPr>
      </w:pPr>
      <w:r w:rsidRPr="00D86022">
        <w:rPr>
          <w:rFonts w:ascii="Times New Roman" w:hAnsi="Times New Roman"/>
        </w:rPr>
        <w:t xml:space="preserve">V čl. I § 4 odseky 1 až 3 znejú: </w:t>
      </w:r>
    </w:p>
    <w:p w:rsidR="009D6D53" w:rsidRPr="00B65F1E" w:rsidP="009D6D53">
      <w:pPr>
        <w:bidi w:val="0"/>
        <w:jc w:val="both"/>
        <w:rPr>
          <w:rFonts w:ascii="Times New Roman" w:hAnsi="Times New Roman"/>
          <w:b/>
        </w:rPr>
      </w:pPr>
    </w:p>
    <w:p w:rsidR="009D6D53" w:rsidRPr="00F13F3B" w:rsidP="009D6D53">
      <w:pPr>
        <w:bidi w:val="0"/>
        <w:jc w:val="both"/>
        <w:rPr>
          <w:rFonts w:ascii="Times New Roman" w:hAnsi="Times New Roman"/>
        </w:rPr>
      </w:pPr>
      <w:r w:rsidRPr="00F13F3B">
        <w:rPr>
          <w:rFonts w:ascii="Times New Roman" w:hAnsi="Times New Roman"/>
        </w:rPr>
        <w:t>„(1) Trestný čin podľa § 3 je spáchaný právnickou osobou, ak je spáchaný v jej prospech, v jej mene, v rámci jej činnosti alebo jej prostredníctvom, ak konal</w:t>
      </w:r>
    </w:p>
    <w:p w:rsidR="009D6D53" w:rsidRPr="00F13F3B" w:rsidP="009D6D53">
      <w:pPr>
        <w:bidi w:val="0"/>
        <w:jc w:val="both"/>
        <w:rPr>
          <w:rFonts w:ascii="Times New Roman" w:hAnsi="Times New Roman"/>
        </w:rPr>
      </w:pPr>
      <w:r w:rsidRPr="00F13F3B">
        <w:rPr>
          <w:rFonts w:ascii="Times New Roman" w:hAnsi="Times New Roman"/>
        </w:rPr>
        <w:t xml:space="preserve">a) štatutárny orgán alebo člen štatutárneho orgánu,  </w:t>
      </w:r>
    </w:p>
    <w:p w:rsidR="009D6D53" w:rsidRPr="00F13F3B" w:rsidP="009D6D53">
      <w:pPr>
        <w:bidi w:val="0"/>
        <w:jc w:val="both"/>
        <w:rPr>
          <w:rFonts w:ascii="Times New Roman" w:hAnsi="Times New Roman"/>
        </w:rPr>
      </w:pPr>
      <w:r w:rsidRPr="00F13F3B">
        <w:rPr>
          <w:rFonts w:ascii="Times New Roman" w:hAnsi="Times New Roman"/>
        </w:rPr>
        <w:t>b) ten, kto vykonáva kontrolnú činnosť alebo dohľad v rámci  právnickej osoby, alebo</w:t>
      </w:r>
    </w:p>
    <w:p w:rsidR="009D6D53" w:rsidRPr="00F13F3B" w:rsidP="009D6D53">
      <w:pPr>
        <w:bidi w:val="0"/>
        <w:jc w:val="both"/>
        <w:rPr>
          <w:rFonts w:ascii="Times New Roman" w:hAnsi="Times New Roman"/>
        </w:rPr>
      </w:pPr>
      <w:r w:rsidRPr="00F13F3B">
        <w:rPr>
          <w:rFonts w:ascii="Times New Roman" w:hAnsi="Times New Roman"/>
        </w:rPr>
        <w:t>c) iná osoba, ktorá je oprávnená zastupovať právnickú osobu alebo za ňu rozhodovať.</w:t>
        <w:tab/>
      </w:r>
    </w:p>
    <w:p w:rsidR="009D6D53" w:rsidRPr="00F13F3B" w:rsidP="009D6D53">
      <w:pPr>
        <w:bidi w:val="0"/>
        <w:jc w:val="both"/>
        <w:rPr>
          <w:rFonts w:ascii="Times New Roman" w:hAnsi="Times New Roman"/>
        </w:rPr>
      </w:pPr>
    </w:p>
    <w:p w:rsidR="009D6D53" w:rsidP="009D6D53">
      <w:pPr>
        <w:bidi w:val="0"/>
        <w:jc w:val="both"/>
        <w:rPr>
          <w:rFonts w:ascii="Times New Roman" w:hAnsi="Times New Roman"/>
        </w:rPr>
      </w:pPr>
      <w:r w:rsidRPr="00F13F3B">
        <w:rPr>
          <w:rFonts w:ascii="Times New Roman" w:hAnsi="Times New Roman"/>
        </w:rPr>
        <w:t>(2) Trestný čin podľa § 3 je spáchaný právnickou osobou aj vtedy, ak osoba uvedená v odseku 1 nedostatočným dohľadom alebo kontrolou, ktoré boli jej povinnosťou, hoci z nedbanlivosti umožnila spáchať trestný čin osobou, ktorá konala v rámci oprávnení, ktoré jej boli zverené právnickou osobou.</w:t>
      </w:r>
    </w:p>
    <w:p w:rsidR="009D6D53" w:rsidP="009D6D53">
      <w:pPr>
        <w:bidi w:val="0"/>
        <w:jc w:val="both"/>
        <w:rPr>
          <w:rFonts w:ascii="Times New Roman" w:hAnsi="Times New Roman"/>
        </w:rPr>
      </w:pPr>
    </w:p>
    <w:p w:rsidR="009D6D53" w:rsidP="009D6D53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(3) </w:t>
      </w:r>
      <w:r w:rsidRPr="00002CFF">
        <w:rPr>
          <w:rFonts w:ascii="Times New Roman" w:hAnsi="Times New Roman"/>
        </w:rPr>
        <w:t xml:space="preserve">Spáchanie trestného </w:t>
      </w:r>
      <w:r>
        <w:rPr>
          <w:rFonts w:ascii="Times New Roman" w:hAnsi="Times New Roman"/>
        </w:rPr>
        <w:t>činu právnickou o</w:t>
      </w:r>
      <w:r w:rsidRPr="00002CFF">
        <w:rPr>
          <w:rFonts w:ascii="Times New Roman" w:hAnsi="Times New Roman"/>
        </w:rPr>
        <w:t>sobou podľa odseku 2 sa právnickej osobe nepričíta, ak vzhľadom na predmet činnosti právnickej osoby, spôsob spáchania trestného činu, jeho následky a okolnosti, za ktorých bol trestný čin spáchaný, je význam nesplnenia povinností v rámci dohľadu a kontroly zo strany orgánu právnickej osoby alebo osoby uvedenej v odseku 1 nepatrný.</w:t>
      </w:r>
      <w:r>
        <w:rPr>
          <w:rFonts w:ascii="Times New Roman" w:hAnsi="Times New Roman"/>
        </w:rPr>
        <w:t xml:space="preserve">“. </w:t>
      </w:r>
    </w:p>
    <w:p w:rsidR="009D6D53" w:rsidRPr="00AD3025" w:rsidP="009D6D53">
      <w:pPr>
        <w:bidi w:val="0"/>
        <w:jc w:val="both"/>
        <w:rPr>
          <w:rFonts w:ascii="Times New Roman" w:hAnsi="Times New Roman"/>
        </w:rPr>
      </w:pPr>
    </w:p>
    <w:p w:rsidR="009D6D53" w:rsidRPr="00B25A19" w:rsidP="009D6D53">
      <w:pPr>
        <w:bidi w:val="0"/>
        <w:ind w:left="4248" w:hanging="4248"/>
        <w:jc w:val="both"/>
        <w:rPr>
          <w:rFonts w:ascii="Times New Roman" w:hAnsi="Times New Roman"/>
        </w:rPr>
      </w:pPr>
      <w:r w:rsidRPr="00AD3025">
        <w:rPr>
          <w:rFonts w:ascii="Times New Roman" w:hAnsi="Times New Roman"/>
          <w:i/>
        </w:rPr>
        <w:tab/>
      </w:r>
      <w:r w:rsidRPr="00B25A19">
        <w:rPr>
          <w:rFonts w:ascii="Times New Roman" w:hAnsi="Times New Roman"/>
        </w:rPr>
        <w:t xml:space="preserve">Precizuje sa navrhovaný text § 4 ods. 1 až 3 v súlade s právnou úpravou prebraných smerníc a rámcových rozhodnutí tak, aby poskytoval jednoznačný výklad právnej úpravy. </w:t>
      </w:r>
    </w:p>
    <w:p w:rsidR="009D6D53" w:rsidRPr="001D6C87" w:rsidP="009D6D53">
      <w:pPr>
        <w:bidi w:val="0"/>
        <w:jc w:val="both"/>
        <w:rPr>
          <w:rFonts w:ascii="Times New Roman" w:hAnsi="Times New Roman"/>
          <w:b/>
        </w:rPr>
      </w:pPr>
    </w:p>
    <w:p w:rsidR="009D6D53" w:rsidRPr="00D86022" w:rsidP="009D6D53">
      <w:pPr>
        <w:pStyle w:val="ListParagraph"/>
        <w:numPr>
          <w:numId w:val="17"/>
        </w:numPr>
        <w:bidi w:val="0"/>
        <w:jc w:val="both"/>
        <w:rPr>
          <w:rFonts w:ascii="Times New Roman" w:hAnsi="Times New Roman"/>
        </w:rPr>
      </w:pPr>
      <w:r w:rsidRPr="00D86022">
        <w:rPr>
          <w:rFonts w:ascii="Times New Roman" w:hAnsi="Times New Roman"/>
        </w:rPr>
        <w:t xml:space="preserve">V čl. I § 16 ods. 2 sa nad slovo „predpis“ vkladá odkaz 4 a poznámka pod čiarou 4 znie: </w:t>
      </w:r>
    </w:p>
    <w:p w:rsidR="009D6D53" w:rsidRPr="001D6C87" w:rsidP="009D6D53">
      <w:pPr>
        <w:bidi w:val="0"/>
        <w:ind w:firstLine="360"/>
        <w:jc w:val="both"/>
        <w:rPr>
          <w:rFonts w:ascii="Times New Roman" w:hAnsi="Times New Roman"/>
        </w:rPr>
      </w:pPr>
      <w:r w:rsidRPr="001D6C87">
        <w:rPr>
          <w:rFonts w:ascii="Times New Roman" w:hAnsi="Times New Roman"/>
        </w:rPr>
        <w:t xml:space="preserve">„4) Napríklad zákon č. 455/1991 Zb. o živnostenskom podnikaní (živnostenský zákon) v znení neskorších predpisov, zákon č. 190/2003 Z. z. o strelných zbraniach a strelive a o zmene a doplnení niektorých zákonov v znení neskorších predpisov, zákon č. 382/2004 Z. z. o znalcoch, tlmočníkoch a prekladateľoch a o zmene a doplnení niektorých zákonov v znení neskorších predpisov.“.  </w:t>
      </w:r>
    </w:p>
    <w:p w:rsidR="009D6D53" w:rsidRPr="001D6C87" w:rsidP="009D6D53">
      <w:pPr>
        <w:bidi w:val="0"/>
        <w:jc w:val="both"/>
        <w:rPr>
          <w:rFonts w:ascii="Times New Roman" w:hAnsi="Times New Roman"/>
        </w:rPr>
      </w:pPr>
    </w:p>
    <w:p w:rsidR="009D6D53" w:rsidRPr="001D6C87" w:rsidP="009D6D53">
      <w:pPr>
        <w:bidi w:val="0"/>
        <w:ind w:firstLine="360"/>
        <w:jc w:val="both"/>
        <w:rPr>
          <w:rFonts w:ascii="Times New Roman" w:hAnsi="Times New Roman"/>
        </w:rPr>
      </w:pPr>
      <w:r w:rsidRPr="001D6C87">
        <w:rPr>
          <w:rFonts w:ascii="Times New Roman" w:hAnsi="Times New Roman"/>
        </w:rPr>
        <w:t>Ostávajúce odkazy a poznámky pod čiarou sa primerane prečíslujú.</w:t>
      </w:r>
    </w:p>
    <w:p w:rsidR="009D6D53" w:rsidRPr="00D86022" w:rsidP="009D6D53">
      <w:pPr>
        <w:bidi w:val="0"/>
        <w:jc w:val="both"/>
        <w:rPr>
          <w:rFonts w:ascii="Times New Roman" w:hAnsi="Times New Roman"/>
        </w:rPr>
      </w:pPr>
    </w:p>
    <w:p w:rsidR="009D6D53" w:rsidRPr="00D86022" w:rsidP="009D6D53">
      <w:pPr>
        <w:bidi w:val="0"/>
        <w:ind w:left="4248" w:hanging="4248"/>
        <w:jc w:val="both"/>
        <w:rPr>
          <w:rFonts w:ascii="Times New Roman" w:hAnsi="Times New Roman"/>
        </w:rPr>
      </w:pPr>
      <w:r w:rsidRPr="00D86022">
        <w:rPr>
          <w:rFonts w:ascii="Times New Roman" w:hAnsi="Times New Roman"/>
        </w:rPr>
        <w:tab/>
        <w:t xml:space="preserve">Dopĺňa sa chýbajúci odkaz a poznámka pod čiarou s cieľom spresniť význam právnej normy. </w:t>
      </w:r>
    </w:p>
    <w:p w:rsidR="009D6D53" w:rsidRPr="00D86022" w:rsidP="009D6D53">
      <w:pPr>
        <w:bidi w:val="0"/>
        <w:jc w:val="both"/>
        <w:rPr>
          <w:rFonts w:ascii="Times New Roman" w:hAnsi="Times New Roman"/>
        </w:rPr>
      </w:pPr>
    </w:p>
    <w:p w:rsidR="009D6D53" w:rsidRPr="00D86022" w:rsidP="009D6D53">
      <w:pPr>
        <w:pStyle w:val="ListParagraph"/>
        <w:numPr>
          <w:numId w:val="17"/>
        </w:numPr>
        <w:bidi w:val="0"/>
        <w:jc w:val="both"/>
        <w:rPr>
          <w:rFonts w:ascii="Times New Roman" w:hAnsi="Times New Roman"/>
        </w:rPr>
      </w:pPr>
      <w:r w:rsidRPr="00D86022">
        <w:rPr>
          <w:rFonts w:ascii="Times New Roman" w:hAnsi="Times New Roman"/>
        </w:rPr>
        <w:t xml:space="preserve"> V čl. I § 23 ods. 1 a 2 sa slová „O vznesení obvinenia“ nahrádzajú slovami „O začatí trestného stíhania“. </w:t>
      </w:r>
    </w:p>
    <w:p w:rsidR="009D6D53" w:rsidRPr="00D86022" w:rsidP="009D6D53">
      <w:pPr>
        <w:bidi w:val="0"/>
        <w:jc w:val="both"/>
        <w:rPr>
          <w:rFonts w:ascii="Times New Roman" w:hAnsi="Times New Roman"/>
        </w:rPr>
      </w:pPr>
    </w:p>
    <w:p w:rsidR="009D6D53" w:rsidRPr="00D86022" w:rsidP="009D6D53">
      <w:pPr>
        <w:bidi w:val="0"/>
        <w:ind w:left="4248" w:hanging="4248"/>
        <w:jc w:val="both"/>
        <w:rPr>
          <w:rFonts w:ascii="Times New Roman" w:hAnsi="Times New Roman"/>
        </w:rPr>
      </w:pPr>
      <w:r w:rsidRPr="00D86022">
        <w:rPr>
          <w:rFonts w:ascii="Times New Roman" w:hAnsi="Times New Roman"/>
        </w:rPr>
        <w:tab/>
        <w:t xml:space="preserve">Precizuje sa znenie navrhovanej normy z hľadiska používanej terminológie. </w:t>
      </w:r>
    </w:p>
    <w:p w:rsidR="009D6D53" w:rsidRPr="00D86022" w:rsidP="009D6D53">
      <w:pPr>
        <w:bidi w:val="0"/>
        <w:jc w:val="both"/>
        <w:rPr>
          <w:rFonts w:ascii="Times New Roman" w:hAnsi="Times New Roman"/>
        </w:rPr>
      </w:pPr>
    </w:p>
    <w:p w:rsidR="009D6D53" w:rsidRPr="00D86022" w:rsidP="009D6D53">
      <w:pPr>
        <w:pStyle w:val="ListParagraph"/>
        <w:numPr>
          <w:numId w:val="17"/>
        </w:numPr>
        <w:bidi w:val="0"/>
        <w:jc w:val="both"/>
        <w:rPr>
          <w:rFonts w:ascii="Times New Roman" w:hAnsi="Times New Roman"/>
        </w:rPr>
      </w:pPr>
      <w:r w:rsidRPr="00D86022">
        <w:rPr>
          <w:rFonts w:ascii="Times New Roman" w:hAnsi="Times New Roman"/>
        </w:rPr>
        <w:t xml:space="preserve">V čl. I § 25 ods. 1 sa slová „vznesené obvinenie“ nahrádzajú slovami „začaté trestné konanie“. </w:t>
      </w:r>
    </w:p>
    <w:p w:rsidR="009D6D53" w:rsidRPr="00D86022" w:rsidP="009D6D53">
      <w:pPr>
        <w:bidi w:val="0"/>
        <w:jc w:val="both"/>
        <w:rPr>
          <w:rFonts w:ascii="Times New Roman" w:hAnsi="Times New Roman"/>
        </w:rPr>
      </w:pPr>
    </w:p>
    <w:p w:rsidR="009D6D53" w:rsidRPr="00D86022" w:rsidP="009D6D53">
      <w:pPr>
        <w:bidi w:val="0"/>
        <w:ind w:left="4248" w:hanging="4248"/>
        <w:jc w:val="both"/>
        <w:rPr>
          <w:rFonts w:ascii="Times New Roman" w:hAnsi="Times New Roman"/>
        </w:rPr>
      </w:pPr>
      <w:r w:rsidRPr="00D86022">
        <w:rPr>
          <w:rFonts w:ascii="Times New Roman" w:hAnsi="Times New Roman"/>
        </w:rPr>
        <w:tab/>
        <w:t xml:space="preserve">Precizuje sa znenie navrhovanej normy z hľadiska používanej terminológie. </w:t>
      </w:r>
    </w:p>
    <w:p w:rsidR="009D6D53" w:rsidRPr="00D86022" w:rsidP="009D6D53">
      <w:pPr>
        <w:bidi w:val="0"/>
        <w:spacing w:before="100" w:beforeAutospacing="1"/>
        <w:contextualSpacing/>
        <w:jc w:val="both"/>
        <w:rPr>
          <w:rFonts w:ascii="Times New Roman" w:hAnsi="Times New Roman"/>
        </w:rPr>
      </w:pPr>
    </w:p>
    <w:p w:rsidR="009D6D53" w:rsidRPr="00C2609D" w:rsidP="009D6D53">
      <w:pPr>
        <w:pStyle w:val="ListParagraph"/>
        <w:numPr>
          <w:numId w:val="17"/>
        </w:numPr>
        <w:bidi w:val="0"/>
        <w:spacing w:before="100" w:beforeAutospacing="1" w:line="360" w:lineRule="auto"/>
        <w:jc w:val="both"/>
        <w:rPr>
          <w:rFonts w:ascii="Times New Roman" w:hAnsi="Times New Roman"/>
        </w:rPr>
      </w:pPr>
      <w:r w:rsidRPr="00C2609D">
        <w:rPr>
          <w:rFonts w:ascii="Times New Roman" w:hAnsi="Times New Roman"/>
        </w:rPr>
        <w:t>V čl. I </w:t>
      </w:r>
      <w:r w:rsidRPr="00F74A30">
        <w:rPr>
          <w:rFonts w:ascii="Times New Roman" w:hAnsi="Times New Roman"/>
        </w:rPr>
        <w:t xml:space="preserve">§ </w:t>
      </w:r>
      <w:r>
        <w:rPr>
          <w:rFonts w:ascii="Times New Roman" w:hAnsi="Times New Roman"/>
        </w:rPr>
        <w:t>26 ods. 5</w:t>
      </w:r>
      <w:r w:rsidRPr="00F74A30">
        <w:rPr>
          <w:rFonts w:ascii="Times New Roman" w:hAnsi="Times New Roman"/>
        </w:rPr>
        <w:t xml:space="preserve"> sa </w:t>
      </w:r>
      <w:r>
        <w:rPr>
          <w:rFonts w:ascii="Times New Roman" w:hAnsi="Times New Roman"/>
        </w:rPr>
        <w:t>slovo „dotknutej“ nahrádza slovom „obvinenej“.</w:t>
      </w:r>
    </w:p>
    <w:p w:rsidR="009D6D53" w:rsidRPr="00C2609D" w:rsidP="009D6D53">
      <w:pPr>
        <w:bidi w:val="0"/>
        <w:spacing w:before="100" w:beforeAutospacing="1"/>
        <w:ind w:left="4247"/>
        <w:contextualSpacing/>
        <w:jc w:val="both"/>
        <w:rPr>
          <w:rFonts w:ascii="Times New Roman" w:hAnsi="Times New Roman"/>
        </w:rPr>
      </w:pPr>
      <w:r w:rsidRPr="00C2609D">
        <w:rPr>
          <w:rFonts w:ascii="Times New Roman" w:hAnsi="Times New Roman"/>
        </w:rPr>
        <w:t>Ide o legislatívno-technickú úpravu</w:t>
      </w:r>
      <w:r>
        <w:rPr>
          <w:rFonts w:ascii="Times New Roman" w:hAnsi="Times New Roman"/>
        </w:rPr>
        <w:t>, ktorou sa zjednocuje terminológia predmetného návrhu zákona.</w:t>
      </w:r>
    </w:p>
    <w:p w:rsidR="009D6D53" w:rsidRPr="00C2609D" w:rsidP="009D6D53">
      <w:pPr>
        <w:pStyle w:val="ListParagraph"/>
        <w:numPr>
          <w:numId w:val="17"/>
        </w:numPr>
        <w:bidi w:val="0"/>
        <w:spacing w:before="100" w:beforeAutospacing="1" w:line="276" w:lineRule="auto"/>
        <w:jc w:val="both"/>
        <w:rPr>
          <w:rFonts w:ascii="Times New Roman" w:hAnsi="Times New Roman"/>
        </w:rPr>
      </w:pPr>
      <w:r w:rsidRPr="00C2609D">
        <w:rPr>
          <w:rFonts w:ascii="Times New Roman" w:hAnsi="Times New Roman"/>
        </w:rPr>
        <w:t>V čl. I </w:t>
      </w:r>
      <w:r w:rsidRPr="006C6509">
        <w:rPr>
          <w:rFonts w:ascii="Times New Roman" w:hAnsi="Times New Roman"/>
        </w:rPr>
        <w:t>§ 2</w:t>
      </w:r>
      <w:r>
        <w:rPr>
          <w:rFonts w:ascii="Times New Roman" w:hAnsi="Times New Roman"/>
        </w:rPr>
        <w:t>8</w:t>
      </w:r>
      <w:r w:rsidRPr="006C6509">
        <w:rPr>
          <w:rFonts w:ascii="Times New Roman" w:hAnsi="Times New Roman"/>
        </w:rPr>
        <w:t xml:space="preserve"> ods. </w:t>
      </w:r>
      <w:r>
        <w:rPr>
          <w:rFonts w:ascii="Times New Roman" w:hAnsi="Times New Roman"/>
        </w:rPr>
        <w:t>1</w:t>
      </w:r>
      <w:r w:rsidRPr="006C6509">
        <w:rPr>
          <w:rFonts w:ascii="Times New Roman" w:hAnsi="Times New Roman"/>
        </w:rPr>
        <w:t xml:space="preserve"> sa </w:t>
      </w:r>
      <w:r>
        <w:rPr>
          <w:rFonts w:ascii="Times New Roman" w:hAnsi="Times New Roman"/>
        </w:rPr>
        <w:t xml:space="preserve">slová „zvolenie obhajcu“ nahrádzajú slovami „zvolenie si obhajcu“ a </w:t>
      </w:r>
      <w:r w:rsidRPr="006C6509">
        <w:rPr>
          <w:rFonts w:ascii="Times New Roman" w:hAnsi="Times New Roman"/>
        </w:rPr>
        <w:t>slová „</w:t>
      </w:r>
      <w:r>
        <w:rPr>
          <w:rFonts w:ascii="Times New Roman" w:hAnsi="Times New Roman"/>
        </w:rPr>
        <w:t>zvoliť obhajcu</w:t>
      </w:r>
      <w:r w:rsidRPr="006C6509">
        <w:rPr>
          <w:rFonts w:ascii="Times New Roman" w:hAnsi="Times New Roman"/>
        </w:rPr>
        <w:t xml:space="preserve">“ </w:t>
      </w:r>
      <w:r>
        <w:rPr>
          <w:rFonts w:ascii="Times New Roman" w:hAnsi="Times New Roman"/>
        </w:rPr>
        <w:t xml:space="preserve">sa </w:t>
      </w:r>
      <w:r w:rsidRPr="006C6509">
        <w:rPr>
          <w:rFonts w:ascii="Times New Roman" w:hAnsi="Times New Roman"/>
        </w:rPr>
        <w:t>nahrádzajú slovami „</w:t>
      </w:r>
      <w:r>
        <w:rPr>
          <w:rFonts w:ascii="Times New Roman" w:hAnsi="Times New Roman"/>
        </w:rPr>
        <w:t>zvoliť si obhajcu</w:t>
      </w:r>
      <w:r w:rsidRPr="006C6509">
        <w:rPr>
          <w:rFonts w:ascii="Times New Roman" w:hAnsi="Times New Roman"/>
        </w:rPr>
        <w:t>“.</w:t>
      </w:r>
    </w:p>
    <w:p w:rsidR="009D6D53" w:rsidP="009D6D53">
      <w:pPr>
        <w:bidi w:val="0"/>
        <w:spacing w:before="100" w:beforeAutospacing="1"/>
        <w:ind w:left="4247"/>
        <w:contextualSpacing/>
        <w:jc w:val="both"/>
        <w:rPr>
          <w:rFonts w:ascii="Times New Roman" w:hAnsi="Times New Roman"/>
        </w:rPr>
      </w:pPr>
      <w:r w:rsidRPr="00C2609D">
        <w:rPr>
          <w:rFonts w:ascii="Times New Roman" w:hAnsi="Times New Roman"/>
        </w:rPr>
        <w:t>Ide o legislatívno-technickú úpravu</w:t>
      </w:r>
      <w:r w:rsidRPr="006C6509">
        <w:rPr>
          <w:rFonts w:ascii="Times New Roman" w:hAnsi="Times New Roman"/>
        </w:rPr>
        <w:t>, ktorou sa precizuje</w:t>
      </w:r>
      <w:r>
        <w:rPr>
          <w:rFonts w:ascii="Times New Roman" w:hAnsi="Times New Roman"/>
        </w:rPr>
        <w:t xml:space="preserve"> navrhované ustanovenie</w:t>
      </w:r>
      <w:r w:rsidRPr="006C6509">
        <w:rPr>
          <w:rFonts w:ascii="Times New Roman" w:hAnsi="Times New Roman"/>
        </w:rPr>
        <w:t>.</w:t>
      </w:r>
    </w:p>
    <w:p w:rsidR="009D6D53" w:rsidRPr="00C2609D" w:rsidP="009D6D53">
      <w:pPr>
        <w:bidi w:val="0"/>
        <w:rPr>
          <w:rFonts w:ascii="Times New Roman" w:hAnsi="Times New Roman"/>
        </w:rPr>
      </w:pPr>
    </w:p>
    <w:p w:rsidR="009D6D53" w:rsidRPr="007D2C75" w:rsidP="009D6D53">
      <w:pPr>
        <w:pStyle w:val="ListParagraph"/>
        <w:numPr>
          <w:numId w:val="17"/>
        </w:num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K čl. I</w:t>
      </w:r>
    </w:p>
    <w:p w:rsidR="009D6D53" w:rsidRPr="00390560" w:rsidP="009D6D53">
      <w:pPr>
        <w:bidi w:val="0"/>
        <w:ind w:left="708"/>
        <w:rPr>
          <w:rFonts w:ascii="Times New Roman" w:hAnsi="Times New Roman"/>
        </w:rPr>
      </w:pPr>
      <w:r w:rsidRPr="00390560">
        <w:rPr>
          <w:rFonts w:ascii="Times New Roman" w:hAnsi="Times New Roman"/>
        </w:rPr>
        <w:t>V prílohe k zákonu v Zozname preberaných právne záväzných aktov Európskej únie body 1, 2, 3, 4, 11 a 12 znejú:</w:t>
      </w:r>
    </w:p>
    <w:p w:rsidR="009D6D53" w:rsidRPr="003732F1" w:rsidP="009D6D53">
      <w:pPr>
        <w:pStyle w:val="ListParagraph"/>
        <w:bidi w:val="0"/>
        <w:spacing w:line="276" w:lineRule="auto"/>
        <w:ind w:left="782"/>
        <w:jc w:val="both"/>
        <w:rPr>
          <w:rFonts w:ascii="Times New Roman" w:hAnsi="Times New Roman"/>
        </w:rPr>
      </w:pPr>
      <w:r w:rsidRPr="003732F1">
        <w:rPr>
          <w:rFonts w:ascii="Times New Roman" w:hAnsi="Times New Roman"/>
        </w:rPr>
        <w:t>„1.</w:t>
        <w:tab/>
        <w:t>Rámcové rozhodnutie Rady 2001/413/S</w:t>
      </w:r>
      <w:r>
        <w:rPr>
          <w:rFonts w:ascii="Times New Roman" w:hAnsi="Times New Roman"/>
        </w:rPr>
        <w:t xml:space="preserve">VV z 28. mája 2001 o boji proti </w:t>
      </w:r>
      <w:r w:rsidRPr="003732F1">
        <w:rPr>
          <w:rFonts w:ascii="Times New Roman" w:hAnsi="Times New Roman"/>
        </w:rPr>
        <w:t>podvodom a falšovaniu bezhotovostných platobných prostriedkov (Mimoriadne vydanie Ú. v. EÚ, kap. 15/zv. 6; Ú. v. ES L 149, 2.</w:t>
      </w:r>
      <w:r>
        <w:rPr>
          <w:rFonts w:ascii="Times New Roman" w:hAnsi="Times New Roman"/>
        </w:rPr>
        <w:t xml:space="preserve"> </w:t>
      </w:r>
      <w:r w:rsidRPr="003732F1">
        <w:rPr>
          <w:rFonts w:ascii="Times New Roman" w:hAnsi="Times New Roman"/>
        </w:rPr>
        <w:t>6.</w:t>
      </w:r>
      <w:r>
        <w:rPr>
          <w:rFonts w:ascii="Times New Roman" w:hAnsi="Times New Roman"/>
        </w:rPr>
        <w:t xml:space="preserve"> </w:t>
      </w:r>
      <w:r w:rsidRPr="003732F1">
        <w:rPr>
          <w:rFonts w:ascii="Times New Roman" w:hAnsi="Times New Roman"/>
        </w:rPr>
        <w:t>2001).</w:t>
      </w:r>
    </w:p>
    <w:p w:rsidR="009D6D53" w:rsidRPr="003732F1" w:rsidP="009D6D53">
      <w:pPr>
        <w:pStyle w:val="ListParagraph"/>
        <w:bidi w:val="0"/>
        <w:spacing w:line="276" w:lineRule="auto"/>
        <w:ind w:left="782"/>
        <w:jc w:val="both"/>
        <w:rPr>
          <w:rFonts w:ascii="Times New Roman" w:hAnsi="Times New Roman"/>
        </w:rPr>
      </w:pPr>
    </w:p>
    <w:p w:rsidR="009D6D53" w:rsidRPr="003732F1" w:rsidP="009D6D53">
      <w:pPr>
        <w:pStyle w:val="ListParagraph"/>
        <w:bidi w:val="0"/>
        <w:spacing w:line="276" w:lineRule="auto"/>
        <w:ind w:left="782"/>
        <w:jc w:val="both"/>
        <w:rPr>
          <w:rFonts w:ascii="Times New Roman" w:hAnsi="Times New Roman"/>
        </w:rPr>
      </w:pPr>
      <w:r w:rsidRPr="003732F1">
        <w:rPr>
          <w:rFonts w:ascii="Times New Roman" w:hAnsi="Times New Roman"/>
        </w:rPr>
        <w:t>2.</w:t>
        <w:tab/>
        <w:t>Rámcové rozhodnutie Rady 2002/475/SVV z 13. júna 2002 o boji proti terorizmu (Mimoriadne vydanie Ú. v. EÚ, kap. 19/zv. 6; Ú. v. ES L 164/, 22. 6. 2002) v znení rámcového rozhodnutia Rady 2008/919/SVV z 28. novembra 2008 (Ú. v. EÚ L 330, 9. 12. 2008).</w:t>
      </w:r>
    </w:p>
    <w:p w:rsidR="009D6D53" w:rsidRPr="003732F1" w:rsidP="009D6D53">
      <w:pPr>
        <w:pStyle w:val="ListParagraph"/>
        <w:bidi w:val="0"/>
        <w:spacing w:line="276" w:lineRule="auto"/>
        <w:ind w:left="782"/>
        <w:jc w:val="both"/>
        <w:rPr>
          <w:rFonts w:ascii="Times New Roman" w:hAnsi="Times New Roman"/>
        </w:rPr>
      </w:pPr>
    </w:p>
    <w:p w:rsidR="009D6D53" w:rsidRPr="003732F1" w:rsidP="009D6D53">
      <w:pPr>
        <w:pStyle w:val="ListParagraph"/>
        <w:bidi w:val="0"/>
        <w:spacing w:line="276" w:lineRule="auto"/>
        <w:ind w:left="782"/>
        <w:jc w:val="both"/>
        <w:rPr>
          <w:rFonts w:ascii="Times New Roman" w:hAnsi="Times New Roman"/>
        </w:rPr>
      </w:pPr>
      <w:r w:rsidRPr="003732F1">
        <w:rPr>
          <w:rFonts w:ascii="Times New Roman" w:hAnsi="Times New Roman"/>
        </w:rPr>
        <w:t>3.</w:t>
        <w:tab/>
        <w:t>Rámcové rozhodnutie Rady 2002/946/SVV z 28. novembra 2002 o posilnení trestného systému na zabránenie napomáhania neoprávneného vstupu, tranzitu a bydliska (Mimoriadne vydanie Ú. v. EÚ, kap. 19/zv. 6; Ú. v. ES L 328, 5.</w:t>
      </w:r>
      <w:r>
        <w:rPr>
          <w:rFonts w:ascii="Times New Roman" w:hAnsi="Times New Roman"/>
        </w:rPr>
        <w:t xml:space="preserve"> </w:t>
      </w:r>
      <w:r w:rsidRPr="003732F1">
        <w:rPr>
          <w:rFonts w:ascii="Times New Roman" w:hAnsi="Times New Roman"/>
        </w:rPr>
        <w:t>12.</w:t>
      </w:r>
      <w:r>
        <w:rPr>
          <w:rFonts w:ascii="Times New Roman" w:hAnsi="Times New Roman"/>
        </w:rPr>
        <w:t xml:space="preserve"> </w:t>
      </w:r>
      <w:r w:rsidRPr="003732F1">
        <w:rPr>
          <w:rFonts w:ascii="Times New Roman" w:hAnsi="Times New Roman"/>
        </w:rPr>
        <w:t>2002).</w:t>
      </w:r>
    </w:p>
    <w:p w:rsidR="009D6D53" w:rsidRPr="003732F1" w:rsidP="009D6D53">
      <w:pPr>
        <w:pStyle w:val="ListParagraph"/>
        <w:bidi w:val="0"/>
        <w:spacing w:line="276" w:lineRule="auto"/>
        <w:ind w:left="782"/>
        <w:jc w:val="both"/>
        <w:rPr>
          <w:rFonts w:ascii="Times New Roman" w:hAnsi="Times New Roman"/>
        </w:rPr>
      </w:pPr>
    </w:p>
    <w:p w:rsidR="009D6D53" w:rsidRPr="003732F1" w:rsidP="009D6D53">
      <w:pPr>
        <w:pStyle w:val="ListParagraph"/>
        <w:bidi w:val="0"/>
        <w:spacing w:line="276" w:lineRule="auto"/>
        <w:ind w:left="782"/>
        <w:jc w:val="both"/>
        <w:rPr>
          <w:rFonts w:ascii="Times New Roman" w:hAnsi="Times New Roman"/>
        </w:rPr>
      </w:pPr>
      <w:r w:rsidRPr="003732F1">
        <w:rPr>
          <w:rFonts w:ascii="Times New Roman" w:hAnsi="Times New Roman"/>
        </w:rPr>
        <w:t>4.</w:t>
        <w:tab/>
        <w:t>Rámcové rozhodnutie Rady 2002/568/SVV z 22. júla 2003 o boji proti korupcii v súkromnom sektore (Mimoriadne vydanie Ú. v. EÚ, kap. 19/zv. 6; Ú. v. EÚ L, 192, 31.</w:t>
      </w:r>
      <w:r>
        <w:rPr>
          <w:rFonts w:ascii="Times New Roman" w:hAnsi="Times New Roman"/>
        </w:rPr>
        <w:t xml:space="preserve"> </w:t>
      </w:r>
      <w:r w:rsidRPr="003732F1">
        <w:rPr>
          <w:rFonts w:ascii="Times New Roman" w:hAnsi="Times New Roman"/>
        </w:rPr>
        <w:t>7.</w:t>
      </w:r>
      <w:r>
        <w:rPr>
          <w:rFonts w:ascii="Times New Roman" w:hAnsi="Times New Roman"/>
        </w:rPr>
        <w:t xml:space="preserve"> </w:t>
      </w:r>
      <w:r w:rsidRPr="003732F1">
        <w:rPr>
          <w:rFonts w:ascii="Times New Roman" w:hAnsi="Times New Roman"/>
        </w:rPr>
        <w:t>2003).</w:t>
      </w:r>
    </w:p>
    <w:p w:rsidR="009D6D53" w:rsidRPr="003732F1" w:rsidP="009D6D53">
      <w:pPr>
        <w:pStyle w:val="ListParagraph"/>
        <w:bidi w:val="0"/>
        <w:spacing w:line="276" w:lineRule="auto"/>
        <w:ind w:left="782"/>
        <w:jc w:val="both"/>
        <w:rPr>
          <w:rFonts w:ascii="Times New Roman" w:hAnsi="Times New Roman"/>
        </w:rPr>
      </w:pPr>
    </w:p>
    <w:p w:rsidR="009D6D53" w:rsidRPr="003732F1" w:rsidP="009D6D53">
      <w:pPr>
        <w:pStyle w:val="ListParagraph"/>
        <w:bidi w:val="0"/>
        <w:spacing w:line="276" w:lineRule="auto"/>
        <w:ind w:left="782"/>
        <w:jc w:val="both"/>
        <w:rPr>
          <w:rFonts w:ascii="Times New Roman" w:hAnsi="Times New Roman"/>
        </w:rPr>
      </w:pPr>
      <w:r w:rsidRPr="003732F1">
        <w:rPr>
          <w:rFonts w:ascii="Times New Roman" w:hAnsi="Times New Roman"/>
        </w:rPr>
        <w:t>11.</w:t>
        <w:tab/>
        <w:t>Smernica Európskeho parlamentu a Rady 2011/36/EÚ z 5. apríla 2011 o prevencii obchodovania s ľuďmi a boji proti nemu a o ochrane obetí obchodovania, ktorou sa nahrádza rámcové rozhodnutie Rady 2002/629/SVV (Ú. v. EÚ L 101, 15. 4. 2011).</w:t>
      </w:r>
    </w:p>
    <w:p w:rsidR="009D6D53" w:rsidRPr="003732F1" w:rsidP="009D6D53">
      <w:pPr>
        <w:pStyle w:val="ListParagraph"/>
        <w:bidi w:val="0"/>
        <w:spacing w:line="276" w:lineRule="auto"/>
        <w:ind w:left="782"/>
        <w:jc w:val="both"/>
        <w:rPr>
          <w:rFonts w:ascii="Times New Roman" w:hAnsi="Times New Roman"/>
        </w:rPr>
      </w:pPr>
    </w:p>
    <w:p w:rsidR="009D6D53" w:rsidP="009D6D53">
      <w:pPr>
        <w:pStyle w:val="ListParagraph"/>
        <w:bidi w:val="0"/>
        <w:spacing w:line="276" w:lineRule="auto"/>
        <w:ind w:left="782"/>
        <w:jc w:val="both"/>
        <w:rPr>
          <w:rFonts w:ascii="Times New Roman" w:hAnsi="Times New Roman"/>
        </w:rPr>
      </w:pPr>
      <w:r w:rsidRPr="003732F1">
        <w:rPr>
          <w:rFonts w:ascii="Times New Roman" w:hAnsi="Times New Roman"/>
        </w:rPr>
        <w:t>12.</w:t>
        <w:tab/>
        <w:t>Smernica Európskeho parlamentu a Rady 2011/92/EÚ z 13. decembra 2011 o boji proti sexuálnemu zneužívaniu a sexuálnemu vykorisťovaniu detí a proti detskej pornografii, ktorou sa nahrádza rámcové rozhodnutie Rady 2004/68/SVV (Ú. v. EÚ L 335, 17. 12. 2011).“</w:t>
      </w:r>
      <w:r>
        <w:rPr>
          <w:rFonts w:ascii="Times New Roman" w:hAnsi="Times New Roman"/>
        </w:rPr>
        <w:t>.</w:t>
      </w:r>
    </w:p>
    <w:p w:rsidR="009D6D53" w:rsidRPr="003732F1" w:rsidP="009D6D53">
      <w:pPr>
        <w:pStyle w:val="ListParagraph"/>
        <w:bidi w:val="0"/>
        <w:ind w:left="4247"/>
        <w:jc w:val="both"/>
        <w:rPr>
          <w:rFonts w:ascii="Times New Roman" w:hAnsi="Times New Roman"/>
        </w:rPr>
      </w:pPr>
      <w:r w:rsidRPr="003732F1">
        <w:rPr>
          <w:rFonts w:ascii="Times New Roman" w:hAnsi="Times New Roman"/>
        </w:rPr>
        <w:t>Ide o legislatívno-technickú úpravu v súvislosti so zaužívaným spôsobom citácie právne záväzných aktov EÚ</w:t>
      </w:r>
      <w:r>
        <w:rPr>
          <w:rFonts w:ascii="Times New Roman" w:hAnsi="Times New Roman"/>
        </w:rPr>
        <w:t>,</w:t>
      </w:r>
      <w:r w:rsidRPr="003732F1">
        <w:rPr>
          <w:rFonts w:ascii="Times New Roman" w:hAnsi="Times New Roman"/>
        </w:rPr>
        <w:t xml:space="preserve"> príp. doplnenia názvu či opravy čísla právneho aktu.</w:t>
      </w:r>
    </w:p>
    <w:p w:rsidR="009D6D53" w:rsidRPr="001D6C87" w:rsidP="009D6D53">
      <w:pPr>
        <w:bidi w:val="0"/>
        <w:jc w:val="both"/>
        <w:rPr>
          <w:rFonts w:ascii="Times New Roman" w:hAnsi="Times New Roman"/>
          <w:b/>
        </w:rPr>
      </w:pPr>
    </w:p>
    <w:p w:rsidR="009D6D53" w:rsidRPr="007D2C75" w:rsidP="009D6D53">
      <w:pPr>
        <w:pStyle w:val="ListParagraph"/>
        <w:numPr>
          <w:numId w:val="17"/>
        </w:numPr>
        <w:bidi w:val="0"/>
        <w:jc w:val="both"/>
        <w:rPr>
          <w:rFonts w:ascii="Times New Roman" w:hAnsi="Times New Roman"/>
        </w:rPr>
      </w:pPr>
      <w:r w:rsidRPr="007D2C75">
        <w:rPr>
          <w:rFonts w:ascii="Times New Roman" w:hAnsi="Times New Roman"/>
        </w:rPr>
        <w:t xml:space="preserve">V čl. IV </w:t>
      </w:r>
      <w:r>
        <w:rPr>
          <w:rFonts w:ascii="Times New Roman" w:hAnsi="Times New Roman"/>
        </w:rPr>
        <w:t xml:space="preserve">1. </w:t>
      </w:r>
      <w:r w:rsidRPr="007D2C75">
        <w:rPr>
          <w:rFonts w:ascii="Times New Roman" w:hAnsi="Times New Roman"/>
        </w:rPr>
        <w:t xml:space="preserve">bod  sa slová „písm. l)“ nahrádzajú slovami „písm. m)“. </w:t>
      </w:r>
    </w:p>
    <w:p w:rsidR="009D6D53" w:rsidRPr="007D2C75" w:rsidP="009D6D53">
      <w:pPr>
        <w:bidi w:val="0"/>
        <w:jc w:val="both"/>
        <w:rPr>
          <w:rFonts w:ascii="Times New Roman" w:hAnsi="Times New Roman"/>
        </w:rPr>
      </w:pPr>
    </w:p>
    <w:p w:rsidR="009D6D53" w:rsidRPr="007D2C75" w:rsidP="009D6D53">
      <w:pPr>
        <w:bidi w:val="0"/>
        <w:ind w:left="4248" w:hanging="4248"/>
        <w:jc w:val="both"/>
        <w:rPr>
          <w:rFonts w:ascii="Times New Roman" w:hAnsi="Times New Roman"/>
        </w:rPr>
      </w:pPr>
      <w:r w:rsidRPr="007D2C75">
        <w:rPr>
          <w:rFonts w:ascii="Times New Roman" w:hAnsi="Times New Roman"/>
        </w:rPr>
        <w:tab/>
        <w:t xml:space="preserve">Legislatívno-technická úprava v nadväznosti na kolíziu s tlačou 1692. </w:t>
      </w:r>
    </w:p>
    <w:p w:rsidR="009D6D53" w:rsidRPr="007D2C75" w:rsidP="009D6D53">
      <w:pPr>
        <w:bidi w:val="0"/>
        <w:jc w:val="both"/>
        <w:rPr>
          <w:rFonts w:ascii="Times New Roman" w:hAnsi="Times New Roman"/>
        </w:rPr>
      </w:pPr>
    </w:p>
    <w:p w:rsidR="009D6D53" w:rsidRPr="007D2C75" w:rsidP="009D6D53">
      <w:pPr>
        <w:pStyle w:val="ListParagraph"/>
        <w:numPr>
          <w:numId w:val="17"/>
        </w:numPr>
        <w:bidi w:val="0"/>
        <w:jc w:val="both"/>
        <w:rPr>
          <w:rFonts w:ascii="Times New Roman" w:hAnsi="Times New Roman"/>
        </w:rPr>
      </w:pPr>
      <w:r w:rsidRPr="007D2C75">
        <w:rPr>
          <w:rFonts w:ascii="Times New Roman" w:hAnsi="Times New Roman"/>
        </w:rPr>
        <w:t>V čl. IV bod 13 znie:</w:t>
      </w:r>
    </w:p>
    <w:p w:rsidR="009D6D53" w:rsidRPr="001D6C87" w:rsidP="009D6D53">
      <w:pPr>
        <w:bidi w:val="0"/>
        <w:ind w:firstLine="360"/>
        <w:jc w:val="both"/>
        <w:rPr>
          <w:rFonts w:ascii="Times New Roman" w:hAnsi="Times New Roman"/>
        </w:rPr>
      </w:pPr>
      <w:r w:rsidRPr="001D6C87">
        <w:rPr>
          <w:rFonts w:ascii="Times New Roman" w:hAnsi="Times New Roman"/>
        </w:rPr>
        <w:t xml:space="preserve">„13. V siedmej hlave tretej časti sa vypúšťa šiesty diel. Doterajší siedmy diel sa označuje ako šiesty diel.“. </w:t>
      </w:r>
    </w:p>
    <w:p w:rsidR="009D6D53" w:rsidRPr="001D6C87" w:rsidP="009D6D53">
      <w:pPr>
        <w:bidi w:val="0"/>
        <w:jc w:val="both"/>
        <w:rPr>
          <w:rFonts w:ascii="Times New Roman" w:hAnsi="Times New Roman"/>
        </w:rPr>
      </w:pPr>
    </w:p>
    <w:p w:rsidR="009D6D53" w:rsidRPr="007D2C75" w:rsidP="009D6D53">
      <w:pPr>
        <w:bidi w:val="0"/>
        <w:ind w:left="4248" w:hanging="4248"/>
        <w:jc w:val="both"/>
        <w:rPr>
          <w:rFonts w:ascii="Times New Roman" w:hAnsi="Times New Roman"/>
        </w:rPr>
      </w:pPr>
      <w:r w:rsidRPr="001D6C87">
        <w:rPr>
          <w:rFonts w:ascii="Times New Roman" w:hAnsi="Times New Roman"/>
          <w:i/>
        </w:rPr>
        <w:tab/>
      </w:r>
      <w:r w:rsidRPr="007D2C75">
        <w:rPr>
          <w:rFonts w:ascii="Times New Roman" w:hAnsi="Times New Roman"/>
        </w:rPr>
        <w:t>Novelizácia sa rozširuje aj o vypustenie šiesteho oddielu a jeho nadpisu. Legislatívno-technická úprava.</w:t>
      </w:r>
    </w:p>
    <w:p w:rsidR="009D6D53" w:rsidRPr="007D2C75" w:rsidP="009D6D53">
      <w:pPr>
        <w:bidi w:val="0"/>
        <w:ind w:left="4248" w:hanging="4248"/>
        <w:jc w:val="both"/>
        <w:rPr>
          <w:rFonts w:ascii="Times New Roman" w:hAnsi="Times New Roman"/>
        </w:rPr>
      </w:pPr>
    </w:p>
    <w:p w:rsidR="009D6D53" w:rsidRPr="007D2C75" w:rsidP="009D6D53">
      <w:pPr>
        <w:pStyle w:val="ListParagraph"/>
        <w:numPr>
          <w:numId w:val="17"/>
        </w:numPr>
        <w:bidi w:val="0"/>
        <w:jc w:val="both"/>
        <w:rPr>
          <w:rFonts w:ascii="Times New Roman" w:hAnsi="Times New Roman"/>
        </w:rPr>
      </w:pPr>
      <w:r w:rsidRPr="007D2C75">
        <w:rPr>
          <w:rFonts w:ascii="Times New Roman" w:hAnsi="Times New Roman"/>
        </w:rPr>
        <w:t>V čl. XI sa vypúšťa bod 2.</w:t>
      </w:r>
    </w:p>
    <w:p w:rsidR="009D6D53" w:rsidRPr="007D2C75" w:rsidP="009D6D53">
      <w:pPr>
        <w:bidi w:val="0"/>
        <w:jc w:val="both"/>
        <w:rPr>
          <w:rFonts w:ascii="Times New Roman" w:hAnsi="Times New Roman"/>
        </w:rPr>
      </w:pPr>
    </w:p>
    <w:p w:rsidR="009D6D53" w:rsidRPr="007D2C75" w:rsidP="009D6D53">
      <w:pPr>
        <w:bidi w:val="0"/>
        <w:ind w:firstLine="708"/>
        <w:jc w:val="both"/>
        <w:rPr>
          <w:rFonts w:ascii="Times New Roman" w:hAnsi="Times New Roman"/>
        </w:rPr>
      </w:pPr>
      <w:r w:rsidRPr="007D2C75">
        <w:rPr>
          <w:rFonts w:ascii="Times New Roman" w:hAnsi="Times New Roman"/>
        </w:rPr>
        <w:t xml:space="preserve">Ostávajúce body sa primerane prečíslujú. </w:t>
      </w:r>
    </w:p>
    <w:p w:rsidR="009D6D53" w:rsidRPr="007D2C75" w:rsidP="009D6D53">
      <w:pPr>
        <w:bidi w:val="0"/>
        <w:jc w:val="both"/>
        <w:rPr>
          <w:rFonts w:ascii="Times New Roman" w:hAnsi="Times New Roman"/>
        </w:rPr>
      </w:pPr>
    </w:p>
    <w:p w:rsidR="009D6D53" w:rsidRPr="007D2C75" w:rsidP="009D6D53">
      <w:pPr>
        <w:bidi w:val="0"/>
        <w:ind w:left="4248" w:hanging="4248"/>
        <w:jc w:val="both"/>
        <w:rPr>
          <w:rFonts w:ascii="Times New Roman" w:hAnsi="Times New Roman"/>
        </w:rPr>
      </w:pPr>
      <w:r w:rsidRPr="007D2C75">
        <w:rPr>
          <w:rFonts w:ascii="Times New Roman" w:hAnsi="Times New Roman"/>
        </w:rPr>
        <w:tab/>
        <w:t xml:space="preserve">Vzhľadom na doteraz vykonané novelizácie zákona o Národnej banke Slovenska sa zmena navrhovaná v bode 2 stáva bezpredmetnou sa preto sa navrhuje tento bod vypustiť bez náhrady. </w:t>
      </w:r>
    </w:p>
    <w:p w:rsidR="009D6D53" w:rsidRPr="007D2C75" w:rsidP="009D6D53">
      <w:pPr>
        <w:bidi w:val="0"/>
        <w:jc w:val="both"/>
        <w:rPr>
          <w:rFonts w:ascii="Times New Roman" w:hAnsi="Times New Roman"/>
        </w:rPr>
      </w:pPr>
    </w:p>
    <w:p w:rsidR="009D6D53" w:rsidRPr="007D2C75" w:rsidP="009D6D53">
      <w:pPr>
        <w:pStyle w:val="ListParagraph"/>
        <w:bidi w:val="0"/>
        <w:ind w:left="786"/>
        <w:rPr>
          <w:rFonts w:ascii="Times New Roman" w:hAnsi="Times New Roman"/>
          <w:u w:val="single"/>
        </w:rPr>
      </w:pPr>
    </w:p>
    <w:p w:rsidR="009D6D53" w:rsidRPr="007D2C75" w:rsidP="009D6D53">
      <w:pPr>
        <w:pStyle w:val="ListParagraph"/>
        <w:numPr>
          <w:numId w:val="17"/>
        </w:numPr>
        <w:bidi w:val="0"/>
        <w:spacing w:after="160" w:line="259" w:lineRule="auto"/>
        <w:jc w:val="both"/>
        <w:rPr>
          <w:rFonts w:ascii="Times New Roman" w:hAnsi="Times New Roman"/>
          <w:u w:val="single"/>
        </w:rPr>
      </w:pPr>
      <w:r w:rsidRPr="007D2C75">
        <w:rPr>
          <w:rFonts w:ascii="Times New Roman" w:hAnsi="Times New Roman"/>
        </w:rPr>
        <w:t>V čl. XVIII 3. bod sa v úvodnej vete slová „§ 76df“ nahrádzajú slovami „§ 76di“ a  v úvodnej vete a v texte ustanovenia sa slová „§ 76dg“ nahrádzajú slovami „76dj“.</w:t>
      </w:r>
    </w:p>
    <w:p w:rsidR="009D6D53" w:rsidP="009D6D53">
      <w:pPr>
        <w:bidi w:val="0"/>
        <w:spacing w:before="100" w:beforeAutospacing="1"/>
        <w:ind w:left="4247"/>
        <w:contextualSpacing/>
        <w:jc w:val="both"/>
        <w:rPr>
          <w:rFonts w:ascii="Times New Roman" w:hAnsi="Times New Roman"/>
        </w:rPr>
      </w:pPr>
      <w:r w:rsidRPr="00C2609D">
        <w:rPr>
          <w:rFonts w:ascii="Times New Roman" w:hAnsi="Times New Roman"/>
        </w:rPr>
        <w:t>Ide o legislatívno-technickú úpravu</w:t>
      </w:r>
      <w:r w:rsidRPr="006C6509">
        <w:rPr>
          <w:rFonts w:ascii="Times New Roman" w:hAnsi="Times New Roman"/>
        </w:rPr>
        <w:t xml:space="preserve">, ktorou sa </w:t>
      </w:r>
      <w:r>
        <w:rPr>
          <w:rFonts w:ascii="Times New Roman" w:hAnsi="Times New Roman"/>
        </w:rPr>
        <w:t>mení označenie navrhovaného ustanovenia, nakoľko v</w:t>
      </w:r>
      <w:r w:rsidRPr="00DA062A">
        <w:rPr>
          <w:rFonts w:ascii="Times New Roman" w:hAnsi="Times New Roman"/>
        </w:rPr>
        <w:t xml:space="preserve"> tlači 1562 čl. I 23. bod sa dopĺňajú § 76dg až 76di (schválený zákon Národnou radou Slovenskej republiky s</w:t>
      </w:r>
      <w:r>
        <w:rPr>
          <w:rFonts w:ascii="Times New Roman" w:hAnsi="Times New Roman"/>
        </w:rPr>
        <w:t xml:space="preserve"> navrhovanou </w:t>
      </w:r>
      <w:r w:rsidRPr="00DA062A">
        <w:rPr>
          <w:rFonts w:ascii="Times New Roman" w:hAnsi="Times New Roman"/>
        </w:rPr>
        <w:t>účinnosťou 1. január 2016, 1.</w:t>
      </w:r>
      <w:r>
        <w:rPr>
          <w:rFonts w:ascii="Times New Roman" w:hAnsi="Times New Roman"/>
        </w:rPr>
        <w:t xml:space="preserve"> apríl 2016 resp. 20. máj 2016).</w:t>
      </w:r>
    </w:p>
    <w:p w:rsidR="009D6D53" w:rsidP="009D6D53">
      <w:pPr>
        <w:bidi w:val="0"/>
        <w:spacing w:before="100" w:beforeAutospacing="1"/>
        <w:ind w:left="4247"/>
        <w:contextualSpacing/>
        <w:jc w:val="both"/>
        <w:rPr>
          <w:rFonts w:ascii="Times New Roman" w:hAnsi="Times New Roman"/>
        </w:rPr>
      </w:pPr>
    </w:p>
    <w:p w:rsidR="0024779D" w:rsidRPr="007D2C75" w:rsidP="0024779D">
      <w:pPr>
        <w:pStyle w:val="ListParagraph"/>
        <w:numPr>
          <w:numId w:val="17"/>
        </w:numPr>
        <w:bidi w:val="0"/>
        <w:jc w:val="both"/>
        <w:rPr>
          <w:rFonts w:ascii="Times New Roman" w:hAnsi="Times New Roman"/>
        </w:rPr>
      </w:pPr>
      <w:r w:rsidRPr="007D2C75">
        <w:rPr>
          <w:rFonts w:ascii="Times New Roman" w:hAnsi="Times New Roman"/>
        </w:rPr>
        <w:t xml:space="preserve">V čl. XX sa vypúšťa bod 5. </w:t>
      </w:r>
    </w:p>
    <w:p w:rsidR="0024779D" w:rsidRPr="007D2C75" w:rsidP="0024779D">
      <w:pPr>
        <w:bidi w:val="0"/>
        <w:ind w:left="4248" w:hanging="4248"/>
        <w:jc w:val="both"/>
        <w:rPr>
          <w:rFonts w:ascii="Times New Roman" w:hAnsi="Times New Roman"/>
          <w:b/>
        </w:rPr>
      </w:pPr>
    </w:p>
    <w:p w:rsidR="0024779D" w:rsidRPr="007D2C75" w:rsidP="0024779D">
      <w:pPr>
        <w:bidi w:val="0"/>
        <w:ind w:left="4248"/>
        <w:jc w:val="both"/>
        <w:rPr>
          <w:rFonts w:ascii="Times New Roman" w:hAnsi="Times New Roman"/>
        </w:rPr>
      </w:pPr>
      <w:r w:rsidRPr="007D2C75">
        <w:rPr>
          <w:rFonts w:ascii="Times New Roman" w:hAnsi="Times New Roman"/>
        </w:rPr>
        <w:t xml:space="preserve">Legislatívno-technická úprava v nadväznosti na kolíziu s tlačou 1692. </w:t>
      </w:r>
    </w:p>
    <w:p w:rsidR="009D6D53" w:rsidP="009D6D53">
      <w:pPr>
        <w:bidi w:val="0"/>
        <w:spacing w:before="100" w:beforeAutospacing="1"/>
        <w:ind w:left="4247"/>
        <w:contextualSpacing/>
        <w:jc w:val="both"/>
        <w:rPr>
          <w:rFonts w:ascii="Times New Roman" w:hAnsi="Times New Roman"/>
        </w:rPr>
      </w:pPr>
    </w:p>
    <w:p w:rsidR="0024779D" w:rsidRPr="007D2C75" w:rsidP="009D6D53">
      <w:pPr>
        <w:bidi w:val="0"/>
        <w:spacing w:before="100" w:beforeAutospacing="1"/>
        <w:ind w:left="4247"/>
        <w:contextualSpacing/>
        <w:jc w:val="both"/>
        <w:rPr>
          <w:rFonts w:ascii="Times New Roman" w:hAnsi="Times New Roman"/>
        </w:rPr>
      </w:pPr>
    </w:p>
    <w:p w:rsidR="009D6D53" w:rsidRPr="007D2C75" w:rsidP="009D6D53">
      <w:pPr>
        <w:pStyle w:val="ListParagraph"/>
        <w:numPr>
          <w:numId w:val="17"/>
        </w:numPr>
        <w:bidi w:val="0"/>
        <w:jc w:val="both"/>
        <w:rPr>
          <w:rFonts w:ascii="Times New Roman" w:hAnsi="Times New Roman"/>
        </w:rPr>
      </w:pPr>
      <w:r w:rsidRPr="007D2C75">
        <w:rPr>
          <w:rFonts w:ascii="Times New Roman" w:hAnsi="Times New Roman"/>
        </w:rPr>
        <w:t xml:space="preserve">V čl. XXXI sa zamení poradie novelizačných bodov 1 a 2. </w:t>
      </w:r>
    </w:p>
    <w:p w:rsidR="009D6D53" w:rsidRPr="007D2C75" w:rsidP="009D6D53">
      <w:pPr>
        <w:bidi w:val="0"/>
        <w:jc w:val="both"/>
        <w:rPr>
          <w:rFonts w:ascii="Times New Roman" w:hAnsi="Times New Roman"/>
        </w:rPr>
      </w:pPr>
    </w:p>
    <w:p w:rsidR="009D6D53" w:rsidRPr="007D2C75" w:rsidP="009D6D53">
      <w:pPr>
        <w:bidi w:val="0"/>
        <w:ind w:left="4248" w:hanging="4248"/>
        <w:jc w:val="both"/>
        <w:rPr>
          <w:rFonts w:ascii="Times New Roman" w:hAnsi="Times New Roman"/>
        </w:rPr>
      </w:pPr>
      <w:r w:rsidRPr="007D2C75">
        <w:rPr>
          <w:rFonts w:ascii="Times New Roman" w:hAnsi="Times New Roman"/>
        </w:rPr>
        <w:tab/>
        <w:t xml:space="preserve">Legislatívno-technická úprava. </w:t>
      </w:r>
    </w:p>
    <w:p w:rsidR="009D6D53" w:rsidRPr="007D2C75" w:rsidP="009D6D53">
      <w:pPr>
        <w:bidi w:val="0"/>
        <w:jc w:val="both"/>
        <w:rPr>
          <w:rFonts w:ascii="Times New Roman" w:hAnsi="Times New Roman"/>
        </w:rPr>
      </w:pPr>
    </w:p>
    <w:p w:rsidR="009D6D53" w:rsidRPr="007D2C75" w:rsidP="009D6D53">
      <w:pPr>
        <w:pStyle w:val="ListParagraph"/>
        <w:numPr>
          <w:numId w:val="17"/>
        </w:numPr>
        <w:bidi w:val="0"/>
        <w:jc w:val="both"/>
        <w:rPr>
          <w:rFonts w:ascii="Times New Roman" w:hAnsi="Times New Roman"/>
        </w:rPr>
      </w:pPr>
      <w:r w:rsidRPr="007D2C75">
        <w:rPr>
          <w:rFonts w:ascii="Times New Roman" w:hAnsi="Times New Roman"/>
        </w:rPr>
        <w:t xml:space="preserve"> V čl. XXXII sa vypúšťa bod 6.</w:t>
      </w:r>
    </w:p>
    <w:p w:rsidR="009D6D53" w:rsidRPr="007D2C75" w:rsidP="009D6D53">
      <w:pPr>
        <w:bidi w:val="0"/>
        <w:jc w:val="both"/>
        <w:rPr>
          <w:rFonts w:ascii="Times New Roman" w:hAnsi="Times New Roman"/>
        </w:rPr>
      </w:pPr>
    </w:p>
    <w:p w:rsidR="009D6D53" w:rsidRPr="007D2C75" w:rsidP="009D6D53">
      <w:pPr>
        <w:bidi w:val="0"/>
        <w:ind w:firstLine="708"/>
        <w:jc w:val="both"/>
        <w:rPr>
          <w:rFonts w:ascii="Times New Roman" w:hAnsi="Times New Roman"/>
        </w:rPr>
      </w:pPr>
      <w:r w:rsidRPr="007D2C75">
        <w:rPr>
          <w:rFonts w:ascii="Times New Roman" w:hAnsi="Times New Roman"/>
        </w:rPr>
        <w:t xml:space="preserve">Ostávajúce body sa primerane prečíslujú. </w:t>
      </w:r>
    </w:p>
    <w:p w:rsidR="009D6D53" w:rsidP="009D6D53">
      <w:pPr>
        <w:bidi w:val="0"/>
        <w:jc w:val="both"/>
        <w:rPr>
          <w:rFonts w:ascii="Times New Roman" w:hAnsi="Times New Roman"/>
        </w:rPr>
      </w:pPr>
    </w:p>
    <w:p w:rsidR="009D6D53" w:rsidRPr="007D2C75" w:rsidP="009D6D53">
      <w:pPr>
        <w:bidi w:val="0"/>
        <w:ind w:left="4248"/>
        <w:jc w:val="both"/>
        <w:rPr>
          <w:rFonts w:ascii="Times New Roman" w:hAnsi="Times New Roman"/>
        </w:rPr>
      </w:pPr>
      <w:r w:rsidRPr="007D2C75">
        <w:rPr>
          <w:rFonts w:ascii="Times New Roman" w:hAnsi="Times New Roman"/>
        </w:rPr>
        <w:t>Účelom pozmeňujúceho návrhu je vyriešenie kolízie medzi čl. XXXII vládneho návrhu zákona o trestnej zodpovednosti právnických osôb a o zmene a doplnení niektorých zákonov a čl. I vládneho návrhu zákona, ktorým sa mení a dopĺňa zákon č. 5/2004 Z. z. o službách zamestnanosti a o zmene a doplnení niektorých zákonov v znení neskorších predpisov a ktorým sa menia niektoré zákony (tlač 1648), keďže oba návrhy zákonov upravujú § 70 ods. 7 zákona o službách zamestnanosti. Ustanovenia, ktoré sa týmto pozmeňujúcim návrhom vypúšťajú z návrhu zákona o trestnej zodpovednosti právnických osôb, sa pozmeňujúcim návrhom k tlači 1648 vložia do novely zákona o službách zamestnanosti a budú účinné od 1. júla 2016 rovnako ako zákon o trestnej zodpovednosti právnických osôb.</w:t>
      </w:r>
    </w:p>
    <w:p w:rsidR="009D6D53" w:rsidP="009D6D53">
      <w:pPr>
        <w:bidi w:val="0"/>
        <w:jc w:val="both"/>
        <w:rPr>
          <w:rFonts w:ascii="Times New Roman" w:hAnsi="Times New Roman"/>
        </w:rPr>
      </w:pPr>
    </w:p>
    <w:p w:rsidR="009D6D53" w:rsidRPr="007D2C75" w:rsidP="009D6D53">
      <w:pPr>
        <w:bidi w:val="0"/>
        <w:jc w:val="both"/>
        <w:rPr>
          <w:rFonts w:ascii="Times New Roman" w:hAnsi="Times New Roman"/>
        </w:rPr>
      </w:pPr>
    </w:p>
    <w:p w:rsidR="009D6D53" w:rsidRPr="007D2C75" w:rsidP="009D6D53">
      <w:pPr>
        <w:pStyle w:val="ListParagraph"/>
        <w:numPr>
          <w:numId w:val="17"/>
        </w:numPr>
        <w:bidi w:val="0"/>
        <w:jc w:val="both"/>
        <w:rPr>
          <w:rFonts w:ascii="Times New Roman" w:hAnsi="Times New Roman"/>
        </w:rPr>
      </w:pPr>
      <w:r w:rsidRPr="007D2C75">
        <w:rPr>
          <w:rFonts w:ascii="Times New Roman" w:hAnsi="Times New Roman"/>
        </w:rPr>
        <w:t xml:space="preserve">V čl. XXXII </w:t>
      </w:r>
      <w:r>
        <w:rPr>
          <w:rFonts w:ascii="Times New Roman" w:hAnsi="Times New Roman"/>
        </w:rPr>
        <w:t xml:space="preserve">7. </w:t>
      </w:r>
      <w:r w:rsidRPr="007D2C75">
        <w:rPr>
          <w:rFonts w:ascii="Times New Roman" w:hAnsi="Times New Roman"/>
        </w:rPr>
        <w:t xml:space="preserve">bod § 72w </w:t>
      </w:r>
      <w:r>
        <w:rPr>
          <w:rFonts w:ascii="Times New Roman" w:hAnsi="Times New Roman"/>
        </w:rPr>
        <w:t xml:space="preserve">v </w:t>
      </w:r>
      <w:r w:rsidRPr="007D2C75">
        <w:rPr>
          <w:rFonts w:ascii="Times New Roman" w:hAnsi="Times New Roman"/>
        </w:rPr>
        <w:t>nadpise sa slovo „ustanovenia“ nahrádza slovom „ustanovenie“.</w:t>
      </w:r>
    </w:p>
    <w:p w:rsidR="009D6D53" w:rsidP="009D6D53">
      <w:pPr>
        <w:bidi w:val="0"/>
        <w:jc w:val="both"/>
        <w:rPr>
          <w:rFonts w:ascii="Times New Roman" w:hAnsi="Times New Roman"/>
        </w:rPr>
      </w:pPr>
    </w:p>
    <w:p w:rsidR="009D6D53" w:rsidRPr="007D2C75" w:rsidP="009D6D53">
      <w:pPr>
        <w:bidi w:val="0"/>
        <w:ind w:left="4248"/>
        <w:jc w:val="both"/>
        <w:rPr>
          <w:rFonts w:ascii="Times New Roman" w:hAnsi="Times New Roman"/>
        </w:rPr>
      </w:pPr>
      <w:r w:rsidRPr="007D2C75">
        <w:rPr>
          <w:rFonts w:ascii="Times New Roman" w:hAnsi="Times New Roman"/>
        </w:rPr>
        <w:t>Účelom pozmeňujúceho návrhu je vyriešenie kolízie medzi čl. XXXII vládneho návrhu zákona o trestnej zodpovednosti právnických osôb a o zmene a doplnení niektorých zákonov a čl. I vládneho návrhu zákona, ktorým sa mení a dopĺňa zákon č. 5/2004 Z. z. o službách zamestnanosti a o zmene a doplnení niektorých zákonov v znení neskorších predpisov a ktorým sa menia niektoré zákony (tlač 1648), keďže oba návrhy zákonov upravujú § 70 ods. 7 zákona o službách zamestnanosti. Ustanovenia, ktoré sa týmto pozmeňujúcim návrhom vypúšťajú z návrhu zákona o trestnej zodpovednosti právnických osôb, sa pozmeňujúcim návrhom k tlači 1648 vložia do novely zákona o službách zamestnanosti a budú účinné od 1. júla 2016 rovnako ako zákon o trestnej zodpovednosti právnických osôb.</w:t>
      </w:r>
    </w:p>
    <w:p w:rsidR="009D6D53" w:rsidP="009D6D53">
      <w:pPr>
        <w:bidi w:val="0"/>
        <w:jc w:val="both"/>
        <w:rPr>
          <w:rFonts w:ascii="Times New Roman" w:hAnsi="Times New Roman"/>
        </w:rPr>
      </w:pPr>
    </w:p>
    <w:p w:rsidR="009D6D53" w:rsidRPr="007D2C75" w:rsidP="009D6D53">
      <w:pPr>
        <w:bidi w:val="0"/>
        <w:jc w:val="both"/>
        <w:rPr>
          <w:rFonts w:ascii="Times New Roman" w:hAnsi="Times New Roman"/>
        </w:rPr>
      </w:pPr>
    </w:p>
    <w:p w:rsidR="009D6D53" w:rsidP="009D6D53">
      <w:pPr>
        <w:pStyle w:val="ListParagraph"/>
        <w:numPr>
          <w:numId w:val="17"/>
        </w:numPr>
        <w:bidi w:val="0"/>
        <w:jc w:val="both"/>
        <w:rPr>
          <w:rFonts w:ascii="Times New Roman" w:hAnsi="Times New Roman"/>
        </w:rPr>
      </w:pPr>
      <w:r w:rsidRPr="007D2C75">
        <w:rPr>
          <w:rFonts w:ascii="Times New Roman" w:hAnsi="Times New Roman"/>
        </w:rPr>
        <w:t xml:space="preserve">V čl. XXXII </w:t>
      </w:r>
      <w:r>
        <w:rPr>
          <w:rFonts w:ascii="Times New Roman" w:hAnsi="Times New Roman"/>
        </w:rPr>
        <w:t xml:space="preserve">7. </w:t>
      </w:r>
      <w:r w:rsidRPr="007D2C75">
        <w:rPr>
          <w:rFonts w:ascii="Times New Roman" w:hAnsi="Times New Roman"/>
        </w:rPr>
        <w:t>bod § 72w sa vypúšťa odsek 2. Súčasne sa zrušuje označenie odseku 1.</w:t>
      </w:r>
    </w:p>
    <w:p w:rsidR="009D6D53" w:rsidRPr="007D2C75" w:rsidP="009D6D53">
      <w:pPr>
        <w:bidi w:val="0"/>
        <w:jc w:val="both"/>
        <w:rPr>
          <w:rFonts w:ascii="Times New Roman" w:hAnsi="Times New Roman"/>
        </w:rPr>
      </w:pPr>
    </w:p>
    <w:p w:rsidR="009D6D53" w:rsidRPr="007D2C75" w:rsidP="009D6D53">
      <w:pPr>
        <w:bidi w:val="0"/>
        <w:ind w:left="4248" w:hanging="4248"/>
        <w:jc w:val="both"/>
        <w:rPr>
          <w:rFonts w:ascii="Times New Roman" w:hAnsi="Times New Roman"/>
        </w:rPr>
      </w:pPr>
      <w:r w:rsidRPr="007D2C75">
        <w:rPr>
          <w:rFonts w:ascii="Times New Roman" w:hAnsi="Times New Roman"/>
        </w:rPr>
        <w:tab/>
        <w:t>Účelom pozmeňujúceho návrhu je vyriešenie kolízie medzi čl. XXXII vládneho návrhu zákona o trestnej zodpovednosti právnických osôb a o zmene a doplnení niektorých zákonov a čl. I vládneho návrhu zákona, ktorým sa mení a dopĺňa zákon č. 5/2004 Z. z. o službách zamestnanosti a o zmene a doplnení niektorých zákonov v znení neskorších predpisov a ktorým sa menia niektoré zákony (tlač 1648), keďže oba návrhy zákonov upravujú § 70 ods. 7 zákona o službách zamestnanosti. Ustanovenia, ktoré sa týmto pozmeňujúcim návrhom vypúšťajú z návrhu zákona o trestnej zodpovednosti právnických osôb, sa pozmeňujúcim návrhom k tlači 1648 vložia do novely zákona o službách zamestnanosti a budú účinné od 1. júla 2016 rovnako ako zákon o trestnej zodpovednosti právnických osôb.</w:t>
      </w:r>
    </w:p>
    <w:p w:rsidR="009D6D53" w:rsidRPr="00DA062A" w:rsidP="009D6D53">
      <w:pPr>
        <w:bidi w:val="0"/>
        <w:spacing w:before="100" w:beforeAutospacing="1"/>
        <w:contextualSpacing/>
        <w:jc w:val="both"/>
        <w:rPr>
          <w:rFonts w:ascii="Times New Roman" w:hAnsi="Times New Roman"/>
        </w:rPr>
      </w:pPr>
    </w:p>
    <w:p w:rsidR="009D6D53" w:rsidP="009D6D53">
      <w:pPr>
        <w:pStyle w:val="ListParagraph"/>
        <w:numPr>
          <w:numId w:val="17"/>
        </w:numPr>
        <w:bidi w:val="0"/>
        <w:spacing w:before="100" w:beforeAutospacing="1" w:line="276" w:lineRule="auto"/>
        <w:jc w:val="both"/>
        <w:rPr>
          <w:rFonts w:ascii="Times New Roman" w:hAnsi="Times New Roman"/>
        </w:rPr>
      </w:pPr>
      <w:r w:rsidRPr="007D2C75">
        <w:rPr>
          <w:rFonts w:ascii="Times New Roman" w:hAnsi="Times New Roman"/>
        </w:rPr>
        <w:t xml:space="preserve">V </w:t>
      </w:r>
      <w:r>
        <w:rPr>
          <w:rFonts w:ascii="Times New Roman" w:hAnsi="Times New Roman"/>
        </w:rPr>
        <w:t>čl. XXXIX 5. bod</w:t>
      </w:r>
      <w:r w:rsidRPr="006C6509">
        <w:rPr>
          <w:rFonts w:ascii="Times New Roman" w:hAnsi="Times New Roman"/>
        </w:rPr>
        <w:t xml:space="preserve"> sa slová „</w:t>
      </w:r>
      <w:r>
        <w:rPr>
          <w:rFonts w:ascii="Times New Roman" w:hAnsi="Times New Roman"/>
        </w:rPr>
        <w:t>písmenom i)“ nahrádzajú slovami „písmenom j)“ a označenie písmena „i“ sa nahrádza označením písmena „j“.</w:t>
      </w:r>
    </w:p>
    <w:p w:rsidR="009D6D53" w:rsidP="009D6D53">
      <w:pPr>
        <w:bidi w:val="0"/>
        <w:spacing w:before="100" w:beforeAutospacing="1"/>
        <w:ind w:left="4247"/>
        <w:contextualSpacing/>
        <w:jc w:val="both"/>
        <w:rPr>
          <w:rFonts w:ascii="Times New Roman" w:hAnsi="Times New Roman"/>
        </w:rPr>
      </w:pPr>
      <w:r w:rsidRPr="00C2609D">
        <w:rPr>
          <w:rFonts w:ascii="Times New Roman" w:hAnsi="Times New Roman"/>
        </w:rPr>
        <w:t>Ide o legislatívno-technickú úpravu</w:t>
      </w:r>
      <w:r w:rsidRPr="006C6509">
        <w:rPr>
          <w:rFonts w:ascii="Times New Roman" w:hAnsi="Times New Roman"/>
        </w:rPr>
        <w:t xml:space="preserve">, ktorou sa </w:t>
      </w:r>
      <w:r>
        <w:rPr>
          <w:rFonts w:ascii="Times New Roman" w:hAnsi="Times New Roman"/>
        </w:rPr>
        <w:t>mení označenie písmena, vzhľadom na to, že v súčasnej úprave sa § 39 ods. 1 písm. i, už nachádza.</w:t>
      </w:r>
    </w:p>
    <w:p w:rsidR="009D6D53" w:rsidP="009D6D53">
      <w:pPr>
        <w:bidi w:val="0"/>
        <w:spacing w:before="100" w:beforeAutospacing="1"/>
        <w:contextualSpacing/>
        <w:jc w:val="both"/>
        <w:rPr>
          <w:rFonts w:ascii="Times New Roman" w:hAnsi="Times New Roman"/>
        </w:rPr>
      </w:pPr>
    </w:p>
    <w:p w:rsidR="009D6D53" w:rsidRPr="00C2609D" w:rsidP="009D6D53">
      <w:pPr>
        <w:bidi w:val="0"/>
        <w:spacing w:before="100" w:beforeAutospacing="1"/>
        <w:contextualSpacing/>
        <w:jc w:val="both"/>
        <w:rPr>
          <w:rFonts w:ascii="Times New Roman" w:hAnsi="Times New Roman"/>
        </w:rPr>
      </w:pPr>
    </w:p>
    <w:p w:rsidR="009D6D53" w:rsidRPr="00AE6F8D" w:rsidP="009D6D53">
      <w:pPr>
        <w:pStyle w:val="ListParagraph"/>
        <w:numPr>
          <w:numId w:val="17"/>
        </w:numPr>
        <w:bidi w:val="0"/>
        <w:spacing w:after="160" w:line="276" w:lineRule="auto"/>
        <w:jc w:val="both"/>
        <w:rPr>
          <w:rFonts w:ascii="Times New Roman" w:hAnsi="Times New Roman"/>
          <w:u w:val="single"/>
        </w:rPr>
      </w:pPr>
      <w:r w:rsidRPr="00F31384">
        <w:rPr>
          <w:rFonts w:ascii="Times New Roman" w:hAnsi="Times New Roman"/>
        </w:rPr>
        <w:t>V</w:t>
      </w:r>
      <w:r>
        <w:rPr>
          <w:rFonts w:ascii="Times New Roman" w:hAnsi="Times New Roman"/>
        </w:rPr>
        <w:t> čl. XXXIX 7. bod sa</w:t>
      </w:r>
      <w:r w:rsidRPr="00C1755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v úvodnej vete slová „§ 86m“ nahrádzajú slovami „§86n“ a v úvodnej vete  a v texte ustanovenia sa slová „§ 86n“ nahrádzajú slovami „§ 86o“.</w:t>
      </w:r>
    </w:p>
    <w:p w:rsidR="009D6D53" w:rsidP="009D6D53">
      <w:pPr>
        <w:bidi w:val="0"/>
        <w:ind w:left="4247"/>
        <w:contextualSpacing/>
        <w:jc w:val="both"/>
        <w:rPr>
          <w:rFonts w:ascii="Times New Roman" w:hAnsi="Times New Roman"/>
        </w:rPr>
      </w:pPr>
      <w:r w:rsidRPr="00F31384">
        <w:rPr>
          <w:rFonts w:ascii="Times New Roman" w:hAnsi="Times New Roman"/>
        </w:rPr>
        <w:t>Ide o legislatívno-technickú úpravu, ktorou sa mení označenie navrhovaného ustanovenia, nakoľko v tlači 1606 čl. II 12. bod sa za § 86</w:t>
      </w:r>
      <w:r>
        <w:rPr>
          <w:rFonts w:ascii="Times New Roman" w:hAnsi="Times New Roman"/>
        </w:rPr>
        <w:t>m</w:t>
      </w:r>
      <w:r w:rsidRPr="00F31384">
        <w:rPr>
          <w:rFonts w:ascii="Times New Roman" w:hAnsi="Times New Roman"/>
        </w:rPr>
        <w:t xml:space="preserve">  navrhuje vložiť § 86</w:t>
      </w:r>
      <w:r>
        <w:rPr>
          <w:rFonts w:ascii="Times New Roman" w:hAnsi="Times New Roman"/>
        </w:rPr>
        <w:t>n</w:t>
      </w:r>
      <w:r w:rsidRPr="00F31384">
        <w:rPr>
          <w:rFonts w:ascii="Times New Roman" w:hAnsi="Times New Roman"/>
        </w:rPr>
        <w:t xml:space="preserve"> (schválený zákon Národnou radou Slovenskej republiky s účinnosťou od 1. október 2015)</w:t>
      </w:r>
      <w:r>
        <w:rPr>
          <w:rFonts w:ascii="Times New Roman" w:hAnsi="Times New Roman"/>
        </w:rPr>
        <w:t>.</w:t>
      </w:r>
    </w:p>
    <w:p w:rsidR="009D6D53" w:rsidP="009D6D53">
      <w:pPr>
        <w:bidi w:val="0"/>
        <w:ind w:left="4247"/>
        <w:contextualSpacing/>
        <w:jc w:val="both"/>
        <w:rPr>
          <w:rFonts w:ascii="Times New Roman" w:hAnsi="Times New Roman"/>
        </w:rPr>
      </w:pPr>
    </w:p>
    <w:p w:rsidR="009D6D53" w:rsidRPr="00AE6F8D" w:rsidP="009D6D53">
      <w:pPr>
        <w:pStyle w:val="ListParagraph"/>
        <w:numPr>
          <w:numId w:val="17"/>
        </w:numPr>
        <w:bidi w:val="0"/>
        <w:jc w:val="both"/>
        <w:rPr>
          <w:rFonts w:ascii="Times New Roman" w:hAnsi="Times New Roman"/>
        </w:rPr>
      </w:pPr>
      <w:r w:rsidRPr="00AE6F8D">
        <w:rPr>
          <w:rFonts w:ascii="Times New Roman" w:hAnsi="Times New Roman"/>
        </w:rPr>
        <w:t>Čl. LII sa vypúšťa.</w:t>
      </w:r>
    </w:p>
    <w:p w:rsidR="009D6D53" w:rsidRPr="00AE6F8D" w:rsidP="009D6D53">
      <w:pPr>
        <w:bidi w:val="0"/>
        <w:jc w:val="both"/>
        <w:rPr>
          <w:rFonts w:ascii="Times New Roman" w:hAnsi="Times New Roman"/>
        </w:rPr>
      </w:pPr>
    </w:p>
    <w:p w:rsidR="009D6D53" w:rsidRPr="001D6C87" w:rsidP="009D6D53">
      <w:pPr>
        <w:bidi w:val="0"/>
        <w:ind w:firstLine="708"/>
        <w:jc w:val="both"/>
        <w:rPr>
          <w:rFonts w:ascii="Times New Roman" w:hAnsi="Times New Roman"/>
        </w:rPr>
      </w:pPr>
      <w:r w:rsidRPr="001D6C87">
        <w:rPr>
          <w:rFonts w:ascii="Times New Roman" w:hAnsi="Times New Roman"/>
        </w:rPr>
        <w:t xml:space="preserve">Ostávajúce články sa primerane prečíslujú. </w:t>
      </w:r>
    </w:p>
    <w:p w:rsidR="009D6D53" w:rsidRPr="001D6C87" w:rsidP="009D6D53">
      <w:pPr>
        <w:bidi w:val="0"/>
        <w:jc w:val="both"/>
        <w:rPr>
          <w:rFonts w:ascii="Times New Roman" w:hAnsi="Times New Roman"/>
        </w:rPr>
      </w:pPr>
    </w:p>
    <w:p w:rsidR="009D6D53" w:rsidRPr="00AE6F8D" w:rsidP="009D6D53">
      <w:pPr>
        <w:bidi w:val="0"/>
        <w:ind w:left="4248" w:hanging="4248"/>
        <w:jc w:val="both"/>
        <w:rPr>
          <w:rFonts w:ascii="Times New Roman" w:hAnsi="Times New Roman"/>
        </w:rPr>
      </w:pPr>
      <w:r w:rsidRPr="001D6C87">
        <w:rPr>
          <w:rFonts w:ascii="Times New Roman" w:hAnsi="Times New Roman"/>
          <w:i/>
        </w:rPr>
        <w:tab/>
      </w:r>
      <w:r w:rsidRPr="00AE6F8D">
        <w:rPr>
          <w:rFonts w:ascii="Times New Roman" w:hAnsi="Times New Roman"/>
        </w:rPr>
        <w:t xml:space="preserve">Cieľom pozmeňujúceho návrhu je zohľadniť plánované zrušenie zákona č. 25/2006 Z. z. o verejnom obstarávaní a o zmene a doplnení niektorých zákonov v znení neskorších predpisov, a to novým zákonom o verejnom obstarávaní (tlač 1731). Na tento účel sa preto navrhuje vypustiť novelu pôvodného zákona č. 25/2006 Z. z. Nová právna úprava verejného obstarávania je plne kompatibilná s vládnym návrhom o trestnej zodpovednosti právnických osôb. </w:t>
      </w:r>
    </w:p>
    <w:p w:rsidR="009D6D53" w:rsidP="009D6D53">
      <w:pPr>
        <w:bidi w:val="0"/>
        <w:ind w:left="4247"/>
        <w:contextualSpacing/>
        <w:jc w:val="both"/>
        <w:rPr>
          <w:rFonts w:ascii="Times New Roman" w:hAnsi="Times New Roman"/>
        </w:rPr>
      </w:pPr>
    </w:p>
    <w:p w:rsidR="009D6D53" w:rsidRPr="00F31384" w:rsidP="009D6D53">
      <w:pPr>
        <w:bidi w:val="0"/>
        <w:ind w:left="4247"/>
        <w:contextualSpacing/>
        <w:jc w:val="both"/>
        <w:rPr>
          <w:rFonts w:ascii="Times New Roman" w:hAnsi="Times New Roman"/>
        </w:rPr>
      </w:pPr>
    </w:p>
    <w:p w:rsidR="009D6D53" w:rsidRPr="00EA1541" w:rsidP="009D6D53">
      <w:pPr>
        <w:pStyle w:val="ListParagraph"/>
        <w:numPr>
          <w:numId w:val="17"/>
        </w:numPr>
        <w:bidi w:val="0"/>
        <w:spacing w:line="360" w:lineRule="auto"/>
        <w:jc w:val="both"/>
        <w:rPr>
          <w:rFonts w:ascii="Times New Roman" w:hAnsi="Times New Roman"/>
        </w:rPr>
      </w:pPr>
      <w:r w:rsidRPr="00EA1541">
        <w:rPr>
          <w:rFonts w:ascii="Times New Roman" w:hAnsi="Times New Roman"/>
        </w:rPr>
        <w:t xml:space="preserve">V čl. </w:t>
      </w:r>
      <w:r>
        <w:rPr>
          <w:rFonts w:ascii="Times New Roman" w:hAnsi="Times New Roman"/>
        </w:rPr>
        <w:t>LV</w:t>
      </w:r>
      <w:r w:rsidRPr="00EA1541">
        <w:rPr>
          <w:rFonts w:ascii="Times New Roman" w:hAnsi="Times New Roman"/>
        </w:rPr>
        <w:t xml:space="preserve"> sa za bod </w:t>
      </w:r>
      <w:r>
        <w:rPr>
          <w:rFonts w:ascii="Times New Roman" w:hAnsi="Times New Roman"/>
        </w:rPr>
        <w:t>2</w:t>
      </w:r>
      <w:r w:rsidRPr="00EA1541">
        <w:rPr>
          <w:rFonts w:ascii="Times New Roman" w:hAnsi="Times New Roman"/>
        </w:rPr>
        <w:t xml:space="preserve"> vkladá nový bod </w:t>
      </w:r>
      <w:r>
        <w:rPr>
          <w:rFonts w:ascii="Times New Roman" w:hAnsi="Times New Roman"/>
        </w:rPr>
        <w:t>3</w:t>
      </w:r>
      <w:r w:rsidRPr="00EA1541">
        <w:rPr>
          <w:rFonts w:ascii="Times New Roman" w:hAnsi="Times New Roman"/>
        </w:rPr>
        <w:t>, ktorý znie:</w:t>
      </w:r>
    </w:p>
    <w:p w:rsidR="009D6D53" w:rsidRPr="00EA1541" w:rsidP="009D6D53">
      <w:pPr>
        <w:bidi w:val="0"/>
        <w:spacing w:line="360" w:lineRule="auto"/>
        <w:contextualSpacing/>
        <w:jc w:val="both"/>
        <w:rPr>
          <w:rFonts w:ascii="Times New Roman" w:hAnsi="Times New Roman"/>
        </w:rPr>
      </w:pPr>
      <w:r w:rsidRPr="00EA1541">
        <w:rPr>
          <w:rFonts w:ascii="Times New Roman" w:hAnsi="Times New Roman"/>
        </w:rPr>
        <w:t xml:space="preserve">      „</w:t>
      </w:r>
      <w:r>
        <w:rPr>
          <w:rFonts w:ascii="Times New Roman" w:hAnsi="Times New Roman"/>
        </w:rPr>
        <w:t>3</w:t>
      </w:r>
      <w:r w:rsidRPr="00EA1541">
        <w:rPr>
          <w:rFonts w:ascii="Times New Roman" w:hAnsi="Times New Roman"/>
        </w:rPr>
        <w:t xml:space="preserve">. V § </w:t>
      </w:r>
      <w:r>
        <w:rPr>
          <w:rFonts w:ascii="Times New Roman" w:hAnsi="Times New Roman"/>
        </w:rPr>
        <w:t>1</w:t>
      </w:r>
      <w:r w:rsidRPr="00EA1541">
        <w:rPr>
          <w:rFonts w:ascii="Times New Roman" w:hAnsi="Times New Roman"/>
        </w:rPr>
        <w:t xml:space="preserve"> ods. </w:t>
      </w:r>
      <w:r>
        <w:rPr>
          <w:rFonts w:ascii="Times New Roman" w:hAnsi="Times New Roman"/>
        </w:rPr>
        <w:t>1 písm. d</w:t>
      </w:r>
      <w:r w:rsidRPr="00EA1541">
        <w:rPr>
          <w:rFonts w:ascii="Times New Roman" w:hAnsi="Times New Roman"/>
        </w:rPr>
        <w:t> sa slová „</w:t>
      </w:r>
      <w:r>
        <w:rPr>
          <w:rFonts w:ascii="Times New Roman" w:hAnsi="Times New Roman"/>
        </w:rPr>
        <w:t>a) až c)</w:t>
      </w:r>
      <w:r w:rsidRPr="00EA1541">
        <w:rPr>
          <w:rFonts w:ascii="Times New Roman" w:hAnsi="Times New Roman"/>
        </w:rPr>
        <w:t>“ nahrádzajú slovami „</w:t>
      </w:r>
      <w:r>
        <w:rPr>
          <w:rFonts w:ascii="Times New Roman" w:hAnsi="Times New Roman"/>
        </w:rPr>
        <w:t>a) a b)</w:t>
      </w:r>
      <w:r w:rsidRPr="00EA1541">
        <w:rPr>
          <w:rFonts w:ascii="Times New Roman" w:hAnsi="Times New Roman"/>
        </w:rPr>
        <w:t>“.</w:t>
      </w:r>
      <w:r>
        <w:rPr>
          <w:rFonts w:ascii="Times New Roman" w:hAnsi="Times New Roman"/>
        </w:rPr>
        <w:t>“.</w:t>
      </w:r>
    </w:p>
    <w:p w:rsidR="009D6D53" w:rsidP="009D6D53">
      <w:pPr>
        <w:bidi w:val="0"/>
        <w:spacing w:line="360" w:lineRule="auto"/>
        <w:ind w:firstLine="708"/>
        <w:contextualSpacing/>
        <w:jc w:val="both"/>
        <w:rPr>
          <w:rFonts w:ascii="Times New Roman" w:hAnsi="Times New Roman"/>
        </w:rPr>
      </w:pPr>
      <w:r w:rsidRPr="00EA1541">
        <w:rPr>
          <w:rFonts w:ascii="Times New Roman" w:hAnsi="Times New Roman"/>
        </w:rPr>
        <w:t>Ostatné body sa primerane prečíslujú.</w:t>
      </w:r>
    </w:p>
    <w:p w:rsidR="009D6D53" w:rsidRPr="00EA1541" w:rsidP="009D6D53">
      <w:pPr>
        <w:bidi w:val="0"/>
        <w:spacing w:line="360" w:lineRule="auto"/>
        <w:ind w:firstLine="708"/>
        <w:contextualSpacing/>
        <w:jc w:val="both"/>
        <w:rPr>
          <w:rFonts w:ascii="Times New Roman" w:hAnsi="Times New Roman"/>
        </w:rPr>
      </w:pPr>
    </w:p>
    <w:p w:rsidR="009D6D53" w:rsidP="009D6D53">
      <w:pPr>
        <w:bidi w:val="0"/>
        <w:ind w:left="4248"/>
        <w:contextualSpacing/>
        <w:jc w:val="both"/>
        <w:rPr>
          <w:rFonts w:ascii="Times New Roman" w:hAnsi="Times New Roman"/>
        </w:rPr>
      </w:pPr>
      <w:r w:rsidRPr="00EA1541">
        <w:rPr>
          <w:rFonts w:ascii="Times New Roman" w:hAnsi="Times New Roman"/>
        </w:rPr>
        <w:t xml:space="preserve">Ide o legislatívno-technickú úpravu, v súvislosti so zmenou navrhovanou v čl. </w:t>
      </w:r>
      <w:r>
        <w:rPr>
          <w:rFonts w:ascii="Times New Roman" w:hAnsi="Times New Roman"/>
        </w:rPr>
        <w:t>LV</w:t>
      </w:r>
      <w:r w:rsidRPr="00EA154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2</w:t>
      </w:r>
      <w:r w:rsidRPr="00EA1541">
        <w:rPr>
          <w:rFonts w:ascii="Times New Roman" w:hAnsi="Times New Roman"/>
        </w:rPr>
        <w:t>. bod návrhu zákona.</w:t>
      </w:r>
    </w:p>
    <w:p w:rsidR="009D6D53" w:rsidP="009D6D53">
      <w:pPr>
        <w:bidi w:val="0"/>
        <w:ind w:left="4248"/>
        <w:contextualSpacing/>
        <w:jc w:val="both"/>
        <w:rPr>
          <w:rFonts w:ascii="Times New Roman" w:hAnsi="Times New Roman"/>
        </w:rPr>
      </w:pPr>
    </w:p>
    <w:p w:rsidR="009D6D53" w:rsidRPr="00EA1541" w:rsidP="009D6D53">
      <w:pPr>
        <w:bidi w:val="0"/>
        <w:ind w:left="4248"/>
        <w:contextualSpacing/>
        <w:jc w:val="both"/>
        <w:rPr>
          <w:rFonts w:ascii="Times New Roman" w:hAnsi="Times New Roman"/>
        </w:rPr>
      </w:pPr>
    </w:p>
    <w:p w:rsidR="009D6D53" w:rsidP="009D6D53">
      <w:pPr>
        <w:pStyle w:val="ListParagraph"/>
        <w:numPr>
          <w:numId w:val="17"/>
        </w:numPr>
        <w:bidi w:val="0"/>
        <w:spacing w:after="160" w:line="259" w:lineRule="auto"/>
        <w:ind w:left="426" w:hanging="284"/>
        <w:rPr>
          <w:rFonts w:ascii="Times New Roman" w:hAnsi="Times New Roman"/>
        </w:rPr>
      </w:pPr>
      <w:r w:rsidRPr="00F31384">
        <w:rPr>
          <w:rFonts w:ascii="Times New Roman" w:hAnsi="Times New Roman"/>
        </w:rPr>
        <w:t>V</w:t>
      </w:r>
      <w:r>
        <w:rPr>
          <w:rFonts w:ascii="Times New Roman" w:hAnsi="Times New Roman"/>
        </w:rPr>
        <w:t> čl. LV 18. bod a 22. bod sa vypúšťajú.</w:t>
      </w:r>
    </w:p>
    <w:p w:rsidR="009D6D53" w:rsidRPr="00F31384" w:rsidP="009D6D53">
      <w:pPr>
        <w:bidi w:val="0"/>
        <w:ind w:left="426"/>
        <w:rPr>
          <w:rFonts w:ascii="Times New Roman" w:hAnsi="Times New Roman"/>
        </w:rPr>
      </w:pPr>
      <w:r>
        <w:rPr>
          <w:rFonts w:ascii="Times New Roman" w:hAnsi="Times New Roman"/>
        </w:rPr>
        <w:t>Ostatné body sa primerane prečíslujú.</w:t>
      </w:r>
    </w:p>
    <w:p w:rsidR="009D6D53" w:rsidRPr="00AE6F8D" w:rsidP="009D6D53">
      <w:pPr>
        <w:bidi w:val="0"/>
        <w:ind w:left="4247"/>
        <w:contextualSpacing/>
        <w:jc w:val="both"/>
        <w:rPr>
          <w:rFonts w:ascii="Times New Roman" w:hAnsi="Times New Roman"/>
        </w:rPr>
      </w:pPr>
      <w:r w:rsidRPr="00F31384">
        <w:rPr>
          <w:rFonts w:ascii="Times New Roman" w:hAnsi="Times New Roman"/>
        </w:rPr>
        <w:t xml:space="preserve">Ide o legislatívno-technickú úpravu, ktorou </w:t>
      </w:r>
      <w:r>
        <w:rPr>
          <w:rFonts w:ascii="Times New Roman" w:hAnsi="Times New Roman"/>
        </w:rPr>
        <w:t xml:space="preserve">sa v </w:t>
      </w:r>
      <w:r w:rsidRPr="00F55595">
        <w:rPr>
          <w:rFonts w:ascii="Times New Roman" w:hAnsi="Times New Roman"/>
        </w:rPr>
        <w:t xml:space="preserve">čl. LV zákon č. 330/2007 Z. z. o registri trestov a o zmene a doplnení niektorých zákonov v znení neskorších predpisov </w:t>
      </w:r>
      <w:r>
        <w:rPr>
          <w:rFonts w:ascii="Times New Roman" w:hAnsi="Times New Roman"/>
        </w:rPr>
        <w:t>vypúšťajú</w:t>
      </w:r>
      <w:r w:rsidRPr="00F55595">
        <w:rPr>
          <w:rFonts w:ascii="Times New Roman" w:hAnsi="Times New Roman"/>
        </w:rPr>
        <w:t xml:space="preserve"> 18. bod v § 10 ods. 3 a 22. bod v § 10 ods. 10</w:t>
      </w:r>
      <w:r>
        <w:rPr>
          <w:rFonts w:ascii="Times New Roman" w:hAnsi="Times New Roman"/>
        </w:rPr>
        <w:t>,</w:t>
      </w:r>
      <w:r w:rsidRPr="00F5559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nakoľko </w:t>
      </w:r>
      <w:r w:rsidRPr="00F55595">
        <w:rPr>
          <w:rFonts w:ascii="Times New Roman" w:hAnsi="Times New Roman"/>
        </w:rPr>
        <w:t xml:space="preserve"> totožné zmeny </w:t>
      </w:r>
      <w:r>
        <w:rPr>
          <w:rFonts w:ascii="Times New Roman" w:hAnsi="Times New Roman"/>
        </w:rPr>
        <w:t>boli navrhované a schválené  tlačou</w:t>
      </w:r>
      <w:r w:rsidRPr="00F55595">
        <w:rPr>
          <w:rFonts w:ascii="Times New Roman" w:hAnsi="Times New Roman"/>
        </w:rPr>
        <w:t xml:space="preserve"> 1578 čl. XIII (schválený zákon Národnou radou Slovenskej republiky s účinnosťou od 1. </w:t>
      </w:r>
      <w:r w:rsidRPr="00AE6F8D">
        <w:rPr>
          <w:rFonts w:ascii="Times New Roman" w:hAnsi="Times New Roman"/>
        </w:rPr>
        <w:t>novembra 2015).</w:t>
      </w:r>
    </w:p>
    <w:p w:rsidR="009D6D53" w:rsidRPr="00AE6F8D" w:rsidP="009D6D53">
      <w:pPr>
        <w:bidi w:val="0"/>
        <w:ind w:left="4247"/>
        <w:contextualSpacing/>
        <w:jc w:val="both"/>
        <w:rPr>
          <w:rFonts w:ascii="Times New Roman" w:hAnsi="Times New Roman"/>
        </w:rPr>
      </w:pPr>
    </w:p>
    <w:p w:rsidR="009D6D53" w:rsidRPr="00AE6F8D" w:rsidP="009D6D53">
      <w:pPr>
        <w:bidi w:val="0"/>
        <w:jc w:val="both"/>
        <w:rPr>
          <w:rFonts w:ascii="Times New Roman" w:hAnsi="Times New Roman"/>
        </w:rPr>
      </w:pPr>
    </w:p>
    <w:p w:rsidR="009D6D53" w:rsidRPr="00AE6F8D" w:rsidP="009D6D53">
      <w:pPr>
        <w:pStyle w:val="ListParagraph"/>
        <w:numPr>
          <w:numId w:val="17"/>
        </w:numPr>
        <w:bidi w:val="0"/>
        <w:jc w:val="both"/>
        <w:rPr>
          <w:rFonts w:ascii="Times New Roman" w:hAnsi="Times New Roman"/>
        </w:rPr>
      </w:pPr>
      <w:r w:rsidRPr="00AE6F8D">
        <w:rPr>
          <w:rFonts w:ascii="Times New Roman" w:hAnsi="Times New Roman"/>
        </w:rPr>
        <w:t>Čl. LVII sa vypúšťa.</w:t>
      </w:r>
    </w:p>
    <w:p w:rsidR="009D6D53" w:rsidRPr="001D6C87" w:rsidP="009D6D53">
      <w:pPr>
        <w:bidi w:val="0"/>
        <w:jc w:val="both"/>
        <w:rPr>
          <w:rFonts w:ascii="Times New Roman" w:hAnsi="Times New Roman"/>
        </w:rPr>
      </w:pPr>
    </w:p>
    <w:p w:rsidR="009D6D53" w:rsidRPr="001D6C87" w:rsidP="009D6D53">
      <w:pPr>
        <w:bidi w:val="0"/>
        <w:ind w:firstLine="360"/>
        <w:jc w:val="both"/>
        <w:rPr>
          <w:rFonts w:ascii="Times New Roman" w:hAnsi="Times New Roman"/>
        </w:rPr>
      </w:pPr>
      <w:r w:rsidRPr="001D6C87">
        <w:rPr>
          <w:rFonts w:ascii="Times New Roman" w:hAnsi="Times New Roman"/>
        </w:rPr>
        <w:t xml:space="preserve">Ostávajúce články sa primerane prečíslujú. </w:t>
      </w:r>
    </w:p>
    <w:p w:rsidR="009D6D53" w:rsidP="009D6D53">
      <w:pPr>
        <w:bidi w:val="0"/>
        <w:ind w:left="4247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9D6D53" w:rsidRPr="00AE6F8D" w:rsidP="009D6D53">
      <w:pPr>
        <w:bidi w:val="0"/>
        <w:ind w:left="4248"/>
        <w:jc w:val="both"/>
        <w:rPr>
          <w:rFonts w:ascii="Times New Roman" w:hAnsi="Times New Roman"/>
        </w:rPr>
      </w:pPr>
      <w:r w:rsidRPr="00AE6F8D">
        <w:rPr>
          <w:rFonts w:ascii="Times New Roman" w:hAnsi="Times New Roman"/>
        </w:rPr>
        <w:t xml:space="preserve">Cieľom pozmeňujúceho návrhu je zohľadniť plánované zrušenie zákona č. 540/2007 Z. z. o audítoroch, audite a dohľade nad výkonom auditu a o zmene a doplnení zákona č. 431/2002 Z. z. o účtovníctve v znení neskorších predpisov, a to novým zákonom o štatutárnom audite (tlač 1725). Na tento účel sa preto navrhuje vypustiť novelu zákona č. 540/2007 Z. z. a doplniť novelizáciu nového zákona o štatutárnom audite. Cieľom pozmeňujúceho návrhu je zohľadniť právnu úpravu trestnej zodpovednosti právnických osôb jednak v zákone č. 56/2012 Z. z. o cestnej doprave, ako aj v novom zákone o jednotnom informačnom systéme v cestnej doprave. </w:t>
      </w:r>
    </w:p>
    <w:p w:rsidR="009D6D53" w:rsidP="009D6D53">
      <w:pPr>
        <w:bidi w:val="0"/>
        <w:ind w:left="4247"/>
        <w:contextualSpacing/>
        <w:jc w:val="both"/>
        <w:rPr>
          <w:rFonts w:ascii="Times New Roman" w:hAnsi="Times New Roman"/>
        </w:rPr>
      </w:pPr>
    </w:p>
    <w:p w:rsidR="00EC51FC" w:rsidP="009D6D53">
      <w:pPr>
        <w:bidi w:val="0"/>
        <w:ind w:left="4247"/>
        <w:contextualSpacing/>
        <w:jc w:val="both"/>
        <w:rPr>
          <w:rFonts w:ascii="Times New Roman" w:hAnsi="Times New Roman"/>
        </w:rPr>
      </w:pPr>
    </w:p>
    <w:p w:rsidR="009D6D53" w:rsidRPr="00300960" w:rsidP="009D6D53">
      <w:pPr>
        <w:pStyle w:val="ListParagraph"/>
        <w:numPr>
          <w:numId w:val="17"/>
        </w:num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300960">
        <w:rPr>
          <w:rFonts w:ascii="Times New Roman" w:hAnsi="Times New Roman"/>
        </w:rPr>
        <w:t>V čl. LXI sa za 2. bod vkladá 3. bod, ktorý znie:</w:t>
      </w:r>
    </w:p>
    <w:p w:rsidR="009D6D53" w:rsidRPr="0042546D" w:rsidP="009D6D53">
      <w:pPr>
        <w:bidi w:val="0"/>
        <w:ind w:left="360"/>
        <w:rPr>
          <w:rFonts w:ascii="Times New Roman" w:hAnsi="Times New Roman"/>
        </w:rPr>
      </w:pPr>
      <w:r w:rsidRPr="0042546D">
        <w:rPr>
          <w:rFonts w:ascii="Times New Roman" w:hAnsi="Times New Roman"/>
        </w:rPr>
        <w:t xml:space="preserve"> </w:t>
      </w:r>
      <w:r w:rsidRPr="0042546D">
        <w:rPr>
          <w:rFonts w:ascii="Times New Roman" w:hAnsi="Times New Roman"/>
        </w:rPr>
        <w:t>„3. V § 64 odsek 2 znie:</w:t>
      </w:r>
    </w:p>
    <w:p w:rsidR="009D6D53" w:rsidRPr="0042546D" w:rsidP="009D6D53">
      <w:pPr>
        <w:bidi w:val="0"/>
        <w:ind w:left="720"/>
        <w:jc w:val="both"/>
        <w:rPr>
          <w:rFonts w:ascii="Times New Roman" w:hAnsi="Times New Roman"/>
        </w:rPr>
      </w:pPr>
      <w:r w:rsidRPr="0042546D">
        <w:rPr>
          <w:rFonts w:ascii="Times New Roman" w:hAnsi="Times New Roman"/>
        </w:rPr>
        <w:t>„(2) Žiadosť o zápis do registra obsahuje</w:t>
      </w:r>
    </w:p>
    <w:p w:rsidR="009D6D53" w:rsidRPr="0042546D" w:rsidP="009D6D53">
      <w:pPr>
        <w:pStyle w:val="ListParagraph"/>
        <w:numPr>
          <w:numId w:val="14"/>
        </w:numPr>
        <w:bidi w:val="0"/>
        <w:jc w:val="both"/>
        <w:rPr>
          <w:rFonts w:ascii="Times New Roman" w:hAnsi="Times New Roman"/>
        </w:rPr>
      </w:pPr>
      <w:r w:rsidRPr="0042546D">
        <w:rPr>
          <w:rFonts w:ascii="Times New Roman" w:hAnsi="Times New Roman"/>
        </w:rPr>
        <w:t>obchodné meno alebo názov právnickej osoby, sídlo, identifikačné číslo a právnu formu, ak o zápis žiada právnická osoba alebo meno, priezvisko, dátum narodenia a trvalý pobyt alebo prechodný pobyt, ak o zápis žiada fyzická osoba,</w:t>
      </w:r>
    </w:p>
    <w:p w:rsidR="009D6D53" w:rsidRPr="0042546D" w:rsidP="009D6D53">
      <w:pPr>
        <w:pStyle w:val="ListParagraph"/>
        <w:numPr>
          <w:numId w:val="14"/>
        </w:numPr>
        <w:bidi w:val="0"/>
        <w:jc w:val="both"/>
        <w:rPr>
          <w:rFonts w:ascii="Times New Roman" w:hAnsi="Times New Roman"/>
        </w:rPr>
      </w:pPr>
      <w:r w:rsidRPr="0042546D">
        <w:rPr>
          <w:rFonts w:ascii="Times New Roman" w:hAnsi="Times New Roman"/>
        </w:rPr>
        <w:t>meno, priezvisko, dátum narodenia a trvalý pobyt alebo prechodný pobyt</w:t>
      </w:r>
    </w:p>
    <w:p w:rsidR="009D6D53" w:rsidRPr="0042546D" w:rsidP="009D6D53">
      <w:pPr>
        <w:pStyle w:val="ListParagraph"/>
        <w:numPr>
          <w:numId w:val="15"/>
        </w:numPr>
        <w:bidi w:val="0"/>
        <w:jc w:val="both"/>
        <w:rPr>
          <w:rFonts w:ascii="Times New Roman" w:hAnsi="Times New Roman"/>
        </w:rPr>
      </w:pPr>
      <w:r w:rsidRPr="0042546D">
        <w:rPr>
          <w:rFonts w:ascii="Times New Roman" w:hAnsi="Times New Roman"/>
        </w:rPr>
        <w:t>fyzickej osoby, ktorá je štatutárny orgán právnickej osoby,</w:t>
      </w:r>
    </w:p>
    <w:p w:rsidR="009D6D53" w:rsidRPr="0042546D" w:rsidP="009D6D53">
      <w:pPr>
        <w:pStyle w:val="ListParagraph"/>
        <w:numPr>
          <w:numId w:val="15"/>
        </w:numPr>
        <w:bidi w:val="0"/>
        <w:jc w:val="both"/>
        <w:rPr>
          <w:rFonts w:ascii="Times New Roman" w:hAnsi="Times New Roman"/>
        </w:rPr>
      </w:pPr>
      <w:r w:rsidRPr="0042546D">
        <w:rPr>
          <w:rFonts w:ascii="Times New Roman" w:hAnsi="Times New Roman"/>
        </w:rPr>
        <w:t>navrhovaného zodpovedného zástupcu uvedeného v § 63 ods. 3,</w:t>
      </w:r>
    </w:p>
    <w:p w:rsidR="009D6D53" w:rsidRPr="0042546D" w:rsidP="009D6D53">
      <w:pPr>
        <w:pStyle w:val="ListParagraph"/>
        <w:numPr>
          <w:numId w:val="14"/>
        </w:numPr>
        <w:bidi w:val="0"/>
        <w:jc w:val="both"/>
        <w:rPr>
          <w:rFonts w:ascii="Times New Roman" w:hAnsi="Times New Roman"/>
        </w:rPr>
      </w:pPr>
      <w:r w:rsidRPr="0042546D">
        <w:rPr>
          <w:rFonts w:ascii="Times New Roman" w:hAnsi="Times New Roman"/>
        </w:rPr>
        <w:t>druh sociálnej služby, ktorá sa má poskytovať a jej formu,</w:t>
      </w:r>
    </w:p>
    <w:p w:rsidR="009D6D53" w:rsidRPr="0042546D" w:rsidP="009D6D53">
      <w:pPr>
        <w:pStyle w:val="ListParagraph"/>
        <w:numPr>
          <w:numId w:val="14"/>
        </w:numPr>
        <w:bidi w:val="0"/>
        <w:jc w:val="both"/>
        <w:rPr>
          <w:rFonts w:ascii="Times New Roman" w:hAnsi="Times New Roman"/>
        </w:rPr>
      </w:pPr>
      <w:r w:rsidRPr="0042546D">
        <w:rPr>
          <w:rFonts w:ascii="Times New Roman" w:hAnsi="Times New Roman"/>
        </w:rPr>
        <w:t>cieľovú skupinu fyzických osôb, ktorým sa má poskytovať sociálna služba,</w:t>
      </w:r>
    </w:p>
    <w:p w:rsidR="009D6D53" w:rsidRPr="0042546D" w:rsidP="009D6D53">
      <w:pPr>
        <w:pStyle w:val="ListParagraph"/>
        <w:numPr>
          <w:numId w:val="14"/>
        </w:numPr>
        <w:bidi w:val="0"/>
        <w:jc w:val="both"/>
        <w:rPr>
          <w:rFonts w:ascii="Times New Roman" w:hAnsi="Times New Roman"/>
        </w:rPr>
      </w:pPr>
      <w:r w:rsidRPr="0042546D">
        <w:rPr>
          <w:rFonts w:ascii="Times New Roman" w:hAnsi="Times New Roman"/>
        </w:rPr>
        <w:t>miesto poskytovania sociálnej služby,</w:t>
      </w:r>
    </w:p>
    <w:p w:rsidR="009D6D53" w:rsidRPr="0042546D" w:rsidP="009D6D53">
      <w:pPr>
        <w:pStyle w:val="ListParagraph"/>
        <w:numPr>
          <w:numId w:val="14"/>
        </w:numPr>
        <w:bidi w:val="0"/>
        <w:jc w:val="both"/>
        <w:rPr>
          <w:rFonts w:ascii="Times New Roman" w:hAnsi="Times New Roman"/>
        </w:rPr>
      </w:pPr>
      <w:r w:rsidRPr="0042546D">
        <w:rPr>
          <w:rFonts w:ascii="Times New Roman" w:hAnsi="Times New Roman"/>
        </w:rPr>
        <w:t>počet miest, ak sa sociálna služba má poskytovať v zariadení,</w:t>
      </w:r>
    </w:p>
    <w:p w:rsidR="009D6D53" w:rsidRPr="0042546D" w:rsidP="009D6D53">
      <w:pPr>
        <w:pStyle w:val="ListParagraph"/>
        <w:numPr>
          <w:numId w:val="14"/>
        </w:numPr>
        <w:bidi w:val="0"/>
        <w:jc w:val="both"/>
        <w:rPr>
          <w:rFonts w:ascii="Times New Roman" w:hAnsi="Times New Roman"/>
        </w:rPr>
      </w:pPr>
      <w:r w:rsidRPr="0042546D">
        <w:rPr>
          <w:rFonts w:ascii="Times New Roman" w:hAnsi="Times New Roman"/>
        </w:rPr>
        <w:t>predpokladaný deň začatia poskytovania sociálnej služby,</w:t>
      </w:r>
    </w:p>
    <w:p w:rsidR="009D6D53" w:rsidRPr="0042546D" w:rsidP="009D6D53">
      <w:pPr>
        <w:pStyle w:val="ListParagraph"/>
        <w:numPr>
          <w:numId w:val="14"/>
        </w:numPr>
        <w:bidi w:val="0"/>
        <w:jc w:val="both"/>
        <w:rPr>
          <w:rFonts w:ascii="Times New Roman" w:hAnsi="Times New Roman"/>
        </w:rPr>
      </w:pPr>
      <w:r w:rsidRPr="0042546D">
        <w:rPr>
          <w:rFonts w:ascii="Times New Roman" w:hAnsi="Times New Roman"/>
        </w:rPr>
        <w:t>čas poskytovania sociálnej služby, ak sa sociálna služba má poskytovať na určitý čas,</w:t>
      </w:r>
    </w:p>
    <w:p w:rsidR="009D6D53" w:rsidRPr="0042546D" w:rsidP="009D6D53">
      <w:pPr>
        <w:pStyle w:val="ListParagraph"/>
        <w:numPr>
          <w:numId w:val="14"/>
        </w:numPr>
        <w:bidi w:val="0"/>
        <w:jc w:val="both"/>
        <w:rPr>
          <w:rFonts w:ascii="Times New Roman" w:hAnsi="Times New Roman"/>
        </w:rPr>
      </w:pPr>
      <w:r w:rsidRPr="0042546D">
        <w:rPr>
          <w:rFonts w:ascii="Times New Roman" w:hAnsi="Times New Roman"/>
        </w:rPr>
        <w:t>ďalšie údaje potrebné podľa osobitného predpisu</w:t>
      </w:r>
      <w:r w:rsidRPr="0042546D">
        <w:rPr>
          <w:rFonts w:ascii="Times New Roman" w:hAnsi="Times New Roman"/>
          <w:vertAlign w:val="superscript"/>
        </w:rPr>
        <w:t>30a</w:t>
      </w:r>
      <w:r w:rsidRPr="0042546D">
        <w:rPr>
          <w:rFonts w:ascii="Times New Roman" w:hAnsi="Times New Roman"/>
        </w:rPr>
        <w:t>) na vyžiadanie výpisu z</w:t>
      </w:r>
      <w:r>
        <w:rPr>
          <w:rFonts w:ascii="Times New Roman" w:hAnsi="Times New Roman"/>
        </w:rPr>
        <w:t> </w:t>
      </w:r>
      <w:r w:rsidRPr="0042546D">
        <w:rPr>
          <w:rFonts w:ascii="Times New Roman" w:hAnsi="Times New Roman"/>
        </w:rPr>
        <w:t xml:space="preserve">registra trestov </w:t>
      </w:r>
    </w:p>
    <w:p w:rsidR="009D6D53" w:rsidRPr="0042546D" w:rsidP="009D6D53">
      <w:pPr>
        <w:pStyle w:val="ListParagraph"/>
        <w:numPr>
          <w:numId w:val="16"/>
        </w:numPr>
        <w:bidi w:val="0"/>
        <w:jc w:val="both"/>
        <w:rPr>
          <w:rFonts w:ascii="Times New Roman" w:hAnsi="Times New Roman"/>
        </w:rPr>
      </w:pPr>
      <w:r w:rsidRPr="0042546D">
        <w:rPr>
          <w:rFonts w:ascii="Times New Roman" w:hAnsi="Times New Roman"/>
        </w:rPr>
        <w:t>osoby, ktorá žiada o zápis do registra a fyzickej osoby, ktorá je štatutárnym orgánom právnickej osoby, ktorá žiada o zápis do registra,</w:t>
      </w:r>
    </w:p>
    <w:p w:rsidR="009D6D53" w:rsidRPr="0042546D" w:rsidP="009D6D53">
      <w:pPr>
        <w:pStyle w:val="ListParagraph"/>
        <w:numPr>
          <w:numId w:val="16"/>
        </w:numPr>
        <w:bidi w:val="0"/>
        <w:jc w:val="both"/>
        <w:rPr>
          <w:rFonts w:ascii="Times New Roman" w:hAnsi="Times New Roman"/>
        </w:rPr>
      </w:pPr>
      <w:r w:rsidRPr="0042546D">
        <w:rPr>
          <w:rFonts w:ascii="Times New Roman" w:hAnsi="Times New Roman"/>
        </w:rPr>
        <w:t>fyzickej osoby, ktorá na základe poverenia štatutárneho orgánu právnickej osoby alebo na základe poverenia fyzickej osoby, ktorá žiada o zápis do registra, je zodpovedná za poskytovanie sociálnej služby.“.</w:t>
      </w:r>
    </w:p>
    <w:p w:rsidR="009D6D53" w:rsidRPr="00957FDA" w:rsidP="009D6D53">
      <w:pPr>
        <w:bidi w:val="0"/>
        <w:ind w:left="1080"/>
        <w:jc w:val="both"/>
        <w:rPr>
          <w:rFonts w:ascii="Times New Roman" w:hAnsi="Times New Roman"/>
        </w:rPr>
      </w:pPr>
    </w:p>
    <w:p w:rsidR="009D6D53" w:rsidRPr="00957FDA" w:rsidP="009D6D53">
      <w:pPr>
        <w:bidi w:val="0"/>
        <w:ind w:left="720"/>
        <w:jc w:val="both"/>
        <w:rPr>
          <w:rFonts w:ascii="Times New Roman" w:hAnsi="Times New Roman"/>
        </w:rPr>
      </w:pPr>
      <w:r w:rsidRPr="00957FDA">
        <w:rPr>
          <w:rFonts w:ascii="Times New Roman" w:hAnsi="Times New Roman"/>
        </w:rPr>
        <w:t>Poznámka pod čiarou k odkazu 30a znie:</w:t>
      </w:r>
    </w:p>
    <w:p w:rsidR="009D6D53" w:rsidRPr="00957FDA" w:rsidP="009D6D53">
      <w:pPr>
        <w:bidi w:val="0"/>
        <w:ind w:left="1287" w:hanging="567"/>
        <w:jc w:val="both"/>
        <w:rPr>
          <w:rFonts w:ascii="Times New Roman" w:hAnsi="Times New Roman"/>
        </w:rPr>
      </w:pPr>
      <w:r w:rsidRPr="00957FDA">
        <w:rPr>
          <w:rFonts w:ascii="Times New Roman" w:hAnsi="Times New Roman"/>
        </w:rPr>
        <w:t>„</w:t>
      </w:r>
      <w:r w:rsidRPr="00957FDA">
        <w:rPr>
          <w:rFonts w:ascii="Times New Roman" w:hAnsi="Times New Roman"/>
          <w:vertAlign w:val="superscript"/>
        </w:rPr>
        <w:t>30a)</w:t>
      </w:r>
      <w:r w:rsidRPr="00957FDA">
        <w:rPr>
          <w:rFonts w:ascii="Times New Roman" w:hAnsi="Times New Roman"/>
        </w:rPr>
        <w:t xml:space="preserve"> § 10 </w:t>
      </w:r>
      <w:r>
        <w:rPr>
          <w:rFonts w:ascii="Times New Roman" w:hAnsi="Times New Roman"/>
        </w:rPr>
        <w:t xml:space="preserve">ods. 4 </w:t>
      </w:r>
      <w:r w:rsidRPr="00957FDA">
        <w:rPr>
          <w:rFonts w:ascii="Times New Roman" w:hAnsi="Times New Roman"/>
        </w:rPr>
        <w:t>zákona č. 330/2007 Z. z. o registri trestov a o zmene a doplnení niektorých zákonov v znení neskorších predpisov.“.</w:t>
      </w:r>
      <w:r>
        <w:rPr>
          <w:rFonts w:ascii="Times New Roman" w:hAnsi="Times New Roman"/>
        </w:rPr>
        <w:t>“.</w:t>
      </w:r>
    </w:p>
    <w:p w:rsidR="009D6D53" w:rsidP="009D6D53">
      <w:pPr>
        <w:bidi w:val="0"/>
        <w:jc w:val="both"/>
        <w:rPr>
          <w:rFonts w:ascii="Times New Roman" w:hAnsi="Times New Roman"/>
        </w:rPr>
      </w:pPr>
    </w:p>
    <w:p w:rsidR="009D6D53" w:rsidP="009D6D53">
      <w:pPr>
        <w:bidi w:val="0"/>
        <w:ind w:left="360" w:firstLine="34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súvislosti s vložením nového bodu sa vykoná prečíslovanie nasledujúcich bodov.</w:t>
      </w:r>
    </w:p>
    <w:p w:rsidR="009D6D53" w:rsidP="009D6D53">
      <w:pPr>
        <w:bidi w:val="0"/>
        <w:jc w:val="both"/>
        <w:rPr>
          <w:rFonts w:ascii="Times New Roman" w:hAnsi="Times New Roman"/>
        </w:rPr>
      </w:pPr>
    </w:p>
    <w:p w:rsidR="009D6D53" w:rsidRPr="00DB7A3F" w:rsidP="009D6D53">
      <w:pPr>
        <w:bidi w:val="0"/>
        <w:jc w:val="both"/>
        <w:rPr>
          <w:rFonts w:ascii="Times New Roman" w:hAnsi="Times New Roman"/>
        </w:rPr>
      </w:pPr>
    </w:p>
    <w:p w:rsidR="009D6D53" w:rsidRPr="00DB7A3F" w:rsidP="009D6D53">
      <w:pPr>
        <w:autoSpaceDE w:val="0"/>
        <w:autoSpaceDN w:val="0"/>
        <w:bidi w:val="0"/>
        <w:adjustRightInd w:val="0"/>
        <w:ind w:left="4248"/>
        <w:jc w:val="both"/>
        <w:rPr>
          <w:rFonts w:ascii="Times New Roman" w:hAnsi="Times New Roman"/>
        </w:rPr>
      </w:pPr>
      <w:r w:rsidRPr="00DB7A3F">
        <w:rPr>
          <w:rFonts w:ascii="Times New Roman" w:hAnsi="Times New Roman"/>
        </w:rPr>
        <w:t>V súlade so zákonom č. 305/2013 Z. z. o e-Governmente realizujú samosprávne kraje projekt Elektronizácia služieb VÚC, ktorého cieľom je sprístupniť občanom elektronické služby z oblasti pôsobnosti VÚC. Projekt je realizovaný v prepojení na národné projekty zamerané na budovanie systému e-Governmentu. Dôvodom je vzájomná závislosť služieb poskytovaných na rôznych úrovniach verejnej správy, ktorá sa prejavuje hlavne v nadväznosti procesov, keď výstup jednej služby často figuruje ako vstup nadväzujúcej služby. Vzájomná prepojenosť systémov výrazným spôsobom obmedzí nároky v súvislosti s opakovaným získavaním a spracovaním tých istých informácií, čím sa dosiahnu výrazné úspory času a nákladov nielen na úrovni samosprávnych krajov, ale aj vo verejnej správe ako celku, ako aj zníženie administratívnej záťaže účastníkov konania o zápis do registra poskytovateľov sociálnych služieb.</w:t>
      </w:r>
    </w:p>
    <w:p w:rsidR="009D6D53" w:rsidRPr="00DB7A3F" w:rsidP="009D6D53">
      <w:pPr>
        <w:autoSpaceDE w:val="0"/>
        <w:autoSpaceDN w:val="0"/>
        <w:bidi w:val="0"/>
        <w:adjustRightInd w:val="0"/>
        <w:ind w:left="4248"/>
        <w:jc w:val="both"/>
        <w:rPr>
          <w:rFonts w:ascii="Times New Roman" w:hAnsi="Times New Roman"/>
        </w:rPr>
      </w:pPr>
      <w:r w:rsidRPr="00DB7A3F">
        <w:rPr>
          <w:rFonts w:ascii="Times New Roman" w:hAnsi="Times New Roman"/>
        </w:rPr>
        <w:t xml:space="preserve">V súvislosti s navrhovaným zavedením trestnej zodpovednosti právnických osôb a z toho vyplývajúcej požiadavky na preukázanie bezúhonnosti právnických osôb pre účely zápisu do registra poskytovateľov sociálnych služieb je potrebné v zákone č. 448/2008 Z. z. o sociálnych službách vykonať zmeny umožňujúce vyžiadať si výpis z registra trestov dotknutej právnickej osoby. </w:t>
      </w:r>
    </w:p>
    <w:p w:rsidR="009D6D53" w:rsidRPr="00DB7A3F" w:rsidP="009D6D53">
      <w:pPr>
        <w:bidi w:val="0"/>
        <w:ind w:left="4248"/>
        <w:jc w:val="both"/>
        <w:rPr>
          <w:rFonts w:ascii="Times New Roman" w:hAnsi="Times New Roman"/>
        </w:rPr>
      </w:pPr>
      <w:r w:rsidRPr="00DB7A3F">
        <w:rPr>
          <w:rFonts w:ascii="Times New Roman" w:hAnsi="Times New Roman"/>
        </w:rPr>
        <w:t>V súvislosti s elektronizáciou služieb poskytovaných verejnou správou bude jednou zo služieb možnosť požiadať elektronicky o vydanie výpisu z registra trestov. V rámci zákona č. 448/2008 Z. z. o sociálnych službách v z. n. p. poskytovateľom sociálnej služby (uvedeným v § 3 ods. 3 a 5 zákona) môže byť len subjekt zapísaný do registra poskytovateľov sociálnych služieb a registrujúcim orgánom sú samosprávne kraje (podľa miesta poskytovania sociálnej služby, ev. podľa sídla právnickej osoby alebo pobytu fyzickej osoby - poskytovateľa). Doteraz žiadateľ musel k žiadosti o zápis priložiť aj doklad o jeho bezúhonnosti podľa § 63 ods. 1, o bezúhonnosti osoby podľa § 63 ods. 5 a bezúhonnosti osoby zodpovednej za poskytovanie sociálnej služby  podľa § 63 ods. 3. Týmto návrhom sa žiadateľ „oslobodzuje“ od tejto povinnosti, ktorá prechádza na samosprávny kraj. Za týmto účelom bude žiadateľ iba povinný uviesť k žiadosti aj údaje, ktoré sú povinnými obsahovými náležitosťami žiadosti o výpis z registra trestov v zmysle zákona č. 330/2007 Z. z. o registri trestov a o zmene a doplnení niektorých zákonov v z.n.p. (napr. rodné číslo, miesto a okres narodenia, pohlavie, meno a priezvisko a rodné priezvisko rodičov a pod.) bližšie špecifikované v § 10 cit. zákona.</w:t>
      </w:r>
    </w:p>
    <w:p w:rsidR="009D6D53" w:rsidRPr="00DB7A3F" w:rsidP="009D6D53">
      <w:pPr>
        <w:bidi w:val="0"/>
        <w:jc w:val="both"/>
        <w:rPr>
          <w:rFonts w:ascii="Times New Roman" w:hAnsi="Times New Roman"/>
        </w:rPr>
      </w:pPr>
    </w:p>
    <w:p w:rsidR="009D6D53" w:rsidRPr="00DB7A3F" w:rsidP="009D6D53">
      <w:pPr>
        <w:pStyle w:val="ListParagraph"/>
        <w:numPr>
          <w:numId w:val="17"/>
        </w:num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DB7A3F">
        <w:rPr>
          <w:rFonts w:ascii="Times New Roman" w:hAnsi="Times New Roman"/>
        </w:rPr>
        <w:t>V čl. LXI 3. bod znie:</w:t>
      </w:r>
    </w:p>
    <w:p w:rsidR="009D6D53" w:rsidRPr="00DB7A3F" w:rsidP="009D6D53">
      <w:pPr>
        <w:bidi w:val="0"/>
        <w:ind w:firstLine="360"/>
        <w:jc w:val="both"/>
        <w:rPr>
          <w:rFonts w:ascii="Times New Roman" w:hAnsi="Times New Roman"/>
        </w:rPr>
      </w:pPr>
      <w:r w:rsidRPr="00DB7A3F">
        <w:rPr>
          <w:rFonts w:ascii="Times New Roman" w:hAnsi="Times New Roman"/>
        </w:rPr>
        <w:t xml:space="preserve">„3.  V § 64 ods. 3 písmeno a) znie: </w:t>
      </w:r>
    </w:p>
    <w:p w:rsidR="009D6D53" w:rsidRPr="00DB7A3F" w:rsidP="009D6D53">
      <w:pPr>
        <w:pStyle w:val="ListParagraph"/>
        <w:bidi w:val="0"/>
        <w:ind w:left="698"/>
        <w:jc w:val="both"/>
        <w:rPr>
          <w:rFonts w:ascii="Times New Roman" w:hAnsi="Times New Roman"/>
        </w:rPr>
      </w:pPr>
      <w:r w:rsidRPr="00DB7A3F">
        <w:rPr>
          <w:rFonts w:ascii="Times New Roman" w:hAnsi="Times New Roman"/>
        </w:rPr>
        <w:t xml:space="preserve">„a) kópia dokladu preukazujúceho bezúhonnosť </w:t>
      </w:r>
    </w:p>
    <w:p w:rsidR="009D6D53" w:rsidRPr="00DB7A3F" w:rsidP="009D6D53">
      <w:pPr>
        <w:pStyle w:val="ListParagraph"/>
        <w:numPr>
          <w:numId w:val="13"/>
        </w:numPr>
        <w:bidi w:val="0"/>
        <w:jc w:val="both"/>
        <w:rPr>
          <w:rFonts w:ascii="Times New Roman" w:hAnsi="Times New Roman"/>
          <w:iCs/>
        </w:rPr>
      </w:pPr>
      <w:r w:rsidRPr="00DB7A3F">
        <w:rPr>
          <w:rFonts w:ascii="Times New Roman" w:hAnsi="Times New Roman"/>
        </w:rPr>
        <w:t>osoby, ktorá</w:t>
      </w:r>
      <w:r w:rsidRPr="00DB7A3F">
        <w:rPr>
          <w:rFonts w:ascii="Times New Roman" w:hAnsi="Times New Roman"/>
          <w:iCs/>
        </w:rPr>
        <w:t xml:space="preserve"> žiada o zápis do registra, ak ide o právnickú osobu so sídlom mimo územia Slovenskej republiky alebo iného štátu Európskeho hospodárskeho priestoru alebo fyzickú osobu, ktorá nie je občanom Slovenskej republiky alebo iného štátu Európskeho hospodárskeho priestoru a nemá pobyt na území Slovenskej republiky podľa osobitných predpisov,</w:t>
      </w:r>
      <w:r w:rsidRPr="00DB7A3F">
        <w:rPr>
          <w:rFonts w:ascii="Times New Roman" w:hAnsi="Times New Roman"/>
          <w:iCs/>
          <w:vertAlign w:val="superscript"/>
        </w:rPr>
        <w:t>30b)</w:t>
      </w:r>
    </w:p>
    <w:p w:rsidR="009D6D53" w:rsidRPr="00DB7A3F" w:rsidP="009D6D53">
      <w:pPr>
        <w:pStyle w:val="ListParagraph"/>
        <w:numPr>
          <w:numId w:val="13"/>
        </w:numPr>
        <w:bidi w:val="0"/>
        <w:jc w:val="both"/>
        <w:rPr>
          <w:rFonts w:ascii="Times New Roman" w:hAnsi="Times New Roman"/>
          <w:iCs/>
        </w:rPr>
      </w:pPr>
      <w:r w:rsidRPr="00DB7A3F">
        <w:rPr>
          <w:rFonts w:ascii="Times New Roman" w:hAnsi="Times New Roman"/>
          <w:iCs/>
        </w:rPr>
        <w:t>fyzickej osoby, ktorá je štatutárnym orgánom právnickej osoby, ktorá žiada o zápis do registra, ak ide o fyzickú osobu, ktorá nie je občanom Slovenskej republiky alebo iného štátu Európskeho hospodárskeho priestoru a nemá pobyt na území Slovenskej republiky podľa osobitných predpisov,</w:t>
      </w:r>
      <w:r w:rsidRPr="00DB7A3F">
        <w:rPr>
          <w:rFonts w:ascii="Times New Roman" w:hAnsi="Times New Roman"/>
          <w:iCs/>
          <w:vertAlign w:val="superscript"/>
        </w:rPr>
        <w:t>30b)</w:t>
      </w:r>
      <w:r w:rsidRPr="00DB7A3F">
        <w:rPr>
          <w:rFonts w:ascii="Times New Roman" w:hAnsi="Times New Roman"/>
          <w:iCs/>
        </w:rPr>
        <w:t xml:space="preserve"> </w:t>
      </w:r>
    </w:p>
    <w:p w:rsidR="009D6D53" w:rsidRPr="00DB7A3F" w:rsidP="009D6D53">
      <w:pPr>
        <w:pStyle w:val="ListParagraph"/>
        <w:numPr>
          <w:numId w:val="13"/>
        </w:numPr>
        <w:bidi w:val="0"/>
        <w:jc w:val="both"/>
        <w:rPr>
          <w:rFonts w:ascii="Times New Roman" w:hAnsi="Times New Roman"/>
          <w:iCs/>
        </w:rPr>
      </w:pPr>
      <w:r w:rsidRPr="00DB7A3F">
        <w:rPr>
          <w:rFonts w:ascii="Times New Roman" w:hAnsi="Times New Roman"/>
        </w:rPr>
        <w:t>fyzickej osoby, ktorá</w:t>
      </w:r>
      <w:r w:rsidRPr="00DB7A3F">
        <w:rPr>
          <w:rFonts w:ascii="Times New Roman" w:hAnsi="Times New Roman"/>
          <w:iCs/>
        </w:rPr>
        <w:t xml:space="preserve"> na základe poverenia štatutárneho orgánu právnickej osoby alebo na základe poverenia fyzickej osoby, ktorá žiada o zápis do registra, je zodpovedná za poskytovanie sociálnej služby, ak ide o fyzickú osobu, ktorá nie je občanom Slovenskej republiky alebo iného štátu Európskeho hospodárskeho priestoru a nemá pobyt na území Slovenskej republiky podľa osobitných predpisov,</w:t>
      </w:r>
      <w:r w:rsidRPr="00DB7A3F">
        <w:rPr>
          <w:rFonts w:ascii="Times New Roman" w:hAnsi="Times New Roman"/>
          <w:iCs/>
          <w:vertAlign w:val="superscript"/>
        </w:rPr>
        <w:t>30b)</w:t>
      </w:r>
      <w:r w:rsidRPr="00DB7A3F">
        <w:rPr>
          <w:rFonts w:ascii="Times New Roman" w:hAnsi="Times New Roman"/>
          <w:iCs/>
        </w:rPr>
        <w:t>“.“.</w:t>
      </w:r>
    </w:p>
    <w:p w:rsidR="009D6D53" w:rsidRPr="00DB7A3F" w:rsidP="009D6D53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iCs/>
        </w:rPr>
      </w:pPr>
    </w:p>
    <w:p w:rsidR="009D6D53" w:rsidRPr="00DB7A3F" w:rsidP="009D6D53">
      <w:pPr>
        <w:autoSpaceDE w:val="0"/>
        <w:autoSpaceDN w:val="0"/>
        <w:bidi w:val="0"/>
        <w:adjustRightInd w:val="0"/>
        <w:ind w:left="4248"/>
        <w:jc w:val="both"/>
        <w:rPr>
          <w:rFonts w:ascii="Times New Roman" w:hAnsi="Times New Roman"/>
        </w:rPr>
      </w:pPr>
      <w:r w:rsidRPr="00DB7A3F">
        <w:rPr>
          <w:rFonts w:ascii="Times New Roman" w:hAnsi="Times New Roman"/>
        </w:rPr>
        <w:t>V súlade so zákonom č. 305/2013 Z. z. o e-Governmente realizujú samosprávne kraje projekt Elektronizácia služieb VÚC, ktorého cieľom je sprístupniť občanom elektronické služby z oblasti pôsobnosti VÚC. Projekt je realizovaný v prepojení na národné projekty zamerané na budovanie systému e-Governmentu. Dôvodom je vzájomná závislosť služieb poskytovaných na rôznych úrovniach verejnej správy, ktorá sa prejavuje hlavne v nadväznosti procesov, keď výstup jednej služby často figuruje ako vstup nadväzujúcej služby. Vzájomná prepojenosť systémov výrazným spôsobom obmedzí nároky v súvislosti s opakovaným získavaním a spracovaním tých istých informácií, čím sa dosiahnu výrazné úspory času a nákladov nielen na úrovni samosprávnych krajov, ale aj vo verejnej správe ako celku, ako aj zníženie administratívnej záťaže účastníkov konania o zápis do registra poskytovateľov sociálnych služieb.</w:t>
      </w:r>
    </w:p>
    <w:p w:rsidR="009D6D53" w:rsidRPr="00DB7A3F" w:rsidP="009D6D53">
      <w:pPr>
        <w:autoSpaceDE w:val="0"/>
        <w:autoSpaceDN w:val="0"/>
        <w:bidi w:val="0"/>
        <w:adjustRightInd w:val="0"/>
        <w:ind w:left="4248"/>
        <w:jc w:val="both"/>
        <w:rPr>
          <w:rFonts w:ascii="Times New Roman" w:hAnsi="Times New Roman"/>
        </w:rPr>
      </w:pPr>
      <w:r w:rsidRPr="00DB7A3F">
        <w:rPr>
          <w:rFonts w:ascii="Times New Roman" w:hAnsi="Times New Roman"/>
        </w:rPr>
        <w:t xml:space="preserve">V súvislosti s navrhovaným zavedením trestnej zodpovednosti právnických osôb a z toho vyplývajúcej požiadavky na preukázanie bezúhonnosti právnických osôb pre účely zápisu do registra poskytovateľov sociálnych služieb je potrebné v zákone č. 448/2008 Z. z. o sociálnych službách vykonať zmeny umožňujúce vyžiadať si výpis z registra trestov dotknutej právnickej osoby. </w:t>
      </w:r>
    </w:p>
    <w:p w:rsidR="009D6D53" w:rsidRPr="00DB7A3F" w:rsidP="009D6D53">
      <w:pPr>
        <w:bidi w:val="0"/>
        <w:ind w:left="4248"/>
        <w:jc w:val="both"/>
        <w:rPr>
          <w:rFonts w:ascii="Times New Roman" w:hAnsi="Times New Roman"/>
        </w:rPr>
      </w:pPr>
      <w:r w:rsidRPr="00DB7A3F">
        <w:rPr>
          <w:rFonts w:ascii="Times New Roman" w:hAnsi="Times New Roman"/>
        </w:rPr>
        <w:t xml:space="preserve">Okruh osôb povinných predložiť doklad o bezúhonnosti sa výrazne zúži a táto povinnosť zostáva zachovaná iba ak ide o právnickú osobu so sídlom mimo územia Slovenskej republiky alebo iných členských štátov Európskej únie, alebo fyzickú osobu, ktorej bezúhonnosť je podmienkou zápisu do registra podľa § 63 ods. 1, 3 a 5 a ak nejde o občana Slovenskej republiky ani iného členského štátu Európskej únie a nemá pobyt na území Slovenskej republiky podľa zákona č. 404/2011 Z. z. o pobyte cudzincov a zákona č. 480/2002 Z. z. o azyle. Dôvodom takto koncipovanej právnej úpravy je zosúladenie s okruhom informácii o odsúdeniach a ostatných súvisiacich rozhodnutiach vedených v registri trestov Generálnou prokuratúrou Slovenskej republiky v súlade so zákonom č. 330/2007 Z. z. o registri trestov a o zmene a doplnení niektorých zákonov v z.n.p. </w:t>
      </w:r>
    </w:p>
    <w:p w:rsidR="009D6D53" w:rsidRPr="00DB7A3F" w:rsidP="009D6D53">
      <w:pPr>
        <w:bidi w:val="0"/>
        <w:ind w:left="4247"/>
        <w:contextualSpacing/>
        <w:jc w:val="both"/>
        <w:rPr>
          <w:rFonts w:ascii="Times New Roman" w:hAnsi="Times New Roman"/>
        </w:rPr>
      </w:pPr>
    </w:p>
    <w:p w:rsidR="009D6D53" w:rsidRPr="00DB7A3F" w:rsidP="009D6D53">
      <w:pPr>
        <w:bidi w:val="0"/>
        <w:ind w:left="4247"/>
        <w:contextualSpacing/>
        <w:jc w:val="both"/>
        <w:rPr>
          <w:rFonts w:ascii="Times New Roman" w:hAnsi="Times New Roman"/>
        </w:rPr>
      </w:pPr>
    </w:p>
    <w:p w:rsidR="009D6D53" w:rsidRPr="00DB7A3F" w:rsidP="009D6D53">
      <w:pPr>
        <w:pStyle w:val="ListParagraph"/>
        <w:numPr>
          <w:numId w:val="17"/>
        </w:numPr>
        <w:bidi w:val="0"/>
        <w:spacing w:line="276" w:lineRule="auto"/>
        <w:jc w:val="both"/>
        <w:rPr>
          <w:rFonts w:ascii="Times New Roman" w:hAnsi="Times New Roman"/>
        </w:rPr>
      </w:pPr>
      <w:r w:rsidRPr="00DB7A3F">
        <w:rPr>
          <w:rFonts w:ascii="Times New Roman" w:hAnsi="Times New Roman"/>
        </w:rPr>
        <w:t>V čl. LXV 2. bod v úvodnej vete sa slová „ods. 6 písmeno g) znie:“ nahrádzajú slovami „sa odsek 6 dopĺňa písmenom g), ktoré znie:“.</w:t>
      </w:r>
    </w:p>
    <w:p w:rsidR="009D6D53" w:rsidRPr="00DB7A3F" w:rsidP="009D6D53">
      <w:pPr>
        <w:pStyle w:val="ListParagraph"/>
        <w:bidi w:val="0"/>
        <w:spacing w:line="276" w:lineRule="auto"/>
        <w:jc w:val="both"/>
        <w:rPr>
          <w:rFonts w:ascii="Times New Roman" w:hAnsi="Times New Roman"/>
        </w:rPr>
      </w:pPr>
    </w:p>
    <w:p w:rsidR="009D6D53" w:rsidRPr="00DB7A3F" w:rsidP="009D6D53">
      <w:pPr>
        <w:bidi w:val="0"/>
        <w:ind w:left="4248"/>
        <w:contextualSpacing/>
        <w:jc w:val="both"/>
        <w:rPr>
          <w:rFonts w:ascii="Times New Roman" w:hAnsi="Times New Roman"/>
        </w:rPr>
      </w:pPr>
      <w:r w:rsidRPr="00DB7A3F">
        <w:rPr>
          <w:rFonts w:ascii="Times New Roman" w:hAnsi="Times New Roman"/>
        </w:rPr>
        <w:t>Ide o legislatívno-technickú úpravu.</w:t>
      </w:r>
    </w:p>
    <w:p w:rsidR="009D6D53" w:rsidRPr="00DB7A3F" w:rsidP="009D6D53">
      <w:pPr>
        <w:bidi w:val="0"/>
        <w:ind w:left="4248"/>
        <w:contextualSpacing/>
        <w:jc w:val="both"/>
        <w:rPr>
          <w:rFonts w:ascii="Times New Roman" w:hAnsi="Times New Roman"/>
        </w:rPr>
      </w:pPr>
    </w:p>
    <w:p w:rsidR="009D6D53" w:rsidRPr="00DB7A3F" w:rsidP="009D6D53">
      <w:pPr>
        <w:bidi w:val="0"/>
        <w:ind w:left="4248"/>
        <w:contextualSpacing/>
        <w:jc w:val="both"/>
        <w:rPr>
          <w:rFonts w:ascii="Times New Roman" w:hAnsi="Times New Roman"/>
        </w:rPr>
      </w:pPr>
    </w:p>
    <w:p w:rsidR="009D6D53" w:rsidRPr="00DB7A3F" w:rsidP="009D6D53">
      <w:pPr>
        <w:bidi w:val="0"/>
        <w:ind w:left="4248"/>
        <w:contextualSpacing/>
        <w:jc w:val="both"/>
        <w:rPr>
          <w:rFonts w:ascii="Times New Roman" w:hAnsi="Times New Roman"/>
        </w:rPr>
      </w:pPr>
    </w:p>
    <w:p w:rsidR="009D6D53" w:rsidRPr="00DB7A3F" w:rsidP="009D6D53">
      <w:pPr>
        <w:bidi w:val="0"/>
        <w:ind w:left="4248"/>
        <w:contextualSpacing/>
        <w:jc w:val="both"/>
        <w:rPr>
          <w:rFonts w:ascii="Times New Roman" w:hAnsi="Times New Roman"/>
        </w:rPr>
      </w:pPr>
    </w:p>
    <w:p w:rsidR="009D6D53" w:rsidRPr="00DB7A3F" w:rsidP="009D6D53">
      <w:pPr>
        <w:bidi w:val="0"/>
        <w:ind w:left="4248"/>
        <w:contextualSpacing/>
        <w:jc w:val="both"/>
        <w:rPr>
          <w:rFonts w:ascii="Times New Roman" w:hAnsi="Times New Roman"/>
        </w:rPr>
      </w:pPr>
    </w:p>
    <w:p w:rsidR="009D6D53" w:rsidRPr="00DB7A3F" w:rsidP="009D6D53">
      <w:pPr>
        <w:pStyle w:val="ListParagraph"/>
        <w:numPr>
          <w:numId w:val="17"/>
        </w:numPr>
        <w:bidi w:val="0"/>
        <w:spacing w:line="276" w:lineRule="auto"/>
        <w:jc w:val="both"/>
        <w:rPr>
          <w:rFonts w:ascii="Times New Roman" w:hAnsi="Times New Roman"/>
        </w:rPr>
      </w:pPr>
      <w:r w:rsidRPr="00DB7A3F">
        <w:rPr>
          <w:rFonts w:ascii="Times New Roman" w:hAnsi="Times New Roman"/>
        </w:rPr>
        <w:t>V čl. LXVII 2. bod sa v úvodnej vete slová „§112b“ nahrádzajú slovami „§112c“ a v úvodnej vete a texte ustanovenia sa slová „§ 112c“ nahrádzajú slovami „§ 112d“.</w:t>
      </w:r>
    </w:p>
    <w:p w:rsidR="009D6D53" w:rsidRPr="00DB7A3F" w:rsidP="009D6D53">
      <w:pPr>
        <w:bidi w:val="0"/>
        <w:spacing w:before="100" w:beforeAutospacing="1"/>
        <w:ind w:left="4247"/>
        <w:contextualSpacing/>
        <w:jc w:val="both"/>
        <w:rPr>
          <w:rFonts w:ascii="Times New Roman" w:hAnsi="Times New Roman"/>
        </w:rPr>
      </w:pPr>
      <w:r w:rsidRPr="00DB7A3F">
        <w:rPr>
          <w:rFonts w:ascii="Times New Roman" w:hAnsi="Times New Roman"/>
        </w:rPr>
        <w:t>Ide o legislatívno-technickú úpravu, ktorou sa mení označenie ustanovenia, nakoľko v tlači 1571 čl. I 93. bod sa rovnako za § 112b navrhuje vložiť § 112c (schválený zákon Národnou radou Slovenskej republiky s účinnosťou od  1. decembra 2015).</w:t>
      </w:r>
    </w:p>
    <w:p w:rsidR="009D6D53" w:rsidRPr="00DB7A3F" w:rsidP="009D6D53">
      <w:pPr>
        <w:bidi w:val="0"/>
        <w:spacing w:before="100" w:beforeAutospacing="1"/>
        <w:ind w:left="4247"/>
        <w:contextualSpacing/>
        <w:jc w:val="both"/>
        <w:rPr>
          <w:rFonts w:ascii="Times New Roman" w:hAnsi="Times New Roman"/>
        </w:rPr>
      </w:pPr>
    </w:p>
    <w:p w:rsidR="00C10732" w:rsidRPr="00DB7A3F" w:rsidP="009D6D53">
      <w:pPr>
        <w:bidi w:val="0"/>
        <w:spacing w:before="100" w:beforeAutospacing="1"/>
        <w:ind w:left="4247"/>
        <w:contextualSpacing/>
        <w:jc w:val="both"/>
        <w:rPr>
          <w:rFonts w:ascii="Times New Roman" w:hAnsi="Times New Roman"/>
        </w:rPr>
      </w:pPr>
    </w:p>
    <w:p w:rsidR="009D6D53" w:rsidRPr="00DB7A3F" w:rsidP="009D6D53">
      <w:pPr>
        <w:pStyle w:val="ListParagraph"/>
        <w:numPr>
          <w:numId w:val="17"/>
        </w:numPr>
        <w:bidi w:val="0"/>
        <w:spacing w:line="360" w:lineRule="auto"/>
        <w:jc w:val="both"/>
        <w:rPr>
          <w:rFonts w:ascii="Times New Roman" w:hAnsi="Times New Roman"/>
        </w:rPr>
      </w:pPr>
      <w:r w:rsidRPr="00DB7A3F">
        <w:rPr>
          <w:rFonts w:ascii="Times New Roman" w:hAnsi="Times New Roman"/>
        </w:rPr>
        <w:t>V čl. LXVIII 1. bod sa slová „písm. c)“ nahrádzajú slovami „písm. b)“.</w:t>
      </w:r>
    </w:p>
    <w:p w:rsidR="009D6D53" w:rsidRPr="00DB7A3F" w:rsidP="009D6D53">
      <w:pPr>
        <w:bidi w:val="0"/>
        <w:spacing w:before="100" w:beforeAutospacing="1"/>
        <w:ind w:left="4247"/>
        <w:contextualSpacing/>
        <w:jc w:val="both"/>
        <w:rPr>
          <w:rFonts w:ascii="Times New Roman" w:hAnsi="Times New Roman"/>
        </w:rPr>
      </w:pPr>
      <w:r w:rsidRPr="00DB7A3F">
        <w:rPr>
          <w:rFonts w:ascii="Times New Roman" w:hAnsi="Times New Roman"/>
        </w:rPr>
        <w:t>Ide o legislatívno-technickú úpravu, ktorou sa mení označenie písmen v § 11 zákona č. 514/2009 Z. z. o doprave na dráhach v znení neskorších predpisov,  nakoľko v tlači 1571 čl. VII 4. bod sa v § 11 ods. 1 vypustilo písm. b) a dochádza k zmene označenia písmen (schválený zákon Národnou radou Slovenskej republiky č. 259/2015 Z. z. s účinnosťou od  1. decembra 2015).</w:t>
      </w:r>
    </w:p>
    <w:p w:rsidR="009D6D53" w:rsidRPr="00DB7A3F" w:rsidP="009D6D53">
      <w:pPr>
        <w:bidi w:val="0"/>
        <w:spacing w:before="100" w:beforeAutospacing="1"/>
        <w:ind w:left="4247"/>
        <w:contextualSpacing/>
        <w:jc w:val="both"/>
        <w:rPr>
          <w:rFonts w:ascii="Times New Roman" w:hAnsi="Times New Roman"/>
        </w:rPr>
      </w:pPr>
    </w:p>
    <w:p w:rsidR="009D6D53" w:rsidRPr="00DB7A3F" w:rsidP="009D6D53">
      <w:pPr>
        <w:pStyle w:val="ListParagraph"/>
        <w:numPr>
          <w:numId w:val="17"/>
        </w:numPr>
        <w:bidi w:val="0"/>
        <w:spacing w:line="276" w:lineRule="auto"/>
        <w:jc w:val="both"/>
        <w:rPr>
          <w:rFonts w:ascii="Times New Roman" w:hAnsi="Times New Roman"/>
        </w:rPr>
      </w:pPr>
      <w:r w:rsidRPr="00DB7A3F">
        <w:rPr>
          <w:rFonts w:ascii="Times New Roman" w:hAnsi="Times New Roman"/>
        </w:rPr>
        <w:t>V čl. LXVIII 2. bod sa v úvodnej vete slová „§46a“ nahrádzajú slovami „46c“ a v úvodnej vete a  texte ustanovenia sa slová „§ 46b“ nahrádzajú slovami „§ 46d“.</w:t>
      </w:r>
    </w:p>
    <w:p w:rsidR="009D6D53" w:rsidRPr="00DB7A3F" w:rsidP="009D6D53">
      <w:pPr>
        <w:bidi w:val="0"/>
        <w:spacing w:before="100" w:beforeAutospacing="1"/>
        <w:ind w:left="4247"/>
        <w:contextualSpacing/>
        <w:jc w:val="both"/>
        <w:rPr>
          <w:rFonts w:ascii="Times New Roman" w:hAnsi="Times New Roman"/>
        </w:rPr>
      </w:pPr>
      <w:r w:rsidRPr="00DB7A3F">
        <w:rPr>
          <w:rFonts w:ascii="Times New Roman" w:hAnsi="Times New Roman"/>
        </w:rPr>
        <w:t>Ide o legislatívno-technickú úpravu, ktorou sa mení označenie ustanovenia, nakoľko v tlači 1571 čl. VII 31. bod sa za § 46a vkladajú § 46b a 46c  (schválený zákon Národnou radou Slovenskej republiky č. 259/2015 Z. z. s účinnosťou od  1. decembra 2015).</w:t>
      </w:r>
    </w:p>
    <w:p w:rsidR="009D6D53" w:rsidRPr="00DB7A3F" w:rsidP="009D6D53">
      <w:pPr>
        <w:bidi w:val="0"/>
        <w:spacing w:before="100" w:beforeAutospacing="1"/>
        <w:ind w:left="4247"/>
        <w:contextualSpacing/>
        <w:jc w:val="both"/>
        <w:rPr>
          <w:rFonts w:ascii="Times New Roman" w:hAnsi="Times New Roman"/>
        </w:rPr>
      </w:pPr>
    </w:p>
    <w:p w:rsidR="009D6D53" w:rsidRPr="00DB7A3F" w:rsidP="009D6D53">
      <w:pPr>
        <w:pStyle w:val="ListParagraph"/>
        <w:numPr>
          <w:numId w:val="17"/>
        </w:numPr>
        <w:bidi w:val="0"/>
        <w:spacing w:line="276" w:lineRule="auto"/>
        <w:jc w:val="both"/>
        <w:rPr>
          <w:rFonts w:ascii="Times New Roman" w:hAnsi="Times New Roman"/>
        </w:rPr>
      </w:pPr>
      <w:r w:rsidRPr="00DB7A3F">
        <w:rPr>
          <w:rFonts w:ascii="Times New Roman" w:hAnsi="Times New Roman"/>
        </w:rPr>
        <w:t>V čl. LXIX sa za bod 2 vkladajú nové body 3 a 4, ktoré znejú:</w:t>
      </w:r>
    </w:p>
    <w:p w:rsidR="009D6D53" w:rsidRPr="00DB7A3F" w:rsidP="009D6D53">
      <w:pPr>
        <w:bidi w:val="0"/>
        <w:spacing w:line="276" w:lineRule="auto"/>
        <w:contextualSpacing/>
        <w:jc w:val="both"/>
        <w:rPr>
          <w:rFonts w:ascii="Times New Roman" w:hAnsi="Times New Roman"/>
        </w:rPr>
      </w:pPr>
      <w:r w:rsidRPr="00DB7A3F">
        <w:rPr>
          <w:rFonts w:ascii="Times New Roman" w:hAnsi="Times New Roman"/>
        </w:rPr>
        <w:t xml:space="preserve">      „3. V § 20a ods. 1 písm. i) sa slová „písmena g)“ nahrádzajú slovami „písmena h)“.</w:t>
      </w:r>
    </w:p>
    <w:p w:rsidR="009D6D53" w:rsidRPr="00DB7A3F" w:rsidP="009D6D53">
      <w:pPr>
        <w:bidi w:val="0"/>
        <w:spacing w:line="276" w:lineRule="auto"/>
        <w:contextualSpacing/>
        <w:jc w:val="both"/>
        <w:rPr>
          <w:rFonts w:ascii="Times New Roman" w:hAnsi="Times New Roman"/>
        </w:rPr>
      </w:pPr>
      <w:r w:rsidRPr="00DB7A3F">
        <w:rPr>
          <w:rFonts w:ascii="Times New Roman" w:hAnsi="Times New Roman"/>
        </w:rPr>
        <w:t xml:space="preserve">        4. V § 20a ods. 3 písm. p) sa slová „odseku 1 písm. g)“ nahrádzajú slovami „odseku 1 písm. h)“.“.</w:t>
      </w:r>
    </w:p>
    <w:p w:rsidR="009D6D53" w:rsidRPr="00DB7A3F" w:rsidP="009D6D53">
      <w:pPr>
        <w:bidi w:val="0"/>
        <w:spacing w:line="276" w:lineRule="auto"/>
        <w:contextualSpacing/>
        <w:jc w:val="both"/>
        <w:rPr>
          <w:rFonts w:ascii="Times New Roman" w:hAnsi="Times New Roman"/>
        </w:rPr>
      </w:pPr>
    </w:p>
    <w:p w:rsidR="009D6D53" w:rsidRPr="00DB7A3F" w:rsidP="009D6D53">
      <w:pPr>
        <w:bidi w:val="0"/>
        <w:spacing w:line="360" w:lineRule="auto"/>
        <w:ind w:firstLine="708"/>
        <w:contextualSpacing/>
        <w:jc w:val="both"/>
        <w:rPr>
          <w:rFonts w:ascii="Times New Roman" w:hAnsi="Times New Roman"/>
        </w:rPr>
      </w:pPr>
      <w:r w:rsidRPr="00DB7A3F">
        <w:rPr>
          <w:rFonts w:ascii="Times New Roman" w:hAnsi="Times New Roman"/>
        </w:rPr>
        <w:t>Ostatné body sa primerane prečíslujú.</w:t>
      </w:r>
    </w:p>
    <w:p w:rsidR="009D6D53" w:rsidRPr="00DB7A3F" w:rsidP="009D6D53">
      <w:pPr>
        <w:bidi w:val="0"/>
        <w:spacing w:line="360" w:lineRule="auto"/>
        <w:ind w:firstLine="708"/>
        <w:contextualSpacing/>
        <w:jc w:val="both"/>
        <w:rPr>
          <w:rFonts w:ascii="Times New Roman" w:hAnsi="Times New Roman"/>
        </w:rPr>
      </w:pPr>
    </w:p>
    <w:p w:rsidR="009D6D53" w:rsidRPr="00DB7A3F" w:rsidP="009D6D53">
      <w:pPr>
        <w:bidi w:val="0"/>
        <w:ind w:left="4248"/>
        <w:contextualSpacing/>
        <w:jc w:val="both"/>
        <w:rPr>
          <w:rFonts w:ascii="Times New Roman" w:hAnsi="Times New Roman"/>
        </w:rPr>
      </w:pPr>
      <w:r w:rsidRPr="00DB7A3F">
        <w:rPr>
          <w:rFonts w:ascii="Times New Roman" w:hAnsi="Times New Roman"/>
        </w:rPr>
        <w:t>Ide o legislatívno-technickú úpravu, v súvislosti so zmenou navrhovanou v čl. LXIX 2. bod návrhu zákona.</w:t>
      </w:r>
    </w:p>
    <w:p w:rsidR="00C10732" w:rsidRPr="00DB7A3F" w:rsidP="00C10732">
      <w:pPr>
        <w:bidi w:val="0"/>
        <w:spacing w:before="100" w:beforeAutospacing="1"/>
        <w:ind w:left="4247"/>
        <w:contextualSpacing/>
        <w:jc w:val="both"/>
        <w:rPr>
          <w:rFonts w:ascii="Times New Roman" w:hAnsi="Times New Roman"/>
        </w:rPr>
      </w:pPr>
    </w:p>
    <w:p w:rsidR="00C10732" w:rsidRPr="00DB7A3F" w:rsidP="00C10732">
      <w:pPr>
        <w:bidi w:val="0"/>
        <w:spacing w:before="100" w:beforeAutospacing="1"/>
        <w:ind w:left="4247"/>
        <w:contextualSpacing/>
        <w:jc w:val="both"/>
        <w:rPr>
          <w:rFonts w:ascii="Times New Roman" w:hAnsi="Times New Roman"/>
        </w:rPr>
      </w:pPr>
    </w:p>
    <w:p w:rsidR="00C10732" w:rsidRPr="00DB7A3F" w:rsidP="00C10732">
      <w:pPr>
        <w:bidi w:val="0"/>
        <w:spacing w:before="100" w:beforeAutospacing="1"/>
        <w:ind w:left="4247"/>
        <w:contextualSpacing/>
        <w:jc w:val="both"/>
        <w:rPr>
          <w:rFonts w:ascii="Times New Roman" w:hAnsi="Times New Roman"/>
        </w:rPr>
      </w:pPr>
    </w:p>
    <w:p w:rsidR="00C10732" w:rsidRPr="00DB7A3F" w:rsidP="00C10732">
      <w:pPr>
        <w:pStyle w:val="ListParagraph"/>
        <w:numPr>
          <w:numId w:val="17"/>
        </w:numPr>
        <w:bidi w:val="0"/>
        <w:jc w:val="both"/>
        <w:rPr>
          <w:rFonts w:ascii="Times New Roman" w:hAnsi="Times New Roman"/>
        </w:rPr>
      </w:pPr>
      <w:r w:rsidRPr="00DB7A3F">
        <w:rPr>
          <w:rFonts w:ascii="Times New Roman" w:hAnsi="Times New Roman"/>
        </w:rPr>
        <w:t>Za čl. LXXVII sa vkladá nový čl. LXXVIII, ktorý znie:</w:t>
      </w:r>
    </w:p>
    <w:p w:rsidR="00C10732" w:rsidRPr="00DB7A3F" w:rsidP="00C10732">
      <w:pPr>
        <w:bidi w:val="0"/>
        <w:jc w:val="both"/>
        <w:rPr>
          <w:rFonts w:ascii="Times New Roman" w:hAnsi="Times New Roman"/>
        </w:rPr>
      </w:pPr>
    </w:p>
    <w:p w:rsidR="00C10732" w:rsidRPr="00DB7A3F" w:rsidP="00C10732">
      <w:pPr>
        <w:bidi w:val="0"/>
        <w:jc w:val="center"/>
        <w:rPr>
          <w:rFonts w:ascii="Times New Roman" w:hAnsi="Times New Roman"/>
        </w:rPr>
      </w:pPr>
      <w:r w:rsidRPr="00DB7A3F">
        <w:rPr>
          <w:rFonts w:ascii="Times New Roman" w:hAnsi="Times New Roman"/>
        </w:rPr>
        <w:t>„Čl. LXXVIII</w:t>
      </w:r>
    </w:p>
    <w:p w:rsidR="00C10732" w:rsidRPr="00DB7A3F" w:rsidP="00C10732">
      <w:pPr>
        <w:bidi w:val="0"/>
        <w:jc w:val="both"/>
        <w:rPr>
          <w:rFonts w:ascii="Times New Roman" w:hAnsi="Times New Roman"/>
        </w:rPr>
      </w:pPr>
    </w:p>
    <w:p w:rsidR="00C10732" w:rsidRPr="00DB7A3F" w:rsidP="00C10732">
      <w:pPr>
        <w:bidi w:val="0"/>
        <w:ind w:firstLine="708"/>
        <w:jc w:val="both"/>
        <w:rPr>
          <w:rFonts w:ascii="Times New Roman" w:hAnsi="Times New Roman"/>
        </w:rPr>
      </w:pPr>
      <w:r w:rsidRPr="00DB7A3F">
        <w:rPr>
          <w:rFonts w:ascii="Times New Roman" w:hAnsi="Times New Roman"/>
        </w:rPr>
        <w:t>Zákon č. 56/2012 Z. z. o cestnej doprave v znení zákona č. 317/2012 Z. z., zákona č. 345/2012 Z. z., zákona č. 133/2013 Z. z., zákona č. 180/2013 Z. z., zákona č. 388/2013 Z. z., zákona č. 123/2015 Z. z. a zákona č. .../2015 Z. z. sa mení a dopĺňa takto:</w:t>
      </w:r>
    </w:p>
    <w:p w:rsidR="00C10732" w:rsidRPr="00DB7A3F" w:rsidP="00C10732">
      <w:pPr>
        <w:bidi w:val="0"/>
        <w:jc w:val="both"/>
        <w:rPr>
          <w:rFonts w:ascii="Times New Roman" w:hAnsi="Times New Roman"/>
        </w:rPr>
      </w:pPr>
    </w:p>
    <w:p w:rsidR="00C10732" w:rsidRPr="00DB7A3F" w:rsidP="00C10732">
      <w:pPr>
        <w:bidi w:val="0"/>
        <w:jc w:val="both"/>
        <w:rPr>
          <w:rFonts w:ascii="Times New Roman" w:hAnsi="Times New Roman"/>
        </w:rPr>
      </w:pPr>
      <w:r w:rsidRPr="00DB7A3F">
        <w:rPr>
          <w:rFonts w:ascii="Times New Roman" w:hAnsi="Times New Roman"/>
        </w:rPr>
        <w:t>1. V § 50 ods. 7 sa slová „§ 54 ods. 1 písm. f)“ nahrádzajú slovami „§ 54 ods. 1 písm. b) a f)“.</w:t>
      </w:r>
    </w:p>
    <w:p w:rsidR="00C10732" w:rsidRPr="00DB7A3F" w:rsidP="00C10732">
      <w:pPr>
        <w:bidi w:val="0"/>
        <w:jc w:val="both"/>
        <w:rPr>
          <w:rFonts w:ascii="Times New Roman" w:hAnsi="Times New Roman"/>
        </w:rPr>
      </w:pPr>
    </w:p>
    <w:p w:rsidR="00C10732" w:rsidRPr="00DB7A3F" w:rsidP="00C10732">
      <w:pPr>
        <w:bidi w:val="0"/>
        <w:jc w:val="both"/>
        <w:rPr>
          <w:rFonts w:ascii="Times New Roman" w:hAnsi="Times New Roman"/>
        </w:rPr>
      </w:pPr>
      <w:r w:rsidRPr="00DB7A3F">
        <w:rPr>
          <w:rFonts w:ascii="Times New Roman" w:hAnsi="Times New Roman"/>
        </w:rPr>
        <w:t>2. V § 52 ods. 1 písm. d) sa slová „členov štatutárneho orgánu“ nahrádzajú slovami „navrhovateľa, členov štatutárneho orgánu navrhovateľa“.</w:t>
      </w:r>
    </w:p>
    <w:p w:rsidR="00C10732" w:rsidRPr="00DB7A3F" w:rsidP="00C10732">
      <w:pPr>
        <w:bidi w:val="0"/>
        <w:jc w:val="both"/>
        <w:rPr>
          <w:rFonts w:ascii="Times New Roman" w:hAnsi="Times New Roman"/>
        </w:rPr>
      </w:pPr>
    </w:p>
    <w:p w:rsidR="00C10732" w:rsidRPr="00DB7A3F" w:rsidP="00C10732">
      <w:pPr>
        <w:bidi w:val="0"/>
        <w:jc w:val="both"/>
        <w:rPr>
          <w:rFonts w:ascii="Times New Roman" w:hAnsi="Times New Roman"/>
        </w:rPr>
      </w:pPr>
      <w:r w:rsidRPr="00DB7A3F">
        <w:rPr>
          <w:rFonts w:ascii="Times New Roman" w:hAnsi="Times New Roman"/>
        </w:rPr>
        <w:t xml:space="preserve">3. V § 54 ods. 1 písm. b) sa slová „členov štatutárneho orgánu podniku“ nahrádzajú slovami „navrhovateľa a členov štatutárneho orgánu navrhovateľa“. </w:t>
      </w:r>
    </w:p>
    <w:p w:rsidR="00C10732" w:rsidRPr="00DB7A3F" w:rsidP="00C10732">
      <w:pPr>
        <w:bidi w:val="0"/>
        <w:jc w:val="both"/>
        <w:rPr>
          <w:rFonts w:ascii="Times New Roman" w:hAnsi="Times New Roman"/>
        </w:rPr>
      </w:pPr>
    </w:p>
    <w:p w:rsidR="00C10732" w:rsidRPr="00DB7A3F" w:rsidP="00C10732">
      <w:pPr>
        <w:bidi w:val="0"/>
        <w:jc w:val="both"/>
        <w:rPr>
          <w:rFonts w:ascii="Times New Roman" w:hAnsi="Times New Roman"/>
        </w:rPr>
      </w:pPr>
      <w:r w:rsidRPr="00DB7A3F">
        <w:rPr>
          <w:rFonts w:ascii="Times New Roman" w:hAnsi="Times New Roman"/>
        </w:rPr>
        <w:t>4. Za § 56c sa vkladá § 56d, ktorý vrátane nadpisu znie:</w:t>
      </w:r>
    </w:p>
    <w:p w:rsidR="00C10732" w:rsidRPr="00DB7A3F" w:rsidP="00C10732">
      <w:pPr>
        <w:bidi w:val="0"/>
        <w:jc w:val="both"/>
        <w:rPr>
          <w:rFonts w:ascii="Times New Roman" w:hAnsi="Times New Roman"/>
        </w:rPr>
      </w:pPr>
    </w:p>
    <w:p w:rsidR="00C10732" w:rsidRPr="00DB7A3F" w:rsidP="00C10732">
      <w:pPr>
        <w:bidi w:val="0"/>
        <w:jc w:val="center"/>
        <w:rPr>
          <w:rFonts w:ascii="Times New Roman" w:hAnsi="Times New Roman"/>
        </w:rPr>
      </w:pPr>
      <w:r w:rsidRPr="00DB7A3F">
        <w:rPr>
          <w:rFonts w:ascii="Times New Roman" w:hAnsi="Times New Roman"/>
        </w:rPr>
        <w:t>„§ 56d</w:t>
      </w:r>
    </w:p>
    <w:p w:rsidR="00C10732" w:rsidRPr="00DB7A3F" w:rsidP="00C10732">
      <w:pPr>
        <w:bidi w:val="0"/>
        <w:jc w:val="center"/>
        <w:rPr>
          <w:rFonts w:ascii="Times New Roman" w:hAnsi="Times New Roman"/>
        </w:rPr>
      </w:pPr>
      <w:r w:rsidRPr="00DB7A3F">
        <w:rPr>
          <w:rFonts w:ascii="Times New Roman" w:hAnsi="Times New Roman"/>
        </w:rPr>
        <w:t>Prechodné ustanovenie</w:t>
      </w:r>
    </w:p>
    <w:p w:rsidR="00C10732" w:rsidRPr="00DB7A3F" w:rsidP="00C10732">
      <w:pPr>
        <w:bidi w:val="0"/>
        <w:jc w:val="center"/>
        <w:rPr>
          <w:rFonts w:ascii="Times New Roman" w:hAnsi="Times New Roman"/>
        </w:rPr>
      </w:pPr>
      <w:r w:rsidRPr="00DB7A3F">
        <w:rPr>
          <w:rFonts w:ascii="Times New Roman" w:hAnsi="Times New Roman"/>
        </w:rPr>
        <w:t>k úpravám účinným od 1. júla 2016</w:t>
      </w:r>
    </w:p>
    <w:p w:rsidR="00C10732" w:rsidRPr="00DB7A3F" w:rsidP="00C10732">
      <w:pPr>
        <w:bidi w:val="0"/>
        <w:jc w:val="both"/>
        <w:rPr>
          <w:rFonts w:ascii="Times New Roman" w:hAnsi="Times New Roman"/>
        </w:rPr>
      </w:pPr>
    </w:p>
    <w:p w:rsidR="00C10732" w:rsidRPr="00DB7A3F" w:rsidP="00C10732">
      <w:pPr>
        <w:bidi w:val="0"/>
        <w:ind w:firstLine="708"/>
        <w:jc w:val="both"/>
        <w:rPr>
          <w:rFonts w:ascii="Times New Roman" w:hAnsi="Times New Roman"/>
        </w:rPr>
      </w:pPr>
      <w:r w:rsidRPr="00DB7A3F">
        <w:rPr>
          <w:rFonts w:ascii="Times New Roman" w:hAnsi="Times New Roman"/>
        </w:rPr>
        <w:t>V konaní začatom pred 1. júlom 2016, ktoré nebolo právoplatne ukončené, sa postupuje podľa predpisov účinných do 30. júna 2016.“.“.</w:t>
      </w:r>
    </w:p>
    <w:p w:rsidR="00C10732" w:rsidRPr="00DB7A3F" w:rsidP="00C10732">
      <w:pPr>
        <w:bidi w:val="0"/>
        <w:jc w:val="both"/>
        <w:rPr>
          <w:rFonts w:ascii="Times New Roman" w:hAnsi="Times New Roman"/>
        </w:rPr>
      </w:pPr>
    </w:p>
    <w:p w:rsidR="00C10732" w:rsidRPr="00DB7A3F" w:rsidP="00C10732">
      <w:pPr>
        <w:bidi w:val="0"/>
        <w:jc w:val="both"/>
        <w:rPr>
          <w:rFonts w:ascii="Times New Roman" w:hAnsi="Times New Roman"/>
        </w:rPr>
      </w:pPr>
      <w:r w:rsidRPr="00DB7A3F">
        <w:rPr>
          <w:rFonts w:ascii="Times New Roman" w:hAnsi="Times New Roman"/>
        </w:rPr>
        <w:t>Ostávajúce články sa primerane prečíslujú.</w:t>
      </w:r>
    </w:p>
    <w:p w:rsidR="00C10732" w:rsidRPr="00DB7A3F" w:rsidP="00C10732">
      <w:pPr>
        <w:bidi w:val="0"/>
        <w:contextualSpacing/>
        <w:jc w:val="both"/>
        <w:rPr>
          <w:rFonts w:ascii="Times New Roman" w:hAnsi="Times New Roman"/>
        </w:rPr>
      </w:pPr>
    </w:p>
    <w:p w:rsidR="00C10732" w:rsidRPr="00DB7A3F" w:rsidP="00C10732">
      <w:pPr>
        <w:bidi w:val="0"/>
        <w:ind w:left="4248"/>
        <w:jc w:val="both"/>
        <w:rPr>
          <w:rFonts w:ascii="Times New Roman" w:hAnsi="Times New Roman"/>
        </w:rPr>
      </w:pPr>
      <w:r w:rsidRPr="00DB7A3F">
        <w:rPr>
          <w:rFonts w:ascii="Times New Roman" w:hAnsi="Times New Roman"/>
        </w:rPr>
        <w:t xml:space="preserve">Cieľom pozmeňujúceho návrhu je zohľadniť plánované zrušenie zákona č. 540/2007 Z. z. o audítoroch, audite a dohľade nad výkonom auditu a o zmene a doplnení zákona č. 431/2002 Z. z. o účtovníctve v znení neskorších predpisov, a to novým zákonom o štatutárnom audite (tlač 1725). Na tento účel sa preto navrhuje vypustiť novelu zákona č. 540/2007 Z. z. a doplniť novelizáciu nového zákona o štatutárnom audite. Cieľom pozmeňujúceho návrhu je zohľadniť právnu úpravu trestnej zodpovednosti právnických osôb jednak v zákone č. 56/2012 Z. z. o cestnej doprave, ako aj v novom zákone o jednotnom informačnom systéme v cestnej doprave. </w:t>
      </w:r>
    </w:p>
    <w:p w:rsidR="00C10732" w:rsidRPr="00DB7A3F" w:rsidP="009D6D53">
      <w:pPr>
        <w:bidi w:val="0"/>
        <w:spacing w:line="276" w:lineRule="auto"/>
        <w:ind w:left="4248"/>
        <w:contextualSpacing/>
        <w:jc w:val="both"/>
        <w:rPr>
          <w:rFonts w:ascii="Times New Roman" w:hAnsi="Times New Roman"/>
        </w:rPr>
      </w:pPr>
    </w:p>
    <w:p w:rsidR="00C10732" w:rsidRPr="00DB7A3F" w:rsidP="009D6D53">
      <w:pPr>
        <w:bidi w:val="0"/>
        <w:spacing w:line="276" w:lineRule="auto"/>
        <w:ind w:left="4248"/>
        <w:contextualSpacing/>
        <w:jc w:val="both"/>
        <w:rPr>
          <w:rFonts w:ascii="Times New Roman" w:hAnsi="Times New Roman"/>
        </w:rPr>
      </w:pPr>
    </w:p>
    <w:p w:rsidR="009D6D53" w:rsidRPr="00DB7A3F" w:rsidP="009D6D53">
      <w:pPr>
        <w:pStyle w:val="ListParagraph"/>
        <w:numPr>
          <w:numId w:val="17"/>
        </w:numPr>
        <w:bidi w:val="0"/>
        <w:spacing w:line="276" w:lineRule="auto"/>
        <w:jc w:val="both"/>
        <w:rPr>
          <w:rFonts w:ascii="Times New Roman" w:hAnsi="Times New Roman"/>
        </w:rPr>
      </w:pPr>
      <w:r w:rsidRPr="00DB7A3F">
        <w:rPr>
          <w:rFonts w:ascii="Times New Roman" w:hAnsi="Times New Roman"/>
        </w:rPr>
        <w:t>V čl. LXXXV 2. bod sa v úvodnej vete a v texte ustanovenia slová „§ 29“ nahrádzajú slovami „28a“.</w:t>
      </w:r>
    </w:p>
    <w:p w:rsidR="009D6D53" w:rsidRPr="00DB7A3F" w:rsidP="009D6D53">
      <w:pPr>
        <w:bidi w:val="0"/>
        <w:spacing w:before="100" w:beforeAutospacing="1"/>
        <w:ind w:left="4247"/>
        <w:contextualSpacing/>
        <w:jc w:val="both"/>
        <w:rPr>
          <w:rFonts w:ascii="Times New Roman" w:hAnsi="Times New Roman"/>
        </w:rPr>
      </w:pPr>
      <w:r w:rsidRPr="00DB7A3F">
        <w:rPr>
          <w:rFonts w:ascii="Times New Roman" w:hAnsi="Times New Roman"/>
        </w:rPr>
        <w:t>Ide o legislatívno-technickú úpravu, ktorou sa mení označenie prechodného ustanovenia. V súčasnosti platná a účinná úprava obsahuje § 29 a § 30, a keďže prechodné ustanovenia sú upravené v § 28, vzhľadom na dodržanie následnosti ustanovení sa navrhuje predmetná zmena.</w:t>
      </w:r>
    </w:p>
    <w:p w:rsidR="009D6D53" w:rsidRPr="00DB7A3F" w:rsidP="009D6D53">
      <w:pPr>
        <w:bidi w:val="0"/>
        <w:spacing w:before="100" w:beforeAutospacing="1"/>
        <w:ind w:left="4247"/>
        <w:contextualSpacing/>
        <w:jc w:val="both"/>
        <w:rPr>
          <w:rFonts w:ascii="Times New Roman" w:hAnsi="Times New Roman"/>
        </w:rPr>
      </w:pPr>
    </w:p>
    <w:p w:rsidR="009D6D53" w:rsidRPr="00DB7A3F" w:rsidP="009D6D53">
      <w:pPr>
        <w:pStyle w:val="ListParagraph"/>
        <w:numPr>
          <w:numId w:val="17"/>
        </w:numPr>
        <w:bidi w:val="0"/>
        <w:jc w:val="both"/>
        <w:rPr>
          <w:rFonts w:ascii="Times New Roman" w:hAnsi="Times New Roman"/>
        </w:rPr>
      </w:pPr>
      <w:r w:rsidRPr="00DB7A3F">
        <w:rPr>
          <w:rFonts w:ascii="Times New Roman" w:hAnsi="Times New Roman"/>
        </w:rPr>
        <w:t>Za čl. LXXXV sa vkladajú nové čl. LXXXVI a LXXXVII, ktorý znie:</w:t>
      </w:r>
    </w:p>
    <w:p w:rsidR="009D6D53" w:rsidRPr="00DB7A3F" w:rsidP="009D6D53">
      <w:pPr>
        <w:bidi w:val="0"/>
        <w:jc w:val="both"/>
        <w:rPr>
          <w:rFonts w:ascii="Times New Roman" w:hAnsi="Times New Roman"/>
        </w:rPr>
      </w:pPr>
    </w:p>
    <w:p w:rsidR="009D6D53" w:rsidRPr="00DB7A3F" w:rsidP="009D6D53">
      <w:pPr>
        <w:bidi w:val="0"/>
        <w:jc w:val="center"/>
        <w:rPr>
          <w:rFonts w:ascii="Times New Roman" w:hAnsi="Times New Roman"/>
        </w:rPr>
      </w:pPr>
      <w:r w:rsidRPr="00DB7A3F">
        <w:rPr>
          <w:rFonts w:ascii="Times New Roman" w:hAnsi="Times New Roman"/>
        </w:rPr>
        <w:t>„Čl. LXXXVI</w:t>
      </w:r>
    </w:p>
    <w:p w:rsidR="009D6D53" w:rsidRPr="00DB7A3F" w:rsidP="009D6D53">
      <w:pPr>
        <w:bidi w:val="0"/>
        <w:jc w:val="both"/>
        <w:rPr>
          <w:rFonts w:ascii="Times New Roman" w:hAnsi="Times New Roman"/>
        </w:rPr>
      </w:pPr>
    </w:p>
    <w:p w:rsidR="009D6D53" w:rsidRPr="00DB7A3F" w:rsidP="009D6D53">
      <w:pPr>
        <w:bidi w:val="0"/>
        <w:ind w:firstLine="708"/>
        <w:jc w:val="both"/>
        <w:rPr>
          <w:rFonts w:ascii="Times New Roman" w:hAnsi="Times New Roman"/>
        </w:rPr>
      </w:pPr>
      <w:r w:rsidRPr="00DB7A3F">
        <w:rPr>
          <w:rFonts w:ascii="Times New Roman" w:hAnsi="Times New Roman"/>
        </w:rPr>
        <w:t>Zákon č. .../2015 Z. z. o štatutárnom audite a o zmene a doplnení zákona č. 431/2002 Z. z. o účtovníctve v znení neskorších predpisov sa mení a dopĺňa takto:</w:t>
      </w:r>
    </w:p>
    <w:p w:rsidR="009D6D53" w:rsidRPr="00DB7A3F" w:rsidP="009D6D53">
      <w:pPr>
        <w:bidi w:val="0"/>
        <w:jc w:val="both"/>
        <w:rPr>
          <w:rFonts w:ascii="Times New Roman" w:hAnsi="Times New Roman"/>
        </w:rPr>
      </w:pPr>
    </w:p>
    <w:p w:rsidR="009D6D53" w:rsidRPr="00DB7A3F" w:rsidP="009D6D53">
      <w:pPr>
        <w:bidi w:val="0"/>
        <w:jc w:val="both"/>
        <w:rPr>
          <w:rFonts w:ascii="Times New Roman" w:hAnsi="Times New Roman"/>
        </w:rPr>
      </w:pPr>
      <w:r w:rsidRPr="00DB7A3F">
        <w:rPr>
          <w:rFonts w:ascii="Times New Roman" w:hAnsi="Times New Roman"/>
        </w:rPr>
        <w:t xml:space="preserve">1. V § 5 ods. 3 písm. a) sa slová „člen štatutárneho orgánu je bezúhonný; túto skutočnosť“ nahrádzajú slovami „je bezúhonná a bezúhonný je člen jej štatutárneho orgánu; tieto skutočnosti“. </w:t>
      </w:r>
    </w:p>
    <w:p w:rsidR="009D6D53" w:rsidRPr="00DB7A3F" w:rsidP="009D6D53">
      <w:pPr>
        <w:bidi w:val="0"/>
        <w:jc w:val="both"/>
        <w:rPr>
          <w:rFonts w:ascii="Times New Roman" w:hAnsi="Times New Roman"/>
        </w:rPr>
      </w:pPr>
    </w:p>
    <w:p w:rsidR="009D6D53" w:rsidRPr="00DB7A3F" w:rsidP="009D6D53">
      <w:pPr>
        <w:bidi w:val="0"/>
        <w:jc w:val="both"/>
        <w:rPr>
          <w:rFonts w:ascii="Times New Roman" w:hAnsi="Times New Roman"/>
        </w:rPr>
      </w:pPr>
      <w:r w:rsidRPr="00DB7A3F">
        <w:rPr>
          <w:rFonts w:ascii="Times New Roman" w:hAnsi="Times New Roman"/>
        </w:rPr>
        <w:t>2. V § 12 sa odsek 3 dopĺňa písmenom d), ktoré znie:</w:t>
      </w:r>
    </w:p>
    <w:p w:rsidR="009D6D53" w:rsidRPr="00DB7A3F" w:rsidP="009D6D53">
      <w:pPr>
        <w:bidi w:val="0"/>
        <w:spacing w:after="120"/>
        <w:jc w:val="both"/>
        <w:rPr>
          <w:rFonts w:ascii="Times New Roman" w:hAnsi="Times New Roman"/>
        </w:rPr>
      </w:pPr>
      <w:r w:rsidRPr="00DB7A3F">
        <w:rPr>
          <w:rFonts w:ascii="Times New Roman" w:hAnsi="Times New Roman"/>
        </w:rPr>
        <w:t>„d) ak jej bol právoplatným rozhodnutím súdu uložený zákaz činnosti</w:t>
      </w:r>
      <w:r w:rsidRPr="00DB7A3F">
        <w:rPr>
          <w:rFonts w:ascii="Times New Roman" w:hAnsi="Times New Roman"/>
          <w:vertAlign w:val="superscript"/>
        </w:rPr>
        <w:t>18a</w:t>
      </w:r>
      <w:r w:rsidRPr="00DB7A3F">
        <w:rPr>
          <w:rFonts w:ascii="Times New Roman" w:hAnsi="Times New Roman"/>
        </w:rPr>
        <w:t>) spočívajúci v zákaze  výkonu štatutárneho auditu, do 60 dní odo dňa, keď sa úrad o tom dozvedel.“.</w:t>
      </w:r>
    </w:p>
    <w:p w:rsidR="009D6D53" w:rsidRPr="00DB7A3F" w:rsidP="009D6D53">
      <w:pPr>
        <w:bidi w:val="0"/>
        <w:jc w:val="both"/>
        <w:rPr>
          <w:rFonts w:ascii="Times New Roman" w:hAnsi="Times New Roman"/>
        </w:rPr>
      </w:pPr>
    </w:p>
    <w:p w:rsidR="009D6D53" w:rsidRPr="00DB7A3F" w:rsidP="009D6D53">
      <w:pPr>
        <w:bidi w:val="0"/>
        <w:jc w:val="both"/>
        <w:rPr>
          <w:rFonts w:ascii="Times New Roman" w:hAnsi="Times New Roman"/>
        </w:rPr>
      </w:pPr>
      <w:r w:rsidRPr="00DB7A3F">
        <w:rPr>
          <w:rFonts w:ascii="Times New Roman" w:hAnsi="Times New Roman"/>
        </w:rPr>
        <w:t>Poznámka pod čiarou k odkazu 18a znie:</w:t>
      </w:r>
    </w:p>
    <w:p w:rsidR="009D6D53" w:rsidRPr="00DB7A3F" w:rsidP="009D6D53">
      <w:pPr>
        <w:bidi w:val="0"/>
        <w:jc w:val="both"/>
        <w:rPr>
          <w:rFonts w:ascii="Times New Roman" w:hAnsi="Times New Roman"/>
        </w:rPr>
      </w:pPr>
      <w:r w:rsidRPr="00DB7A3F">
        <w:rPr>
          <w:rFonts w:ascii="Times New Roman" w:hAnsi="Times New Roman"/>
        </w:rPr>
        <w:t>„18a) § 16 zákona č. .../2015 Z. z. o trestnej zodpovednosti právnických osôb a o zmene a doplnení niektorých zákonov.“.</w:t>
      </w:r>
    </w:p>
    <w:p w:rsidR="009D6D53" w:rsidRPr="00DB7A3F" w:rsidP="009D6D53">
      <w:pPr>
        <w:bidi w:val="0"/>
        <w:jc w:val="both"/>
        <w:rPr>
          <w:rFonts w:ascii="Times New Roman" w:hAnsi="Times New Roman"/>
        </w:rPr>
      </w:pPr>
    </w:p>
    <w:p w:rsidR="009D6D53" w:rsidRPr="00DB7A3F" w:rsidP="009D6D53">
      <w:pPr>
        <w:bidi w:val="0"/>
        <w:jc w:val="both"/>
        <w:rPr>
          <w:rFonts w:ascii="Times New Roman" w:hAnsi="Times New Roman"/>
        </w:rPr>
      </w:pPr>
      <w:r w:rsidRPr="00DB7A3F">
        <w:rPr>
          <w:rFonts w:ascii="Times New Roman" w:hAnsi="Times New Roman"/>
        </w:rPr>
        <w:t>3. Za § 73 sa vkladá § 73a, ktorý vrátane nadpisu znie:</w:t>
      </w:r>
    </w:p>
    <w:p w:rsidR="009D6D53" w:rsidRPr="00DB7A3F" w:rsidP="009D6D53">
      <w:pPr>
        <w:bidi w:val="0"/>
        <w:jc w:val="both"/>
        <w:rPr>
          <w:rFonts w:ascii="Times New Roman" w:hAnsi="Times New Roman"/>
        </w:rPr>
      </w:pPr>
    </w:p>
    <w:p w:rsidR="009D6D53" w:rsidRPr="00DB7A3F" w:rsidP="009D6D53">
      <w:pPr>
        <w:bidi w:val="0"/>
        <w:jc w:val="center"/>
        <w:rPr>
          <w:rFonts w:ascii="Times New Roman" w:hAnsi="Times New Roman"/>
        </w:rPr>
      </w:pPr>
      <w:r w:rsidRPr="00DB7A3F">
        <w:rPr>
          <w:rFonts w:ascii="Times New Roman" w:hAnsi="Times New Roman"/>
        </w:rPr>
        <w:t>„§ 73a</w:t>
      </w:r>
    </w:p>
    <w:p w:rsidR="009D6D53" w:rsidRPr="00DB7A3F" w:rsidP="009D6D53">
      <w:pPr>
        <w:bidi w:val="0"/>
        <w:jc w:val="center"/>
        <w:rPr>
          <w:rFonts w:ascii="Times New Roman" w:hAnsi="Times New Roman"/>
        </w:rPr>
      </w:pPr>
      <w:r w:rsidRPr="00DB7A3F">
        <w:rPr>
          <w:rFonts w:ascii="Times New Roman" w:hAnsi="Times New Roman"/>
        </w:rPr>
        <w:t>Prechodné ustanovenie</w:t>
      </w:r>
    </w:p>
    <w:p w:rsidR="009D6D53" w:rsidRPr="00DB7A3F" w:rsidP="009D6D53">
      <w:pPr>
        <w:bidi w:val="0"/>
        <w:jc w:val="center"/>
        <w:rPr>
          <w:rFonts w:ascii="Times New Roman" w:hAnsi="Times New Roman"/>
        </w:rPr>
      </w:pPr>
      <w:r w:rsidRPr="00DB7A3F">
        <w:rPr>
          <w:rFonts w:ascii="Times New Roman" w:hAnsi="Times New Roman"/>
        </w:rPr>
        <w:t>k úpravám účinným od 1. júla 2016</w:t>
      </w:r>
    </w:p>
    <w:p w:rsidR="009D6D53" w:rsidRPr="00DB7A3F" w:rsidP="009D6D53">
      <w:pPr>
        <w:bidi w:val="0"/>
        <w:jc w:val="both"/>
        <w:rPr>
          <w:rFonts w:ascii="Times New Roman" w:hAnsi="Times New Roman"/>
        </w:rPr>
      </w:pPr>
    </w:p>
    <w:p w:rsidR="009D6D53" w:rsidRPr="00DB7A3F" w:rsidP="009D6D53">
      <w:pPr>
        <w:bidi w:val="0"/>
        <w:ind w:firstLine="708"/>
        <w:jc w:val="both"/>
        <w:rPr>
          <w:rFonts w:ascii="Times New Roman" w:hAnsi="Times New Roman"/>
        </w:rPr>
      </w:pPr>
      <w:r w:rsidRPr="00DB7A3F">
        <w:rPr>
          <w:rFonts w:ascii="Times New Roman" w:hAnsi="Times New Roman"/>
        </w:rPr>
        <w:t>V konaní začatom pred 1. júlom 2016, ktoré nebolo právoplatne ukončené, sa postupuje podľa predpisov účinných do 30. júna 2016.“.</w:t>
      </w:r>
    </w:p>
    <w:p w:rsidR="009D6D53" w:rsidRPr="00DB7A3F" w:rsidP="009D6D53">
      <w:pPr>
        <w:bidi w:val="0"/>
        <w:ind w:firstLine="708"/>
        <w:jc w:val="both"/>
        <w:rPr>
          <w:rFonts w:ascii="Times New Roman" w:hAnsi="Times New Roman"/>
        </w:rPr>
      </w:pPr>
    </w:p>
    <w:p w:rsidR="009D6D53" w:rsidRPr="00DB7A3F" w:rsidP="009D6D53">
      <w:pPr>
        <w:bidi w:val="0"/>
        <w:jc w:val="center"/>
        <w:rPr>
          <w:rFonts w:ascii="Times New Roman" w:hAnsi="Times New Roman"/>
        </w:rPr>
      </w:pPr>
      <w:r w:rsidRPr="00DB7A3F">
        <w:rPr>
          <w:rFonts w:ascii="Times New Roman" w:hAnsi="Times New Roman"/>
        </w:rPr>
        <w:t>Čl. LXXXVII</w:t>
      </w:r>
    </w:p>
    <w:p w:rsidR="009D6D53" w:rsidRPr="00DB7A3F" w:rsidP="009D6D53">
      <w:pPr>
        <w:bidi w:val="0"/>
        <w:jc w:val="both"/>
        <w:rPr>
          <w:rFonts w:ascii="Times New Roman" w:hAnsi="Times New Roman"/>
        </w:rPr>
      </w:pPr>
    </w:p>
    <w:p w:rsidR="009D6D53" w:rsidRPr="00DB7A3F" w:rsidP="009D6D53">
      <w:pPr>
        <w:bidi w:val="0"/>
        <w:ind w:firstLine="708"/>
        <w:jc w:val="both"/>
        <w:rPr>
          <w:rFonts w:ascii="Times New Roman" w:hAnsi="Times New Roman"/>
        </w:rPr>
      </w:pPr>
      <w:r w:rsidRPr="00DB7A3F">
        <w:rPr>
          <w:rFonts w:ascii="Times New Roman" w:hAnsi="Times New Roman"/>
        </w:rPr>
        <w:t>Zákon č. .../2015 Z. z. o jednotnom informačnom systéme v cestnej doprave a o zmene a doplnení niektorých zákonov sa dopĺňa takto:</w:t>
      </w:r>
    </w:p>
    <w:p w:rsidR="009D6D53" w:rsidRPr="00DB7A3F" w:rsidP="009D6D53">
      <w:pPr>
        <w:bidi w:val="0"/>
        <w:jc w:val="both"/>
        <w:rPr>
          <w:rFonts w:ascii="Times New Roman" w:hAnsi="Times New Roman"/>
        </w:rPr>
      </w:pPr>
    </w:p>
    <w:p w:rsidR="009D6D53" w:rsidRPr="00DB7A3F" w:rsidP="009D6D53">
      <w:pPr>
        <w:bidi w:val="0"/>
        <w:jc w:val="both"/>
        <w:rPr>
          <w:rFonts w:ascii="Times New Roman" w:hAnsi="Times New Roman"/>
        </w:rPr>
      </w:pPr>
      <w:r w:rsidRPr="00DB7A3F">
        <w:rPr>
          <w:rFonts w:ascii="Times New Roman" w:hAnsi="Times New Roman"/>
        </w:rPr>
        <w:t>1. V § 6 ods. 3 písm. a) sa na konci pripájajú tieto slová: „údaje potrebné na preverovanie bezúhonnosti</w:t>
      </w:r>
      <w:r w:rsidRPr="00DB7A3F">
        <w:rPr>
          <w:rFonts w:ascii="Times New Roman" w:hAnsi="Times New Roman"/>
          <w:vertAlign w:val="superscript"/>
        </w:rPr>
        <w:t>20</w:t>
      </w:r>
      <w:r w:rsidRPr="00DB7A3F">
        <w:rPr>
          <w:rFonts w:ascii="Times New Roman" w:hAnsi="Times New Roman"/>
        </w:rPr>
        <w:t>) v konaní podľa osobitného predpisu,</w:t>
      </w:r>
      <w:r w:rsidRPr="00DB7A3F">
        <w:rPr>
          <w:rFonts w:ascii="Times New Roman" w:hAnsi="Times New Roman"/>
          <w:vertAlign w:val="superscript"/>
        </w:rPr>
        <w:t>9</w:t>
      </w:r>
      <w:r w:rsidRPr="00DB7A3F">
        <w:rPr>
          <w:rFonts w:ascii="Times New Roman" w:hAnsi="Times New Roman"/>
        </w:rPr>
        <w:t>)“.</w:t>
      </w:r>
    </w:p>
    <w:p w:rsidR="009D6D53" w:rsidRPr="00DB7A3F" w:rsidP="009D6D53">
      <w:pPr>
        <w:bidi w:val="0"/>
        <w:jc w:val="both"/>
        <w:rPr>
          <w:rFonts w:ascii="Times New Roman" w:hAnsi="Times New Roman"/>
        </w:rPr>
      </w:pPr>
    </w:p>
    <w:p w:rsidR="009D6D53" w:rsidRPr="00DB7A3F" w:rsidP="009D6D53">
      <w:pPr>
        <w:bidi w:val="0"/>
        <w:jc w:val="both"/>
        <w:rPr>
          <w:rFonts w:ascii="Times New Roman" w:hAnsi="Times New Roman"/>
        </w:rPr>
      </w:pPr>
      <w:r w:rsidRPr="00DB7A3F">
        <w:rPr>
          <w:rFonts w:ascii="Times New Roman" w:hAnsi="Times New Roman"/>
        </w:rPr>
        <w:t>2. V § 9 ods. 2 písm. a) sa na konci pripájajú tieto slová: „údaje potrebné na preverovanie bezúhonnosti</w:t>
      </w:r>
      <w:r w:rsidRPr="00DB7A3F">
        <w:rPr>
          <w:rFonts w:ascii="Times New Roman" w:hAnsi="Times New Roman"/>
          <w:vertAlign w:val="superscript"/>
        </w:rPr>
        <w:t>20</w:t>
      </w:r>
      <w:r w:rsidRPr="00DB7A3F">
        <w:rPr>
          <w:rFonts w:ascii="Times New Roman" w:hAnsi="Times New Roman"/>
        </w:rPr>
        <w:t>) v konaní podľa osobitného predpisu,</w:t>
      </w:r>
      <w:r w:rsidRPr="00DB7A3F">
        <w:rPr>
          <w:rFonts w:ascii="Times New Roman" w:hAnsi="Times New Roman"/>
          <w:vertAlign w:val="superscript"/>
        </w:rPr>
        <w:t>23</w:t>
      </w:r>
      <w:r w:rsidRPr="00DB7A3F">
        <w:rPr>
          <w:rFonts w:ascii="Times New Roman" w:hAnsi="Times New Roman"/>
        </w:rPr>
        <w:t>)“.</w:t>
      </w:r>
    </w:p>
    <w:p w:rsidR="009D6D53" w:rsidRPr="00DB7A3F" w:rsidP="009D6D53">
      <w:pPr>
        <w:bidi w:val="0"/>
        <w:jc w:val="both"/>
        <w:rPr>
          <w:rFonts w:ascii="Times New Roman" w:hAnsi="Times New Roman"/>
        </w:rPr>
      </w:pPr>
    </w:p>
    <w:p w:rsidR="009D6D53" w:rsidRPr="00DB7A3F" w:rsidP="009D6D53">
      <w:pPr>
        <w:bidi w:val="0"/>
        <w:jc w:val="both"/>
        <w:rPr>
          <w:rFonts w:ascii="Times New Roman" w:hAnsi="Times New Roman"/>
        </w:rPr>
      </w:pPr>
      <w:r w:rsidRPr="00DB7A3F">
        <w:rPr>
          <w:rFonts w:ascii="Times New Roman" w:hAnsi="Times New Roman"/>
        </w:rPr>
        <w:t>3. V § 10 ods. 2 písm. a) sa na konci pripájajú tieto slová: „údaje potrebné na preverovanie bezúhonnosti</w:t>
      </w:r>
      <w:r w:rsidRPr="00DB7A3F">
        <w:rPr>
          <w:rFonts w:ascii="Times New Roman" w:hAnsi="Times New Roman"/>
          <w:vertAlign w:val="superscript"/>
        </w:rPr>
        <w:t>20</w:t>
      </w:r>
      <w:r w:rsidRPr="00DB7A3F">
        <w:rPr>
          <w:rFonts w:ascii="Times New Roman" w:hAnsi="Times New Roman"/>
        </w:rPr>
        <w:t>) v konaní podľa osobitného predpisu,</w:t>
      </w:r>
      <w:r w:rsidRPr="00DB7A3F">
        <w:rPr>
          <w:rFonts w:ascii="Times New Roman" w:hAnsi="Times New Roman"/>
          <w:vertAlign w:val="superscript"/>
        </w:rPr>
        <w:t>26</w:t>
      </w:r>
      <w:r w:rsidRPr="00DB7A3F">
        <w:rPr>
          <w:rFonts w:ascii="Times New Roman" w:hAnsi="Times New Roman"/>
        </w:rPr>
        <w:t>)“.“.</w:t>
      </w:r>
    </w:p>
    <w:p w:rsidR="009D6D53" w:rsidRPr="00DB7A3F" w:rsidP="009D6D53">
      <w:pPr>
        <w:bidi w:val="0"/>
        <w:jc w:val="both"/>
        <w:rPr>
          <w:rFonts w:ascii="Times New Roman" w:hAnsi="Times New Roman"/>
        </w:rPr>
      </w:pPr>
    </w:p>
    <w:p w:rsidR="009D6D53" w:rsidRPr="00DB7A3F" w:rsidP="009D6D53">
      <w:pPr>
        <w:bidi w:val="0"/>
        <w:jc w:val="both"/>
        <w:rPr>
          <w:rFonts w:ascii="Times New Roman" w:hAnsi="Times New Roman"/>
        </w:rPr>
      </w:pPr>
      <w:r w:rsidRPr="00DB7A3F">
        <w:rPr>
          <w:rFonts w:ascii="Times New Roman" w:hAnsi="Times New Roman"/>
        </w:rPr>
        <w:t xml:space="preserve">Ostávajúce články sa primerane prečíslujú. </w:t>
      </w:r>
    </w:p>
    <w:p w:rsidR="009D6D53" w:rsidRPr="00DB7A3F" w:rsidP="009D6D53">
      <w:pPr>
        <w:bidi w:val="0"/>
        <w:jc w:val="both"/>
        <w:rPr>
          <w:rFonts w:ascii="Times New Roman" w:hAnsi="Times New Roman"/>
        </w:rPr>
      </w:pPr>
    </w:p>
    <w:p w:rsidR="009D6D53" w:rsidRPr="00DB7A3F" w:rsidP="009D6D53">
      <w:pPr>
        <w:bidi w:val="0"/>
        <w:ind w:left="4248" w:hanging="4248"/>
        <w:jc w:val="both"/>
        <w:rPr>
          <w:rFonts w:ascii="Times New Roman" w:hAnsi="Times New Roman"/>
        </w:rPr>
      </w:pPr>
      <w:r w:rsidRPr="00DB7A3F">
        <w:rPr>
          <w:rFonts w:ascii="Times New Roman" w:hAnsi="Times New Roman"/>
        </w:rPr>
        <w:tab/>
        <w:t xml:space="preserve">Cieľom pozmeňujúceho návrhu je zohľadniť plánované zrušenie zákona č. 540/2007 Z. z. o audítoroch, audite a dohľade nad výkonom auditu a o zmene a doplnení zákona č. 431/2002 Z. z. o účtovníctve v znení neskorších predpisov, a to novým zákonom o štatutárnom audite (tlač 1725). Na tento účel sa preto navrhuje vypustiť novelu zákona č. 540/2007 Z. z. a doplniť novelizáciu nového zákona o štatutárnom audite. Cieľom pozmeňujúceho návrhu je zohľadniť právnu úpravu trestnej zodpovednosti právnických osôb jednak v zákone č. 56/2012 Z. z. o cestnej doprave, ako aj v novom zákone o jednotnom informačnom systéme v cestnej doprave. </w:t>
      </w:r>
    </w:p>
    <w:p w:rsidR="00115C42" w:rsidRPr="00DB7A3F" w:rsidP="00115C42">
      <w:pPr>
        <w:autoSpaceDE w:val="0"/>
        <w:autoSpaceDN w:val="0"/>
        <w:bidi w:val="0"/>
        <w:spacing w:line="276" w:lineRule="auto"/>
        <w:jc w:val="both"/>
        <w:rPr>
          <w:rFonts w:ascii="Times New Roman" w:hAnsi="Times New Roman"/>
        </w:rPr>
      </w:pPr>
    </w:p>
    <w:sectPr w:rsidSect="0084672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lnNumType w:distance="0"/>
      <w:pgNumType w:start="1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C2117"/>
    <w:multiLevelType w:val="hybridMultilevel"/>
    <w:tmpl w:val="D1484A16"/>
    <w:lvl w:ilvl="0">
      <w:start w:val="29"/>
      <w:numFmt w:val="decimal"/>
      <w:lvlText w:val="%1-"/>
      <w:lvlJc w:val="left"/>
      <w:pPr>
        <w:ind w:left="786" w:hanging="360"/>
      </w:pPr>
      <w:rPr>
        <w:rFonts w:cs="Times New Roman" w:hint="default"/>
        <w:u w:val="single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1">
    <w:nsid w:val="0CBF2D77"/>
    <w:multiLevelType w:val="hybridMultilevel"/>
    <w:tmpl w:val="F350FB76"/>
    <w:lvl w:ilvl="0">
      <w:start w:val="1"/>
      <w:numFmt w:val="decimal"/>
      <w:lvlText w:val="%1."/>
      <w:lvlJc w:val="left"/>
      <w:pPr>
        <w:ind w:left="67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100710D8"/>
    <w:multiLevelType w:val="hybridMultilevel"/>
    <w:tmpl w:val="4E28D6B0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17891A5D"/>
    <w:multiLevelType w:val="hybridMultilevel"/>
    <w:tmpl w:val="502CF692"/>
    <w:lvl w:ilvl="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cs="Times New Roman"/>
        <w:rtl w:val="0"/>
        <w:cs w:val="0"/>
      </w:rPr>
    </w:lvl>
  </w:abstractNum>
  <w:abstractNum w:abstractNumId="4">
    <w:nsid w:val="1B7F0CE1"/>
    <w:multiLevelType w:val="hybridMultilevel"/>
    <w:tmpl w:val="6FFCA4A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1BB51B47"/>
    <w:multiLevelType w:val="hybridMultilevel"/>
    <w:tmpl w:val="20F47A52"/>
    <w:lvl w:ilvl="0">
      <w:start w:val="1"/>
      <w:numFmt w:val="decimal"/>
      <w:lvlText w:val="%1."/>
      <w:lvlJc w:val="left"/>
      <w:pPr>
        <w:ind w:left="1068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  <w:rtl w:val="0"/>
        <w:cs w:val="0"/>
      </w:rPr>
    </w:lvl>
  </w:abstractNum>
  <w:abstractNum w:abstractNumId="6">
    <w:nsid w:val="22F671F0"/>
    <w:multiLevelType w:val="hybridMultilevel"/>
    <w:tmpl w:val="A8C40050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7">
    <w:nsid w:val="2F8007E2"/>
    <w:multiLevelType w:val="hybridMultilevel"/>
    <w:tmpl w:val="82CE9A5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35095BD6"/>
    <w:multiLevelType w:val="hybridMultilevel"/>
    <w:tmpl w:val="C218A88C"/>
    <w:lvl w:ilvl="0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9">
    <w:nsid w:val="3B277C6F"/>
    <w:multiLevelType w:val="hybridMultilevel"/>
    <w:tmpl w:val="32E4A2F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503A7E94"/>
    <w:multiLevelType w:val="hybridMultilevel"/>
    <w:tmpl w:val="7F72C2C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1">
    <w:nsid w:val="58C84892"/>
    <w:multiLevelType w:val="hybridMultilevel"/>
    <w:tmpl w:val="AA54E45C"/>
    <w:lvl w:ilvl="0">
      <w:start w:val="1"/>
      <w:numFmt w:val="upperLetter"/>
      <w:lvlText w:val="%1."/>
      <w:lvlJc w:val="left"/>
      <w:pPr>
        <w:ind w:left="1120" w:hanging="41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cs="Times New Roman"/>
        <w:rtl w:val="0"/>
        <w:cs w:val="0"/>
      </w:rPr>
    </w:lvl>
  </w:abstractNum>
  <w:abstractNum w:abstractNumId="12">
    <w:nsid w:val="5BE22ACD"/>
    <w:multiLevelType w:val="hybridMultilevel"/>
    <w:tmpl w:val="62804C3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5F6D343D"/>
    <w:multiLevelType w:val="hybridMultilevel"/>
    <w:tmpl w:val="2436A19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63447BC2"/>
    <w:multiLevelType w:val="hybridMultilevel"/>
    <w:tmpl w:val="200E2682"/>
    <w:lvl w:ilvl="0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15">
    <w:nsid w:val="6D5349DA"/>
    <w:multiLevelType w:val="hybridMultilevel"/>
    <w:tmpl w:val="A326885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u w:val="none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6">
    <w:nsid w:val="71DA0830"/>
    <w:multiLevelType w:val="hybridMultilevel"/>
    <w:tmpl w:val="A1D6F83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num w:numId="1">
    <w:abstractNumId w:val="11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4"/>
  </w:num>
  <w:num w:numId="7">
    <w:abstractNumId w:val="5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13"/>
  </w:num>
  <w:num w:numId="11">
    <w:abstractNumId w:val="2"/>
  </w:num>
  <w:num w:numId="12">
    <w:abstractNumId w:val="16"/>
  </w:num>
  <w:num w:numId="13">
    <w:abstractNumId w:val="3"/>
  </w:num>
  <w:num w:numId="14">
    <w:abstractNumId w:val="6"/>
  </w:num>
  <w:num w:numId="15">
    <w:abstractNumId w:val="14"/>
  </w:num>
  <w:num w:numId="16">
    <w:abstractNumId w:val="8"/>
  </w:num>
  <w:num w:numId="17">
    <w:abstractNumId w:val="15"/>
  </w:num>
  <w:num w:numId="1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2E0F39"/>
    <w:rsid w:val="00000F2C"/>
    <w:rsid w:val="00002CFF"/>
    <w:rsid w:val="00007DCE"/>
    <w:rsid w:val="00016D42"/>
    <w:rsid w:val="00017101"/>
    <w:rsid w:val="00026536"/>
    <w:rsid w:val="00027E71"/>
    <w:rsid w:val="00036E37"/>
    <w:rsid w:val="000458B9"/>
    <w:rsid w:val="0005344A"/>
    <w:rsid w:val="00080BDB"/>
    <w:rsid w:val="000A27DF"/>
    <w:rsid w:val="000A7CD6"/>
    <w:rsid w:val="000B57E9"/>
    <w:rsid w:val="000C238A"/>
    <w:rsid w:val="000D11D5"/>
    <w:rsid w:val="000F4A21"/>
    <w:rsid w:val="00100702"/>
    <w:rsid w:val="00106E7E"/>
    <w:rsid w:val="00115C42"/>
    <w:rsid w:val="00115D3B"/>
    <w:rsid w:val="0011659C"/>
    <w:rsid w:val="00117C6E"/>
    <w:rsid w:val="00120578"/>
    <w:rsid w:val="00142F27"/>
    <w:rsid w:val="00144910"/>
    <w:rsid w:val="00144A91"/>
    <w:rsid w:val="0015407E"/>
    <w:rsid w:val="00156A61"/>
    <w:rsid w:val="001572D1"/>
    <w:rsid w:val="00157ABA"/>
    <w:rsid w:val="0016601D"/>
    <w:rsid w:val="00172E7C"/>
    <w:rsid w:val="00174702"/>
    <w:rsid w:val="00174955"/>
    <w:rsid w:val="001760C3"/>
    <w:rsid w:val="00186B52"/>
    <w:rsid w:val="00186F61"/>
    <w:rsid w:val="00195B23"/>
    <w:rsid w:val="001A5A69"/>
    <w:rsid w:val="001B19FF"/>
    <w:rsid w:val="001B42EF"/>
    <w:rsid w:val="001C1444"/>
    <w:rsid w:val="001D1D7B"/>
    <w:rsid w:val="001D5682"/>
    <w:rsid w:val="001D6C87"/>
    <w:rsid w:val="001D7465"/>
    <w:rsid w:val="001E06A2"/>
    <w:rsid w:val="001E70BD"/>
    <w:rsid w:val="001E77B1"/>
    <w:rsid w:val="001F01DE"/>
    <w:rsid w:val="00221398"/>
    <w:rsid w:val="00224704"/>
    <w:rsid w:val="00224F3D"/>
    <w:rsid w:val="0022679D"/>
    <w:rsid w:val="002271A1"/>
    <w:rsid w:val="0022738F"/>
    <w:rsid w:val="0023079A"/>
    <w:rsid w:val="002355FC"/>
    <w:rsid w:val="00236746"/>
    <w:rsid w:val="00236D69"/>
    <w:rsid w:val="0024779D"/>
    <w:rsid w:val="00252908"/>
    <w:rsid w:val="00252BED"/>
    <w:rsid w:val="00267FC3"/>
    <w:rsid w:val="00277CA4"/>
    <w:rsid w:val="002918F5"/>
    <w:rsid w:val="00293328"/>
    <w:rsid w:val="00296777"/>
    <w:rsid w:val="00296C58"/>
    <w:rsid w:val="00296F56"/>
    <w:rsid w:val="002B0D80"/>
    <w:rsid w:val="002B6D17"/>
    <w:rsid w:val="002C0061"/>
    <w:rsid w:val="002C01ED"/>
    <w:rsid w:val="002C748C"/>
    <w:rsid w:val="002D47BE"/>
    <w:rsid w:val="002D7999"/>
    <w:rsid w:val="002E0F39"/>
    <w:rsid w:val="002F58C9"/>
    <w:rsid w:val="002F611C"/>
    <w:rsid w:val="00300960"/>
    <w:rsid w:val="00303279"/>
    <w:rsid w:val="00327612"/>
    <w:rsid w:val="003514F3"/>
    <w:rsid w:val="00361DC2"/>
    <w:rsid w:val="003732F1"/>
    <w:rsid w:val="0037354B"/>
    <w:rsid w:val="003760D3"/>
    <w:rsid w:val="00386D14"/>
    <w:rsid w:val="00386D6A"/>
    <w:rsid w:val="00390560"/>
    <w:rsid w:val="00390C89"/>
    <w:rsid w:val="0039460E"/>
    <w:rsid w:val="00396B2B"/>
    <w:rsid w:val="0039792F"/>
    <w:rsid w:val="00397B4E"/>
    <w:rsid w:val="003B0D15"/>
    <w:rsid w:val="003C318F"/>
    <w:rsid w:val="003D2166"/>
    <w:rsid w:val="003D2FEC"/>
    <w:rsid w:val="003E0311"/>
    <w:rsid w:val="003F22CE"/>
    <w:rsid w:val="003F7533"/>
    <w:rsid w:val="0040462B"/>
    <w:rsid w:val="00413C8B"/>
    <w:rsid w:val="00421242"/>
    <w:rsid w:val="0042443B"/>
    <w:rsid w:val="0042546D"/>
    <w:rsid w:val="00432A04"/>
    <w:rsid w:val="00436C87"/>
    <w:rsid w:val="004400E6"/>
    <w:rsid w:val="00453FB8"/>
    <w:rsid w:val="00455EBD"/>
    <w:rsid w:val="00456DA2"/>
    <w:rsid w:val="0046544E"/>
    <w:rsid w:val="00475F91"/>
    <w:rsid w:val="00477087"/>
    <w:rsid w:val="00484CF8"/>
    <w:rsid w:val="004855FD"/>
    <w:rsid w:val="00485E0A"/>
    <w:rsid w:val="004877F9"/>
    <w:rsid w:val="00492CB6"/>
    <w:rsid w:val="00494790"/>
    <w:rsid w:val="004A2E3F"/>
    <w:rsid w:val="004B474A"/>
    <w:rsid w:val="004C7786"/>
    <w:rsid w:val="004D3DB8"/>
    <w:rsid w:val="004D7C1D"/>
    <w:rsid w:val="004E35F9"/>
    <w:rsid w:val="004E6ADD"/>
    <w:rsid w:val="004F374F"/>
    <w:rsid w:val="00502405"/>
    <w:rsid w:val="005146FF"/>
    <w:rsid w:val="0052255B"/>
    <w:rsid w:val="00531C61"/>
    <w:rsid w:val="0053517A"/>
    <w:rsid w:val="00541A50"/>
    <w:rsid w:val="00541F26"/>
    <w:rsid w:val="005427A3"/>
    <w:rsid w:val="00544B1A"/>
    <w:rsid w:val="00545A46"/>
    <w:rsid w:val="00556936"/>
    <w:rsid w:val="00561219"/>
    <w:rsid w:val="005757E5"/>
    <w:rsid w:val="005838F0"/>
    <w:rsid w:val="005A02F3"/>
    <w:rsid w:val="005A094E"/>
    <w:rsid w:val="005A3D47"/>
    <w:rsid w:val="005A4239"/>
    <w:rsid w:val="005B1E91"/>
    <w:rsid w:val="005E1310"/>
    <w:rsid w:val="005E1EA8"/>
    <w:rsid w:val="005E2843"/>
    <w:rsid w:val="005F1F0F"/>
    <w:rsid w:val="005F6D60"/>
    <w:rsid w:val="00622003"/>
    <w:rsid w:val="00625A09"/>
    <w:rsid w:val="006423F7"/>
    <w:rsid w:val="00647CA5"/>
    <w:rsid w:val="006509E5"/>
    <w:rsid w:val="00654129"/>
    <w:rsid w:val="00654497"/>
    <w:rsid w:val="006622BA"/>
    <w:rsid w:val="006709E5"/>
    <w:rsid w:val="00673016"/>
    <w:rsid w:val="0068156B"/>
    <w:rsid w:val="006820ED"/>
    <w:rsid w:val="00687C07"/>
    <w:rsid w:val="0069171C"/>
    <w:rsid w:val="00692B86"/>
    <w:rsid w:val="006C6509"/>
    <w:rsid w:val="006C7E01"/>
    <w:rsid w:val="006D4392"/>
    <w:rsid w:val="006E10D6"/>
    <w:rsid w:val="006E4115"/>
    <w:rsid w:val="006F04B3"/>
    <w:rsid w:val="007160BB"/>
    <w:rsid w:val="00721A4B"/>
    <w:rsid w:val="00721DFB"/>
    <w:rsid w:val="00734829"/>
    <w:rsid w:val="00737A60"/>
    <w:rsid w:val="00741BD4"/>
    <w:rsid w:val="007533AF"/>
    <w:rsid w:val="007629EA"/>
    <w:rsid w:val="00763388"/>
    <w:rsid w:val="00780216"/>
    <w:rsid w:val="007B3E77"/>
    <w:rsid w:val="007B6053"/>
    <w:rsid w:val="007B6BB9"/>
    <w:rsid w:val="007C14C9"/>
    <w:rsid w:val="007D2C75"/>
    <w:rsid w:val="007F0517"/>
    <w:rsid w:val="007F3316"/>
    <w:rsid w:val="00802CCB"/>
    <w:rsid w:val="00816924"/>
    <w:rsid w:val="0082154D"/>
    <w:rsid w:val="00823357"/>
    <w:rsid w:val="00823CD3"/>
    <w:rsid w:val="00826955"/>
    <w:rsid w:val="00833478"/>
    <w:rsid w:val="00833C5D"/>
    <w:rsid w:val="0084672F"/>
    <w:rsid w:val="0084685C"/>
    <w:rsid w:val="008549D2"/>
    <w:rsid w:val="00866249"/>
    <w:rsid w:val="00867155"/>
    <w:rsid w:val="00881487"/>
    <w:rsid w:val="00886538"/>
    <w:rsid w:val="008A1C48"/>
    <w:rsid w:val="008A450D"/>
    <w:rsid w:val="008B0DE0"/>
    <w:rsid w:val="008B2370"/>
    <w:rsid w:val="008B3B48"/>
    <w:rsid w:val="008B5C3C"/>
    <w:rsid w:val="008C253E"/>
    <w:rsid w:val="008C5B0D"/>
    <w:rsid w:val="008C74B6"/>
    <w:rsid w:val="008C74F2"/>
    <w:rsid w:val="008C75C2"/>
    <w:rsid w:val="008D03F7"/>
    <w:rsid w:val="008D233D"/>
    <w:rsid w:val="008D42F0"/>
    <w:rsid w:val="008D6220"/>
    <w:rsid w:val="008D68E8"/>
    <w:rsid w:val="008E1F93"/>
    <w:rsid w:val="008E676A"/>
    <w:rsid w:val="008F11D0"/>
    <w:rsid w:val="008F40E1"/>
    <w:rsid w:val="008F69AD"/>
    <w:rsid w:val="008F7250"/>
    <w:rsid w:val="009032CB"/>
    <w:rsid w:val="00914060"/>
    <w:rsid w:val="00923EA4"/>
    <w:rsid w:val="00927F05"/>
    <w:rsid w:val="009327B3"/>
    <w:rsid w:val="00934A1E"/>
    <w:rsid w:val="00937E90"/>
    <w:rsid w:val="0095167C"/>
    <w:rsid w:val="00955C93"/>
    <w:rsid w:val="00957FDA"/>
    <w:rsid w:val="009707B1"/>
    <w:rsid w:val="00977032"/>
    <w:rsid w:val="00984415"/>
    <w:rsid w:val="00985F91"/>
    <w:rsid w:val="0099334A"/>
    <w:rsid w:val="00996BAE"/>
    <w:rsid w:val="009A6FEC"/>
    <w:rsid w:val="009A7AB4"/>
    <w:rsid w:val="009B4721"/>
    <w:rsid w:val="009B6E47"/>
    <w:rsid w:val="009C01B7"/>
    <w:rsid w:val="009D18CC"/>
    <w:rsid w:val="009D34CE"/>
    <w:rsid w:val="009D6D53"/>
    <w:rsid w:val="009E76B3"/>
    <w:rsid w:val="00A04227"/>
    <w:rsid w:val="00A216E3"/>
    <w:rsid w:val="00A2253A"/>
    <w:rsid w:val="00A24AF2"/>
    <w:rsid w:val="00A325D1"/>
    <w:rsid w:val="00A377D0"/>
    <w:rsid w:val="00A4576B"/>
    <w:rsid w:val="00A47C1C"/>
    <w:rsid w:val="00A62F29"/>
    <w:rsid w:val="00A62FEA"/>
    <w:rsid w:val="00A64B0F"/>
    <w:rsid w:val="00A65A35"/>
    <w:rsid w:val="00A67A5B"/>
    <w:rsid w:val="00A92A63"/>
    <w:rsid w:val="00A937C3"/>
    <w:rsid w:val="00AA6297"/>
    <w:rsid w:val="00AD3025"/>
    <w:rsid w:val="00AD31E4"/>
    <w:rsid w:val="00AD570A"/>
    <w:rsid w:val="00AE6F8D"/>
    <w:rsid w:val="00AF2BCB"/>
    <w:rsid w:val="00AF3C7D"/>
    <w:rsid w:val="00AF6178"/>
    <w:rsid w:val="00AF791B"/>
    <w:rsid w:val="00B02B4F"/>
    <w:rsid w:val="00B14682"/>
    <w:rsid w:val="00B1565D"/>
    <w:rsid w:val="00B15F4B"/>
    <w:rsid w:val="00B20BF3"/>
    <w:rsid w:val="00B20FAC"/>
    <w:rsid w:val="00B216BB"/>
    <w:rsid w:val="00B252E1"/>
    <w:rsid w:val="00B25A19"/>
    <w:rsid w:val="00B27EB6"/>
    <w:rsid w:val="00B401F3"/>
    <w:rsid w:val="00B5613D"/>
    <w:rsid w:val="00B64950"/>
    <w:rsid w:val="00B65F1E"/>
    <w:rsid w:val="00B7137E"/>
    <w:rsid w:val="00B73900"/>
    <w:rsid w:val="00B76C54"/>
    <w:rsid w:val="00B81A18"/>
    <w:rsid w:val="00B84A94"/>
    <w:rsid w:val="00B96FE8"/>
    <w:rsid w:val="00B97DD9"/>
    <w:rsid w:val="00BB355C"/>
    <w:rsid w:val="00BB4A49"/>
    <w:rsid w:val="00BB6C56"/>
    <w:rsid w:val="00BC0397"/>
    <w:rsid w:val="00BC7941"/>
    <w:rsid w:val="00BD73AB"/>
    <w:rsid w:val="00BE2A9D"/>
    <w:rsid w:val="00BF23D2"/>
    <w:rsid w:val="00BF5636"/>
    <w:rsid w:val="00C10732"/>
    <w:rsid w:val="00C14623"/>
    <w:rsid w:val="00C17556"/>
    <w:rsid w:val="00C2609D"/>
    <w:rsid w:val="00C34375"/>
    <w:rsid w:val="00C352F8"/>
    <w:rsid w:val="00C516A7"/>
    <w:rsid w:val="00C5317B"/>
    <w:rsid w:val="00C70EA9"/>
    <w:rsid w:val="00C8601E"/>
    <w:rsid w:val="00C97D6B"/>
    <w:rsid w:val="00CA5557"/>
    <w:rsid w:val="00CA61B5"/>
    <w:rsid w:val="00CB3D6B"/>
    <w:rsid w:val="00CB3DE5"/>
    <w:rsid w:val="00CB548A"/>
    <w:rsid w:val="00CE06F8"/>
    <w:rsid w:val="00CE0D0C"/>
    <w:rsid w:val="00CE2E18"/>
    <w:rsid w:val="00CF3547"/>
    <w:rsid w:val="00D1764E"/>
    <w:rsid w:val="00D214CA"/>
    <w:rsid w:val="00D21E16"/>
    <w:rsid w:val="00D259F2"/>
    <w:rsid w:val="00D26607"/>
    <w:rsid w:val="00D418FD"/>
    <w:rsid w:val="00D456F6"/>
    <w:rsid w:val="00D5079D"/>
    <w:rsid w:val="00D57BD6"/>
    <w:rsid w:val="00D6007A"/>
    <w:rsid w:val="00D724D5"/>
    <w:rsid w:val="00D73B41"/>
    <w:rsid w:val="00D86022"/>
    <w:rsid w:val="00D908DD"/>
    <w:rsid w:val="00D92232"/>
    <w:rsid w:val="00DA062A"/>
    <w:rsid w:val="00DB7A3F"/>
    <w:rsid w:val="00DC2F88"/>
    <w:rsid w:val="00DC4441"/>
    <w:rsid w:val="00DD1A2C"/>
    <w:rsid w:val="00DD463F"/>
    <w:rsid w:val="00DE1017"/>
    <w:rsid w:val="00DE42B8"/>
    <w:rsid w:val="00DE4C38"/>
    <w:rsid w:val="00DE7FC9"/>
    <w:rsid w:val="00E04F5E"/>
    <w:rsid w:val="00E06C00"/>
    <w:rsid w:val="00E13303"/>
    <w:rsid w:val="00E15F04"/>
    <w:rsid w:val="00E17959"/>
    <w:rsid w:val="00E22371"/>
    <w:rsid w:val="00E26E4E"/>
    <w:rsid w:val="00E37EA3"/>
    <w:rsid w:val="00E4006E"/>
    <w:rsid w:val="00E42609"/>
    <w:rsid w:val="00E43FC5"/>
    <w:rsid w:val="00E5361E"/>
    <w:rsid w:val="00E66789"/>
    <w:rsid w:val="00E75559"/>
    <w:rsid w:val="00E7579C"/>
    <w:rsid w:val="00E917CF"/>
    <w:rsid w:val="00E9276A"/>
    <w:rsid w:val="00EA1541"/>
    <w:rsid w:val="00EA3DF0"/>
    <w:rsid w:val="00EB52C5"/>
    <w:rsid w:val="00EC51FC"/>
    <w:rsid w:val="00ED2916"/>
    <w:rsid w:val="00EE2935"/>
    <w:rsid w:val="00EE706F"/>
    <w:rsid w:val="00EE709D"/>
    <w:rsid w:val="00EF5242"/>
    <w:rsid w:val="00F02EE6"/>
    <w:rsid w:val="00F057FB"/>
    <w:rsid w:val="00F06130"/>
    <w:rsid w:val="00F13F3B"/>
    <w:rsid w:val="00F142E0"/>
    <w:rsid w:val="00F230DD"/>
    <w:rsid w:val="00F30243"/>
    <w:rsid w:val="00F31384"/>
    <w:rsid w:val="00F35942"/>
    <w:rsid w:val="00F55595"/>
    <w:rsid w:val="00F570EA"/>
    <w:rsid w:val="00F74A30"/>
    <w:rsid w:val="00F84D47"/>
    <w:rsid w:val="00F950A3"/>
    <w:rsid w:val="00FA2008"/>
    <w:rsid w:val="00FA36C9"/>
    <w:rsid w:val="00FC0ABB"/>
    <w:rsid w:val="00FC2785"/>
    <w:rsid w:val="00FC4DC4"/>
    <w:rsid w:val="00FE2A8D"/>
    <w:rsid w:val="00FE4076"/>
    <w:rsid w:val="00FE4FA1"/>
    <w:rsid w:val="00FE5A02"/>
    <w:rsid w:val="00FF0745"/>
    <w:rsid w:val="00FF50C8"/>
    <w:rsid w:val="00FF51CF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0F3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2E0F39"/>
    <w:pPr>
      <w:keepNext/>
      <w:ind w:left="4500" w:firstLine="456"/>
      <w:jc w:val="both"/>
      <w:outlineLvl w:val="1"/>
    </w:pPr>
    <w:rPr>
      <w:rFonts w:ascii="Times New Roman" w:eastAsia="Arial Unicode MS" w:hAnsi="Times New Roman"/>
      <w:b/>
      <w:bCs/>
      <w:lang w:eastAsia="en-US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2E0F39"/>
    <w:pPr>
      <w:keepNext/>
      <w:keepLines/>
      <w:spacing w:before="200"/>
      <w:jc w:val="left"/>
      <w:outlineLvl w:val="2"/>
    </w:pPr>
    <w:rPr>
      <w:rFonts w:asciiTheme="majorHAnsi" w:eastAsiaTheme="majorEastAsia" w:hAnsiTheme="majorHAnsi"/>
      <w:b/>
      <w:bCs/>
      <w:color w:val="4F81BD" w:themeColor="accent1" w:themeShade="F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2E0F39"/>
    <w:rPr>
      <w:rFonts w:ascii="Times New Roman" w:eastAsia="Arial Unicode MS" w:hAnsi="Times New Roman" w:cs="Times New Roman"/>
      <w:b/>
      <w:bCs/>
      <w:sz w:val="24"/>
      <w:szCs w:val="24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2E0F39"/>
    <w:rPr>
      <w:rFonts w:asciiTheme="majorHAnsi" w:eastAsiaTheme="majorEastAsia" w:hAnsiTheme="majorHAnsi" w:cs="Times New Roman"/>
      <w:b/>
      <w:bCs/>
      <w:color w:val="4F81BD" w:themeColor="accent1" w:themeShade="FF"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unhideWhenUsed/>
    <w:rsid w:val="002E0F39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2E0F39"/>
    <w:pPr>
      <w:ind w:left="720"/>
      <w:contextualSpacing/>
      <w:jc w:val="left"/>
    </w:pPr>
  </w:style>
  <w:style w:type="paragraph" w:styleId="Header">
    <w:name w:val="header"/>
    <w:basedOn w:val="Normal"/>
    <w:link w:val="HlavikaChar"/>
    <w:uiPriority w:val="99"/>
    <w:unhideWhenUsed/>
    <w:rsid w:val="002E0F39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2E0F39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Emphasis">
    <w:name w:val="Emphasis"/>
    <w:basedOn w:val="DefaultParagraphFont"/>
    <w:uiPriority w:val="20"/>
    <w:qFormat/>
    <w:rsid w:val="0082154D"/>
    <w:rPr>
      <w:rFonts w:ascii="Times New Roman" w:hAnsi="Times New Roman" w:cs="Times New Roman"/>
      <w:i/>
      <w:iCs/>
      <w:rtl w:val="0"/>
      <w:cs w:val="0"/>
    </w:rPr>
  </w:style>
  <w:style w:type="paragraph" w:customStyle="1" w:styleId="TxBrp9">
    <w:name w:val="TxBr_p9"/>
    <w:basedOn w:val="Normal"/>
    <w:rsid w:val="008549D2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al"/>
    <w:rsid w:val="00A325D1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ppp-input-value1">
    <w:name w:val="ppp-input-value1"/>
    <w:uiPriority w:val="99"/>
    <w:rsid w:val="00C5317B"/>
    <w:rPr>
      <w:rFonts w:ascii="Tahoma" w:hAnsi="Tahoma" w:cs="Tahoma"/>
      <w:color w:val="837A73"/>
      <w:sz w:val="16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B1565D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B1565D"/>
    <w:rPr>
      <w:rFonts w:ascii="Tahoma" w:hAnsi="Tahoma" w:cs="Tahoma"/>
      <w:sz w:val="16"/>
      <w:szCs w:val="16"/>
      <w:rtl w:val="0"/>
      <w:cs w:val="0"/>
      <w:lang w:val="x-none" w:eastAsia="sk-SK"/>
    </w:rPr>
  </w:style>
  <w:style w:type="paragraph" w:customStyle="1" w:styleId="CharCharCharCharChar">
    <w:name w:val="Char Char Char Char Char"/>
    <w:basedOn w:val="Normal"/>
    <w:rsid w:val="002918F5"/>
    <w:pPr>
      <w:spacing w:after="160" w:line="240" w:lineRule="exact"/>
      <w:jc w:val="left"/>
    </w:pPr>
    <w:rPr>
      <w:rFonts w:ascii="Tahoma" w:hAnsi="Tahoma" w:cs="Tahom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lrv.rokovania.sk/281882015-/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975D2C-0909-49BB-A7F3-EC98C2C8E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116</TotalTime>
  <Pages>15</Pages>
  <Words>4071</Words>
  <Characters>23205</Characters>
  <Application>Microsoft Office Word</Application>
  <DocSecurity>0</DocSecurity>
  <Lines>0</Lines>
  <Paragraphs>0</Paragraphs>
  <ScaleCrop>false</ScaleCrop>
  <Company>Kancelaria NR SR</Company>
  <LinksUpToDate>false</LinksUpToDate>
  <CharactersWithSpaces>27222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lujzinka</dc:creator>
  <cp:lastModifiedBy>Ebringerová, Viera</cp:lastModifiedBy>
  <cp:revision>95</cp:revision>
  <cp:lastPrinted>2015-11-06T15:41:00Z</cp:lastPrinted>
  <dcterms:created xsi:type="dcterms:W3CDTF">2014-12-12T11:16:00Z</dcterms:created>
  <dcterms:modified xsi:type="dcterms:W3CDTF">2015-11-09T08:12:00Z</dcterms:modified>
</cp:coreProperties>
</file>