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13D1" w:rsidRPr="002E0F39" w:rsidP="00DE13D1">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DE13D1" w:rsidP="00DE13D1">
      <w:pPr>
        <w:bidi w:val="0"/>
        <w:spacing w:line="360" w:lineRule="auto"/>
        <w:rPr>
          <w:rFonts w:ascii="Times New Roman" w:hAnsi="Times New Roman"/>
          <w:b/>
        </w:rPr>
      </w:pPr>
      <w:r w:rsidRPr="002E0F39">
        <w:rPr>
          <w:rFonts w:ascii="Times New Roman" w:hAnsi="Times New Roman"/>
          <w:b/>
        </w:rPr>
        <w:t>NÁRODNEJ RADY SLOVENSKEJ REPUBLIKY</w:t>
      </w:r>
    </w:p>
    <w:p w:rsidR="00DE13D1" w:rsidP="00DE13D1">
      <w:pPr>
        <w:bidi w:val="0"/>
        <w:spacing w:line="360" w:lineRule="auto"/>
        <w:rPr>
          <w:rFonts w:ascii="Times New Roman" w:hAnsi="Times New Roman"/>
          <w:b/>
        </w:rPr>
      </w:pPr>
    </w:p>
    <w:p w:rsidR="00DE13D1" w:rsidRPr="002E0F39" w:rsidP="00DE13D1">
      <w:pPr>
        <w:bidi w:val="0"/>
        <w:rPr>
          <w:rFonts w:ascii="Times New Roman" w:hAnsi="Times New Roman"/>
        </w:rPr>
      </w:pPr>
      <w:r w:rsidRPr="002E0F39">
        <w:rPr>
          <w:rFonts w:ascii="Times New Roman" w:hAnsi="Times New Roman"/>
        </w:rPr>
        <w:tab/>
        <w:tab/>
        <w:tab/>
        <w:tab/>
        <w:tab/>
        <w:tab/>
        <w:tab/>
        <w:tab/>
        <w:tab/>
        <w:t xml:space="preserve"> </w:t>
      </w:r>
      <w:r>
        <w:rPr>
          <w:rFonts w:ascii="Times New Roman" w:hAnsi="Times New Roman"/>
        </w:rPr>
        <w:t>115.</w:t>
      </w:r>
      <w:r w:rsidRPr="002E0F39">
        <w:rPr>
          <w:rFonts w:ascii="Times New Roman" w:hAnsi="Times New Roman"/>
        </w:rPr>
        <w:t xml:space="preserve"> schôdza</w:t>
      </w:r>
    </w:p>
    <w:p w:rsidR="00DE13D1" w:rsidP="00DE13D1">
      <w:pPr>
        <w:bidi w:val="0"/>
        <w:ind w:left="5592" w:hanging="12"/>
        <w:rPr>
          <w:rFonts w:ascii="Times New Roman" w:hAnsi="Times New Roman"/>
          <w:sz w:val="22"/>
          <w:szCs w:val="22"/>
        </w:rPr>
      </w:pPr>
      <w:r w:rsidRPr="002E0F39">
        <w:rPr>
          <w:rFonts w:ascii="Times New Roman" w:hAnsi="Times New Roman"/>
        </w:rPr>
        <w:t xml:space="preserve"> </w:t>
        <w:tab/>
        <w:tab/>
        <w:t xml:space="preserve"> Číslo:</w:t>
      </w:r>
      <w:r>
        <w:rPr>
          <w:rFonts w:ascii="Times New Roman" w:hAnsi="Times New Roman"/>
        </w:rPr>
        <w:t xml:space="preserve"> CRD-1632/2015</w:t>
      </w:r>
    </w:p>
    <w:p w:rsidR="00DE13D1" w:rsidP="00DE13D1">
      <w:pPr>
        <w:bidi w:val="0"/>
        <w:ind w:left="5592" w:hanging="12"/>
        <w:rPr>
          <w:rFonts w:ascii="Times New Roman" w:hAnsi="Times New Roman"/>
        </w:rPr>
      </w:pPr>
    </w:p>
    <w:p w:rsidR="00DE13D1" w:rsidRPr="00485C42" w:rsidP="00DE13D1">
      <w:pPr>
        <w:bidi w:val="0"/>
        <w:ind w:firstLine="708"/>
        <w:rPr>
          <w:rFonts w:ascii="Times New Roman" w:hAnsi="Times New Roman"/>
          <w:sz w:val="36"/>
          <w:szCs w:val="22"/>
        </w:rPr>
      </w:pPr>
      <w:r w:rsidRPr="00485C42">
        <w:rPr>
          <w:rFonts w:ascii="Times New Roman" w:hAnsi="Times New Roman"/>
          <w:sz w:val="36"/>
        </w:rPr>
        <w:tab/>
        <w:tab/>
        <w:tab/>
        <w:tab/>
        <w:t xml:space="preserve">       734</w:t>
      </w:r>
    </w:p>
    <w:p w:rsidR="00DE13D1" w:rsidRPr="002E0F39" w:rsidP="00DE13D1">
      <w:pPr>
        <w:bidi w:val="0"/>
        <w:jc w:val="center"/>
        <w:rPr>
          <w:rFonts w:ascii="Times New Roman" w:hAnsi="Times New Roman"/>
          <w:b/>
        </w:rPr>
      </w:pPr>
      <w:r w:rsidRPr="002E0F39">
        <w:rPr>
          <w:rFonts w:ascii="Times New Roman" w:hAnsi="Times New Roman"/>
          <w:b/>
        </w:rPr>
        <w:t>U z n e s e n i e</w:t>
      </w:r>
    </w:p>
    <w:p w:rsidR="00DE13D1" w:rsidRPr="002E0F39" w:rsidP="00DE13D1">
      <w:pPr>
        <w:bidi w:val="0"/>
        <w:jc w:val="center"/>
        <w:rPr>
          <w:rFonts w:ascii="Times New Roman" w:hAnsi="Times New Roman"/>
          <w:b/>
        </w:rPr>
      </w:pPr>
      <w:r w:rsidRPr="002E0F39">
        <w:rPr>
          <w:rFonts w:ascii="Times New Roman" w:hAnsi="Times New Roman"/>
          <w:b/>
        </w:rPr>
        <w:t>Ústavnoprávneho výboru Národnej rady Slovenskej republiky</w:t>
      </w:r>
    </w:p>
    <w:p w:rsidR="00DE13D1" w:rsidRPr="002E0F39" w:rsidP="00DE13D1">
      <w:pPr>
        <w:bidi w:val="0"/>
        <w:jc w:val="center"/>
        <w:rPr>
          <w:rFonts w:ascii="Times New Roman" w:hAnsi="Times New Roman"/>
          <w:b/>
        </w:rPr>
      </w:pPr>
      <w:r>
        <w:rPr>
          <w:rFonts w:ascii="Times New Roman" w:hAnsi="Times New Roman"/>
          <w:b/>
        </w:rPr>
        <w:t>zo 4. novembra</w:t>
      </w:r>
      <w:r w:rsidRPr="002E0F39">
        <w:rPr>
          <w:rFonts w:ascii="Times New Roman" w:hAnsi="Times New Roman"/>
          <w:b/>
        </w:rPr>
        <w:t xml:space="preserve"> 201</w:t>
      </w:r>
      <w:r>
        <w:rPr>
          <w:rFonts w:ascii="Times New Roman" w:hAnsi="Times New Roman"/>
          <w:b/>
        </w:rPr>
        <w:t>5</w:t>
      </w:r>
    </w:p>
    <w:p w:rsidR="00DE13D1" w:rsidRPr="00654129" w:rsidP="00DE13D1">
      <w:pPr>
        <w:pStyle w:val="BodyText"/>
        <w:bidi w:val="0"/>
        <w:rPr>
          <w:rFonts w:ascii="Times New Roman" w:hAnsi="Times New Roman"/>
        </w:rPr>
      </w:pPr>
    </w:p>
    <w:p w:rsidR="00DE13D1" w:rsidRPr="002C01ED" w:rsidP="00DE13D1">
      <w:pPr>
        <w:bidi w:val="0"/>
        <w:jc w:val="both"/>
        <w:rPr>
          <w:rFonts w:ascii="Times New Roman" w:hAnsi="Times New Roman"/>
        </w:rPr>
      </w:pPr>
      <w:r>
        <w:rPr>
          <w:rFonts w:ascii="Times New Roman" w:hAnsi="Times New Roman" w:cs="Arial"/>
          <w:noProof/>
          <w:sz w:val="22"/>
        </w:rPr>
        <w:t xml:space="preserve">k </w:t>
      </w:r>
      <w:r>
        <w:rPr>
          <w:rFonts w:ascii="Times New Roman" w:hAnsi="Times New Roman"/>
        </w:rPr>
        <w:t xml:space="preserve">vládnemu návrhu </w:t>
      </w:r>
      <w:hyperlink r:id="rId5" w:history="1">
        <w:r>
          <w:rPr>
            <w:rFonts w:ascii="Times New Roman" w:hAnsi="Times New Roman"/>
            <w:b/>
          </w:rPr>
          <w:t xml:space="preserve">zákona o niektorých opatreniach súvisiacich s prijatím Civilného sporového poriadku, Civilného mimosporového poriadku a Správneho súdneho poriadku </w:t>
        </w:r>
        <w:r>
          <w:rPr>
            <w:rFonts w:ascii="Times New Roman" w:hAnsi="Times New Roman"/>
          </w:rPr>
          <w:t xml:space="preserve">a o zmene a doplnení niektorých zákonov </w:t>
        </w:r>
      </w:hyperlink>
      <w:r>
        <w:rPr>
          <w:rFonts w:ascii="Times New Roman" w:hAnsi="Times New Roman"/>
        </w:rPr>
        <w:t>(tlač  1692)</w:t>
      </w:r>
    </w:p>
    <w:p w:rsidR="00DE13D1" w:rsidP="00DE13D1">
      <w:pPr>
        <w:bidi w:val="0"/>
        <w:jc w:val="both"/>
        <w:rPr>
          <w:rFonts w:ascii="Times New Roman" w:hAnsi="Times New Roman"/>
        </w:rPr>
      </w:pPr>
    </w:p>
    <w:p w:rsidR="00DE13D1" w:rsidRPr="00F950A3" w:rsidP="00DE13D1">
      <w:pPr>
        <w:bidi w:val="0"/>
        <w:jc w:val="both"/>
        <w:rPr>
          <w:rFonts w:ascii="Times New Roman" w:hAnsi="Times New Roman"/>
          <w:i/>
        </w:rPr>
      </w:pPr>
    </w:p>
    <w:p w:rsidR="00DE13D1" w:rsidRPr="002E0F39" w:rsidP="00DE13D1">
      <w:pPr>
        <w:pStyle w:val="Heading3"/>
        <w:bidi w:val="0"/>
        <w:spacing w:before="0"/>
        <w:rPr>
          <w:rFonts w:ascii="Times New Roman" w:hAnsi="Times New Roman" w:hint="default"/>
          <w:color w:val="auto"/>
        </w:rPr>
      </w:pPr>
      <w:r w:rsidRPr="002E0F39">
        <w:rPr>
          <w:rFonts w:ascii="Times New Roman" w:hAnsi="Times New Roman"/>
          <w:color w:val="auto"/>
        </w:rPr>
        <w:tab/>
      </w:r>
      <w:r w:rsidRPr="002E0F39">
        <w:rPr>
          <w:rFonts w:ascii="Times New Roman" w:hAnsi="Times New Roman" w:hint="default"/>
          <w:color w:val="auto"/>
        </w:rPr>
        <w:t>Ú</w:t>
      </w:r>
      <w:r w:rsidRPr="002E0F39">
        <w:rPr>
          <w:rFonts w:ascii="Times New Roman" w:hAnsi="Times New Roman" w:hint="default"/>
          <w:color w:val="auto"/>
        </w:rPr>
        <w:t>stavnoprá</w:t>
      </w:r>
      <w:r w:rsidRPr="002E0F39">
        <w:rPr>
          <w:rFonts w:ascii="Times New Roman" w:hAnsi="Times New Roman" w:hint="default"/>
          <w:color w:val="auto"/>
        </w:rPr>
        <w:t>vny vý</w:t>
      </w:r>
      <w:r w:rsidRPr="002E0F39">
        <w:rPr>
          <w:rFonts w:ascii="Times New Roman" w:hAnsi="Times New Roman" w:hint="default"/>
          <w:color w:val="auto"/>
        </w:rPr>
        <w:t>bor Ná</w:t>
      </w:r>
      <w:r w:rsidRPr="002E0F39">
        <w:rPr>
          <w:rFonts w:ascii="Times New Roman" w:hAnsi="Times New Roman" w:hint="default"/>
          <w:color w:val="auto"/>
        </w:rPr>
        <w:t>rodnej rady Slovenskej republiky</w:t>
      </w:r>
    </w:p>
    <w:p w:rsidR="00DE13D1" w:rsidRPr="002E0F39" w:rsidP="00DE13D1">
      <w:pPr>
        <w:tabs>
          <w:tab w:val="left" w:pos="1021"/>
        </w:tabs>
        <w:bidi w:val="0"/>
        <w:jc w:val="both"/>
        <w:rPr>
          <w:rFonts w:ascii="Times New Roman" w:hAnsi="Times New Roman"/>
        </w:rPr>
      </w:pPr>
    </w:p>
    <w:p w:rsidR="00DE13D1" w:rsidRPr="002E0F39" w:rsidP="00DE13D1">
      <w:pPr>
        <w:pStyle w:val="ListParagraph"/>
        <w:numPr>
          <w:numId w:val="1"/>
        </w:numPr>
        <w:tabs>
          <w:tab w:val="left" w:pos="709"/>
        </w:tabs>
        <w:bidi w:val="0"/>
        <w:jc w:val="both"/>
        <w:rPr>
          <w:rFonts w:ascii="Times New Roman" w:hAnsi="Times New Roman"/>
        </w:rPr>
      </w:pPr>
      <w:r w:rsidRPr="002E0F39">
        <w:rPr>
          <w:rFonts w:ascii="Times New Roman" w:hAnsi="Times New Roman"/>
          <w:b/>
        </w:rPr>
        <w:t>s ú h l a s í</w:t>
      </w:r>
    </w:p>
    <w:p w:rsidR="00DE13D1" w:rsidRPr="00791D5D" w:rsidP="00DE13D1">
      <w:pPr>
        <w:pStyle w:val="ListParagraph"/>
        <w:tabs>
          <w:tab w:val="left" w:pos="709"/>
        </w:tabs>
        <w:bidi w:val="0"/>
        <w:ind w:left="1120"/>
        <w:jc w:val="both"/>
        <w:rPr>
          <w:rFonts w:ascii="Times New Roman" w:hAnsi="Times New Roman"/>
        </w:rPr>
      </w:pPr>
    </w:p>
    <w:p w:rsidR="00DE13D1" w:rsidRPr="00791D5D" w:rsidP="00DE13D1">
      <w:pPr>
        <w:bidi w:val="0"/>
        <w:ind w:firstLine="1134"/>
        <w:jc w:val="both"/>
        <w:rPr>
          <w:rFonts w:ascii="Times New Roman" w:hAnsi="Times New Roman"/>
        </w:rPr>
      </w:pPr>
      <w:r w:rsidRPr="00791D5D">
        <w:rPr>
          <w:rFonts w:ascii="Times New Roman" w:hAnsi="Times New Roman" w:cs="Arial"/>
          <w:noProof/>
        </w:rPr>
        <w:t>s </w:t>
      </w:r>
      <w:r w:rsidRPr="00791D5D">
        <w:rPr>
          <w:rFonts w:ascii="Times New Roman" w:hAnsi="Times New Roman"/>
        </w:rPr>
        <w:t xml:space="preserve">vládnym návrhom </w:t>
      </w:r>
      <w:hyperlink r:id="rId5" w:history="1">
        <w:r w:rsidRPr="00791D5D">
          <w:rPr>
            <w:rFonts w:ascii="Times New Roman" w:hAnsi="Times New Roman"/>
          </w:rPr>
          <w:t xml:space="preserve">zákona o niektorých opatreniach súvisiacich s prijatím Civilného sporového poriadku, Civilného mimosporového poriadku a Správneho súdneho poriadku a o zmene a doplnení niektorých zákonov </w:t>
        </w:r>
      </w:hyperlink>
      <w:r w:rsidRPr="00791D5D">
        <w:rPr>
          <w:rFonts w:ascii="Times New Roman" w:hAnsi="Times New Roman"/>
        </w:rPr>
        <w:t>(tlač</w:t>
      </w:r>
      <w:r>
        <w:rPr>
          <w:rFonts w:ascii="Times New Roman" w:hAnsi="Times New Roman"/>
        </w:rPr>
        <w:t xml:space="preserve"> 1692</w:t>
      </w:r>
      <w:r w:rsidRPr="00791D5D">
        <w:rPr>
          <w:rFonts w:ascii="Times New Roman" w:hAnsi="Times New Roman"/>
        </w:rPr>
        <w:t>);</w:t>
      </w:r>
    </w:p>
    <w:p w:rsidR="00DE13D1" w:rsidRPr="00791D5D" w:rsidP="00DE13D1">
      <w:pPr>
        <w:bidi w:val="0"/>
        <w:jc w:val="both"/>
        <w:rPr>
          <w:rFonts w:ascii="Times New Roman" w:hAnsi="Times New Roman"/>
        </w:rPr>
      </w:pPr>
    </w:p>
    <w:p w:rsidR="00DE13D1" w:rsidRPr="00E26E4E" w:rsidP="00DE13D1">
      <w:pPr>
        <w:bidi w:val="0"/>
        <w:rPr>
          <w:rFonts w:ascii="Times New Roman" w:hAnsi="Times New Roman"/>
          <w:b/>
        </w:rPr>
      </w:pPr>
      <w:r w:rsidRPr="00E26E4E">
        <w:rPr>
          <w:rFonts w:ascii="Times New Roman" w:hAnsi="Times New Roman"/>
        </w:rPr>
        <w:tab/>
      </w:r>
      <w:r w:rsidRPr="00E26E4E">
        <w:rPr>
          <w:rFonts w:ascii="Times New Roman" w:hAnsi="Times New Roman"/>
          <w:b/>
        </w:rPr>
        <w:t>B.   o d p o r ú č a</w:t>
      </w:r>
    </w:p>
    <w:p w:rsidR="00DE13D1" w:rsidRPr="002E0F39" w:rsidP="00DE13D1">
      <w:pPr>
        <w:bidi w:val="0"/>
        <w:rPr>
          <w:rFonts w:ascii="Times New Roman" w:hAnsi="Times New Roman"/>
        </w:rPr>
      </w:pPr>
    </w:p>
    <w:p w:rsidR="00DE13D1" w:rsidRPr="002E0F39" w:rsidP="00DE13D1">
      <w:pPr>
        <w:tabs>
          <w:tab w:val="left" w:pos="1134"/>
        </w:tabs>
        <w:bidi w:val="0"/>
        <w:rPr>
          <w:rFonts w:ascii="Times New Roman" w:hAnsi="Times New Roman"/>
        </w:rPr>
      </w:pPr>
      <w:r w:rsidRPr="002E0F39">
        <w:rPr>
          <w:rFonts w:ascii="Times New Roman" w:hAnsi="Times New Roman"/>
        </w:rPr>
        <w:tab/>
        <w:t>Národnej rade Slovenskej republiky</w:t>
      </w:r>
    </w:p>
    <w:p w:rsidR="00DE13D1" w:rsidP="00DE13D1">
      <w:pPr>
        <w:bidi w:val="0"/>
        <w:jc w:val="both"/>
        <w:rPr>
          <w:rFonts w:ascii="Times New Roman" w:hAnsi="Times New Roman"/>
        </w:rPr>
      </w:pPr>
    </w:p>
    <w:p w:rsidR="00DE13D1" w:rsidP="00DE13D1">
      <w:pPr>
        <w:bidi w:val="0"/>
        <w:ind w:firstLine="1134"/>
        <w:jc w:val="both"/>
        <w:rPr>
          <w:rFonts w:ascii="Times New Roman" w:hAnsi="Times New Roman"/>
        </w:rPr>
      </w:pPr>
      <w:r w:rsidRPr="00791D5D">
        <w:rPr>
          <w:rFonts w:ascii="Times New Roman" w:hAnsi="Times New Roman"/>
        </w:rPr>
        <w:t xml:space="preserve">vládny návrh zákona </w:t>
      </w:r>
      <w:hyperlink r:id="rId5" w:history="1">
        <w:r w:rsidRPr="00791D5D">
          <w:rPr>
            <w:rFonts w:ascii="Times New Roman" w:hAnsi="Times New Roman"/>
          </w:rPr>
          <w:t xml:space="preserve">o niektorých opatreniach súvisiacich s prijatím Civilného sporového poriadku, Civilného mimosporového poriadku a Správneho súdneho poriadku a o zmene a doplnení niektorých zákonov </w:t>
        </w:r>
      </w:hyperlink>
      <w:r w:rsidRPr="00791D5D">
        <w:rPr>
          <w:rFonts w:ascii="Times New Roman" w:hAnsi="Times New Roman"/>
        </w:rPr>
        <w:t>(tlač</w:t>
      </w:r>
      <w:r>
        <w:rPr>
          <w:rFonts w:ascii="Times New Roman" w:hAnsi="Times New Roman"/>
        </w:rPr>
        <w:t xml:space="preserve"> 1692</w:t>
      </w:r>
      <w:r w:rsidRPr="00791D5D">
        <w:rPr>
          <w:rFonts w:ascii="Times New Roman" w:hAnsi="Times New Roman"/>
        </w:rPr>
        <w:t>)</w:t>
      </w:r>
      <w:r>
        <w:rPr>
          <w:rFonts w:ascii="Times New Roman" w:hAnsi="Times New Roman"/>
        </w:rPr>
        <w:t xml:space="preserve"> </w:t>
      </w:r>
      <w:r w:rsidRPr="002D7999">
        <w:rPr>
          <w:rFonts w:ascii="Times New Roman" w:hAnsi="Times New Roman"/>
          <w:b/>
        </w:rPr>
        <w:t>schváliť</w:t>
      </w:r>
      <w:r w:rsidRPr="002E0F39">
        <w:rPr>
          <w:rFonts w:ascii="Times New Roman" w:hAnsi="Times New Roman"/>
        </w:rPr>
        <w:t xml:space="preserve"> so zmenami a doplnkami uvedenými v prílohe tohto uznesenia;  </w:t>
      </w:r>
    </w:p>
    <w:p w:rsidR="00DE13D1" w:rsidP="00DE13D1">
      <w:pPr>
        <w:bidi w:val="0"/>
        <w:jc w:val="both"/>
        <w:rPr>
          <w:rFonts w:ascii="Times New Roman" w:hAnsi="Times New Roman"/>
        </w:rPr>
      </w:pPr>
    </w:p>
    <w:p w:rsidR="00DE13D1" w:rsidP="00DE13D1">
      <w:pPr>
        <w:tabs>
          <w:tab w:val="left" w:pos="1134"/>
        </w:tabs>
        <w:bidi w:val="0"/>
        <w:ind w:firstLine="708"/>
        <w:rPr>
          <w:rFonts w:ascii="Times New Roman" w:hAnsi="Times New Roman"/>
          <w:b/>
        </w:rPr>
      </w:pPr>
      <w:r>
        <w:rPr>
          <w:rFonts w:ascii="Times New Roman" w:hAnsi="Times New Roman"/>
          <w:b/>
        </w:rPr>
        <w:t>C.</w:t>
        <w:tab/>
        <w:t>p o v e r u j e</w:t>
      </w:r>
    </w:p>
    <w:p w:rsidR="00DE13D1" w:rsidP="00DE13D1">
      <w:pPr>
        <w:tabs>
          <w:tab w:val="left" w:pos="1134"/>
        </w:tabs>
        <w:bidi w:val="0"/>
        <w:rPr>
          <w:rFonts w:ascii="Times New Roman" w:hAnsi="Times New Roman"/>
        </w:rPr>
      </w:pPr>
      <w:r>
        <w:rPr>
          <w:rFonts w:ascii="Times New Roman" w:hAnsi="Times New Roman"/>
        </w:rPr>
        <w:tab/>
      </w:r>
    </w:p>
    <w:p w:rsidR="00DE13D1" w:rsidP="00DE13D1">
      <w:pPr>
        <w:pStyle w:val="BodyText"/>
        <w:tabs>
          <w:tab w:val="left" w:pos="1021"/>
        </w:tabs>
        <w:bidi w:val="0"/>
        <w:rPr>
          <w:rFonts w:ascii="Times New Roman" w:hAnsi="Times New Roman"/>
        </w:rPr>
      </w:pPr>
      <w:r>
        <w:rPr>
          <w:rFonts w:ascii="Times New Roman" w:hAnsi="Times New Roman"/>
        </w:rPr>
        <w:tab/>
        <w:t xml:space="preserve"> </w:t>
      </w:r>
      <w:r>
        <w:rPr>
          <w:rFonts w:ascii="Times New Roman" w:hAnsi="Times New Roman"/>
          <w:b/>
        </w:rPr>
        <w:t xml:space="preserve"> </w:t>
      </w:r>
      <w:r>
        <w:rPr>
          <w:rFonts w:ascii="Times New Roman" w:hAnsi="Times New Roman"/>
        </w:rPr>
        <w:t>predsedu výboru, aby výsledky rokovania Ústavnoprávneho výboru Národnej rady Slovenskej republiky zo 4. novembra 2015 spracoval do písomnej správy výboru podľa zákona Národnej rady Slovenskej republiky č. 350/1996 Z. z. o rokovacom poriadku Národnej rady Slovenskej republiky v znení neskorších predpisov a predložil ju na schválenie gestorskému výboru.</w:t>
      </w:r>
    </w:p>
    <w:p w:rsidR="00DE13D1" w:rsidP="00DE13D1">
      <w:pPr>
        <w:pStyle w:val="BodyText"/>
        <w:tabs>
          <w:tab w:val="left" w:pos="1134"/>
        </w:tabs>
        <w:bidi w:val="0"/>
        <w:rPr>
          <w:rFonts w:ascii="Times New Roman" w:hAnsi="Times New Roman"/>
        </w:rPr>
      </w:pPr>
    </w:p>
    <w:p w:rsidR="00DE13D1" w:rsidRPr="002E0F39" w:rsidP="00DE13D1">
      <w:pPr>
        <w:pStyle w:val="BodyText"/>
        <w:tabs>
          <w:tab w:val="left" w:pos="1021"/>
        </w:tabs>
        <w:bidi w:val="0"/>
        <w:rPr>
          <w:rFonts w:ascii="Times New Roman" w:hAnsi="Times New Roman"/>
        </w:rPr>
      </w:pPr>
    </w:p>
    <w:p w:rsidR="00DE13D1" w:rsidRPr="002E0F39" w:rsidP="00DE13D1">
      <w:pPr>
        <w:bidi w:val="0"/>
        <w:jc w:val="both"/>
        <w:rPr>
          <w:rFonts w:ascii="Times New Roman" w:hAnsi="Times New Roman"/>
        </w:rPr>
      </w:pPr>
      <w:r w:rsidRPr="002E0F39">
        <w:rPr>
          <w:rFonts w:ascii="Times New Roman" w:hAnsi="Times New Roman"/>
        </w:rPr>
        <w:tab/>
        <w:tab/>
        <w:tab/>
        <w:tab/>
        <w:tab/>
        <w:tab/>
        <w:tab/>
        <w:tab/>
        <w:tab/>
        <w:tab/>
        <w:t xml:space="preserve">     Róbert Madej </w:t>
      </w:r>
    </w:p>
    <w:p w:rsidR="00DE13D1" w:rsidRPr="002E0F39" w:rsidP="00DE13D1">
      <w:pPr>
        <w:bidi w:val="0"/>
        <w:ind w:left="2124" w:firstLine="4989"/>
        <w:jc w:val="both"/>
        <w:rPr>
          <w:rFonts w:ascii="Times New Roman" w:hAnsi="Times New Roman"/>
        </w:rPr>
      </w:pPr>
      <w:r w:rsidRPr="002E0F39">
        <w:rPr>
          <w:rFonts w:ascii="Times New Roman" w:hAnsi="Times New Roman"/>
        </w:rPr>
        <w:t xml:space="preserve">  predseda výboru</w:t>
      </w:r>
    </w:p>
    <w:p w:rsidR="00DE13D1" w:rsidRPr="002E0F39" w:rsidP="00DE13D1">
      <w:pPr>
        <w:tabs>
          <w:tab w:val="left" w:pos="1021"/>
        </w:tabs>
        <w:bidi w:val="0"/>
        <w:jc w:val="both"/>
        <w:rPr>
          <w:rFonts w:ascii="Times New Roman" w:hAnsi="Times New Roman"/>
        </w:rPr>
      </w:pPr>
      <w:r w:rsidRPr="002E0F39">
        <w:rPr>
          <w:rFonts w:ascii="Times New Roman" w:hAnsi="Times New Roman"/>
        </w:rPr>
        <w:t>overovatelia výboru:</w:t>
      </w:r>
    </w:p>
    <w:p w:rsidR="00DE13D1" w:rsidP="00DE13D1">
      <w:pPr>
        <w:bidi w:val="0"/>
        <w:ind w:left="6480" w:hanging="6480"/>
        <w:jc w:val="both"/>
        <w:rPr>
          <w:rFonts w:ascii="Times New Roman" w:hAnsi="Times New Roman"/>
        </w:rPr>
      </w:pPr>
      <w:r w:rsidRPr="002E0F39">
        <w:rPr>
          <w:rFonts w:ascii="Times New Roman" w:hAnsi="Times New Roman"/>
        </w:rPr>
        <w:t>Anton Martvoň</w:t>
      </w:r>
    </w:p>
    <w:p w:rsidR="00E26E4E" w:rsidP="000A0CF6">
      <w:pPr>
        <w:bidi w:val="0"/>
        <w:ind w:left="6480" w:hanging="6480"/>
        <w:jc w:val="both"/>
        <w:rPr>
          <w:rFonts w:ascii="Times New Roman" w:hAnsi="Times New Roman"/>
        </w:rPr>
      </w:pPr>
      <w:r w:rsidR="00DE13D1">
        <w:rPr>
          <w:rFonts w:ascii="Times New Roman" w:hAnsi="Times New Roman"/>
        </w:rPr>
        <w:t>Edita Pfundtner</w:t>
      </w:r>
    </w:p>
    <w:p w:rsidR="00B64937" w:rsidP="000A0CF6">
      <w:pPr>
        <w:bidi w:val="0"/>
        <w:ind w:left="6480" w:hanging="6480"/>
        <w:jc w:val="both"/>
        <w:rPr>
          <w:rFonts w:ascii="Times New Roman" w:hAnsi="Times New Roman"/>
        </w:rPr>
      </w:pPr>
    </w:p>
    <w:p w:rsidR="00297657" w:rsidP="00E26E4E">
      <w:pPr>
        <w:bidi w:val="0"/>
        <w:ind w:left="4923" w:firstLine="708"/>
        <w:jc w:val="both"/>
        <w:rPr>
          <w:rFonts w:ascii="Times New Roman" w:hAnsi="Times New Roman"/>
          <w:b/>
        </w:rPr>
      </w:pPr>
    </w:p>
    <w:p w:rsidR="002E0F39" w:rsidRPr="002E0F39" w:rsidP="00E26E4E">
      <w:pPr>
        <w:bidi w:val="0"/>
        <w:ind w:left="4923" w:firstLine="708"/>
        <w:jc w:val="both"/>
        <w:rPr>
          <w:rFonts w:ascii="Times New Roman" w:hAnsi="Times New Roman"/>
          <w:b/>
        </w:rPr>
      </w:pPr>
      <w:r w:rsidRPr="002E0F39">
        <w:rPr>
          <w:rFonts w:ascii="Times New Roman" w:hAnsi="Times New Roman"/>
          <w:b/>
        </w:rPr>
        <w:t>P r í l o h a</w:t>
      </w:r>
    </w:p>
    <w:p w:rsidR="002E0F39" w:rsidRPr="002E0F39" w:rsidP="002E0F39">
      <w:pPr>
        <w:bidi w:val="0"/>
        <w:ind w:left="4923" w:firstLine="708"/>
        <w:jc w:val="both"/>
        <w:rPr>
          <w:rFonts w:ascii="Times New Roman" w:hAnsi="Times New Roman"/>
          <w:b/>
          <w:bCs/>
        </w:rPr>
      </w:pPr>
      <w:r w:rsidRPr="002E0F39">
        <w:rPr>
          <w:rFonts w:ascii="Times New Roman" w:hAnsi="Times New Roman"/>
          <w:b/>
          <w:bCs/>
        </w:rPr>
        <w:t xml:space="preserve">k uzneseniu Ústavnoprávneho </w:t>
      </w:r>
    </w:p>
    <w:p w:rsidR="002E0F39" w:rsidRPr="002E0F39" w:rsidP="002E0F39">
      <w:pPr>
        <w:bidi w:val="0"/>
        <w:ind w:left="4923" w:firstLine="708"/>
        <w:jc w:val="both"/>
        <w:rPr>
          <w:rFonts w:ascii="Times New Roman" w:hAnsi="Times New Roman"/>
          <w:b/>
        </w:rPr>
      </w:pPr>
      <w:r w:rsidRPr="002E0F39">
        <w:rPr>
          <w:rFonts w:ascii="Times New Roman" w:hAnsi="Times New Roman"/>
          <w:b/>
        </w:rPr>
        <w:t xml:space="preserve">výboru Národnej rady SR č. </w:t>
      </w:r>
      <w:r w:rsidR="00485C42">
        <w:rPr>
          <w:rFonts w:ascii="Times New Roman" w:hAnsi="Times New Roman"/>
          <w:b/>
        </w:rPr>
        <w:t>734</w:t>
      </w:r>
    </w:p>
    <w:p w:rsidR="002E0F39" w:rsidRPr="002E0F39" w:rsidP="002E0F39">
      <w:pPr>
        <w:bidi w:val="0"/>
        <w:ind w:left="4923" w:firstLine="708"/>
        <w:jc w:val="both"/>
        <w:rPr>
          <w:rFonts w:ascii="Times New Roman" w:hAnsi="Times New Roman"/>
          <w:b/>
        </w:rPr>
      </w:pPr>
      <w:r w:rsidR="00B252E1">
        <w:rPr>
          <w:rFonts w:ascii="Times New Roman" w:hAnsi="Times New Roman"/>
          <w:b/>
        </w:rPr>
        <w:t>z</w:t>
      </w:r>
      <w:r w:rsidR="00776AEC">
        <w:rPr>
          <w:rFonts w:ascii="Times New Roman" w:hAnsi="Times New Roman"/>
          <w:b/>
        </w:rPr>
        <w:t>o</w:t>
      </w:r>
      <w:r w:rsidR="00CB548A">
        <w:rPr>
          <w:rFonts w:ascii="Times New Roman" w:hAnsi="Times New Roman"/>
          <w:b/>
        </w:rPr>
        <w:t> </w:t>
      </w:r>
      <w:r w:rsidR="00776AEC">
        <w:rPr>
          <w:rFonts w:ascii="Times New Roman" w:hAnsi="Times New Roman"/>
          <w:b/>
        </w:rPr>
        <w:t>4.</w:t>
      </w:r>
      <w:r w:rsidR="00FF0745">
        <w:rPr>
          <w:rFonts w:ascii="Times New Roman" w:hAnsi="Times New Roman"/>
          <w:b/>
        </w:rPr>
        <w:t xml:space="preserve"> </w:t>
      </w:r>
      <w:r w:rsidR="007007B2">
        <w:rPr>
          <w:rFonts w:ascii="Times New Roman" w:hAnsi="Times New Roman"/>
          <w:b/>
        </w:rPr>
        <w:t>novembra</w:t>
      </w:r>
      <w:r w:rsidR="00F02EE6">
        <w:rPr>
          <w:rFonts w:ascii="Times New Roman" w:hAnsi="Times New Roman"/>
          <w:b/>
        </w:rPr>
        <w:t xml:space="preserve"> 2015</w:t>
      </w:r>
    </w:p>
    <w:p w:rsidR="002E0F39" w:rsidRPr="002E0F39" w:rsidP="002E0F39">
      <w:pPr>
        <w:bidi w:val="0"/>
        <w:ind w:left="4923" w:firstLine="708"/>
        <w:jc w:val="both"/>
        <w:rPr>
          <w:rFonts w:ascii="Times New Roman" w:hAnsi="Times New Roman"/>
          <w:b/>
          <w:bCs/>
          <w:lang w:eastAsia="en-US"/>
        </w:rPr>
      </w:pPr>
      <w:r w:rsidRPr="002E0F39">
        <w:rPr>
          <w:rFonts w:ascii="Times New Roman" w:hAnsi="Times New Roman"/>
          <w:b/>
          <w:bCs/>
        </w:rPr>
        <w:t>___________________________</w:t>
      </w:r>
      <w:r w:rsidR="00386D14">
        <w:rPr>
          <w:rFonts w:ascii="Times New Roman" w:hAnsi="Times New Roman"/>
          <w:b/>
          <w:bCs/>
        </w:rPr>
        <w:t>_</w:t>
      </w:r>
    </w:p>
    <w:p w:rsidR="002E0F39" w:rsidRPr="002E0F39" w:rsidP="002E0F39">
      <w:pPr>
        <w:bidi w:val="0"/>
        <w:ind w:left="670"/>
        <w:jc w:val="center"/>
        <w:rPr>
          <w:rFonts w:ascii="Times New Roman" w:hAnsi="Times New Roman"/>
          <w:lang w:eastAsia="en-US"/>
        </w:rPr>
      </w:pPr>
    </w:p>
    <w:p w:rsidR="00D724D5" w:rsidP="002E0F39">
      <w:pPr>
        <w:bidi w:val="0"/>
        <w:ind w:left="670"/>
        <w:jc w:val="center"/>
        <w:rPr>
          <w:rFonts w:ascii="Times New Roman" w:hAnsi="Times New Roman"/>
          <w:lang w:eastAsia="en-US"/>
        </w:rPr>
      </w:pPr>
    </w:p>
    <w:p w:rsidR="0040462B" w:rsidRPr="002E0F39" w:rsidP="00B20FAC">
      <w:pPr>
        <w:bidi w:val="0"/>
        <w:rPr>
          <w:rFonts w:ascii="Times New Roman" w:hAnsi="Times New Roman"/>
          <w:lang w:eastAsia="en-US"/>
        </w:rPr>
      </w:pPr>
    </w:p>
    <w:p w:rsidR="002E0F39" w:rsidRPr="002E0F39" w:rsidP="002E0F39">
      <w:pPr>
        <w:pStyle w:val="Heading2"/>
        <w:bidi w:val="0"/>
        <w:ind w:left="0" w:firstLine="0"/>
        <w:jc w:val="center"/>
        <w:rPr>
          <w:rFonts w:hint="default"/>
        </w:rPr>
      </w:pPr>
      <w:r w:rsidRPr="002E0F39">
        <w:rPr>
          <w:rFonts w:hint="default"/>
        </w:rPr>
        <w:t>Pozmeň</w:t>
      </w:r>
      <w:r w:rsidRPr="002E0F39">
        <w:rPr>
          <w:rFonts w:hint="default"/>
        </w:rPr>
        <w:t>ujú</w:t>
      </w:r>
      <w:r w:rsidRPr="002E0F39">
        <w:rPr>
          <w:rFonts w:hint="default"/>
        </w:rPr>
        <w:t>ce a </w:t>
      </w:r>
      <w:r w:rsidRPr="002E0F39">
        <w:rPr>
          <w:rFonts w:hint="default"/>
        </w:rPr>
        <w:t>doplň</w:t>
      </w:r>
      <w:r w:rsidRPr="002E0F39">
        <w:rPr>
          <w:rFonts w:hint="default"/>
        </w:rPr>
        <w:t>ujú</w:t>
      </w:r>
      <w:r w:rsidRPr="002E0F39">
        <w:rPr>
          <w:rFonts w:hint="default"/>
        </w:rPr>
        <w:t>ce ná</w:t>
      </w:r>
      <w:r w:rsidRPr="002E0F39">
        <w:rPr>
          <w:rFonts w:hint="default"/>
        </w:rPr>
        <w:t>vrhy</w:t>
      </w:r>
    </w:p>
    <w:p w:rsidR="002E0F39" w:rsidRPr="0046401B" w:rsidP="002E0F39">
      <w:pPr>
        <w:bidi w:val="0"/>
        <w:rPr>
          <w:rFonts w:ascii="Times New Roman" w:hAnsi="Times New Roman"/>
          <w:b/>
          <w:lang w:eastAsia="en-US"/>
        </w:rPr>
      </w:pPr>
      <w:r w:rsidRPr="0046401B">
        <w:rPr>
          <w:rFonts w:ascii="Times New Roman" w:hAnsi="Times New Roman"/>
          <w:b/>
          <w:lang w:eastAsia="en-US"/>
        </w:rPr>
        <w:t xml:space="preserve"> </w:t>
      </w:r>
    </w:p>
    <w:p w:rsidR="0046401B" w:rsidRPr="0046401B" w:rsidP="0046401B">
      <w:pPr>
        <w:bidi w:val="0"/>
        <w:jc w:val="both"/>
        <w:rPr>
          <w:rFonts w:ascii="Times New Roman" w:eastAsia="Arial Unicode MS" w:hAnsi="Times New Roman"/>
          <w:b/>
          <w:bCs/>
          <w:lang w:eastAsia="en-US"/>
        </w:rPr>
      </w:pPr>
      <w:r w:rsidRPr="0046401B" w:rsidR="0011659C">
        <w:rPr>
          <w:rFonts w:ascii="Times New Roman" w:eastAsia="Arial Unicode MS" w:hAnsi="Times New Roman"/>
          <w:b/>
          <w:bCs/>
          <w:lang w:eastAsia="en-US"/>
        </w:rPr>
        <w:t>k</w:t>
      </w:r>
      <w:r w:rsidRPr="0046401B" w:rsidR="00413C8B">
        <w:rPr>
          <w:rFonts w:ascii="Times New Roman" w:eastAsia="Arial Unicode MS" w:hAnsi="Times New Roman"/>
          <w:b/>
          <w:bCs/>
          <w:lang w:eastAsia="en-US"/>
        </w:rPr>
        <w:t> </w:t>
      </w:r>
      <w:r w:rsidRPr="0046401B">
        <w:rPr>
          <w:rFonts w:ascii="Times New Roman" w:hAnsi="Times New Roman"/>
          <w:b/>
        </w:rPr>
        <w:t xml:space="preserve">vládnemu návrhu </w:t>
      </w:r>
      <w:hyperlink r:id="rId5" w:history="1">
        <w:r w:rsidRPr="0046401B">
          <w:rPr>
            <w:rFonts w:ascii="Times New Roman" w:hAnsi="Times New Roman"/>
            <w:b/>
          </w:rPr>
          <w:t xml:space="preserve">zákona o niektorých opatreniach súvisiacich s prijatím Civilného sporového poriadku, Civilného mimosporového poriadku a Správneho súdneho poriadku a o zmene a doplnení niektorých zákonov </w:t>
        </w:r>
      </w:hyperlink>
      <w:r w:rsidRPr="0046401B">
        <w:rPr>
          <w:rFonts w:ascii="Times New Roman" w:hAnsi="Times New Roman"/>
          <w:b/>
        </w:rPr>
        <w:t xml:space="preserve">(tlač </w:t>
      </w:r>
      <w:r w:rsidR="00AF3FE8">
        <w:rPr>
          <w:rFonts w:ascii="Times New Roman" w:hAnsi="Times New Roman"/>
          <w:b/>
        </w:rPr>
        <w:t>1692</w:t>
      </w:r>
      <w:r w:rsidRPr="0046401B">
        <w:rPr>
          <w:rFonts w:ascii="Times New Roman" w:hAnsi="Times New Roman"/>
          <w:b/>
        </w:rPr>
        <w:t>)</w:t>
      </w:r>
    </w:p>
    <w:p w:rsidR="00976CAB" w:rsidRPr="00976CAB" w:rsidP="00976CAB">
      <w:pPr>
        <w:bidi w:val="0"/>
        <w:jc w:val="both"/>
        <w:rPr>
          <w:rFonts w:ascii="Times New Roman" w:hAnsi="Times New Roman"/>
          <w:b/>
        </w:rPr>
      </w:pPr>
      <w:r w:rsidRPr="00976CAB" w:rsidR="00934A1E">
        <w:rPr>
          <w:rFonts w:ascii="Times New Roman" w:hAnsi="Times New Roman"/>
          <w:b/>
        </w:rPr>
        <w:fldChar w:fldCharType="begin"/>
      </w:r>
      <w:r w:rsidRPr="00976CAB" w:rsidR="00934A1E">
        <w:rPr>
          <w:rFonts w:ascii="Times New Roman" w:hAnsi="Times New Roman"/>
          <w:b/>
        </w:rPr>
        <w:instrText xml:space="preserve"> HYPERLINK "http://lrv.rokovania.sk/291702015-/" </w:instrText>
      </w:r>
      <w:r w:rsidRPr="00976CAB" w:rsidR="00934A1E">
        <w:rPr>
          <w:rFonts w:ascii="Times New Roman" w:hAnsi="Times New Roman"/>
          <w:b/>
        </w:rPr>
        <w:fldChar w:fldCharType="separate"/>
      </w:r>
      <w:r w:rsidRPr="00976CAB">
        <w:rPr>
          <w:rFonts w:ascii="Times New Roman" w:hAnsi="Times New Roman"/>
          <w:b/>
        </w:rPr>
        <w:t>___________________________________________________________________________</w:t>
      </w:r>
    </w:p>
    <w:p w:rsidR="005C3EDE" w:rsidP="005C3EDE">
      <w:pPr>
        <w:bidi w:val="0"/>
        <w:jc w:val="both"/>
        <w:rPr>
          <w:rFonts w:ascii="Times New Roman" w:hAnsi="Times New Roman"/>
          <w:b/>
        </w:rPr>
      </w:pPr>
      <w:r w:rsidRPr="00976CAB" w:rsidR="00934A1E">
        <w:rPr>
          <w:rFonts w:ascii="Times New Roman" w:hAnsi="Times New Roman"/>
          <w:b/>
        </w:rPr>
        <w:fldChar w:fldCharType="end"/>
      </w:r>
      <w:r w:rsidRPr="005C3EDE">
        <w:rPr>
          <w:rFonts w:ascii="Times New Roman" w:hAnsi="Times New Roman"/>
          <w:b/>
        </w:rPr>
        <w:t xml:space="preserve"> </w:t>
      </w:r>
    </w:p>
    <w:p w:rsidR="005C3EDE" w:rsidP="005C3EDE">
      <w:pPr>
        <w:bidi w:val="0"/>
        <w:jc w:val="both"/>
        <w:rPr>
          <w:rFonts w:ascii="Times New Roman" w:hAnsi="Times New Roman"/>
          <w:b/>
        </w:rPr>
      </w:pPr>
    </w:p>
    <w:p w:rsidR="005C3EDE" w:rsidRPr="000A0CF6" w:rsidP="005C3EDE">
      <w:pPr>
        <w:pStyle w:val="ListParagraph"/>
        <w:numPr>
          <w:numId w:val="19"/>
        </w:numPr>
        <w:bidi w:val="0"/>
        <w:spacing w:after="200"/>
        <w:jc w:val="both"/>
        <w:rPr>
          <w:rFonts w:ascii="Times New Roman" w:hAnsi="Times New Roman"/>
          <w:u w:val="single"/>
        </w:rPr>
      </w:pPr>
      <w:r>
        <w:rPr>
          <w:rFonts w:ascii="Times New Roman" w:hAnsi="Times New Roman"/>
        </w:rPr>
        <w:t>V čl. I § 1 ods. 4 sa vypúšťajú slová „podľa povahy veci“.</w:t>
      </w:r>
    </w:p>
    <w:p w:rsidR="005C3EDE" w:rsidP="005C3EDE">
      <w:pPr>
        <w:pStyle w:val="ListParagraph"/>
        <w:bidi w:val="0"/>
        <w:jc w:val="both"/>
        <w:rPr>
          <w:rFonts w:ascii="Times New Roman" w:hAnsi="Times New Roman"/>
        </w:rPr>
      </w:pPr>
      <w:r>
        <w:rPr>
          <w:rFonts w:ascii="Times New Roman" w:hAnsi="Times New Roman"/>
        </w:rPr>
        <w:tab/>
        <w:tab/>
        <w:tab/>
        <w:tab/>
        <w:tab/>
      </w:r>
    </w:p>
    <w:p w:rsidR="005C3EDE" w:rsidRPr="005C3EDE" w:rsidP="005C3EDE">
      <w:pPr>
        <w:pStyle w:val="ListParagraph"/>
        <w:bidi w:val="0"/>
        <w:ind w:left="4253"/>
        <w:jc w:val="both"/>
        <w:rPr>
          <w:rFonts w:ascii="Times New Roman" w:hAnsi="Times New Roman"/>
        </w:rPr>
      </w:pPr>
      <w:r w:rsidRPr="002F34F4">
        <w:rPr>
          <w:rFonts w:ascii="Times New Roman" w:hAnsi="Times New Roman"/>
        </w:rPr>
        <w:t>Ide o legislatívno-technickú pripomienku.</w:t>
      </w:r>
      <w:r>
        <w:rPr>
          <w:rFonts w:ascii="Times New Roman" w:hAnsi="Times New Roman"/>
        </w:rPr>
        <w:t xml:space="preserve"> Nakoľko v predmetnom ustanovení sa rieši nahradenie len jedného „starého“ pojmu novým jedným pojmom, vypúšťajú sa nadbytočné slová.</w:t>
      </w:r>
    </w:p>
    <w:p w:rsidR="000A0CF6" w:rsidRPr="000A0CF6" w:rsidP="000A0CF6">
      <w:pPr>
        <w:bidi w:val="0"/>
        <w:jc w:val="both"/>
        <w:rPr>
          <w:rFonts w:ascii="Times New Roman" w:hAnsi="Times New Roman"/>
          <w:b/>
        </w:rPr>
      </w:pPr>
    </w:p>
    <w:p w:rsidR="006267AB" w:rsidRPr="00F337FF" w:rsidP="00F337FF">
      <w:pPr>
        <w:pStyle w:val="ListParagraph"/>
        <w:numPr>
          <w:numId w:val="19"/>
        </w:numPr>
        <w:bidi w:val="0"/>
        <w:jc w:val="both"/>
        <w:rPr>
          <w:rFonts w:ascii="Times New Roman" w:hAnsi="Times New Roman"/>
        </w:rPr>
      </w:pPr>
      <w:r w:rsidRPr="00F337FF">
        <w:rPr>
          <w:rFonts w:ascii="Times New Roman" w:hAnsi="Times New Roman"/>
        </w:rPr>
        <w:t xml:space="preserve"> V </w:t>
      </w:r>
      <w:r w:rsidR="005C3EDE">
        <w:rPr>
          <w:rFonts w:ascii="Times New Roman" w:hAnsi="Times New Roman"/>
        </w:rPr>
        <w:t>č</w:t>
      </w:r>
      <w:r w:rsidRPr="00F337FF">
        <w:rPr>
          <w:rFonts w:ascii="Times New Roman" w:hAnsi="Times New Roman"/>
        </w:rPr>
        <w:t>l. I sa za § 2 vkladá § 3, ktorý znie:</w:t>
      </w:r>
    </w:p>
    <w:p w:rsidR="006267AB" w:rsidRPr="00F337FF" w:rsidP="006267AB">
      <w:pPr>
        <w:bidi w:val="0"/>
        <w:jc w:val="both"/>
        <w:rPr>
          <w:rFonts w:ascii="Times New Roman" w:hAnsi="Times New Roman"/>
        </w:rPr>
      </w:pPr>
    </w:p>
    <w:p w:rsidR="006267AB" w:rsidRPr="00D54811" w:rsidP="006267AB">
      <w:pPr>
        <w:bidi w:val="0"/>
        <w:jc w:val="center"/>
        <w:rPr>
          <w:rFonts w:ascii="Times New Roman" w:hAnsi="Times New Roman"/>
        </w:rPr>
      </w:pPr>
      <w:r w:rsidRPr="00D54811">
        <w:rPr>
          <w:rFonts w:ascii="Times New Roman" w:hAnsi="Times New Roman"/>
        </w:rPr>
        <w:t>„§ 3</w:t>
      </w:r>
    </w:p>
    <w:p w:rsidR="006267AB" w:rsidRPr="00D54811" w:rsidP="006267AB">
      <w:pPr>
        <w:bidi w:val="0"/>
        <w:jc w:val="both"/>
        <w:rPr>
          <w:rFonts w:ascii="Times New Roman" w:hAnsi="Times New Roman"/>
          <w:b/>
        </w:rPr>
      </w:pPr>
    </w:p>
    <w:p w:rsidR="006267AB" w:rsidRPr="00D54811" w:rsidP="006267AB">
      <w:pPr>
        <w:bidi w:val="0"/>
        <w:ind w:firstLine="720"/>
        <w:jc w:val="both"/>
        <w:rPr>
          <w:rFonts w:ascii="Times New Roman" w:hAnsi="Times New Roman"/>
          <w:lang w:eastAsia="en-US"/>
        </w:rPr>
      </w:pPr>
      <w:r w:rsidRPr="00D54811">
        <w:rPr>
          <w:rFonts w:ascii="Times New Roman" w:hAnsi="Times New Roman"/>
          <w:lang w:eastAsia="en-US"/>
        </w:rPr>
        <w:t>Proti právoplatnému rozsudku vydanému v konaní, ktoré začalo podľa predpisov účinných do 30. j</w:t>
      </w:r>
      <w:r>
        <w:rPr>
          <w:rFonts w:ascii="Times New Roman" w:hAnsi="Times New Roman"/>
          <w:lang w:eastAsia="en-US"/>
        </w:rPr>
        <w:t>úna 2016, je za podmienok podľa</w:t>
      </w:r>
      <w:r w:rsidRPr="00820293">
        <w:rPr>
          <w:rFonts w:ascii="Times New Roman" w:hAnsi="Times New Roman"/>
          <w:lang w:eastAsia="en-US"/>
        </w:rPr>
        <w:t xml:space="preserve"> </w:t>
      </w:r>
      <w:r>
        <w:rPr>
          <w:rFonts w:ascii="Times New Roman" w:hAnsi="Times New Roman"/>
          <w:lang w:eastAsia="en-US"/>
        </w:rPr>
        <w:t xml:space="preserve">Civilného sporového poriadku </w:t>
      </w:r>
      <w:r w:rsidRPr="00820293">
        <w:rPr>
          <w:rFonts w:ascii="Times New Roman" w:hAnsi="Times New Roman"/>
          <w:lang w:eastAsia="en-US"/>
        </w:rPr>
        <w:t xml:space="preserve">prípustná </w:t>
      </w:r>
      <w:r w:rsidRPr="00D54811">
        <w:rPr>
          <w:rFonts w:ascii="Times New Roman" w:hAnsi="Times New Roman"/>
          <w:lang w:eastAsia="en-US"/>
        </w:rPr>
        <w:t>žaloba na obnovu konania, aj z dôvodu, že bol vydaný v konaní, v ktorom sa uplatňoval nárok zo zmenky alebo šeku a žiadosť o udelenie poverenia na vykonanie exekúcie na jeho podklade sa zamietla alebo exekúcia vykonávaná na jeho podklade bolo zastavená, pretože vyšlo najavo, že vymáhaný nárok vznikol v súvislosti so spotrebiteľskou zmluvou a nebolo prihliadnuté na neprijateľné zmluvné podmienky, obmedzenie alebo neprípustnosť použitia zmenky, alebo rozpor s dobrými mravmi alebo so zákonom.“</w:t>
      </w:r>
      <w:r>
        <w:rPr>
          <w:rFonts w:ascii="Times New Roman" w:hAnsi="Times New Roman"/>
          <w:lang w:eastAsia="en-US"/>
        </w:rPr>
        <w:t>.</w:t>
      </w:r>
    </w:p>
    <w:p w:rsidR="006267AB" w:rsidRPr="00D54811" w:rsidP="006267AB">
      <w:pPr>
        <w:bidi w:val="0"/>
        <w:jc w:val="center"/>
        <w:rPr>
          <w:rFonts w:ascii="Times New Roman" w:hAnsi="Times New Roman"/>
          <w:lang w:eastAsia="en-US"/>
        </w:rPr>
      </w:pPr>
    </w:p>
    <w:p w:rsidR="006267AB" w:rsidP="006267AB">
      <w:pPr>
        <w:bidi w:val="0"/>
        <w:ind w:left="4253" w:hanging="4253"/>
        <w:jc w:val="both"/>
        <w:rPr>
          <w:rFonts w:ascii="Times New Roman" w:hAnsi="Times New Roman"/>
        </w:rPr>
      </w:pPr>
      <w:r w:rsidRPr="00611CCE">
        <w:rPr>
          <w:rFonts w:ascii="Times New Roman" w:hAnsi="Times New Roman"/>
        </w:rPr>
        <w:tab/>
      </w:r>
      <w:r w:rsidRPr="00F337FF">
        <w:rPr>
          <w:rFonts w:ascii="Times New Roman" w:hAnsi="Times New Roman"/>
        </w:rPr>
        <w:t>V súvislosti s navrhovanou zmenou právnej úpravy obnovy konania v OSP, v ktorej sa rozširujú dôvody povolenia obnovy konania sa navrhuje zachovať nový dôvod obnovy konania aj po 30. júni 2016, avšak len pre prípady exekučných titulov, ktoré boli vydané ešte za účinnosti predchádzajúcich procesných úprav.</w:t>
      </w:r>
    </w:p>
    <w:p w:rsidR="005C3EDE" w:rsidRPr="00F337FF" w:rsidP="006267AB">
      <w:pPr>
        <w:bidi w:val="0"/>
        <w:ind w:left="4253" w:hanging="4253"/>
        <w:jc w:val="both"/>
        <w:rPr>
          <w:rFonts w:ascii="Times New Roman" w:hAnsi="Times New Roman"/>
        </w:rPr>
      </w:pPr>
    </w:p>
    <w:p w:rsidR="001233BA" w:rsidRPr="000A0CF6" w:rsidP="000A0CF6">
      <w:pPr>
        <w:pStyle w:val="ListParagraph"/>
        <w:numPr>
          <w:numId w:val="19"/>
        </w:numPr>
        <w:bidi w:val="0"/>
        <w:spacing w:after="200"/>
        <w:jc w:val="both"/>
        <w:rPr>
          <w:rFonts w:ascii="Times New Roman" w:hAnsi="Times New Roman"/>
          <w:u w:val="single"/>
        </w:rPr>
      </w:pPr>
      <w:r>
        <w:rPr>
          <w:rFonts w:ascii="Times New Roman" w:hAnsi="Times New Roman"/>
        </w:rPr>
        <w:t>V čl. V sa za 2. bod vkladá nový 3. bod, ktorý znie:</w:t>
      </w:r>
    </w:p>
    <w:p w:rsidR="001233BA" w:rsidP="00117E26">
      <w:pPr>
        <w:pStyle w:val="ListParagraph"/>
        <w:bidi w:val="0"/>
        <w:jc w:val="both"/>
        <w:rPr>
          <w:rFonts w:ascii="Times New Roman" w:hAnsi="Times New Roman"/>
        </w:rPr>
      </w:pPr>
    </w:p>
    <w:p w:rsidR="005C3EDE" w:rsidP="005C3EDE">
      <w:pPr>
        <w:pStyle w:val="ListParagraph"/>
        <w:bidi w:val="0"/>
        <w:jc w:val="both"/>
        <w:rPr>
          <w:rFonts w:ascii="Times New Roman" w:hAnsi="Times New Roman"/>
        </w:rPr>
      </w:pPr>
      <w:r w:rsidR="001233BA">
        <w:rPr>
          <w:rFonts w:ascii="Times New Roman" w:hAnsi="Times New Roman"/>
        </w:rPr>
        <w:t>„3. V § 348 ods. 1 písm. g) sa slovo „predbežného „nahrádza slovom „neodkladného“.“.</w:t>
      </w:r>
    </w:p>
    <w:p w:rsidR="005C3EDE" w:rsidP="005C3EDE">
      <w:pPr>
        <w:pStyle w:val="ListParagraph"/>
        <w:bidi w:val="0"/>
        <w:jc w:val="both"/>
        <w:rPr>
          <w:rFonts w:ascii="Times New Roman" w:hAnsi="Times New Roman"/>
        </w:rPr>
      </w:pPr>
    </w:p>
    <w:p w:rsidR="005C3EDE" w:rsidP="005C3EDE">
      <w:pPr>
        <w:pStyle w:val="ListParagraph"/>
        <w:bidi w:val="0"/>
        <w:jc w:val="both"/>
        <w:rPr>
          <w:rFonts w:ascii="Times New Roman" w:hAnsi="Times New Roman"/>
        </w:rPr>
      </w:pPr>
      <w:r w:rsidR="001233BA">
        <w:rPr>
          <w:rFonts w:ascii="Times New Roman" w:hAnsi="Times New Roman"/>
        </w:rPr>
        <w:t>Nasledujúce body sa primerane prečíslujú.</w:t>
      </w:r>
    </w:p>
    <w:p w:rsidR="001233BA" w:rsidRPr="002A505B" w:rsidP="00117E26">
      <w:pPr>
        <w:pStyle w:val="ListParagraph"/>
        <w:bidi w:val="0"/>
        <w:ind w:left="4245"/>
        <w:jc w:val="both"/>
        <w:rPr>
          <w:rFonts w:ascii="Times New Roman" w:hAnsi="Times New Roman"/>
        </w:rPr>
      </w:pPr>
      <w:r w:rsidRPr="002A505B">
        <w:rPr>
          <w:rFonts w:ascii="Times New Roman" w:hAnsi="Times New Roman"/>
        </w:rPr>
        <w:t>Leg</w:t>
      </w:r>
      <w:r>
        <w:rPr>
          <w:rFonts w:ascii="Times New Roman" w:hAnsi="Times New Roman"/>
        </w:rPr>
        <w:t>islatívno-technická pripomienka v zmysle novej terminológie Civilného sporového poriadku rovnako, ako sa to navrhuje v čl. V bod 4.</w:t>
      </w:r>
    </w:p>
    <w:p w:rsidR="001233BA" w:rsidRPr="002F7534" w:rsidP="002F7534">
      <w:pPr>
        <w:bidi w:val="0"/>
        <w:jc w:val="both"/>
        <w:rPr>
          <w:rFonts w:ascii="Times New Roman" w:hAnsi="Times New Roman"/>
          <w:highlight w:val="yellow"/>
          <w:u w:val="single"/>
        </w:rPr>
      </w:pPr>
    </w:p>
    <w:p w:rsidR="00117E26" w:rsidRPr="00672033" w:rsidP="00117E26">
      <w:pPr>
        <w:pStyle w:val="ListParagraph"/>
        <w:bidi w:val="0"/>
        <w:jc w:val="both"/>
        <w:rPr>
          <w:rFonts w:ascii="Times New Roman" w:hAnsi="Times New Roman"/>
          <w:highlight w:val="yellow"/>
          <w:u w:val="single"/>
        </w:rPr>
      </w:pPr>
    </w:p>
    <w:p w:rsidR="001233BA" w:rsidRPr="000A0CF6" w:rsidP="000A0CF6">
      <w:pPr>
        <w:pStyle w:val="ListParagraph"/>
        <w:numPr>
          <w:numId w:val="19"/>
        </w:numPr>
        <w:bidi w:val="0"/>
        <w:spacing w:after="200"/>
        <w:jc w:val="both"/>
        <w:rPr>
          <w:rFonts w:ascii="Times New Roman" w:hAnsi="Times New Roman"/>
          <w:u w:val="single"/>
        </w:rPr>
      </w:pPr>
      <w:r w:rsidRPr="004C32CB">
        <w:rPr>
          <w:rFonts w:ascii="Times New Roman" w:hAnsi="Times New Roman"/>
        </w:rPr>
        <w:t>V čl. XXII bod 8 § 4 ods. 1 písm. c) sa slová „sociálneho poistenia a sociálneho zabezpečenia“ nahrádzajú slovami „sociálneho poistenia, sociálneho zabezpečenia policajtov a vojakov“.</w:t>
      </w:r>
    </w:p>
    <w:p w:rsidR="001233BA" w:rsidP="00117E26">
      <w:pPr>
        <w:pStyle w:val="ListParagraph"/>
        <w:bidi w:val="0"/>
        <w:jc w:val="both"/>
        <w:rPr>
          <w:rFonts w:ascii="Times New Roman" w:hAnsi="Times New Roman"/>
        </w:rPr>
      </w:pPr>
    </w:p>
    <w:p w:rsidR="001233BA" w:rsidRPr="004C7172" w:rsidP="00117E26">
      <w:pPr>
        <w:pStyle w:val="ListParagraph"/>
        <w:bidi w:val="0"/>
        <w:ind w:left="4248"/>
        <w:jc w:val="both"/>
        <w:rPr>
          <w:rFonts w:ascii="Times New Roman" w:hAnsi="Times New Roman"/>
        </w:rPr>
      </w:pPr>
      <w:r w:rsidRPr="004C7172">
        <w:rPr>
          <w:rFonts w:ascii="Times New Roman" w:hAnsi="Times New Roman"/>
        </w:rPr>
        <w:t>Ide o legislatívnu úpravu podľa platných znení príslušných právnych vzťahov (zákon č. 328/2002 Z. z. o sociálnom zabezpečení policajtov a</w:t>
      </w:r>
      <w:r>
        <w:rPr>
          <w:rFonts w:ascii="Times New Roman" w:hAnsi="Times New Roman"/>
        </w:rPr>
        <w:t> </w:t>
      </w:r>
      <w:r w:rsidRPr="004C7172">
        <w:rPr>
          <w:rFonts w:ascii="Times New Roman" w:hAnsi="Times New Roman"/>
        </w:rPr>
        <w:t>vojakov</w:t>
      </w:r>
      <w:r>
        <w:rPr>
          <w:rFonts w:ascii="Times New Roman" w:hAnsi="Times New Roman"/>
        </w:rPr>
        <w:t xml:space="preserve"> v znení neskorších predpisov</w:t>
      </w:r>
      <w:r w:rsidRPr="004C7172">
        <w:rPr>
          <w:rFonts w:ascii="Times New Roman" w:hAnsi="Times New Roman"/>
        </w:rPr>
        <w:t>)</w:t>
      </w:r>
      <w:r>
        <w:rPr>
          <w:rFonts w:ascii="Times New Roman" w:hAnsi="Times New Roman"/>
        </w:rPr>
        <w:t>.</w:t>
      </w:r>
    </w:p>
    <w:p w:rsidR="001233BA" w:rsidRPr="004C32CB" w:rsidP="00117E26">
      <w:pPr>
        <w:pStyle w:val="ListParagraph"/>
        <w:bidi w:val="0"/>
        <w:jc w:val="both"/>
        <w:rPr>
          <w:rFonts w:ascii="Times New Roman" w:hAnsi="Times New Roman"/>
        </w:rPr>
      </w:pP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4C7172">
        <w:rPr>
          <w:rFonts w:ascii="Times New Roman" w:hAnsi="Times New Roman"/>
        </w:rPr>
        <w:t>V čl. XXII bod 8 § 4 ods. 2 písm. c) sa slová „charitatívne, humanitné, ekologické organizácie“ nahrádzajú slovami „charitatívne organizácie, humanitárne organizácie, ekologické organizácie“.</w:t>
      </w:r>
    </w:p>
    <w:p w:rsidR="001233BA" w:rsidP="00117E26">
      <w:pPr>
        <w:pStyle w:val="ListParagraph"/>
        <w:bidi w:val="0"/>
        <w:jc w:val="both"/>
        <w:rPr>
          <w:rFonts w:ascii="Times New Roman" w:hAnsi="Times New Roman"/>
        </w:rPr>
      </w:pPr>
    </w:p>
    <w:p w:rsidR="001233BA" w:rsidRPr="004C7172" w:rsidP="00117E26">
      <w:pPr>
        <w:pStyle w:val="ListParagraph"/>
        <w:bidi w:val="0"/>
        <w:ind w:left="4245"/>
        <w:jc w:val="both"/>
        <w:rPr>
          <w:rFonts w:ascii="Times New Roman" w:hAnsi="Times New Roman"/>
        </w:rPr>
      </w:pPr>
      <w:r w:rsidRPr="004C7172">
        <w:rPr>
          <w:rFonts w:ascii="Times New Roman" w:hAnsi="Times New Roman"/>
        </w:rPr>
        <w:t>Legislatívno-technická pripomienka</w:t>
      </w:r>
      <w:r>
        <w:rPr>
          <w:rFonts w:ascii="Times New Roman" w:hAnsi="Times New Roman"/>
        </w:rPr>
        <w:t xml:space="preserve"> v súlade s čl. 4 ods. 3</w:t>
      </w:r>
      <w:r w:rsidRPr="004C7172">
        <w:rPr>
          <w:rFonts w:ascii="Times New Roman" w:hAnsi="Times New Roman"/>
        </w:rPr>
        <w:t xml:space="preserve"> Legislatívnych pravidiel tvorby zákonov č. 19/1997 Z. z.</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4C7172">
        <w:rPr>
          <w:rFonts w:ascii="Times New Roman" w:hAnsi="Times New Roman"/>
        </w:rPr>
        <w:t>V čl. XXII bod 8 § 4 ods. 2 písm. l) sa vypúšťajú slová „ozbrojených síl Slovenskej republiky“.</w:t>
      </w:r>
    </w:p>
    <w:p w:rsidR="001233BA" w:rsidP="00117E26">
      <w:pPr>
        <w:pStyle w:val="ListParagraph"/>
        <w:bidi w:val="0"/>
        <w:jc w:val="both"/>
        <w:rPr>
          <w:rFonts w:ascii="Times New Roman" w:hAnsi="Times New Roman"/>
          <w:u w:val="single"/>
        </w:rPr>
      </w:pPr>
    </w:p>
    <w:p w:rsidR="001233BA" w:rsidRPr="006C18E8" w:rsidP="00117E26">
      <w:pPr>
        <w:pStyle w:val="ListParagraph"/>
        <w:bidi w:val="0"/>
        <w:ind w:left="4245"/>
        <w:jc w:val="both"/>
        <w:rPr>
          <w:rFonts w:ascii="Times New Roman" w:hAnsi="Times New Roman"/>
        </w:rPr>
      </w:pPr>
      <w:r w:rsidRPr="006C18E8">
        <w:rPr>
          <w:rFonts w:ascii="Times New Roman" w:hAnsi="Times New Roman"/>
        </w:rPr>
        <w:t xml:space="preserve">Ide o legislatívnu úpravu podľa platných znení príslušných právnych vzťahov </w:t>
      </w:r>
      <w:r w:rsidRPr="00E83B6A">
        <w:rPr>
          <w:rFonts w:ascii="Times New Roman" w:hAnsi="Times New Roman"/>
        </w:rPr>
        <w:t>(zákon č.</w:t>
      </w:r>
      <w:r>
        <w:rPr>
          <w:rFonts w:ascii="Times New Roman" w:hAnsi="Times New Roman"/>
        </w:rPr>
        <w:t xml:space="preserve"> 281/2015 Z. z. </w:t>
      </w:r>
      <w:r w:rsidRPr="006C18E8">
        <w:rPr>
          <w:rFonts w:ascii="Times New Roman" w:hAnsi="Times New Roman"/>
        </w:rPr>
        <w:t>o štátnej službe profesionálnych vojakov a o zmene a doplnení niektorých zákonov</w:t>
      </w:r>
      <w:r>
        <w:rPr>
          <w:rFonts w:ascii="Times New Roman" w:hAnsi="Times New Roman"/>
        </w:rPr>
        <w:t>).</w:t>
      </w:r>
    </w:p>
    <w:p w:rsidR="001233BA" w:rsidP="00117E26">
      <w:pPr>
        <w:pStyle w:val="ListParagraph"/>
        <w:bidi w:val="0"/>
        <w:jc w:val="both"/>
        <w:rPr>
          <w:rFonts w:ascii="Times New Roman" w:hAnsi="Times New Roman"/>
          <w:u w:val="single"/>
        </w:rPr>
      </w:pPr>
    </w:p>
    <w:p w:rsidR="001233BA" w:rsidRPr="004D5EB9" w:rsidP="00EE176A">
      <w:pPr>
        <w:pStyle w:val="ListParagraph"/>
        <w:numPr>
          <w:numId w:val="19"/>
        </w:numPr>
        <w:bidi w:val="0"/>
        <w:spacing w:after="200"/>
        <w:jc w:val="both"/>
        <w:rPr>
          <w:rFonts w:ascii="Times New Roman" w:hAnsi="Times New Roman"/>
        </w:rPr>
      </w:pPr>
      <w:r w:rsidRPr="004D5EB9">
        <w:rPr>
          <w:rFonts w:ascii="Times New Roman" w:hAnsi="Times New Roman"/>
        </w:rPr>
        <w:t>V čl. XXII bod 8 v poznámke pod čiarou č. 3d sa citácia „Zákon č. 346/2005 Z. z. o štátnej službe profesionálnych vojakov ozbrojených síl Slovenskej republiky a o zmene a doplnení niektorých zákonov v znení neskorších predpisov.“ nahrádza citáciou „</w:t>
      </w:r>
      <w:r w:rsidRPr="00570412">
        <w:rPr>
          <w:rFonts w:ascii="Times New Roman" w:hAnsi="Times New Roman"/>
        </w:rPr>
        <w:t>Zákon č. 281/2015 Z. z.</w:t>
      </w:r>
      <w:r>
        <w:rPr>
          <w:rFonts w:ascii="Times New Roman" w:hAnsi="Times New Roman"/>
        </w:rPr>
        <w:t xml:space="preserve"> </w:t>
      </w:r>
      <w:r w:rsidRPr="004D5EB9">
        <w:rPr>
          <w:rFonts w:ascii="Times New Roman" w:hAnsi="Times New Roman"/>
        </w:rPr>
        <w:t xml:space="preserve">o štátnej službe profesionálnych vojakov a o zmene a doplnení niektorých zákonov.“. </w:t>
      </w:r>
    </w:p>
    <w:p w:rsidR="001233BA" w:rsidRPr="004D5EB9" w:rsidP="00117E26">
      <w:pPr>
        <w:pStyle w:val="ListParagraph"/>
        <w:bidi w:val="0"/>
        <w:jc w:val="both"/>
        <w:rPr>
          <w:rFonts w:ascii="Times New Roman" w:hAnsi="Times New Roman"/>
        </w:rPr>
      </w:pPr>
      <w:r>
        <w:rPr>
          <w:rFonts w:ascii="Times New Roman" w:hAnsi="Times New Roman"/>
        </w:rPr>
        <w:tab/>
        <w:tab/>
        <w:tab/>
        <w:tab/>
        <w:tab/>
      </w:r>
    </w:p>
    <w:p w:rsidR="001233BA" w:rsidRPr="004D5EB9" w:rsidP="00117E26">
      <w:pPr>
        <w:pStyle w:val="ListParagraph"/>
        <w:bidi w:val="0"/>
        <w:ind w:left="4248"/>
        <w:jc w:val="both"/>
        <w:rPr>
          <w:rFonts w:ascii="Times New Roman" w:hAnsi="Times New Roman"/>
        </w:rPr>
      </w:pPr>
      <w:r w:rsidRPr="004D5EB9">
        <w:rPr>
          <w:rFonts w:ascii="Times New Roman" w:hAnsi="Times New Roman"/>
        </w:rPr>
        <w:t>Legislatívno-technická pripomienka v</w:t>
      </w:r>
      <w:r>
        <w:rPr>
          <w:rFonts w:ascii="Times New Roman" w:hAnsi="Times New Roman"/>
        </w:rPr>
        <w:t> </w:t>
      </w:r>
      <w:r w:rsidRPr="004D5EB9">
        <w:rPr>
          <w:rFonts w:ascii="Times New Roman" w:hAnsi="Times New Roman"/>
        </w:rPr>
        <w:t>súvislosti</w:t>
      </w:r>
      <w:r>
        <w:rPr>
          <w:rFonts w:ascii="Times New Roman" w:hAnsi="Times New Roman"/>
        </w:rPr>
        <w:t xml:space="preserve"> s prijatím nového zákona.</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325487">
        <w:rPr>
          <w:rFonts w:ascii="Times New Roman" w:hAnsi="Times New Roman"/>
        </w:rPr>
        <w:t>V čl. XXII bod 16 druhá veta znie: „Doterajšie odseky 4 až 6 sa označujú ako odseky 3 až 5.</w:t>
      </w:r>
      <w:r>
        <w:rPr>
          <w:rFonts w:ascii="Times New Roman" w:hAnsi="Times New Roman"/>
        </w:rPr>
        <w:t>“</w:t>
      </w:r>
      <w:r w:rsidRPr="00325487">
        <w:rPr>
          <w:rFonts w:ascii="Times New Roman" w:hAnsi="Times New Roman"/>
        </w:rPr>
        <w:t xml:space="preserve">  </w:t>
      </w:r>
    </w:p>
    <w:p w:rsidR="001233BA" w:rsidP="00117E26">
      <w:pPr>
        <w:pStyle w:val="ListParagraph"/>
        <w:bidi w:val="0"/>
        <w:ind w:left="4245"/>
        <w:jc w:val="both"/>
        <w:rPr>
          <w:rFonts w:ascii="Times New Roman" w:hAnsi="Times New Roman"/>
        </w:rPr>
      </w:pPr>
      <w:r w:rsidRPr="00325487">
        <w:rPr>
          <w:rFonts w:ascii="Times New Roman" w:hAnsi="Times New Roman"/>
        </w:rPr>
        <w:t xml:space="preserve">Legislatívno-technická pripomienka v súvislosti s doplnením odsekov 5 a 6 ostatnou novelou </w:t>
      </w:r>
      <w:r w:rsidRPr="00FF3DA4">
        <w:rPr>
          <w:rFonts w:ascii="Times New Roman" w:hAnsi="Times New Roman"/>
        </w:rPr>
        <w:t>(zákon č. 273/2015 Z. z.).</w:t>
      </w:r>
    </w:p>
    <w:p w:rsidR="001233BA" w:rsidRPr="00CF77E7" w:rsidP="00117E26">
      <w:pPr>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E653A4">
        <w:rPr>
          <w:rFonts w:ascii="Times New Roman" w:hAnsi="Times New Roman"/>
        </w:rPr>
        <w:t>V čl. XXII bod 29 druhá veta znie: „Doterajšie odseky 10 až 13 sa označujú ako odseky 9 až 12.“</w:t>
      </w:r>
      <w:r w:rsidRPr="00325487">
        <w:rPr>
          <w:rFonts w:ascii="Times New Roman" w:hAnsi="Times New Roman"/>
        </w:rPr>
        <w:t xml:space="preserve">  </w:t>
      </w:r>
    </w:p>
    <w:p w:rsidR="001233BA" w:rsidRPr="00FF3DA4" w:rsidP="00117E26">
      <w:pPr>
        <w:pStyle w:val="ListParagraph"/>
        <w:bidi w:val="0"/>
        <w:ind w:left="4245"/>
        <w:jc w:val="both"/>
        <w:rPr>
          <w:rFonts w:ascii="Times New Roman" w:hAnsi="Times New Roman"/>
        </w:rPr>
      </w:pPr>
      <w:r w:rsidRPr="00325487">
        <w:rPr>
          <w:rFonts w:ascii="Times New Roman" w:hAnsi="Times New Roman"/>
        </w:rPr>
        <w:t>Legislatívno-technická pripomienka v súvislosti s</w:t>
      </w:r>
      <w:r>
        <w:rPr>
          <w:rFonts w:ascii="Times New Roman" w:hAnsi="Times New Roman"/>
        </w:rPr>
        <w:t> vložením nového odseku 11</w:t>
      </w:r>
      <w:r w:rsidRPr="00325487">
        <w:rPr>
          <w:rFonts w:ascii="Times New Roman" w:hAnsi="Times New Roman"/>
        </w:rPr>
        <w:t xml:space="preserve"> ostatnou novelou </w:t>
      </w:r>
      <w:r w:rsidRPr="00FF3DA4">
        <w:rPr>
          <w:rFonts w:ascii="Times New Roman" w:hAnsi="Times New Roman"/>
        </w:rPr>
        <w:t>(zákon č. 253/2015 Z. z.).</w:t>
      </w:r>
    </w:p>
    <w:p w:rsidR="001233BA" w:rsidRPr="00672033" w:rsidP="00117E26">
      <w:pPr>
        <w:bidi w:val="0"/>
        <w:jc w:val="both"/>
        <w:rPr>
          <w:rFonts w:ascii="Times New Roman" w:hAnsi="Times New Roman"/>
          <w:highlight w:val="yellow"/>
          <w:u w:val="single"/>
        </w:rPr>
      </w:pPr>
    </w:p>
    <w:p w:rsidR="001233BA" w:rsidRPr="00EE176A" w:rsidP="00EE176A">
      <w:pPr>
        <w:pStyle w:val="ListParagraph"/>
        <w:numPr>
          <w:numId w:val="19"/>
        </w:numPr>
        <w:bidi w:val="0"/>
        <w:spacing w:after="200"/>
        <w:jc w:val="both"/>
        <w:rPr>
          <w:rFonts w:ascii="Times New Roman" w:hAnsi="Times New Roman"/>
          <w:u w:val="single"/>
        </w:rPr>
      </w:pPr>
      <w:r w:rsidRPr="00E653A4">
        <w:rPr>
          <w:rFonts w:ascii="Times New Roman" w:hAnsi="Times New Roman"/>
        </w:rPr>
        <w:t xml:space="preserve">V čl. XXII sa vypúšťa bod 31. </w:t>
      </w:r>
    </w:p>
    <w:p w:rsidR="001233BA" w:rsidRPr="00E653A4" w:rsidP="00117E26">
      <w:pPr>
        <w:bidi w:val="0"/>
        <w:ind w:firstLine="708"/>
        <w:jc w:val="both"/>
        <w:rPr>
          <w:rFonts w:ascii="Times New Roman" w:hAnsi="Times New Roman"/>
        </w:rPr>
      </w:pPr>
      <w:r w:rsidRPr="00E653A4">
        <w:rPr>
          <w:rFonts w:ascii="Times New Roman" w:hAnsi="Times New Roman"/>
        </w:rPr>
        <w:t>Nasledujúce body sa primerane prečíslujú.</w:t>
      </w:r>
    </w:p>
    <w:p w:rsidR="001233BA" w:rsidRPr="00E653A4" w:rsidP="00117E26">
      <w:pPr>
        <w:pStyle w:val="ListParagraph"/>
        <w:bidi w:val="0"/>
        <w:jc w:val="both"/>
        <w:rPr>
          <w:rFonts w:ascii="Times New Roman" w:hAnsi="Times New Roman"/>
          <w:u w:val="single"/>
        </w:rPr>
      </w:pPr>
    </w:p>
    <w:p w:rsidR="001233BA" w:rsidRPr="00FF3DA4" w:rsidP="00117E26">
      <w:pPr>
        <w:bidi w:val="0"/>
        <w:ind w:left="4248"/>
        <w:jc w:val="both"/>
        <w:rPr>
          <w:rFonts w:ascii="Times New Roman" w:hAnsi="Times New Roman"/>
          <w:lang w:eastAsia="en-US"/>
        </w:rPr>
      </w:pPr>
      <w:r w:rsidRPr="00E653A4">
        <w:rPr>
          <w:rFonts w:ascii="Times New Roman" w:hAnsi="Times New Roman"/>
          <w:lang w:eastAsia="en-US"/>
        </w:rPr>
        <w:t xml:space="preserve">Legislatívno-technická pripomienka v súvislosti s vypustením odseku 4 ostatnou novelou </w:t>
      </w:r>
      <w:r w:rsidRPr="00FF3DA4">
        <w:rPr>
          <w:rFonts w:ascii="Times New Roman" w:hAnsi="Times New Roman"/>
          <w:lang w:eastAsia="en-US"/>
        </w:rPr>
        <w:t>(zákon č. 273/2015 Z. z.).</w:t>
      </w:r>
    </w:p>
    <w:p w:rsidR="001233BA" w:rsidRPr="00FF3DA4" w:rsidP="00117E26">
      <w:pPr>
        <w:pStyle w:val="ListParagraph"/>
        <w:bidi w:val="0"/>
        <w:jc w:val="both"/>
        <w:rPr>
          <w:rFonts w:ascii="Times New Roman" w:hAnsi="Times New Roman"/>
        </w:rPr>
      </w:pPr>
    </w:p>
    <w:p w:rsidR="001233BA" w:rsidRPr="00EE176A" w:rsidP="00EE176A">
      <w:pPr>
        <w:pStyle w:val="ListParagraph"/>
        <w:numPr>
          <w:numId w:val="19"/>
        </w:numPr>
        <w:bidi w:val="0"/>
        <w:spacing w:after="200"/>
        <w:jc w:val="both"/>
        <w:rPr>
          <w:rFonts w:ascii="Times New Roman" w:hAnsi="Times New Roman"/>
          <w:u w:val="single"/>
        </w:rPr>
      </w:pPr>
      <w:r>
        <w:rPr>
          <w:rFonts w:ascii="Times New Roman" w:hAnsi="Times New Roman"/>
        </w:rPr>
        <w:t>V čl. XXII bod 36 sa v úvodnej</w:t>
      </w:r>
      <w:r w:rsidRPr="0032074F">
        <w:rPr>
          <w:rFonts w:ascii="Times New Roman" w:hAnsi="Times New Roman"/>
        </w:rPr>
        <w:t xml:space="preserve"> vete a v nadpise paragrafu  slová „§ 18d“ nahrádzajú slovami „§ 18e“ a slová „§ 18e“ sa nahrádzajú slovami „§ 18f“.  </w:t>
      </w:r>
    </w:p>
    <w:p w:rsidR="001233BA" w:rsidRPr="0032074F" w:rsidP="00117E26">
      <w:pPr>
        <w:pStyle w:val="ListParagraph"/>
        <w:bidi w:val="0"/>
        <w:jc w:val="both"/>
        <w:rPr>
          <w:rFonts w:ascii="Times New Roman" w:hAnsi="Times New Roman"/>
        </w:rPr>
      </w:pPr>
    </w:p>
    <w:p w:rsidR="001233BA" w:rsidRPr="00FF3DA4" w:rsidP="00117E26">
      <w:pPr>
        <w:pStyle w:val="ListParagraph"/>
        <w:bidi w:val="0"/>
        <w:ind w:left="4248"/>
        <w:jc w:val="both"/>
        <w:rPr>
          <w:rFonts w:ascii="Times New Roman" w:hAnsi="Times New Roman"/>
        </w:rPr>
      </w:pPr>
      <w:r w:rsidRPr="0032074F">
        <w:rPr>
          <w:rFonts w:ascii="Times New Roman" w:hAnsi="Times New Roman"/>
        </w:rPr>
        <w:t>Legislatívno-technická pripomienka v súvislosti s vložením § 18</w:t>
      </w:r>
      <w:r>
        <w:rPr>
          <w:rFonts w:ascii="Times New Roman" w:hAnsi="Times New Roman"/>
        </w:rPr>
        <w:t>e ostatnou novelou (zákon č. 253/2015 Z. z.).</w:t>
      </w:r>
    </w:p>
    <w:p w:rsidR="001233BA" w:rsidRPr="00EE176A" w:rsidP="00EE176A">
      <w:pPr>
        <w:pStyle w:val="ListParagraph"/>
        <w:numPr>
          <w:numId w:val="19"/>
        </w:numPr>
        <w:bidi w:val="0"/>
        <w:spacing w:after="200"/>
        <w:jc w:val="both"/>
        <w:rPr>
          <w:rFonts w:ascii="Times New Roman" w:hAnsi="Times New Roman"/>
          <w:u w:val="single"/>
        </w:rPr>
      </w:pPr>
      <w:r w:rsidRPr="00967BDE">
        <w:rPr>
          <w:rFonts w:ascii="Times New Roman" w:hAnsi="Times New Roman"/>
        </w:rPr>
        <w:t>V čl. XXII bod 40 v poznámkach k položke 1 piatom bode sa nad slovom „rozkazu“ odkaz „</w:t>
      </w:r>
      <w:r w:rsidRPr="00EE176A">
        <w:rPr>
          <w:rFonts w:ascii="Times New Roman" w:hAnsi="Times New Roman"/>
          <w:vertAlign w:val="superscript"/>
        </w:rPr>
        <w:t>1</w:t>
      </w:r>
      <w:r w:rsidRPr="00967BDE">
        <w:rPr>
          <w:rFonts w:ascii="Times New Roman" w:hAnsi="Times New Roman"/>
        </w:rPr>
        <w:t>)“ nahrádza odkazom „</w:t>
      </w:r>
      <w:r w:rsidRPr="00EE176A">
        <w:rPr>
          <w:rFonts w:ascii="Times New Roman" w:hAnsi="Times New Roman"/>
          <w:vertAlign w:val="superscript"/>
        </w:rPr>
        <w:t>10</w:t>
      </w:r>
      <w:r w:rsidRPr="00967BDE">
        <w:rPr>
          <w:rFonts w:ascii="Times New Roman" w:hAnsi="Times New Roman"/>
        </w:rPr>
        <w:t>)“.</w:t>
      </w:r>
    </w:p>
    <w:p w:rsidR="001233BA" w:rsidP="00117E26">
      <w:pPr>
        <w:pStyle w:val="ListParagraph"/>
        <w:bidi w:val="0"/>
        <w:jc w:val="both"/>
        <w:rPr>
          <w:rFonts w:ascii="Times New Roman" w:hAnsi="Times New Roman"/>
        </w:rPr>
      </w:pPr>
    </w:p>
    <w:p w:rsidR="001233BA" w:rsidRPr="00967BDE" w:rsidP="00117E26">
      <w:pPr>
        <w:pStyle w:val="ListParagraph"/>
        <w:bidi w:val="0"/>
        <w:ind w:left="4245"/>
        <w:jc w:val="both"/>
        <w:rPr>
          <w:rFonts w:ascii="Times New Roman" w:hAnsi="Times New Roman"/>
        </w:rPr>
      </w:pPr>
      <w:r w:rsidRPr="0085012C">
        <w:rPr>
          <w:rFonts w:ascii="Times New Roman" w:hAnsi="Times New Roman"/>
        </w:rPr>
        <w:t xml:space="preserve">Legislatívno-technická pripomienka </w:t>
      </w:r>
      <w:r w:rsidRPr="00967BDE">
        <w:rPr>
          <w:rFonts w:ascii="Times New Roman" w:hAnsi="Times New Roman"/>
        </w:rPr>
        <w:t>v súvislosti s prijatím novely zákona č. 71/1992 Zb. o súdnych poplatkoch a poplatku za výp</w:t>
      </w:r>
      <w:r>
        <w:rPr>
          <w:rFonts w:ascii="Times New Roman" w:hAnsi="Times New Roman"/>
        </w:rPr>
        <w:t>is z registra trestov (zákon č. 253/2015 Z. z.</w:t>
      </w:r>
      <w:r w:rsidRPr="00967BDE">
        <w:rPr>
          <w:rFonts w:ascii="Times New Roman" w:hAnsi="Times New Roman"/>
        </w:rPr>
        <w:t>).</w:t>
        <w:tab/>
      </w:r>
    </w:p>
    <w:p w:rsidR="000A0CF6" w:rsidRPr="00EE176A" w:rsidP="00EE176A">
      <w:pPr>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7E4DB2">
        <w:rPr>
          <w:rFonts w:ascii="Times New Roman" w:hAnsi="Times New Roman"/>
        </w:rPr>
        <w:t>V čl. XXII bod 44 sa pripája veta: „Doterajšie písmená d) až f) sa označujú ako písmená c) až e).</w:t>
      </w:r>
      <w:r>
        <w:rPr>
          <w:rFonts w:ascii="Times New Roman" w:hAnsi="Times New Roman"/>
        </w:rPr>
        <w:t>“.</w:t>
      </w:r>
    </w:p>
    <w:p w:rsidR="001233BA" w:rsidP="00117E26">
      <w:pPr>
        <w:pStyle w:val="ListParagraph"/>
        <w:bidi w:val="0"/>
        <w:jc w:val="both"/>
        <w:rPr>
          <w:rFonts w:ascii="Times New Roman" w:hAnsi="Times New Roman"/>
          <w:u w:val="single"/>
        </w:rPr>
      </w:pPr>
    </w:p>
    <w:p w:rsidR="001233BA" w:rsidP="00117E26">
      <w:pPr>
        <w:pStyle w:val="ListParagraph"/>
        <w:bidi w:val="0"/>
        <w:ind w:left="4245"/>
        <w:jc w:val="both"/>
        <w:rPr>
          <w:rFonts w:ascii="Times New Roman" w:hAnsi="Times New Roman"/>
        </w:rPr>
      </w:pPr>
      <w:r w:rsidRPr="007E4DB2">
        <w:rPr>
          <w:rFonts w:ascii="Times New Roman" w:hAnsi="Times New Roman"/>
        </w:rPr>
        <w:t>Legislatívno-technická pripomienka v súvislosti s</w:t>
      </w:r>
      <w:r>
        <w:rPr>
          <w:rFonts w:ascii="Times New Roman" w:hAnsi="Times New Roman"/>
        </w:rPr>
        <w:t> vypustením písmen a) a b).</w:t>
      </w:r>
    </w:p>
    <w:p w:rsidR="001233BA" w:rsidRPr="007E4DB2" w:rsidP="00117E26">
      <w:pPr>
        <w:pStyle w:val="ListParagraph"/>
        <w:bidi w:val="0"/>
        <w:ind w:left="4245"/>
        <w:jc w:val="both"/>
        <w:rPr>
          <w:rFonts w:ascii="Times New Roman" w:hAnsi="Times New Roman"/>
        </w:rPr>
      </w:pPr>
    </w:p>
    <w:p w:rsidR="001233BA" w:rsidP="00EE176A">
      <w:pPr>
        <w:pStyle w:val="ListParagraph"/>
        <w:numPr>
          <w:numId w:val="19"/>
        </w:numPr>
        <w:bidi w:val="0"/>
        <w:spacing w:after="200"/>
        <w:jc w:val="both"/>
        <w:rPr>
          <w:rFonts w:ascii="Times New Roman" w:hAnsi="Times New Roman"/>
        </w:rPr>
      </w:pPr>
      <w:r w:rsidRPr="0032074F">
        <w:rPr>
          <w:rFonts w:ascii="Times New Roman" w:hAnsi="Times New Roman"/>
        </w:rPr>
        <w:t>V čl. XXII sa za bod 57 vkladá nový bod 58, ktorý znie:</w:t>
      </w:r>
    </w:p>
    <w:p w:rsidR="001233BA" w:rsidRPr="0032074F" w:rsidP="00117E26">
      <w:pPr>
        <w:pStyle w:val="ListParagraph"/>
        <w:bidi w:val="0"/>
        <w:jc w:val="both"/>
        <w:rPr>
          <w:rFonts w:ascii="Times New Roman" w:hAnsi="Times New Roman"/>
        </w:rPr>
      </w:pPr>
    </w:p>
    <w:p w:rsidR="001233BA" w:rsidP="00117E26">
      <w:pPr>
        <w:pStyle w:val="ListParagraph"/>
        <w:bidi w:val="0"/>
        <w:jc w:val="both"/>
        <w:rPr>
          <w:rFonts w:ascii="Times New Roman" w:hAnsi="Times New Roman"/>
        </w:rPr>
      </w:pPr>
      <w:r w:rsidRPr="0032074F">
        <w:rPr>
          <w:rFonts w:ascii="Times New Roman" w:hAnsi="Times New Roman"/>
        </w:rPr>
        <w:t xml:space="preserve">„58. </w:t>
      </w:r>
      <w:r>
        <w:rPr>
          <w:rFonts w:ascii="Times New Roman" w:hAnsi="Times New Roman"/>
        </w:rPr>
        <w:t>V</w:t>
      </w:r>
      <w:r w:rsidRPr="0032074F">
        <w:rPr>
          <w:rFonts w:ascii="Times New Roman" w:hAnsi="Times New Roman"/>
        </w:rPr>
        <w:t> sadzobníku súdnych poplatkov poznámke 1 k položke 13 sa slová „§ 2 ods. 1 písm. f)“ nahrádzajú slovami „§ 2 ods. 1 písm. e)“.</w:t>
      </w:r>
      <w:r>
        <w:rPr>
          <w:rFonts w:ascii="Times New Roman" w:hAnsi="Times New Roman"/>
        </w:rPr>
        <w:t>“.</w:t>
      </w:r>
    </w:p>
    <w:p w:rsidR="00881C24" w:rsidP="00117E26">
      <w:pPr>
        <w:pStyle w:val="ListParagraph"/>
        <w:bidi w:val="0"/>
        <w:jc w:val="both"/>
        <w:rPr>
          <w:rFonts w:ascii="Times New Roman" w:hAnsi="Times New Roman"/>
        </w:rPr>
      </w:pPr>
    </w:p>
    <w:p w:rsidR="001233BA" w:rsidP="00117E26">
      <w:pPr>
        <w:pStyle w:val="ListParagraph"/>
        <w:bidi w:val="0"/>
        <w:jc w:val="both"/>
        <w:rPr>
          <w:rFonts w:ascii="Times New Roman" w:hAnsi="Times New Roman"/>
        </w:rPr>
      </w:pPr>
      <w:r>
        <w:rPr>
          <w:rFonts w:ascii="Times New Roman" w:hAnsi="Times New Roman"/>
        </w:rPr>
        <w:t>Nasledujúce body sa primerane prečíslujú.</w:t>
      </w:r>
    </w:p>
    <w:p w:rsidR="001233BA" w:rsidP="00117E26">
      <w:pPr>
        <w:pStyle w:val="ListParagraph"/>
        <w:bidi w:val="0"/>
        <w:jc w:val="both"/>
        <w:rPr>
          <w:rFonts w:ascii="Times New Roman" w:hAnsi="Times New Roman"/>
        </w:rPr>
      </w:pPr>
    </w:p>
    <w:p w:rsidR="001233BA" w:rsidRPr="0032074F" w:rsidP="00117E26">
      <w:pPr>
        <w:pStyle w:val="ListParagraph"/>
        <w:bidi w:val="0"/>
        <w:ind w:left="4245"/>
        <w:jc w:val="both"/>
        <w:rPr>
          <w:rFonts w:ascii="Times New Roman" w:hAnsi="Times New Roman"/>
        </w:rPr>
      </w:pPr>
      <w:r w:rsidRPr="0032074F">
        <w:rPr>
          <w:rFonts w:ascii="Times New Roman" w:hAnsi="Times New Roman"/>
        </w:rPr>
        <w:t>Legislatívno-technická pripomienka v súvislosti s</w:t>
      </w:r>
      <w:r>
        <w:rPr>
          <w:rFonts w:ascii="Times New Roman" w:hAnsi="Times New Roman"/>
        </w:rPr>
        <w:t xml:space="preserve"> vypustením písmena b)  v čl. XXII bod 1. </w:t>
      </w:r>
    </w:p>
    <w:p w:rsidR="001233BA" w:rsidRPr="0032074F" w:rsidP="00117E26">
      <w:pPr>
        <w:pStyle w:val="ListParagraph"/>
        <w:bidi w:val="0"/>
        <w:jc w:val="both"/>
        <w:rPr>
          <w:rFonts w:ascii="Times New Roman" w:hAnsi="Times New Roman"/>
        </w:rPr>
      </w:pP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F15326">
        <w:rPr>
          <w:rFonts w:ascii="Times New Roman" w:hAnsi="Times New Roman"/>
        </w:rPr>
        <w:t>V čl. XXII bod 68 (Položka 24aa) sa za slová „obchodných veciach“ dopĺňajú</w:t>
      </w:r>
      <w:r>
        <w:rPr>
          <w:rFonts w:ascii="Times New Roman" w:hAnsi="Times New Roman"/>
        </w:rPr>
        <w:t xml:space="preserve"> slová „(prepracované znenie)“.</w:t>
      </w:r>
      <w:r w:rsidRPr="00313FC6">
        <w:rPr>
          <w:rFonts w:ascii="Times New Roman" w:hAnsi="Times New Roman"/>
        </w:rPr>
        <w:t xml:space="preserve">   </w:t>
      </w:r>
    </w:p>
    <w:p w:rsidR="001233BA" w:rsidRPr="00F15326" w:rsidP="00117E26">
      <w:pPr>
        <w:pStyle w:val="ListParagraph"/>
        <w:bidi w:val="0"/>
        <w:jc w:val="both"/>
        <w:rPr>
          <w:rFonts w:ascii="Times New Roman" w:hAnsi="Times New Roman"/>
        </w:rPr>
      </w:pPr>
    </w:p>
    <w:p w:rsidR="001233BA" w:rsidRPr="00F15326" w:rsidP="00117E26">
      <w:pPr>
        <w:pStyle w:val="ListParagraph"/>
        <w:bidi w:val="0"/>
        <w:ind w:left="4248"/>
        <w:jc w:val="both"/>
        <w:rPr>
          <w:rFonts w:ascii="Times New Roman" w:hAnsi="Times New Roman"/>
        </w:rPr>
      </w:pPr>
      <w:r w:rsidRPr="00F15326">
        <w:rPr>
          <w:rFonts w:ascii="Times New Roman" w:hAnsi="Times New Roman"/>
        </w:rPr>
        <w:t xml:space="preserve">Dopĺňa sa názov právne záväzného aktu EÚ podľa </w:t>
      </w:r>
      <w:r>
        <w:rPr>
          <w:rFonts w:ascii="Times New Roman" w:hAnsi="Times New Roman"/>
        </w:rPr>
        <w:t xml:space="preserve">  </w:t>
      </w:r>
      <w:r w:rsidRPr="00F15326">
        <w:rPr>
          <w:rFonts w:ascii="Times New Roman" w:hAnsi="Times New Roman"/>
        </w:rPr>
        <w:t>jeho oficiálneho znenia.</w:t>
      </w:r>
    </w:p>
    <w:p w:rsidR="006267AB" w:rsidP="006267AB">
      <w:pPr>
        <w:bidi w:val="0"/>
        <w:rPr>
          <w:rFonts w:ascii="Times New Roman" w:hAnsi="Times New Roman"/>
        </w:rPr>
      </w:pPr>
    </w:p>
    <w:p w:rsidR="00EE176A" w:rsidP="006267AB">
      <w:pPr>
        <w:bidi w:val="0"/>
        <w:rPr>
          <w:rFonts w:ascii="Times New Roman" w:hAnsi="Times New Roman"/>
        </w:rPr>
      </w:pPr>
    </w:p>
    <w:p w:rsidR="00EE176A" w:rsidRPr="000A0CF6" w:rsidP="006267AB">
      <w:pPr>
        <w:bidi w:val="0"/>
        <w:rPr>
          <w:rFonts w:ascii="Times New Roman" w:hAnsi="Times New Roman"/>
        </w:rPr>
      </w:pPr>
    </w:p>
    <w:p w:rsidR="006267AB" w:rsidRPr="000A0CF6" w:rsidP="000A0CF6">
      <w:pPr>
        <w:pStyle w:val="ListParagraph"/>
        <w:numPr>
          <w:numId w:val="19"/>
        </w:numPr>
        <w:bidi w:val="0"/>
        <w:jc w:val="both"/>
        <w:rPr>
          <w:rFonts w:ascii="Times New Roman" w:hAnsi="Times New Roman"/>
        </w:rPr>
      </w:pPr>
      <w:r w:rsidRPr="000A0CF6">
        <w:rPr>
          <w:rFonts w:ascii="Times New Roman" w:hAnsi="Times New Roman"/>
        </w:rPr>
        <w:t>Čl. XXV znie:</w:t>
      </w:r>
    </w:p>
    <w:p w:rsidR="006267AB" w:rsidRPr="000A0CF6" w:rsidP="006267AB">
      <w:pPr>
        <w:bidi w:val="0"/>
        <w:jc w:val="both"/>
        <w:rPr>
          <w:rFonts w:ascii="Times New Roman" w:hAnsi="Times New Roman"/>
          <w:lang w:eastAsia="cs-CZ"/>
        </w:rPr>
      </w:pPr>
    </w:p>
    <w:p w:rsidR="006267AB" w:rsidP="006267AB">
      <w:pPr>
        <w:bidi w:val="0"/>
        <w:jc w:val="center"/>
        <w:rPr>
          <w:rFonts w:ascii="Times New Roman" w:hAnsi="Times New Roman"/>
          <w:lang w:eastAsia="cs-CZ"/>
        </w:rPr>
      </w:pPr>
      <w:r>
        <w:rPr>
          <w:rFonts w:ascii="Times New Roman" w:hAnsi="Times New Roman"/>
          <w:lang w:eastAsia="cs-CZ"/>
        </w:rPr>
        <w:t>„Čl. XXV</w:t>
      </w:r>
    </w:p>
    <w:p w:rsidR="006267AB" w:rsidP="006267AB">
      <w:pPr>
        <w:bidi w:val="0"/>
        <w:jc w:val="both"/>
        <w:rPr>
          <w:rFonts w:ascii="Times New Roman" w:hAnsi="Times New Roman"/>
          <w:lang w:eastAsia="cs-CZ"/>
        </w:rPr>
      </w:pPr>
    </w:p>
    <w:p w:rsidR="006267AB" w:rsidP="006267AB">
      <w:pPr>
        <w:bidi w:val="0"/>
        <w:ind w:firstLine="708"/>
        <w:jc w:val="both"/>
        <w:rPr>
          <w:rFonts w:ascii="Times New Roman" w:hAnsi="Times New Roman"/>
          <w:lang w:eastAsia="cs-CZ"/>
        </w:rPr>
      </w:pPr>
      <w:r w:rsidRPr="00412453">
        <w:rPr>
          <w:rFonts w:ascii="Times New Roman" w:hAnsi="Times New Roman"/>
          <w:lang w:eastAsia="cs-CZ"/>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527/2002 Z. z., zákona č. 357/2003 Z. z., zákona č. 514/2003 Z. z., zákona č. 420/2004 Z. z., zákona č. 562/2004 Z. z., zákona č. 757/2004 Z. z., zákona č. 126/2005 Z. z., zákona č. 521/2005 Z. z., zákona č. 477/2008 Z. z., zákona č. 304/2009 Z. z., zákona č. 141/2010 Z. z., zákona č. 299/2013 Z. z., zákona č. 366/2013 Z. z.</w:t>
      </w:r>
      <w:r>
        <w:rPr>
          <w:rFonts w:ascii="Times New Roman" w:hAnsi="Times New Roman"/>
          <w:lang w:eastAsia="cs-CZ"/>
        </w:rPr>
        <w:t>,</w:t>
      </w:r>
      <w:r w:rsidRPr="00412453">
        <w:rPr>
          <w:rFonts w:ascii="Times New Roman" w:hAnsi="Times New Roman"/>
          <w:lang w:eastAsia="cs-CZ"/>
        </w:rPr>
        <w:t xml:space="preserve"> zákona č. 335/2012 Z. z. </w:t>
      </w:r>
      <w:r>
        <w:rPr>
          <w:rFonts w:ascii="Times New Roman" w:hAnsi="Times New Roman"/>
          <w:lang w:eastAsia="cs-CZ"/>
        </w:rPr>
        <w:t xml:space="preserve">a zákona č. 267/2015 Z. z. </w:t>
      </w:r>
      <w:r w:rsidRPr="00412453">
        <w:rPr>
          <w:rFonts w:ascii="Times New Roman" w:hAnsi="Times New Roman"/>
          <w:lang w:eastAsia="cs-CZ"/>
        </w:rPr>
        <w:t>sa mení a dopĺňa takto:</w:t>
      </w:r>
    </w:p>
    <w:p w:rsidR="006267AB" w:rsidP="006267AB">
      <w:pPr>
        <w:bidi w:val="0"/>
        <w:jc w:val="both"/>
        <w:rPr>
          <w:rFonts w:ascii="Times New Roman" w:hAnsi="Times New Roman"/>
          <w:lang w:eastAsia="cs-CZ"/>
        </w:rPr>
      </w:pPr>
    </w:p>
    <w:p w:rsidR="006267AB" w:rsidP="006267AB">
      <w:pPr>
        <w:bidi w:val="0"/>
        <w:jc w:val="both"/>
        <w:rPr>
          <w:rFonts w:ascii="Times New Roman" w:hAnsi="Times New Roman"/>
          <w:lang w:eastAsia="cs-CZ"/>
        </w:rPr>
      </w:pPr>
      <w:r>
        <w:rPr>
          <w:rFonts w:ascii="Times New Roman" w:hAnsi="Times New Roman"/>
          <w:lang w:eastAsia="cs-CZ"/>
        </w:rPr>
        <w:t xml:space="preserve">1. V § 65 odseky 1 až 3 znejú: </w:t>
      </w:r>
    </w:p>
    <w:p w:rsidR="006267AB" w:rsidRPr="003E3F31" w:rsidP="006267AB">
      <w:pPr>
        <w:tabs>
          <w:tab w:val="left" w:pos="851"/>
        </w:tabs>
        <w:bidi w:val="0"/>
        <w:jc w:val="both"/>
        <w:rPr>
          <w:rFonts w:ascii="Times New Roman" w:hAnsi="Times New Roman"/>
        </w:rPr>
      </w:pPr>
      <w:r>
        <w:rPr>
          <w:rFonts w:ascii="Times New Roman" w:hAnsi="Times New Roman"/>
        </w:rPr>
        <w:t xml:space="preserve">„(1) </w:t>
      </w:r>
      <w:r w:rsidRPr="003E3F31">
        <w:rPr>
          <w:rFonts w:ascii="Times New Roman" w:hAnsi="Times New Roman"/>
        </w:rPr>
        <w:t>V konaniach vo veciach úschov notár na žiadosť zložiteľa prijme do úschovy</w:t>
      </w:r>
    </w:p>
    <w:p w:rsidR="006267AB" w:rsidRPr="003E3F31" w:rsidP="006267AB">
      <w:pPr>
        <w:numPr>
          <w:ilvl w:val="1"/>
          <w:numId w:val="14"/>
        </w:numPr>
        <w:tabs>
          <w:tab w:val="left" w:pos="284"/>
          <w:tab w:val="clear" w:pos="720"/>
        </w:tabs>
        <w:suppressAutoHyphens/>
        <w:bidi w:val="0"/>
        <w:ind w:left="0"/>
        <w:jc w:val="both"/>
        <w:rPr>
          <w:rFonts w:ascii="Times New Roman" w:hAnsi="Times New Roman"/>
        </w:rPr>
      </w:pPr>
      <w:r w:rsidRPr="003E3F31">
        <w:rPr>
          <w:rFonts w:ascii="Times New Roman" w:hAnsi="Times New Roman"/>
        </w:rPr>
        <w:t xml:space="preserve">závet, </w:t>
      </w:r>
    </w:p>
    <w:p w:rsidR="006267AB" w:rsidRPr="003E3F31" w:rsidP="006267AB">
      <w:pPr>
        <w:numPr>
          <w:ilvl w:val="1"/>
          <w:numId w:val="14"/>
        </w:numPr>
        <w:tabs>
          <w:tab w:val="left" w:pos="284"/>
          <w:tab w:val="clear" w:pos="720"/>
        </w:tabs>
        <w:suppressAutoHyphens/>
        <w:bidi w:val="0"/>
        <w:ind w:left="0"/>
        <w:jc w:val="both"/>
        <w:rPr>
          <w:rFonts w:ascii="Times New Roman" w:hAnsi="Times New Roman"/>
        </w:rPr>
      </w:pPr>
      <w:r w:rsidRPr="003E3F31">
        <w:rPr>
          <w:rFonts w:ascii="Times New Roman" w:hAnsi="Times New Roman"/>
        </w:rPr>
        <w:t>inú listinu, li</w:t>
      </w:r>
      <w:r>
        <w:rPr>
          <w:rFonts w:ascii="Times New Roman" w:hAnsi="Times New Roman"/>
        </w:rPr>
        <w:t>stinný cenný papier (ďalej len „listina“</w:t>
      </w:r>
      <w:r w:rsidRPr="003E3F31">
        <w:rPr>
          <w:rFonts w:ascii="Times New Roman" w:hAnsi="Times New Roman"/>
        </w:rPr>
        <w:t>),</w:t>
      </w:r>
    </w:p>
    <w:p w:rsidR="006267AB" w:rsidP="006267AB">
      <w:pPr>
        <w:numPr>
          <w:ilvl w:val="1"/>
          <w:numId w:val="14"/>
        </w:numPr>
        <w:tabs>
          <w:tab w:val="left" w:pos="284"/>
          <w:tab w:val="clear" w:pos="720"/>
        </w:tabs>
        <w:suppressAutoHyphens/>
        <w:bidi w:val="0"/>
        <w:ind w:left="0"/>
        <w:jc w:val="both"/>
        <w:rPr>
          <w:rFonts w:ascii="Times New Roman" w:hAnsi="Times New Roman"/>
        </w:rPr>
      </w:pPr>
      <w:r w:rsidRPr="003E3F31">
        <w:rPr>
          <w:rFonts w:ascii="Times New Roman" w:hAnsi="Times New Roman"/>
        </w:rPr>
        <w:t>peniaze</w:t>
      </w:r>
      <w:r>
        <w:rPr>
          <w:rFonts w:ascii="Times New Roman" w:hAnsi="Times New Roman"/>
        </w:rPr>
        <w:t>,</w:t>
      </w:r>
    </w:p>
    <w:p w:rsidR="006267AB" w:rsidP="006267AB">
      <w:pPr>
        <w:numPr>
          <w:ilvl w:val="1"/>
          <w:numId w:val="14"/>
        </w:numPr>
        <w:tabs>
          <w:tab w:val="left" w:pos="284"/>
          <w:tab w:val="clear" w:pos="720"/>
        </w:tabs>
        <w:suppressAutoHyphens/>
        <w:bidi w:val="0"/>
        <w:ind w:left="0"/>
        <w:jc w:val="both"/>
        <w:rPr>
          <w:rFonts w:ascii="Times New Roman" w:hAnsi="Times New Roman"/>
        </w:rPr>
      </w:pPr>
      <w:r>
        <w:rPr>
          <w:rFonts w:ascii="Times New Roman" w:hAnsi="Times New Roman"/>
        </w:rPr>
        <w:t>hnuteľnú vec,</w:t>
      </w:r>
      <w:r w:rsidRPr="009B07F5">
        <w:rPr>
          <w:rFonts w:ascii="Times New Roman" w:hAnsi="Times New Roman"/>
        </w:rPr>
        <w:t xml:space="preserve"> </w:t>
      </w:r>
      <w:r w:rsidRPr="002E5517">
        <w:rPr>
          <w:rFonts w:ascii="Times New Roman" w:hAnsi="Times New Roman"/>
        </w:rPr>
        <w:t>ak ide o</w:t>
      </w:r>
      <w:r w:rsidRPr="009B07F5">
        <w:rPr>
          <w:rFonts w:ascii="Times New Roman" w:hAnsi="Times New Roman"/>
        </w:rPr>
        <w:t> </w:t>
      </w:r>
      <w:r w:rsidRPr="002E5517">
        <w:rPr>
          <w:rFonts w:ascii="Times New Roman" w:hAnsi="Times New Roman"/>
        </w:rPr>
        <w:t>úschovu na účely splnenia záväzku</w:t>
      </w:r>
      <w:r>
        <w:rPr>
          <w:rFonts w:ascii="Times New Roman" w:hAnsi="Times New Roman"/>
        </w:rPr>
        <w:t>.</w:t>
      </w:r>
    </w:p>
    <w:p w:rsidR="006267AB" w:rsidRPr="003E3F31" w:rsidP="006267AB">
      <w:pPr>
        <w:tabs>
          <w:tab w:val="left" w:pos="709"/>
        </w:tabs>
        <w:bidi w:val="0"/>
        <w:ind w:left="426" w:firstLine="426"/>
        <w:jc w:val="both"/>
        <w:rPr>
          <w:rFonts w:ascii="Times New Roman" w:hAnsi="Times New Roman"/>
        </w:rPr>
      </w:pPr>
    </w:p>
    <w:p w:rsidR="006267AB" w:rsidRPr="003E3F31" w:rsidP="006267AB">
      <w:pPr>
        <w:tabs>
          <w:tab w:val="left" w:pos="709"/>
        </w:tabs>
        <w:bidi w:val="0"/>
        <w:jc w:val="both"/>
        <w:rPr>
          <w:rFonts w:ascii="Times New Roman" w:hAnsi="Times New Roman"/>
        </w:rPr>
      </w:pPr>
      <w:r>
        <w:rPr>
          <w:rFonts w:ascii="Times New Roman" w:hAnsi="Times New Roman"/>
        </w:rPr>
        <w:t>(2)</w:t>
      </w:r>
      <w:r w:rsidRPr="003E3F31">
        <w:rPr>
          <w:rFonts w:ascii="Times New Roman" w:hAnsi="Times New Roman"/>
        </w:rPr>
        <w:t xml:space="preserve"> Notár prijme do úsch</w:t>
      </w:r>
      <w:r>
        <w:rPr>
          <w:rFonts w:ascii="Times New Roman" w:hAnsi="Times New Roman"/>
        </w:rPr>
        <w:t>ovy listinu, aby s ňou nakladal</w:t>
      </w:r>
    </w:p>
    <w:p w:rsidR="006267AB" w:rsidRPr="003E3F31" w:rsidP="006267AB">
      <w:pPr>
        <w:numPr>
          <w:numId w:val="15"/>
        </w:numPr>
        <w:tabs>
          <w:tab w:val="left" w:pos="284"/>
          <w:tab w:val="left" w:pos="1276"/>
        </w:tabs>
        <w:suppressAutoHyphens/>
        <w:bidi w:val="0"/>
        <w:ind w:left="0" w:firstLine="0"/>
        <w:jc w:val="both"/>
        <w:rPr>
          <w:rFonts w:ascii="Times New Roman" w:hAnsi="Times New Roman"/>
        </w:rPr>
      </w:pPr>
      <w:r>
        <w:rPr>
          <w:rFonts w:ascii="Times New Roman" w:hAnsi="Times New Roman"/>
        </w:rPr>
        <w:t xml:space="preserve">podľa </w:t>
      </w:r>
      <w:r w:rsidRPr="003E3F31">
        <w:rPr>
          <w:rFonts w:ascii="Times New Roman" w:hAnsi="Times New Roman"/>
        </w:rPr>
        <w:t>príkazu zložiteľa</w:t>
      </w:r>
      <w:r>
        <w:rPr>
          <w:rFonts w:ascii="Times New Roman" w:hAnsi="Times New Roman"/>
        </w:rPr>
        <w:t>,</w:t>
      </w:r>
      <w:r w:rsidRPr="003E3F31">
        <w:rPr>
          <w:rFonts w:ascii="Times New Roman" w:hAnsi="Times New Roman"/>
        </w:rPr>
        <w:t xml:space="preserve"> </w:t>
      </w:r>
    </w:p>
    <w:p w:rsidR="006267AB" w:rsidP="006267AB">
      <w:pPr>
        <w:numPr>
          <w:numId w:val="15"/>
        </w:numPr>
        <w:tabs>
          <w:tab w:val="left" w:pos="284"/>
          <w:tab w:val="left" w:pos="1276"/>
        </w:tabs>
        <w:suppressAutoHyphens/>
        <w:bidi w:val="0"/>
        <w:ind w:left="0" w:firstLine="0"/>
        <w:jc w:val="both"/>
        <w:rPr>
          <w:rFonts w:ascii="Times New Roman" w:hAnsi="Times New Roman"/>
        </w:rPr>
      </w:pPr>
      <w:r>
        <w:rPr>
          <w:rFonts w:ascii="Times New Roman" w:hAnsi="Times New Roman"/>
        </w:rPr>
        <w:t xml:space="preserve">podľa </w:t>
      </w:r>
      <w:r w:rsidRPr="003E3F31">
        <w:rPr>
          <w:rFonts w:ascii="Times New Roman" w:hAnsi="Times New Roman"/>
        </w:rPr>
        <w:t>dohody uzavretej medzi zložiteľom a</w:t>
      </w:r>
      <w:r>
        <w:rPr>
          <w:rFonts w:ascii="Times New Roman" w:hAnsi="Times New Roman"/>
        </w:rPr>
        <w:t> </w:t>
      </w:r>
      <w:r w:rsidRPr="003E3F31">
        <w:rPr>
          <w:rFonts w:ascii="Times New Roman" w:hAnsi="Times New Roman"/>
        </w:rPr>
        <w:t>príjemcom</w:t>
      </w:r>
      <w:r>
        <w:rPr>
          <w:rFonts w:ascii="Times New Roman" w:hAnsi="Times New Roman"/>
        </w:rPr>
        <w:t xml:space="preserve"> alebo</w:t>
      </w:r>
    </w:p>
    <w:p w:rsidR="006267AB" w:rsidP="006267AB">
      <w:pPr>
        <w:numPr>
          <w:numId w:val="15"/>
        </w:numPr>
        <w:tabs>
          <w:tab w:val="left" w:pos="284"/>
          <w:tab w:val="left" w:pos="1276"/>
        </w:tabs>
        <w:suppressAutoHyphens/>
        <w:bidi w:val="0"/>
        <w:ind w:left="0" w:firstLine="0"/>
        <w:jc w:val="both"/>
        <w:rPr>
          <w:rFonts w:ascii="Times New Roman" w:hAnsi="Times New Roman"/>
        </w:rPr>
      </w:pPr>
      <w:r>
        <w:rPr>
          <w:rFonts w:ascii="Times New Roman" w:hAnsi="Times New Roman"/>
        </w:rPr>
        <w:t>na účely splnenia záväzku.</w:t>
      </w:r>
    </w:p>
    <w:p w:rsidR="006267AB" w:rsidRPr="003E3F31" w:rsidP="006267AB">
      <w:pPr>
        <w:tabs>
          <w:tab w:val="left" w:pos="709"/>
          <w:tab w:val="left" w:pos="1276"/>
        </w:tabs>
        <w:bidi w:val="0"/>
        <w:jc w:val="both"/>
        <w:rPr>
          <w:rFonts w:ascii="Times New Roman" w:hAnsi="Times New Roman"/>
        </w:rPr>
      </w:pPr>
      <w:r w:rsidRPr="003E3F31">
        <w:rPr>
          <w:rFonts w:ascii="Times New Roman" w:hAnsi="Times New Roman"/>
        </w:rPr>
        <w:t xml:space="preserve"> </w:t>
      </w:r>
    </w:p>
    <w:p w:rsidR="006267AB" w:rsidRPr="003E3F31" w:rsidP="006267AB">
      <w:pPr>
        <w:tabs>
          <w:tab w:val="left" w:pos="709"/>
        </w:tabs>
        <w:bidi w:val="0"/>
        <w:jc w:val="both"/>
        <w:rPr>
          <w:rFonts w:ascii="Times New Roman" w:hAnsi="Times New Roman"/>
        </w:rPr>
      </w:pPr>
      <w:r w:rsidRPr="003E3F31">
        <w:rPr>
          <w:rFonts w:ascii="Times New Roman" w:hAnsi="Times New Roman"/>
        </w:rPr>
        <w:t>(3) Notár prijme do úschovy pe</w:t>
      </w:r>
      <w:r>
        <w:rPr>
          <w:rFonts w:ascii="Times New Roman" w:hAnsi="Times New Roman"/>
        </w:rPr>
        <w:t>niaze, aby s nimi nakladal</w:t>
      </w:r>
    </w:p>
    <w:p w:rsidR="006267AB" w:rsidRPr="003E3F31" w:rsidP="006267AB">
      <w:pPr>
        <w:numPr>
          <w:numId w:val="16"/>
        </w:numPr>
        <w:tabs>
          <w:tab w:val="left" w:pos="284"/>
          <w:tab w:val="left" w:pos="1276"/>
        </w:tabs>
        <w:suppressAutoHyphens/>
        <w:bidi w:val="0"/>
        <w:ind w:left="0" w:firstLine="0"/>
        <w:jc w:val="both"/>
        <w:rPr>
          <w:rFonts w:ascii="Times New Roman" w:hAnsi="Times New Roman"/>
        </w:rPr>
      </w:pPr>
      <w:r>
        <w:rPr>
          <w:rFonts w:ascii="Times New Roman" w:hAnsi="Times New Roman"/>
        </w:rPr>
        <w:t>podľa</w:t>
      </w:r>
      <w:r w:rsidRPr="003E3F31">
        <w:rPr>
          <w:rFonts w:ascii="Times New Roman" w:hAnsi="Times New Roman"/>
        </w:rPr>
        <w:t xml:space="preserve"> príkazu zložiteľa, </w:t>
      </w:r>
    </w:p>
    <w:p w:rsidR="006267AB" w:rsidRPr="003E3F31" w:rsidP="006267AB">
      <w:pPr>
        <w:numPr>
          <w:numId w:val="16"/>
        </w:numPr>
        <w:tabs>
          <w:tab w:val="left" w:pos="284"/>
          <w:tab w:val="left" w:pos="1276"/>
        </w:tabs>
        <w:suppressAutoHyphens/>
        <w:bidi w:val="0"/>
        <w:ind w:left="0" w:firstLine="0"/>
        <w:jc w:val="both"/>
        <w:rPr>
          <w:rFonts w:ascii="Times New Roman" w:hAnsi="Times New Roman"/>
        </w:rPr>
      </w:pPr>
      <w:r>
        <w:rPr>
          <w:rFonts w:ascii="Times New Roman" w:hAnsi="Times New Roman"/>
        </w:rPr>
        <w:t>podľa</w:t>
      </w:r>
      <w:r w:rsidRPr="003E3F31">
        <w:rPr>
          <w:rFonts w:ascii="Times New Roman" w:hAnsi="Times New Roman"/>
        </w:rPr>
        <w:t xml:space="preserve"> dohody uzavretej medzi zložiteľom a</w:t>
      </w:r>
      <w:r>
        <w:rPr>
          <w:rFonts w:ascii="Times New Roman" w:hAnsi="Times New Roman"/>
        </w:rPr>
        <w:t> </w:t>
      </w:r>
      <w:r w:rsidRPr="003E3F31">
        <w:rPr>
          <w:rFonts w:ascii="Times New Roman" w:hAnsi="Times New Roman"/>
        </w:rPr>
        <w:t>príjemcom</w:t>
      </w:r>
      <w:r>
        <w:rPr>
          <w:rFonts w:ascii="Times New Roman" w:hAnsi="Times New Roman"/>
        </w:rPr>
        <w:t>,</w:t>
      </w:r>
      <w:r w:rsidRPr="003E3F31">
        <w:rPr>
          <w:rFonts w:ascii="Times New Roman" w:hAnsi="Times New Roman"/>
        </w:rPr>
        <w:t xml:space="preserve"> </w:t>
      </w:r>
    </w:p>
    <w:p w:rsidR="006267AB" w:rsidP="006267AB">
      <w:pPr>
        <w:numPr>
          <w:numId w:val="16"/>
        </w:numPr>
        <w:tabs>
          <w:tab w:val="left" w:pos="284"/>
          <w:tab w:val="left" w:pos="1276"/>
        </w:tabs>
        <w:suppressAutoHyphens/>
        <w:bidi w:val="0"/>
        <w:ind w:left="0" w:firstLine="0"/>
        <w:jc w:val="both"/>
        <w:rPr>
          <w:rFonts w:ascii="Times New Roman" w:hAnsi="Times New Roman"/>
        </w:rPr>
      </w:pPr>
      <w:r>
        <w:rPr>
          <w:rFonts w:ascii="Times New Roman" w:hAnsi="Times New Roman"/>
        </w:rPr>
        <w:t>podľa</w:t>
      </w:r>
      <w:r w:rsidRPr="003E3F31">
        <w:rPr>
          <w:rFonts w:ascii="Times New Roman" w:hAnsi="Times New Roman"/>
        </w:rPr>
        <w:t xml:space="preserve"> osobitného predpisu</w:t>
      </w:r>
      <w:r w:rsidRPr="003E3F31">
        <w:rPr>
          <w:rFonts w:ascii="Times New Roman" w:hAnsi="Times New Roman"/>
          <w:vertAlign w:val="superscript"/>
        </w:rPr>
        <w:t>6ba</w:t>
      </w:r>
      <w:r w:rsidRPr="00BE4417">
        <w:rPr>
          <w:rFonts w:ascii="Times New Roman" w:hAnsi="Times New Roman"/>
        </w:rPr>
        <w:t>)</w:t>
      </w:r>
      <w:r>
        <w:rPr>
          <w:rFonts w:ascii="Times New Roman" w:hAnsi="Times New Roman"/>
        </w:rPr>
        <w:t xml:space="preserve"> </w:t>
      </w:r>
      <w:r w:rsidRPr="003E3F31">
        <w:rPr>
          <w:rFonts w:ascii="Times New Roman" w:hAnsi="Times New Roman"/>
        </w:rPr>
        <w:t>alebo</w:t>
      </w:r>
    </w:p>
    <w:p w:rsidR="006267AB" w:rsidP="006267AB">
      <w:pPr>
        <w:numPr>
          <w:numId w:val="16"/>
        </w:numPr>
        <w:tabs>
          <w:tab w:val="left" w:pos="284"/>
          <w:tab w:val="left" w:pos="1276"/>
        </w:tabs>
        <w:suppressAutoHyphens/>
        <w:bidi w:val="0"/>
        <w:ind w:hanging="1080"/>
        <w:jc w:val="both"/>
        <w:rPr>
          <w:rFonts w:ascii="Times New Roman" w:hAnsi="Times New Roman"/>
        </w:rPr>
      </w:pPr>
      <w:r>
        <w:rPr>
          <w:rFonts w:ascii="Times New Roman" w:hAnsi="Times New Roman"/>
        </w:rPr>
        <w:t>na účely splnenia záväzku.“.</w:t>
      </w:r>
    </w:p>
    <w:p w:rsidR="006267AB" w:rsidP="006267AB">
      <w:pPr>
        <w:bidi w:val="0"/>
        <w:jc w:val="both"/>
        <w:rPr>
          <w:rFonts w:ascii="Times New Roman" w:hAnsi="Times New Roman"/>
          <w:lang w:eastAsia="cs-CZ"/>
        </w:rPr>
      </w:pPr>
    </w:p>
    <w:p w:rsidR="006267AB" w:rsidP="006267AB">
      <w:pPr>
        <w:bidi w:val="0"/>
        <w:jc w:val="both"/>
        <w:rPr>
          <w:rFonts w:ascii="Times New Roman" w:hAnsi="Times New Roman"/>
        </w:rPr>
      </w:pPr>
      <w:r w:rsidRPr="00461EC6">
        <w:rPr>
          <w:rFonts w:ascii="Times New Roman" w:hAnsi="Times New Roman"/>
        </w:rPr>
        <w:t xml:space="preserve">2. Poznámka pod čiarou </w:t>
      </w:r>
      <w:r>
        <w:rPr>
          <w:rFonts w:ascii="Times New Roman" w:hAnsi="Times New Roman"/>
        </w:rPr>
        <w:t>k odkazu 6bc znie:</w:t>
      </w:r>
    </w:p>
    <w:p w:rsidR="006267AB" w:rsidRPr="007D1873" w:rsidP="006267AB">
      <w:pPr>
        <w:bidi w:val="0"/>
        <w:jc w:val="both"/>
        <w:rPr>
          <w:rFonts w:ascii="Times New Roman" w:hAnsi="Times New Roman"/>
        </w:rPr>
      </w:pPr>
      <w:r w:rsidRPr="007D1873">
        <w:rPr>
          <w:rFonts w:ascii="Times New Roman" w:hAnsi="Times New Roman"/>
        </w:rPr>
        <w:t>„</w:t>
      </w:r>
      <w:r w:rsidRPr="007D1873">
        <w:rPr>
          <w:rFonts w:ascii="Times New Roman" w:hAnsi="Times New Roman"/>
          <w:vertAlign w:val="superscript"/>
        </w:rPr>
        <w:t>6bc</w:t>
      </w:r>
      <w:r w:rsidRPr="00BB5D69">
        <w:rPr>
          <w:rFonts w:ascii="Times New Roman" w:hAnsi="Times New Roman"/>
        </w:rPr>
        <w:t>)</w:t>
      </w:r>
      <w:r w:rsidRPr="007D1873">
        <w:rPr>
          <w:rFonts w:ascii="Times New Roman" w:hAnsi="Times New Roman"/>
        </w:rPr>
        <w:t xml:space="preserve"> § 176 až 178 Civilného mimosporového</w:t>
      </w:r>
      <w:r>
        <w:rPr>
          <w:rFonts w:ascii="Times New Roman" w:hAnsi="Times New Roman"/>
        </w:rPr>
        <w:t xml:space="preserve"> poriadku.“.</w:t>
      </w:r>
    </w:p>
    <w:p w:rsidR="006267AB" w:rsidP="006267AB">
      <w:pPr>
        <w:bidi w:val="0"/>
        <w:jc w:val="both"/>
        <w:rPr>
          <w:rFonts w:ascii="Times New Roman" w:hAnsi="Times New Roman"/>
          <w:b/>
          <w:sz w:val="28"/>
        </w:rPr>
      </w:pPr>
    </w:p>
    <w:p w:rsidR="006267AB" w:rsidP="006267AB">
      <w:pPr>
        <w:bidi w:val="0"/>
        <w:jc w:val="both"/>
        <w:rPr>
          <w:rFonts w:ascii="Times New Roman" w:hAnsi="Times New Roman"/>
          <w:lang w:eastAsia="cs-CZ"/>
        </w:rPr>
      </w:pPr>
      <w:r>
        <w:rPr>
          <w:rFonts w:ascii="Times New Roman" w:hAnsi="Times New Roman"/>
          <w:lang w:eastAsia="cs-CZ"/>
        </w:rPr>
        <w:t>3. V § 67 ods. 1 písm. d) sa bodka nahrádza čiarkou a pripájajú sa tieto slová: „ak nejde o úschovu na účely splnenia záväzku.“.</w:t>
      </w:r>
    </w:p>
    <w:p w:rsidR="006267AB" w:rsidP="006267AB">
      <w:pPr>
        <w:bidi w:val="0"/>
        <w:jc w:val="both"/>
        <w:rPr>
          <w:rFonts w:ascii="Times New Roman" w:hAnsi="Times New Roman"/>
          <w:lang w:eastAsia="cs-CZ"/>
        </w:rPr>
      </w:pPr>
    </w:p>
    <w:p w:rsidR="006267AB" w:rsidP="006267AB">
      <w:pPr>
        <w:bidi w:val="0"/>
        <w:jc w:val="both"/>
        <w:rPr>
          <w:rFonts w:ascii="Times New Roman" w:hAnsi="Times New Roman"/>
          <w:b/>
          <w:sz w:val="28"/>
        </w:rPr>
      </w:pPr>
      <w:r>
        <w:rPr>
          <w:rFonts w:ascii="Times New Roman" w:hAnsi="Times New Roman"/>
          <w:lang w:eastAsia="cs-CZ"/>
        </w:rPr>
        <w:t>4. V § 68 ods. 1 písm. e) a f) sa na konci pripájajú tieto slová: „ak nejde o úschovu na účely splnenia záväzku.“ a v písm. g) sa bodka nahrádza čiarkou a pripájajú sa tieto slová: „ak nejde o úschovu na účely splnenia záväzku.“.</w:t>
      </w:r>
    </w:p>
    <w:p w:rsidR="006267AB" w:rsidP="006267AB">
      <w:pPr>
        <w:bidi w:val="0"/>
        <w:jc w:val="both"/>
        <w:rPr>
          <w:rFonts w:ascii="Times New Roman" w:hAnsi="Times New Roman"/>
        </w:rPr>
      </w:pPr>
    </w:p>
    <w:p w:rsidR="006267AB" w:rsidP="006267AB">
      <w:pPr>
        <w:bidi w:val="0"/>
        <w:jc w:val="both"/>
        <w:rPr>
          <w:rFonts w:ascii="Times New Roman" w:hAnsi="Times New Roman"/>
          <w:lang w:eastAsia="cs-CZ"/>
        </w:rPr>
      </w:pPr>
      <w:r>
        <w:rPr>
          <w:rFonts w:ascii="Times New Roman" w:hAnsi="Times New Roman"/>
          <w:lang w:eastAsia="cs-CZ"/>
        </w:rPr>
        <w:t xml:space="preserve">5. V § 68 sa vypúšťa odsek 4. </w:t>
      </w:r>
    </w:p>
    <w:p w:rsidR="006267AB" w:rsidP="006267AB">
      <w:pPr>
        <w:bidi w:val="0"/>
        <w:jc w:val="both"/>
        <w:rPr>
          <w:rFonts w:ascii="Times New Roman" w:hAnsi="Times New Roman"/>
          <w:lang w:eastAsia="cs-CZ"/>
        </w:rPr>
      </w:pPr>
      <w:r>
        <w:rPr>
          <w:rFonts w:ascii="Times New Roman" w:hAnsi="Times New Roman"/>
          <w:lang w:eastAsia="cs-CZ"/>
        </w:rPr>
        <w:t>Doterajšie odseky 5 až 8 sa označujú ako odseky 4 až 7.</w:t>
      </w:r>
    </w:p>
    <w:p w:rsidR="006267AB" w:rsidRPr="00E1464C" w:rsidP="006267AB">
      <w:pPr>
        <w:bidi w:val="0"/>
        <w:jc w:val="both"/>
        <w:rPr>
          <w:rFonts w:ascii="Times New Roman" w:hAnsi="Times New Roman"/>
          <w:i/>
        </w:rPr>
      </w:pPr>
      <w:r w:rsidRPr="00A4469C">
        <w:rPr>
          <w:rFonts w:ascii="Times New Roman" w:hAnsi="Times New Roman"/>
          <w:i/>
        </w:rPr>
        <w:tab/>
      </w:r>
    </w:p>
    <w:p w:rsidR="006267AB" w:rsidP="006267AB">
      <w:pPr>
        <w:bidi w:val="0"/>
        <w:jc w:val="both"/>
        <w:rPr>
          <w:rFonts w:ascii="Times New Roman" w:hAnsi="Times New Roman"/>
        </w:rPr>
      </w:pPr>
      <w:r>
        <w:rPr>
          <w:rFonts w:ascii="Times New Roman" w:hAnsi="Times New Roman"/>
        </w:rPr>
        <w:t>6</w:t>
      </w:r>
      <w:r w:rsidRPr="00C71CD8">
        <w:rPr>
          <w:rFonts w:ascii="Times New Roman" w:hAnsi="Times New Roman"/>
        </w:rPr>
        <w:t xml:space="preserve">. V § 68 odsek 7 znie: </w:t>
      </w:r>
    </w:p>
    <w:p w:rsidR="006267AB" w:rsidP="006267AB">
      <w:pPr>
        <w:bidi w:val="0"/>
        <w:jc w:val="both"/>
        <w:rPr>
          <w:rFonts w:ascii="Times New Roman" w:hAnsi="Times New Roman"/>
        </w:rPr>
      </w:pPr>
      <w:r>
        <w:rPr>
          <w:rFonts w:ascii="Times New Roman" w:hAnsi="Times New Roman"/>
        </w:rPr>
        <w:t xml:space="preserve">„(7) </w:t>
      </w:r>
      <w:r w:rsidRPr="00C71CD8">
        <w:rPr>
          <w:rFonts w:ascii="Times New Roman" w:hAnsi="Times New Roman"/>
        </w:rPr>
        <w:t>Ak boli peniaze prijaté do úschovy ako výťažok z predaja zálohu podľa osobitného predpisu,</w:t>
      </w:r>
      <w:r w:rsidRPr="00676BFC">
        <w:rPr>
          <w:rFonts w:ascii="Times New Roman" w:hAnsi="Times New Roman"/>
          <w:vertAlign w:val="superscript"/>
        </w:rPr>
        <w:t>6ba)</w:t>
      </w:r>
      <w:r w:rsidRPr="00C71CD8">
        <w:rPr>
          <w:rFonts w:ascii="Times New Roman" w:hAnsi="Times New Roman"/>
        </w:rPr>
        <w:t xml:space="preserve"> notár vyhľadá v </w:t>
      </w:r>
      <w:r>
        <w:rPr>
          <w:rFonts w:ascii="Times New Roman" w:hAnsi="Times New Roman"/>
        </w:rPr>
        <w:t>Notárskom centrálnom registri záložných práv (ďalej len „register záložných práv“)</w:t>
      </w:r>
      <w:r w:rsidRPr="00C71CD8">
        <w:rPr>
          <w:rFonts w:ascii="Times New Roman" w:hAnsi="Times New Roman"/>
        </w:rPr>
        <w:t xml:space="preserve">, v katastri nehnuteľností alebo v osobitnom registri ostatných záložných veriteľov, ktorým oznámi, že sú u neho zložené peniaze v úschove. Notár postupuje pri vydaní </w:t>
      </w:r>
      <w:r>
        <w:rPr>
          <w:rFonts w:ascii="Times New Roman" w:hAnsi="Times New Roman"/>
        </w:rPr>
        <w:t xml:space="preserve">výťažku z predaja zálohu </w:t>
      </w:r>
      <w:r w:rsidRPr="00C71CD8">
        <w:rPr>
          <w:rFonts w:ascii="Times New Roman" w:hAnsi="Times New Roman"/>
        </w:rPr>
        <w:t>z úschovy pod</w:t>
      </w:r>
      <w:r>
        <w:rPr>
          <w:rFonts w:ascii="Times New Roman" w:hAnsi="Times New Roman"/>
        </w:rPr>
        <w:t>ľa osobitného predpisu.</w:t>
      </w:r>
      <w:r w:rsidRPr="00676BFC">
        <w:rPr>
          <w:rFonts w:ascii="Times New Roman" w:hAnsi="Times New Roman"/>
          <w:vertAlign w:val="superscript"/>
        </w:rPr>
        <w:t>6bab)</w:t>
      </w:r>
      <w:r>
        <w:rPr>
          <w:rFonts w:ascii="Times New Roman" w:hAnsi="Times New Roman"/>
        </w:rPr>
        <w:t>“.</w:t>
      </w:r>
      <w:r w:rsidRPr="00A4469C">
        <w:rPr>
          <w:rFonts w:ascii="Times New Roman" w:hAnsi="Times New Roman"/>
          <w:i/>
        </w:rPr>
        <w:tab/>
      </w:r>
    </w:p>
    <w:p w:rsidR="006267AB" w:rsidP="006267AB">
      <w:pPr>
        <w:bidi w:val="0"/>
        <w:jc w:val="both"/>
        <w:rPr>
          <w:rFonts w:ascii="Times New Roman" w:hAnsi="Times New Roman"/>
        </w:rPr>
      </w:pPr>
      <w:r w:rsidRPr="00C0136F">
        <w:rPr>
          <w:rFonts w:ascii="Times New Roman" w:hAnsi="Times New Roman"/>
        </w:rPr>
        <w:t>Poznámk</w:t>
      </w:r>
      <w:r>
        <w:rPr>
          <w:rFonts w:ascii="Times New Roman" w:hAnsi="Times New Roman"/>
        </w:rPr>
        <w:t>a pod čiarou k odkazu</w:t>
      </w:r>
      <w:r w:rsidRPr="00C0136F">
        <w:rPr>
          <w:rFonts w:ascii="Times New Roman" w:hAnsi="Times New Roman"/>
        </w:rPr>
        <w:t xml:space="preserve"> 6</w:t>
      </w:r>
      <w:r>
        <w:rPr>
          <w:rFonts w:ascii="Times New Roman" w:hAnsi="Times New Roman"/>
        </w:rPr>
        <w:t>bab znie:</w:t>
      </w:r>
    </w:p>
    <w:p w:rsidR="006267AB" w:rsidRPr="00C0136F" w:rsidP="006267AB">
      <w:pPr>
        <w:bidi w:val="0"/>
        <w:jc w:val="both"/>
        <w:rPr>
          <w:rFonts w:ascii="Times New Roman" w:hAnsi="Times New Roman"/>
        </w:rPr>
      </w:pPr>
      <w:r>
        <w:rPr>
          <w:rFonts w:ascii="Times New Roman" w:hAnsi="Times New Roman"/>
        </w:rPr>
        <w:t>„</w:t>
      </w:r>
      <w:r w:rsidRPr="009864AD">
        <w:rPr>
          <w:rFonts w:ascii="Times New Roman" w:hAnsi="Times New Roman"/>
          <w:vertAlign w:val="superscript"/>
        </w:rPr>
        <w:t>6bab)</w:t>
      </w:r>
      <w:r w:rsidRPr="00745913">
        <w:rPr>
          <w:rFonts w:ascii="Times New Roman" w:hAnsi="Times New Roman"/>
        </w:rPr>
        <w:t xml:space="preserve"> § 345 až 351 Civ</w:t>
      </w:r>
      <w:r w:rsidRPr="00C0136F">
        <w:rPr>
          <w:rFonts w:ascii="Times New Roman" w:hAnsi="Times New Roman"/>
        </w:rPr>
        <w:t>ilného mimosporového poriadku.</w:t>
      </w:r>
      <w:r>
        <w:rPr>
          <w:rFonts w:ascii="Times New Roman" w:hAnsi="Times New Roman"/>
        </w:rPr>
        <w:t>“.</w:t>
      </w:r>
    </w:p>
    <w:p w:rsidR="006267AB" w:rsidRPr="00AA16D2" w:rsidP="006267AB">
      <w:pPr>
        <w:bidi w:val="0"/>
        <w:jc w:val="both"/>
        <w:rPr>
          <w:rFonts w:ascii="Times New Roman" w:hAnsi="Times New Roman"/>
        </w:rPr>
      </w:pPr>
    </w:p>
    <w:p w:rsidR="006267AB" w:rsidP="006267AB">
      <w:pPr>
        <w:bidi w:val="0"/>
        <w:jc w:val="both"/>
        <w:rPr>
          <w:rFonts w:ascii="Times New Roman" w:hAnsi="Times New Roman"/>
        </w:rPr>
      </w:pPr>
      <w:r w:rsidRPr="00764B31">
        <w:rPr>
          <w:rFonts w:ascii="Times New Roman" w:hAnsi="Times New Roman"/>
        </w:rPr>
        <w:t xml:space="preserve"> </w:t>
      </w:r>
      <w:r>
        <w:rPr>
          <w:rFonts w:ascii="Times New Roman" w:hAnsi="Times New Roman"/>
        </w:rPr>
        <w:t>7</w:t>
      </w:r>
      <w:r w:rsidRPr="00764B31">
        <w:rPr>
          <w:rFonts w:ascii="Times New Roman" w:hAnsi="Times New Roman"/>
        </w:rPr>
        <w:t>. Za § 68 sa vkladá § 68a, ktorý vrátane nadpisu znie:</w:t>
      </w:r>
    </w:p>
    <w:p w:rsidR="006267AB" w:rsidP="006267AB">
      <w:pPr>
        <w:bidi w:val="0"/>
        <w:jc w:val="both"/>
        <w:rPr>
          <w:rFonts w:ascii="Times New Roman" w:hAnsi="Times New Roman"/>
        </w:rPr>
      </w:pPr>
    </w:p>
    <w:p w:rsidR="006267AB" w:rsidRPr="00764B31" w:rsidP="006267AB">
      <w:pPr>
        <w:bidi w:val="0"/>
        <w:jc w:val="center"/>
        <w:rPr>
          <w:rFonts w:ascii="Times New Roman" w:hAnsi="Times New Roman"/>
        </w:rPr>
      </w:pPr>
      <w:r>
        <w:rPr>
          <w:rFonts w:ascii="Times New Roman" w:hAnsi="Times New Roman"/>
        </w:rPr>
        <w:t>„</w:t>
      </w:r>
      <w:r w:rsidRPr="00764B31">
        <w:rPr>
          <w:rFonts w:ascii="Times New Roman" w:hAnsi="Times New Roman"/>
        </w:rPr>
        <w:t xml:space="preserve">§ </w:t>
      </w:r>
      <w:r>
        <w:rPr>
          <w:rFonts w:ascii="Times New Roman" w:hAnsi="Times New Roman"/>
        </w:rPr>
        <w:t>68a</w:t>
      </w:r>
    </w:p>
    <w:p w:rsidR="006267AB" w:rsidRPr="00745913" w:rsidP="006267AB">
      <w:pPr>
        <w:bidi w:val="0"/>
        <w:jc w:val="center"/>
        <w:rPr>
          <w:rFonts w:ascii="Times New Roman" w:hAnsi="Times New Roman"/>
        </w:rPr>
      </w:pPr>
      <w:r w:rsidRPr="00745913">
        <w:rPr>
          <w:rFonts w:ascii="Times New Roman" w:hAnsi="Times New Roman"/>
        </w:rPr>
        <w:t>Úschova na účely splnenia záväzku</w:t>
      </w:r>
    </w:p>
    <w:p w:rsidR="006267AB" w:rsidRPr="00C0136F" w:rsidP="006267AB">
      <w:pPr>
        <w:bidi w:val="0"/>
        <w:jc w:val="both"/>
        <w:rPr>
          <w:rFonts w:ascii="Times New Roman" w:hAnsi="Times New Roman"/>
        </w:rPr>
      </w:pPr>
    </w:p>
    <w:p w:rsidR="006267AB" w:rsidRPr="005D6013" w:rsidP="006267AB">
      <w:pPr>
        <w:bidi w:val="0"/>
        <w:ind w:firstLine="426"/>
        <w:jc w:val="both"/>
        <w:rPr>
          <w:rFonts w:ascii="Times New Roman" w:hAnsi="Times New Roman"/>
        </w:rPr>
      </w:pPr>
      <w:r w:rsidRPr="009A6745">
        <w:rPr>
          <w:rFonts w:ascii="Times New Roman" w:hAnsi="Times New Roman"/>
        </w:rPr>
        <w:t>(1) Notár na žiadosť zložiteľa prijme do úschovy listinu, peniaze a hnuteľn</w:t>
      </w:r>
      <w:r>
        <w:rPr>
          <w:rFonts w:ascii="Times New Roman" w:hAnsi="Times New Roman"/>
        </w:rPr>
        <w:t>ú</w:t>
      </w:r>
      <w:r w:rsidRPr="009A6745">
        <w:rPr>
          <w:rFonts w:ascii="Times New Roman" w:hAnsi="Times New Roman"/>
        </w:rPr>
        <w:t xml:space="preserve"> vec na účely splnenia záväzku podľa osobitného predpisu.</w:t>
      </w:r>
      <w:r w:rsidRPr="009864AD">
        <w:rPr>
          <w:rFonts w:ascii="Times New Roman" w:hAnsi="Times New Roman"/>
          <w:vertAlign w:val="superscript"/>
        </w:rPr>
        <w:t>6bac)</w:t>
      </w:r>
    </w:p>
    <w:p w:rsidR="006267AB" w:rsidRPr="00900DD7" w:rsidP="006267AB">
      <w:pPr>
        <w:bidi w:val="0"/>
        <w:jc w:val="both"/>
        <w:rPr>
          <w:rFonts w:ascii="Times New Roman" w:hAnsi="Times New Roman"/>
        </w:rPr>
      </w:pPr>
    </w:p>
    <w:p w:rsidR="006267AB" w:rsidRPr="00FE4BE1" w:rsidP="006267AB">
      <w:pPr>
        <w:bidi w:val="0"/>
        <w:ind w:firstLine="426"/>
        <w:jc w:val="both"/>
        <w:rPr>
          <w:rFonts w:ascii="Times New Roman" w:hAnsi="Times New Roman"/>
        </w:rPr>
      </w:pPr>
      <w:r w:rsidRPr="00FE4BE1">
        <w:rPr>
          <w:rFonts w:ascii="Times New Roman" w:hAnsi="Times New Roman"/>
        </w:rPr>
        <w:t>(2) Do úschovy na účely splnenia záväzku nemožno prijať vec, ktorá sa nehodí na úschovu, najmä vec podliehajúcu skaze a vec, ktorú pre jej povahu alebo veľkosť nemožno uložiť v trezore notára ani v banke alebo v pobočke zahraničnej banky a nepodarilo sa pre ňu nájsť iného vhodného uschovávateľa.</w:t>
      </w:r>
    </w:p>
    <w:p w:rsidR="006267AB" w:rsidRPr="00FE4BE1" w:rsidP="006267AB">
      <w:pPr>
        <w:bidi w:val="0"/>
        <w:rPr>
          <w:rFonts w:ascii="Times New Roman" w:hAnsi="Times New Roman"/>
        </w:rPr>
      </w:pPr>
    </w:p>
    <w:p w:rsidR="006267AB" w:rsidRPr="00FE4BE1" w:rsidP="006267AB">
      <w:pPr>
        <w:bidi w:val="0"/>
        <w:ind w:firstLine="426"/>
        <w:jc w:val="both"/>
        <w:rPr>
          <w:rFonts w:ascii="Times New Roman" w:hAnsi="Times New Roman"/>
        </w:rPr>
      </w:pPr>
      <w:r w:rsidRPr="00FE4BE1">
        <w:rPr>
          <w:rFonts w:ascii="Times New Roman" w:hAnsi="Times New Roman"/>
        </w:rPr>
        <w:t xml:space="preserve">(3) Prijatie predmetu do úschovy na účely splnenia záväzku notár bezodkladne zverejní na webovom sídle komory. </w:t>
      </w:r>
    </w:p>
    <w:p w:rsidR="006267AB" w:rsidRPr="00FE4BE1" w:rsidP="006267AB">
      <w:pPr>
        <w:bidi w:val="0"/>
        <w:jc w:val="both"/>
        <w:rPr>
          <w:rFonts w:ascii="Times New Roman" w:hAnsi="Times New Roman"/>
        </w:rPr>
      </w:pPr>
    </w:p>
    <w:p w:rsidR="006267AB" w:rsidRPr="00FE4BE1" w:rsidP="006267AB">
      <w:pPr>
        <w:bidi w:val="0"/>
        <w:ind w:firstLine="426"/>
        <w:jc w:val="both"/>
        <w:rPr>
          <w:rFonts w:ascii="Times New Roman" w:hAnsi="Times New Roman"/>
        </w:rPr>
      </w:pPr>
      <w:r w:rsidRPr="00FE4BE1">
        <w:rPr>
          <w:rFonts w:ascii="Times New Roman" w:hAnsi="Times New Roman"/>
        </w:rPr>
        <w:t>(4) Zápisnica o úschove na účely splnenia záväzku musí obsahovať aj vyhlásenie zložiteľa, že záväzok nemožno splniť, pretože veriteľ je neprítomný alebo je v omeškaní alebo že zložiteľ má odôvodnené pochybnosti, kto je veriteľom, alebo že zložiteľ veriteľa nepozná.</w:t>
      </w:r>
    </w:p>
    <w:p w:rsidR="006267AB" w:rsidRPr="00FE4BE1" w:rsidP="006267AB">
      <w:pPr>
        <w:bidi w:val="0"/>
        <w:rPr>
          <w:rFonts w:ascii="Times New Roman" w:hAnsi="Times New Roman"/>
        </w:rPr>
      </w:pPr>
    </w:p>
    <w:p w:rsidR="006267AB" w:rsidRPr="00C0136F" w:rsidP="006267AB">
      <w:pPr>
        <w:bidi w:val="0"/>
        <w:ind w:firstLine="426"/>
        <w:jc w:val="both"/>
        <w:rPr>
          <w:rFonts w:ascii="Times New Roman" w:hAnsi="Times New Roman"/>
        </w:rPr>
      </w:pPr>
      <w:r w:rsidRPr="00FE4BE1">
        <w:rPr>
          <w:rFonts w:ascii="Times New Roman" w:hAnsi="Times New Roman"/>
        </w:rPr>
        <w:t>(5) Zápisnica o úschove hnuteľnej veci na účely splnenia záväzku musí okrem všeobecných náležitostí podľa § 47 obsahovať</w:t>
      </w:r>
    </w:p>
    <w:p w:rsidR="006267AB" w:rsidRPr="00C0136F" w:rsidP="006267AB">
      <w:pPr>
        <w:pStyle w:val="ListParagraph"/>
        <w:numPr>
          <w:numId w:val="13"/>
        </w:numPr>
        <w:tabs>
          <w:tab w:val="left" w:pos="284"/>
        </w:tabs>
        <w:bidi w:val="0"/>
        <w:ind w:left="0" w:firstLine="0"/>
        <w:contextualSpacing w:val="0"/>
        <w:jc w:val="both"/>
        <w:rPr>
          <w:rFonts w:ascii="Times New Roman" w:hAnsi="Times New Roman"/>
        </w:rPr>
      </w:pPr>
      <w:r w:rsidRPr="00C0136F">
        <w:rPr>
          <w:rFonts w:ascii="Times New Roman" w:hAnsi="Times New Roman"/>
        </w:rPr>
        <w:t>miesto a čas prijatia veci,</w:t>
      </w:r>
    </w:p>
    <w:p w:rsidR="006267AB" w:rsidRPr="00C0136F" w:rsidP="006267AB">
      <w:pPr>
        <w:pStyle w:val="ListParagraph"/>
        <w:numPr>
          <w:numId w:val="13"/>
        </w:numPr>
        <w:tabs>
          <w:tab w:val="left" w:pos="284"/>
        </w:tabs>
        <w:bidi w:val="0"/>
        <w:ind w:left="0" w:firstLine="0"/>
        <w:contextualSpacing w:val="0"/>
        <w:jc w:val="both"/>
        <w:rPr>
          <w:rFonts w:ascii="Times New Roman" w:hAnsi="Times New Roman"/>
        </w:rPr>
      </w:pPr>
      <w:r>
        <w:rPr>
          <w:rFonts w:ascii="Times New Roman" w:hAnsi="Times New Roman"/>
        </w:rPr>
        <w:t>p</w:t>
      </w:r>
      <w:r w:rsidRPr="00C0136F">
        <w:rPr>
          <w:rFonts w:ascii="Times New Roman" w:hAnsi="Times New Roman"/>
        </w:rPr>
        <w:t>opis veci tak, aby sa vylúčila jej zámena,</w:t>
      </w:r>
    </w:p>
    <w:p w:rsidR="006267AB" w:rsidRPr="00C0136F" w:rsidP="006267AB">
      <w:pPr>
        <w:pStyle w:val="ListParagraph"/>
        <w:numPr>
          <w:numId w:val="13"/>
        </w:numPr>
        <w:tabs>
          <w:tab w:val="left" w:pos="284"/>
        </w:tabs>
        <w:bidi w:val="0"/>
        <w:ind w:left="0" w:firstLine="0"/>
        <w:contextualSpacing w:val="0"/>
        <w:jc w:val="both"/>
        <w:rPr>
          <w:rFonts w:ascii="Times New Roman" w:hAnsi="Times New Roman"/>
        </w:rPr>
      </w:pPr>
      <w:r w:rsidRPr="00C0136F">
        <w:rPr>
          <w:rFonts w:ascii="Times New Roman" w:hAnsi="Times New Roman"/>
        </w:rPr>
        <w:t>údaj o tom, že vec bola notárom prijatá do úschovy a na akom mieste bude uložená,</w:t>
      </w:r>
    </w:p>
    <w:p w:rsidR="006267AB" w:rsidRPr="009A6745" w:rsidP="006267AB">
      <w:pPr>
        <w:pStyle w:val="ListParagraph"/>
        <w:numPr>
          <w:numId w:val="13"/>
        </w:numPr>
        <w:tabs>
          <w:tab w:val="left" w:pos="284"/>
        </w:tabs>
        <w:bidi w:val="0"/>
        <w:ind w:left="0" w:firstLine="0"/>
        <w:contextualSpacing w:val="0"/>
        <w:jc w:val="both"/>
        <w:rPr>
          <w:rFonts w:ascii="Times New Roman" w:hAnsi="Times New Roman"/>
        </w:rPr>
      </w:pPr>
      <w:r w:rsidRPr="009A6745">
        <w:rPr>
          <w:rFonts w:ascii="Times New Roman" w:hAnsi="Times New Roman"/>
        </w:rPr>
        <w:t>označenie účelu úschovy uvedeného zložiteľom.</w:t>
      </w:r>
    </w:p>
    <w:p w:rsidR="006267AB" w:rsidRPr="005D6013" w:rsidP="006267AB">
      <w:pPr>
        <w:pStyle w:val="ListParagraph"/>
        <w:tabs>
          <w:tab w:val="left" w:pos="284"/>
        </w:tabs>
        <w:bidi w:val="0"/>
        <w:jc w:val="both"/>
        <w:rPr>
          <w:rFonts w:ascii="Times New Roman" w:hAnsi="Times New Roman"/>
        </w:rPr>
      </w:pPr>
    </w:p>
    <w:p w:rsidR="006267AB" w:rsidRPr="001E33A0" w:rsidP="006267AB">
      <w:pPr>
        <w:pStyle w:val="ListParagraph"/>
        <w:tabs>
          <w:tab w:val="left" w:pos="1080"/>
        </w:tabs>
        <w:bidi w:val="0"/>
        <w:ind w:left="0" w:firstLine="426"/>
        <w:jc w:val="both"/>
        <w:rPr>
          <w:rFonts w:ascii="Times New Roman" w:hAnsi="Times New Roman"/>
        </w:rPr>
      </w:pPr>
      <w:r w:rsidRPr="00900DD7">
        <w:rPr>
          <w:rFonts w:ascii="Times New Roman" w:hAnsi="Times New Roman"/>
        </w:rPr>
        <w:t>(6) Pri vydaní predmetu úschovy zloženej na účely splnenia záväzku notár postupuje podľa osobitného predpisu.</w:t>
      </w:r>
      <w:r w:rsidRPr="001E33A0">
        <w:rPr>
          <w:rFonts w:ascii="Times New Roman" w:hAnsi="Times New Roman"/>
          <w:vertAlign w:val="superscript"/>
        </w:rPr>
        <w:t>6bad</w:t>
      </w:r>
      <w:r w:rsidRPr="001E33A0">
        <w:rPr>
          <w:rFonts w:ascii="Times New Roman" w:hAnsi="Times New Roman"/>
        </w:rPr>
        <w:t>)</w:t>
      </w:r>
    </w:p>
    <w:p w:rsidR="006267AB" w:rsidRPr="00DE2808" w:rsidP="006267AB">
      <w:pPr>
        <w:pStyle w:val="ListParagraph"/>
        <w:tabs>
          <w:tab w:val="left" w:pos="1080"/>
        </w:tabs>
        <w:bidi w:val="0"/>
        <w:ind w:left="0"/>
        <w:jc w:val="both"/>
        <w:rPr>
          <w:rFonts w:ascii="Times New Roman" w:hAnsi="Times New Roman"/>
        </w:rPr>
      </w:pPr>
    </w:p>
    <w:p w:rsidR="006267AB" w:rsidP="006267AB">
      <w:pPr>
        <w:pStyle w:val="ListParagraph"/>
        <w:tabs>
          <w:tab w:val="left" w:pos="1080"/>
        </w:tabs>
        <w:bidi w:val="0"/>
        <w:ind w:left="0" w:firstLine="426"/>
        <w:jc w:val="both"/>
        <w:rPr>
          <w:rFonts w:ascii="Times New Roman" w:hAnsi="Times New Roman"/>
        </w:rPr>
      </w:pPr>
      <w:r w:rsidRPr="00602E70">
        <w:rPr>
          <w:rFonts w:ascii="Times New Roman" w:hAnsi="Times New Roman"/>
        </w:rPr>
        <w:t xml:space="preserve">(7) </w:t>
      </w:r>
      <w:r>
        <w:rPr>
          <w:rFonts w:ascii="Times New Roman" w:hAnsi="Times New Roman"/>
        </w:rPr>
        <w:t xml:space="preserve">O vydaní predmetu úschovy </w:t>
      </w:r>
      <w:r w:rsidRPr="00A312E2">
        <w:rPr>
          <w:rFonts w:ascii="Times New Roman" w:hAnsi="Times New Roman"/>
        </w:rPr>
        <w:t xml:space="preserve">zloženej na účely splnenia záväzku </w:t>
      </w:r>
      <w:r>
        <w:rPr>
          <w:rFonts w:ascii="Times New Roman" w:hAnsi="Times New Roman"/>
        </w:rPr>
        <w:t>notár vydá zložiteľovi a príjemcovi alebo tomu, komu sa predmet úschovy vydáva, potvrdenie.</w:t>
      </w:r>
    </w:p>
    <w:p w:rsidR="006267AB" w:rsidP="006267AB">
      <w:pPr>
        <w:pStyle w:val="ListParagraph"/>
        <w:tabs>
          <w:tab w:val="left" w:pos="1080"/>
        </w:tabs>
        <w:bidi w:val="0"/>
        <w:ind w:left="0"/>
        <w:jc w:val="both"/>
        <w:rPr>
          <w:rFonts w:ascii="Times New Roman" w:hAnsi="Times New Roman"/>
        </w:rPr>
      </w:pPr>
    </w:p>
    <w:p w:rsidR="006267AB" w:rsidRPr="00C0136F" w:rsidP="006267AB">
      <w:pPr>
        <w:pStyle w:val="ListParagraph"/>
        <w:tabs>
          <w:tab w:val="left" w:pos="1080"/>
        </w:tabs>
        <w:bidi w:val="0"/>
        <w:ind w:left="0" w:firstLine="426"/>
        <w:jc w:val="both"/>
        <w:rPr>
          <w:rFonts w:ascii="Times New Roman" w:hAnsi="Times New Roman"/>
        </w:rPr>
      </w:pPr>
      <w:r>
        <w:rPr>
          <w:rFonts w:ascii="Times New Roman" w:hAnsi="Times New Roman"/>
        </w:rPr>
        <w:t xml:space="preserve">(8) </w:t>
      </w:r>
      <w:r w:rsidRPr="00602E70">
        <w:rPr>
          <w:rFonts w:ascii="Times New Roman" w:hAnsi="Times New Roman"/>
        </w:rPr>
        <w:t>Ustanovenia § 67 a 68 sa na úschovu na účely splnenia záväzku použijú primerane.</w:t>
      </w:r>
      <w:r>
        <w:rPr>
          <w:rFonts w:ascii="Times New Roman" w:hAnsi="Times New Roman"/>
        </w:rPr>
        <w:t>“.</w:t>
      </w:r>
    </w:p>
    <w:p w:rsidR="006267AB" w:rsidP="006267AB">
      <w:pPr>
        <w:pStyle w:val="ListParagraph"/>
        <w:tabs>
          <w:tab w:val="left" w:pos="284"/>
        </w:tabs>
        <w:bidi w:val="0"/>
        <w:ind w:left="0"/>
        <w:contextualSpacing w:val="0"/>
        <w:rPr>
          <w:rFonts w:ascii="Times New Roman" w:hAnsi="Times New Roman"/>
        </w:rPr>
      </w:pPr>
    </w:p>
    <w:p w:rsidR="006267AB" w:rsidP="006267AB">
      <w:pPr>
        <w:pStyle w:val="ListParagraph"/>
        <w:tabs>
          <w:tab w:val="left" w:pos="284"/>
        </w:tabs>
        <w:bidi w:val="0"/>
        <w:ind w:left="0"/>
        <w:contextualSpacing w:val="0"/>
        <w:rPr>
          <w:rFonts w:ascii="Times New Roman" w:hAnsi="Times New Roman"/>
        </w:rPr>
      </w:pPr>
    </w:p>
    <w:p w:rsidR="006267AB" w:rsidP="006267AB">
      <w:pPr>
        <w:pStyle w:val="ListParagraph"/>
        <w:bidi w:val="0"/>
        <w:ind w:left="0"/>
        <w:jc w:val="both"/>
        <w:rPr>
          <w:rFonts w:ascii="Times New Roman" w:hAnsi="Times New Roman"/>
        </w:rPr>
      </w:pPr>
      <w:r w:rsidRPr="00C0136F">
        <w:rPr>
          <w:rFonts w:ascii="Times New Roman" w:hAnsi="Times New Roman"/>
        </w:rPr>
        <w:t>Poznámky pod čiarou k odkazom 6</w:t>
      </w:r>
      <w:r>
        <w:rPr>
          <w:rFonts w:ascii="Times New Roman" w:hAnsi="Times New Roman"/>
        </w:rPr>
        <w:t>bac a</w:t>
      </w:r>
      <w:r w:rsidRPr="00C0136F">
        <w:rPr>
          <w:rFonts w:ascii="Times New Roman" w:hAnsi="Times New Roman"/>
        </w:rPr>
        <w:t xml:space="preserve"> 6b</w:t>
      </w:r>
      <w:r>
        <w:rPr>
          <w:rFonts w:ascii="Times New Roman" w:hAnsi="Times New Roman"/>
        </w:rPr>
        <w:t>ad</w:t>
      </w:r>
      <w:r w:rsidRPr="00C0136F">
        <w:rPr>
          <w:rFonts w:ascii="Times New Roman" w:hAnsi="Times New Roman"/>
        </w:rPr>
        <w:t xml:space="preserve"> znejú: </w:t>
      </w:r>
    </w:p>
    <w:p w:rsidR="006267AB" w:rsidRPr="009864AD" w:rsidP="006267AB">
      <w:pPr>
        <w:bidi w:val="0"/>
        <w:rPr>
          <w:rFonts w:ascii="Times New Roman" w:hAnsi="Times New Roman"/>
        </w:rPr>
      </w:pPr>
      <w:r>
        <w:rPr>
          <w:rFonts w:ascii="Times New Roman" w:hAnsi="Times New Roman"/>
        </w:rPr>
        <w:t>„</w:t>
      </w:r>
      <w:r w:rsidRPr="009864AD">
        <w:rPr>
          <w:rFonts w:ascii="Times New Roman" w:hAnsi="Times New Roman"/>
          <w:vertAlign w:val="superscript"/>
        </w:rPr>
        <w:t>6bac</w:t>
      </w:r>
      <w:r w:rsidRPr="009864AD">
        <w:rPr>
          <w:rFonts w:ascii="Times New Roman" w:hAnsi="Times New Roman"/>
        </w:rPr>
        <w:t>) § 568</w:t>
      </w:r>
      <w:r w:rsidRPr="00DE2808">
        <w:rPr>
          <w:rFonts w:ascii="Times New Roman" w:hAnsi="Times New Roman"/>
        </w:rPr>
        <w:t xml:space="preserve"> Občianskeho zákonníka</w:t>
      </w:r>
      <w:r w:rsidRPr="009864AD">
        <w:rPr>
          <w:rFonts w:ascii="Times New Roman" w:hAnsi="Times New Roman"/>
        </w:rPr>
        <w:t>.</w:t>
      </w:r>
    </w:p>
    <w:p w:rsidR="006267AB" w:rsidRPr="00E1464C" w:rsidP="006267AB">
      <w:pPr>
        <w:pStyle w:val="ListParagraph"/>
        <w:bidi w:val="0"/>
        <w:ind w:left="0"/>
        <w:jc w:val="both"/>
        <w:rPr>
          <w:rFonts w:ascii="Times New Roman" w:hAnsi="Times New Roman"/>
        </w:rPr>
      </w:pPr>
      <w:r w:rsidRPr="00C0136F">
        <w:rPr>
          <w:rFonts w:ascii="Times New Roman" w:hAnsi="Times New Roman"/>
          <w:vertAlign w:val="superscript"/>
        </w:rPr>
        <w:t>6bad</w:t>
      </w:r>
      <w:r w:rsidRPr="00C0136F">
        <w:rPr>
          <w:rFonts w:ascii="Times New Roman" w:hAnsi="Times New Roman"/>
        </w:rPr>
        <w:t>) § 335 až 344 Civilného mimosporového poriadku.</w:t>
      </w:r>
      <w:r>
        <w:rPr>
          <w:rFonts w:ascii="Times New Roman" w:hAnsi="Times New Roman"/>
        </w:rPr>
        <w:t>“.</w:t>
      </w:r>
      <w:r w:rsidRPr="00A4469C">
        <w:rPr>
          <w:rFonts w:ascii="Times New Roman" w:hAnsi="Times New Roman"/>
          <w:i/>
        </w:rPr>
        <w:tab/>
        <w:t xml:space="preserve"> </w:t>
      </w:r>
    </w:p>
    <w:p w:rsidR="006267AB" w:rsidRPr="00AA16D2" w:rsidP="006267AB">
      <w:pPr>
        <w:bidi w:val="0"/>
        <w:jc w:val="both"/>
        <w:rPr>
          <w:rFonts w:ascii="Times New Roman" w:hAnsi="Times New Roman"/>
        </w:rPr>
      </w:pPr>
    </w:p>
    <w:p w:rsidR="006267AB" w:rsidP="006267AB">
      <w:pPr>
        <w:bidi w:val="0"/>
        <w:jc w:val="both"/>
        <w:rPr>
          <w:rFonts w:ascii="Times New Roman" w:hAnsi="Times New Roman"/>
        </w:rPr>
      </w:pPr>
      <w:r>
        <w:rPr>
          <w:rFonts w:ascii="Times New Roman" w:hAnsi="Times New Roman"/>
        </w:rPr>
        <w:t>8. V § 73d ods. 1 v úvodnej vete sa slová „</w:t>
      </w:r>
      <w:r w:rsidRPr="00ED4D70">
        <w:rPr>
          <w:rFonts w:ascii="Times New Roman" w:hAnsi="Times New Roman"/>
        </w:rPr>
        <w:t>Notársky centrálny register záložných práv (ďalej len „register záložných práv")</w:t>
      </w:r>
      <w:r>
        <w:rPr>
          <w:rFonts w:ascii="Times New Roman" w:hAnsi="Times New Roman"/>
        </w:rPr>
        <w:t>“ nahrádzajú slovami „register záložných práv“.</w:t>
      </w:r>
    </w:p>
    <w:p w:rsidR="006267AB" w:rsidP="006267AB">
      <w:pPr>
        <w:bidi w:val="0"/>
        <w:jc w:val="both"/>
        <w:rPr>
          <w:rFonts w:ascii="Times New Roman" w:hAnsi="Times New Roman"/>
        </w:rPr>
      </w:pPr>
    </w:p>
    <w:p w:rsidR="006267AB" w:rsidRPr="00461EC6" w:rsidP="006267AB">
      <w:pPr>
        <w:bidi w:val="0"/>
        <w:jc w:val="both"/>
        <w:rPr>
          <w:rFonts w:ascii="Times New Roman" w:hAnsi="Times New Roman"/>
        </w:rPr>
      </w:pPr>
      <w:r>
        <w:rPr>
          <w:rFonts w:ascii="Times New Roman" w:hAnsi="Times New Roman"/>
        </w:rPr>
        <w:t xml:space="preserve">9. </w:t>
      </w:r>
      <w:r w:rsidRPr="00461EC6">
        <w:rPr>
          <w:rFonts w:ascii="Times New Roman" w:hAnsi="Times New Roman"/>
        </w:rPr>
        <w:t xml:space="preserve">V § 93 odsek 3 znie: </w:t>
      </w:r>
    </w:p>
    <w:p w:rsidR="006267AB" w:rsidRPr="00461EC6" w:rsidP="006267AB">
      <w:pPr>
        <w:bidi w:val="0"/>
        <w:jc w:val="both"/>
        <w:rPr>
          <w:rFonts w:ascii="Times New Roman" w:hAnsi="Times New Roman"/>
        </w:rPr>
      </w:pPr>
      <w:r w:rsidRPr="00461EC6">
        <w:rPr>
          <w:rFonts w:ascii="Times New Roman" w:hAnsi="Times New Roman"/>
        </w:rPr>
        <w:t>„(3) Proti rozhodnutiu o disciplinárnom opatrení nie je možné podať opravný prostriedok. Proti rozhodnutiu disciplinárnej komisie možno podať správnu žalobu do 15 dní odo dňa doručenia rozhodnutia o uložení disciplinárneho opatrenia.</w:t>
      </w:r>
      <w:r>
        <w:rPr>
          <w:rFonts w:ascii="Times New Roman" w:hAnsi="Times New Roman"/>
        </w:rPr>
        <w:t>“.“.</w:t>
      </w:r>
    </w:p>
    <w:p w:rsidR="006267AB" w:rsidP="006267AB">
      <w:pPr>
        <w:bidi w:val="0"/>
        <w:jc w:val="both"/>
        <w:rPr>
          <w:rFonts w:ascii="Times New Roman" w:hAnsi="Times New Roman"/>
        </w:rPr>
      </w:pPr>
    </w:p>
    <w:p w:rsidR="006267AB" w:rsidRPr="00EE176A" w:rsidP="00EE176A">
      <w:pPr>
        <w:bidi w:val="0"/>
        <w:ind w:left="4245"/>
        <w:jc w:val="both"/>
        <w:rPr>
          <w:rFonts w:ascii="Times New Roman" w:hAnsi="Times New Roman"/>
        </w:rPr>
      </w:pPr>
      <w:r w:rsidRPr="00EE176A">
        <w:rPr>
          <w:rFonts w:ascii="Times New Roman" w:hAnsi="Times New Roman"/>
        </w:rPr>
        <w:t xml:space="preserve">Navrhuje sa zavedenie právnej úpravu Úschovy za účelom splnenia záväzku v Notárskom poriadku, na ktorú nadväzuje právna úprava konaní vo veciach notárskych úschov v Civilnom mimosporovom poriadku. Zmena vykonaná aj v súvislosti s prijatím zákona č. 267/2015 Z. z., </w:t>
      </w:r>
      <w:r w:rsidRPr="00EE176A">
        <w:rPr>
          <w:rFonts w:ascii="Times New Roman" w:hAnsi="Times New Roman"/>
          <w:bCs/>
        </w:rPr>
        <w:t>ktorým sa mení a dopĺňa zákon Slovenskej národnej rady č. 323/1992 Zb. o notároch a notárskej činnosti (Notársky poriadok) v znení neskorších predpisov a ktorým sa menia a dopĺňajú niektoré zákony.</w:t>
      </w:r>
      <w:r w:rsidRPr="00EE176A">
        <w:rPr>
          <w:rFonts w:ascii="Times New Roman" w:hAnsi="Times New Roman"/>
        </w:rPr>
        <w:t xml:space="preserve">  Súčasne sa vylučuje možnosť podania opravného prostriedku proti rozhodnutiu disciplinárnej komisie, avšak jeho odstránenie neznamená, že rozhodnutie je vyňaté z prieskumu správneho súdu. Možnosť preskúmania rozhodnutia disciplinárnej komisie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rozhodnutia o uložení disciplinárneho opatrenia.</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583ACC">
        <w:rPr>
          <w:rFonts w:ascii="Times New Roman" w:hAnsi="Times New Roman"/>
        </w:rPr>
        <w:t xml:space="preserve">V čl. XXVII bod 4 sa za slová „§ 31a“ </w:t>
      </w:r>
      <w:r>
        <w:rPr>
          <w:rFonts w:ascii="Times New Roman" w:hAnsi="Times New Roman"/>
        </w:rPr>
        <w:t xml:space="preserve"> </w:t>
      </w:r>
      <w:r w:rsidRPr="00583ACC">
        <w:rPr>
          <w:rFonts w:ascii="Times New Roman" w:hAnsi="Times New Roman"/>
        </w:rPr>
        <w:t>vkladajú slová „ods. 1“.</w:t>
      </w:r>
    </w:p>
    <w:p w:rsidR="001233BA" w:rsidP="00117E26">
      <w:pPr>
        <w:pStyle w:val="ListParagraph"/>
        <w:bidi w:val="0"/>
        <w:jc w:val="both"/>
        <w:rPr>
          <w:rFonts w:ascii="Times New Roman" w:hAnsi="Times New Roman"/>
        </w:rPr>
      </w:pPr>
    </w:p>
    <w:p w:rsidR="001233BA" w:rsidRPr="00583ACC" w:rsidP="00117E26">
      <w:pPr>
        <w:pStyle w:val="ListParagraph"/>
        <w:bidi w:val="0"/>
        <w:ind w:left="4245"/>
        <w:jc w:val="both"/>
        <w:rPr>
          <w:rFonts w:ascii="Times New Roman" w:hAnsi="Times New Roman"/>
        </w:rPr>
      </w:pPr>
      <w:r w:rsidRPr="00583ACC">
        <w:rPr>
          <w:rFonts w:ascii="Times New Roman" w:hAnsi="Times New Roman"/>
        </w:rPr>
        <w:t>Legislatívno-technická pripomienka v</w:t>
      </w:r>
      <w:r>
        <w:rPr>
          <w:rFonts w:ascii="Times New Roman" w:hAnsi="Times New Roman"/>
        </w:rPr>
        <w:t> </w:t>
      </w:r>
      <w:r w:rsidRPr="00583ACC">
        <w:rPr>
          <w:rFonts w:ascii="Times New Roman" w:hAnsi="Times New Roman"/>
        </w:rPr>
        <w:t>súvislosti</w:t>
      </w:r>
      <w:r>
        <w:rPr>
          <w:rFonts w:ascii="Times New Roman" w:hAnsi="Times New Roman"/>
        </w:rPr>
        <w:t xml:space="preserve"> so znením bodu 2 </w:t>
      </w:r>
      <w:r w:rsidRPr="00FF3DA4">
        <w:rPr>
          <w:rFonts w:ascii="Times New Roman" w:hAnsi="Times New Roman"/>
        </w:rPr>
        <w:t>v tlači 1685,</w:t>
      </w:r>
      <w:r>
        <w:rPr>
          <w:rFonts w:ascii="Times New Roman" w:hAnsi="Times New Roman"/>
        </w:rPr>
        <w:t xml:space="preserve"> ktorý má nadobudnúť účinnosť 1. januára 2016.</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8C0F7A">
        <w:rPr>
          <w:rFonts w:ascii="Times New Roman" w:hAnsi="Times New Roman"/>
        </w:rPr>
        <w:t>V čl. XXVIII bod 3 sa slová „ods. 3 a 5“ nahrádzajú slovami „ods. 4 a 6“.</w:t>
      </w:r>
    </w:p>
    <w:p w:rsidR="001233BA" w:rsidP="00117E26">
      <w:pPr>
        <w:pStyle w:val="ListParagraph"/>
        <w:bidi w:val="0"/>
        <w:jc w:val="both"/>
        <w:rPr>
          <w:rFonts w:ascii="Times New Roman" w:hAnsi="Times New Roman"/>
        </w:rPr>
      </w:pPr>
    </w:p>
    <w:p w:rsidR="001233BA" w:rsidRPr="00B63BE0" w:rsidP="00117E26">
      <w:pPr>
        <w:pStyle w:val="ListParagraph"/>
        <w:bidi w:val="0"/>
        <w:ind w:left="4245"/>
        <w:jc w:val="both"/>
        <w:rPr>
          <w:rFonts w:ascii="Times New Roman" w:hAnsi="Times New Roman"/>
        </w:rPr>
      </w:pPr>
      <w:r w:rsidRPr="008C0F7A">
        <w:rPr>
          <w:rFonts w:ascii="Times New Roman" w:hAnsi="Times New Roman"/>
        </w:rPr>
        <w:t xml:space="preserve">Legislatívno-technická pripomienka v súvislosti </w:t>
      </w:r>
      <w:r>
        <w:rPr>
          <w:rFonts w:ascii="Times New Roman" w:hAnsi="Times New Roman"/>
        </w:rPr>
        <w:t>so znením bodu 2</w:t>
      </w:r>
      <w:r w:rsidRPr="008C0F7A">
        <w:rPr>
          <w:rFonts w:ascii="Times New Roman" w:hAnsi="Times New Roman"/>
        </w:rPr>
        <w:t xml:space="preserve"> v</w:t>
      </w:r>
      <w:r>
        <w:rPr>
          <w:rFonts w:ascii="Times New Roman" w:hAnsi="Times New Roman"/>
        </w:rPr>
        <w:t> čl. V tlač</w:t>
      </w:r>
      <w:r w:rsidRPr="008C0F7A">
        <w:rPr>
          <w:rFonts w:ascii="Times New Roman" w:hAnsi="Times New Roman"/>
        </w:rPr>
        <w:t xml:space="preserve"> </w:t>
      </w:r>
      <w:r>
        <w:rPr>
          <w:rFonts w:ascii="Times New Roman" w:hAnsi="Times New Roman"/>
        </w:rPr>
        <w:t>1714</w:t>
      </w:r>
      <w:r w:rsidRPr="008C0F7A">
        <w:rPr>
          <w:rFonts w:ascii="Times New Roman" w:hAnsi="Times New Roman"/>
        </w:rPr>
        <w:t>, ktorá má nadobudnúť účinnosť 1. januára 2016.</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1E20EF">
        <w:rPr>
          <w:rFonts w:ascii="Times New Roman" w:hAnsi="Times New Roman"/>
        </w:rPr>
        <w:t>V čl. XXVIII bod 6 sa slová „ods. 6“ nahrádzajú slovami „ods. 7“.</w:t>
      </w:r>
    </w:p>
    <w:p w:rsidR="001233BA" w:rsidP="00117E26">
      <w:pPr>
        <w:pStyle w:val="ListParagraph"/>
        <w:bidi w:val="0"/>
        <w:jc w:val="both"/>
        <w:rPr>
          <w:rFonts w:ascii="Times New Roman" w:hAnsi="Times New Roman"/>
          <w:u w:val="single"/>
        </w:rPr>
      </w:pPr>
    </w:p>
    <w:p w:rsidR="001233BA" w:rsidRPr="008C0F7A" w:rsidP="00117E26">
      <w:pPr>
        <w:pStyle w:val="ListParagraph"/>
        <w:bidi w:val="0"/>
        <w:ind w:left="4245"/>
        <w:jc w:val="both"/>
        <w:rPr>
          <w:rFonts w:ascii="Times New Roman" w:hAnsi="Times New Roman"/>
        </w:rPr>
      </w:pPr>
      <w:r>
        <w:rPr>
          <w:rFonts w:ascii="Times New Roman" w:hAnsi="Times New Roman"/>
        </w:rPr>
        <w:tab/>
      </w:r>
      <w:r w:rsidRPr="008C0F7A">
        <w:rPr>
          <w:rFonts w:ascii="Times New Roman" w:hAnsi="Times New Roman"/>
        </w:rPr>
        <w:t xml:space="preserve">Legislatívno-technická pripomienka v súvislosti </w:t>
      </w:r>
      <w:r>
        <w:rPr>
          <w:rFonts w:ascii="Times New Roman" w:hAnsi="Times New Roman"/>
        </w:rPr>
        <w:t>so znením bodu 2</w:t>
      </w:r>
      <w:r w:rsidRPr="008C0F7A">
        <w:rPr>
          <w:rFonts w:ascii="Times New Roman" w:hAnsi="Times New Roman"/>
        </w:rPr>
        <w:t xml:space="preserve"> v</w:t>
      </w:r>
      <w:r>
        <w:rPr>
          <w:rFonts w:ascii="Times New Roman" w:hAnsi="Times New Roman"/>
        </w:rPr>
        <w:t> čl. V tlač</w:t>
      </w:r>
      <w:r w:rsidRPr="008C0F7A">
        <w:rPr>
          <w:rFonts w:ascii="Times New Roman" w:hAnsi="Times New Roman"/>
        </w:rPr>
        <w:t xml:space="preserve"> </w:t>
      </w:r>
      <w:r>
        <w:rPr>
          <w:rFonts w:ascii="Times New Roman" w:hAnsi="Times New Roman"/>
        </w:rPr>
        <w:t>1714</w:t>
      </w:r>
      <w:r w:rsidRPr="008C0F7A">
        <w:rPr>
          <w:rFonts w:ascii="Times New Roman" w:hAnsi="Times New Roman"/>
        </w:rPr>
        <w:t>, ktorá má nadobudnúť účinnosť 1. januára 2016.</w:t>
      </w:r>
    </w:p>
    <w:p w:rsidR="001233BA" w:rsidRPr="001E20EF" w:rsidP="00117E26">
      <w:pPr>
        <w:pStyle w:val="ListParagraph"/>
        <w:bidi w:val="0"/>
        <w:jc w:val="both"/>
        <w:rPr>
          <w:rFonts w:ascii="Times New Roman" w:hAnsi="Times New Roman"/>
        </w:rPr>
      </w:pPr>
    </w:p>
    <w:p w:rsidR="001233BA" w:rsidRPr="001E20EF" w:rsidP="00EE176A">
      <w:pPr>
        <w:pStyle w:val="ListParagraph"/>
        <w:numPr>
          <w:numId w:val="19"/>
        </w:numPr>
        <w:bidi w:val="0"/>
        <w:spacing w:after="200"/>
        <w:jc w:val="both"/>
        <w:rPr>
          <w:rFonts w:ascii="Times New Roman" w:hAnsi="Times New Roman"/>
        </w:rPr>
      </w:pPr>
      <w:r w:rsidRPr="001E20EF">
        <w:rPr>
          <w:rFonts w:ascii="Times New Roman" w:hAnsi="Times New Roman"/>
        </w:rPr>
        <w:t>V čl.</w:t>
      </w:r>
      <w:r>
        <w:rPr>
          <w:rFonts w:ascii="Times New Roman" w:hAnsi="Times New Roman"/>
        </w:rPr>
        <w:t xml:space="preserve"> XXVIII bod 7</w:t>
      </w:r>
      <w:r w:rsidRPr="001E20EF">
        <w:rPr>
          <w:rFonts w:ascii="Times New Roman" w:hAnsi="Times New Roman"/>
        </w:rPr>
        <w:t xml:space="preserve"> sa slová „</w:t>
      </w:r>
      <w:r>
        <w:rPr>
          <w:rFonts w:ascii="Times New Roman" w:hAnsi="Times New Roman"/>
        </w:rPr>
        <w:t>ods. 8</w:t>
      </w:r>
      <w:r w:rsidRPr="001E20EF">
        <w:rPr>
          <w:rFonts w:ascii="Times New Roman" w:hAnsi="Times New Roman"/>
        </w:rPr>
        <w:t>“ nahrádzajú slovami „</w:t>
      </w:r>
      <w:r>
        <w:rPr>
          <w:rFonts w:ascii="Times New Roman" w:hAnsi="Times New Roman"/>
        </w:rPr>
        <w:t>ods. 9</w:t>
      </w:r>
      <w:r w:rsidRPr="001E20EF">
        <w:rPr>
          <w:rFonts w:ascii="Times New Roman" w:hAnsi="Times New Roman"/>
        </w:rPr>
        <w:t>“.</w:t>
      </w:r>
    </w:p>
    <w:p w:rsidR="001233BA" w:rsidP="00117E26">
      <w:pPr>
        <w:pStyle w:val="ListParagraph"/>
        <w:bidi w:val="0"/>
        <w:jc w:val="both"/>
        <w:rPr>
          <w:rFonts w:ascii="Times New Roman" w:hAnsi="Times New Roman"/>
          <w:u w:val="single"/>
        </w:rPr>
      </w:pPr>
    </w:p>
    <w:p w:rsidR="001233BA" w:rsidRPr="008236CA" w:rsidP="00117E26">
      <w:pPr>
        <w:pStyle w:val="ListParagraph"/>
        <w:bidi w:val="0"/>
        <w:ind w:left="4245"/>
        <w:jc w:val="both"/>
        <w:rPr>
          <w:rFonts w:ascii="Times New Roman" w:hAnsi="Times New Roman"/>
        </w:rPr>
      </w:pPr>
      <w:r>
        <w:rPr>
          <w:rFonts w:ascii="Times New Roman" w:hAnsi="Times New Roman"/>
        </w:rPr>
        <w:tab/>
      </w:r>
      <w:r w:rsidRPr="008C0F7A">
        <w:rPr>
          <w:rFonts w:ascii="Times New Roman" w:hAnsi="Times New Roman"/>
        </w:rPr>
        <w:t xml:space="preserve">Legislatívno-technická pripomienka v súvislosti </w:t>
      </w:r>
      <w:r>
        <w:rPr>
          <w:rFonts w:ascii="Times New Roman" w:hAnsi="Times New Roman"/>
        </w:rPr>
        <w:t>so znením bodu 2</w:t>
      </w:r>
      <w:r w:rsidRPr="008C0F7A">
        <w:rPr>
          <w:rFonts w:ascii="Times New Roman" w:hAnsi="Times New Roman"/>
        </w:rPr>
        <w:t xml:space="preserve"> v</w:t>
      </w:r>
      <w:r>
        <w:rPr>
          <w:rFonts w:ascii="Times New Roman" w:hAnsi="Times New Roman"/>
        </w:rPr>
        <w:t> čl. V tlač</w:t>
      </w:r>
      <w:r w:rsidRPr="008C0F7A">
        <w:rPr>
          <w:rFonts w:ascii="Times New Roman" w:hAnsi="Times New Roman"/>
        </w:rPr>
        <w:t xml:space="preserve"> </w:t>
      </w:r>
      <w:r>
        <w:rPr>
          <w:rFonts w:ascii="Times New Roman" w:hAnsi="Times New Roman"/>
        </w:rPr>
        <w:t>1714</w:t>
      </w:r>
      <w:r w:rsidRPr="008C0F7A">
        <w:rPr>
          <w:rFonts w:ascii="Times New Roman" w:hAnsi="Times New Roman"/>
        </w:rPr>
        <w:t>, ktorá má nadob</w:t>
      </w:r>
      <w:r>
        <w:rPr>
          <w:rFonts w:ascii="Times New Roman" w:hAnsi="Times New Roman"/>
        </w:rPr>
        <w:t>udnúť účinnosť 1. januára 2016.</w:t>
      </w:r>
    </w:p>
    <w:p w:rsidR="00881C24" w:rsidRPr="00EE176A" w:rsidP="00EE176A">
      <w:pPr>
        <w:bidi w:val="0"/>
        <w:jc w:val="both"/>
        <w:rPr>
          <w:rFonts w:ascii="Times New Roman" w:hAnsi="Times New Roman"/>
          <w:u w:val="single"/>
        </w:rPr>
      </w:pPr>
    </w:p>
    <w:p w:rsidR="00881C24"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8236CA">
        <w:rPr>
          <w:rFonts w:ascii="Times New Roman" w:hAnsi="Times New Roman"/>
        </w:rPr>
        <w:t>V čl. XXVIII bod 8 sa vypúšťa druhá čiarka a slová „slovo „predbežným“ sa nahrádza slovom „neodkladným““.</w:t>
      </w:r>
    </w:p>
    <w:p w:rsidR="001233BA" w:rsidP="00117E26">
      <w:pPr>
        <w:pStyle w:val="ListParagraph"/>
        <w:bidi w:val="0"/>
        <w:jc w:val="both"/>
        <w:rPr>
          <w:rFonts w:ascii="Times New Roman" w:hAnsi="Times New Roman"/>
        </w:rPr>
      </w:pPr>
    </w:p>
    <w:p w:rsidR="001233BA" w:rsidRPr="008236CA" w:rsidP="00117E26">
      <w:pPr>
        <w:pStyle w:val="ListParagraph"/>
        <w:bidi w:val="0"/>
        <w:ind w:left="4245"/>
        <w:jc w:val="both"/>
        <w:rPr>
          <w:rFonts w:ascii="Times New Roman" w:hAnsi="Times New Roman"/>
        </w:rPr>
      </w:pPr>
      <w:r w:rsidRPr="008236CA">
        <w:rPr>
          <w:rFonts w:ascii="Times New Roman" w:hAnsi="Times New Roman"/>
        </w:rPr>
        <w:t>Legislatívno-technická pripomienka</w:t>
      </w:r>
      <w:r>
        <w:rPr>
          <w:rFonts w:ascii="Times New Roman" w:hAnsi="Times New Roman"/>
        </w:rPr>
        <w:t>, ktorou sa vypúšťa duplicitná časť ustanovenia.</w:t>
      </w:r>
    </w:p>
    <w:p w:rsidR="001233BA" w:rsidRPr="00B63BE0" w:rsidP="00117E26">
      <w:pPr>
        <w:bidi w:val="0"/>
        <w:jc w:val="both"/>
        <w:rPr>
          <w:rFonts w:ascii="Times New Roman" w:hAnsi="Times New Roman"/>
          <w:u w:val="single"/>
        </w:rPr>
      </w:pPr>
    </w:p>
    <w:p w:rsidR="001233BA" w:rsidRPr="00D650FD" w:rsidP="00EE176A">
      <w:pPr>
        <w:pStyle w:val="ListParagraph"/>
        <w:numPr>
          <w:numId w:val="19"/>
        </w:numPr>
        <w:bidi w:val="0"/>
        <w:spacing w:after="200"/>
        <w:jc w:val="both"/>
        <w:rPr>
          <w:rFonts w:ascii="Times New Roman" w:hAnsi="Times New Roman"/>
        </w:rPr>
      </w:pPr>
      <w:r w:rsidRPr="00D650FD">
        <w:rPr>
          <w:rFonts w:ascii="Times New Roman" w:hAnsi="Times New Roman"/>
        </w:rPr>
        <w:t>V čl. XXIX bod 4 znie:</w:t>
      </w:r>
    </w:p>
    <w:p w:rsidR="001233BA" w:rsidRPr="00D650FD" w:rsidP="00117E26">
      <w:pPr>
        <w:pStyle w:val="ListParagraph"/>
        <w:bidi w:val="0"/>
        <w:jc w:val="both"/>
        <w:rPr>
          <w:rFonts w:ascii="Times New Roman" w:hAnsi="Times New Roman"/>
        </w:rPr>
      </w:pPr>
      <w:r w:rsidRPr="00D650FD">
        <w:rPr>
          <w:rFonts w:ascii="Times New Roman" w:hAnsi="Times New Roman"/>
        </w:rPr>
        <w:t>„4. Poznámka pod čiarou k odkazu 23 znie:</w:t>
      </w:r>
    </w:p>
    <w:p w:rsidR="001233BA" w:rsidRPr="00D650FD" w:rsidP="00117E26">
      <w:pPr>
        <w:pStyle w:val="ListParagraph"/>
        <w:bidi w:val="0"/>
        <w:jc w:val="both"/>
        <w:rPr>
          <w:rFonts w:ascii="Times New Roman" w:hAnsi="Times New Roman"/>
        </w:rPr>
      </w:pPr>
      <w:r>
        <w:rPr>
          <w:rFonts w:ascii="Times New Roman" w:hAnsi="Times New Roman"/>
        </w:rPr>
        <w:t>„</w:t>
      </w:r>
      <w:r w:rsidRPr="00D650FD">
        <w:rPr>
          <w:rFonts w:ascii="Times New Roman" w:hAnsi="Times New Roman"/>
          <w:vertAlign w:val="superscript"/>
        </w:rPr>
        <w:t>23</w:t>
      </w:r>
      <w:r w:rsidRPr="00D650FD">
        <w:rPr>
          <w:rFonts w:ascii="Times New Roman" w:hAnsi="Times New Roman"/>
        </w:rPr>
        <w:t xml:space="preserve">)  </w:t>
      </w:r>
      <w:r>
        <w:rPr>
          <w:rFonts w:ascii="Times New Roman" w:hAnsi="Times New Roman"/>
        </w:rPr>
        <w:t>Napríklad z</w:t>
      </w:r>
      <w:r w:rsidRPr="00D650FD">
        <w:rPr>
          <w:rFonts w:ascii="Times New Roman" w:hAnsi="Times New Roman"/>
        </w:rPr>
        <w:t>ákon Národnej rady Slovenskej republiky č. 233/1995 Z. z. o súdnych exekútoroch a exekučnej činnosti (Exekučný poriadok) a o zmene a doplnení ďalších zákonov v znení neskorších predpisov, zákon č. 7/2005 Z. z. o konkurze a reštrukturalizácii a o zmene a doplnení niektorých zákonov v znení neskorších predpisov, § 14 ods. 1 zákona č. 92/1991 Zb. o podmienkach prevodu majetku štátu na iné osoby v znení neskorších predpisov, zákon č. 111/1990 Zb. o štátnom podniku v znení neskorších predpisov.</w:t>
      </w:r>
      <w:r>
        <w:rPr>
          <w:rFonts w:ascii="Times New Roman" w:hAnsi="Times New Roman"/>
        </w:rPr>
        <w:t>“.“.</w:t>
      </w:r>
    </w:p>
    <w:p w:rsidR="001233BA" w:rsidRPr="00D650FD" w:rsidP="00117E26">
      <w:pPr>
        <w:pStyle w:val="ListParagraph"/>
        <w:bidi w:val="0"/>
        <w:ind w:left="4248"/>
        <w:jc w:val="both"/>
        <w:rPr>
          <w:rFonts w:ascii="Times New Roman" w:hAnsi="Times New Roman"/>
        </w:rPr>
      </w:pPr>
    </w:p>
    <w:p w:rsidR="001233BA" w:rsidRPr="00D650FD" w:rsidP="00117E26">
      <w:pPr>
        <w:pStyle w:val="ListParagraph"/>
        <w:bidi w:val="0"/>
        <w:ind w:left="4248"/>
        <w:jc w:val="both"/>
        <w:rPr>
          <w:rFonts w:ascii="Times New Roman" w:hAnsi="Times New Roman"/>
        </w:rPr>
      </w:pPr>
      <w:r w:rsidRPr="00D650FD">
        <w:rPr>
          <w:rFonts w:ascii="Times New Roman" w:hAnsi="Times New Roman"/>
        </w:rPr>
        <w:t>Legislatívno-technická pripomienka, reflektujúca aktuálny stav</w:t>
      </w:r>
      <w:r>
        <w:rPr>
          <w:rFonts w:ascii="Times New Roman" w:hAnsi="Times New Roman"/>
        </w:rPr>
        <w:t xml:space="preserve"> ďalších</w:t>
      </w:r>
      <w:r w:rsidRPr="00D650FD">
        <w:rPr>
          <w:rFonts w:ascii="Times New Roman" w:hAnsi="Times New Roman"/>
        </w:rPr>
        <w:t xml:space="preserve"> právnych predpisov</w:t>
      </w:r>
      <w:r>
        <w:rPr>
          <w:rFonts w:ascii="Times New Roman" w:hAnsi="Times New Roman"/>
        </w:rPr>
        <w:t>.</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D650FD">
        <w:rPr>
          <w:rFonts w:ascii="Times New Roman" w:hAnsi="Times New Roman"/>
        </w:rPr>
        <w:t>V čl. XXIX bod 5 znie:</w:t>
      </w:r>
    </w:p>
    <w:p w:rsidR="001233BA" w:rsidRPr="00D650FD" w:rsidP="00117E26">
      <w:pPr>
        <w:pStyle w:val="ListParagraph"/>
        <w:bidi w:val="0"/>
        <w:jc w:val="both"/>
        <w:rPr>
          <w:rFonts w:ascii="Times New Roman" w:hAnsi="Times New Roman"/>
        </w:rPr>
      </w:pPr>
      <w:r w:rsidRPr="00D650FD">
        <w:rPr>
          <w:rFonts w:ascii="Times New Roman" w:hAnsi="Times New Roman"/>
        </w:rPr>
        <w:t>„5. Poznámka pod čiarou k odkazu 34 znie:</w:t>
      </w:r>
    </w:p>
    <w:p w:rsidR="001233BA" w:rsidP="00117E26">
      <w:pPr>
        <w:pStyle w:val="ListParagraph"/>
        <w:bidi w:val="0"/>
        <w:jc w:val="both"/>
        <w:rPr>
          <w:rFonts w:ascii="Times New Roman" w:hAnsi="Times New Roman"/>
        </w:rPr>
      </w:pPr>
      <w:r w:rsidRPr="00D650FD">
        <w:rPr>
          <w:rFonts w:ascii="Times New Roman" w:hAnsi="Times New Roman"/>
        </w:rPr>
        <w:t>„</w:t>
      </w:r>
      <w:r w:rsidRPr="00D650FD">
        <w:rPr>
          <w:rFonts w:ascii="Times New Roman" w:hAnsi="Times New Roman"/>
          <w:vertAlign w:val="superscript"/>
        </w:rPr>
        <w:t>34</w:t>
      </w:r>
      <w:r w:rsidRPr="00D650FD">
        <w:rPr>
          <w:rFonts w:ascii="Times New Roman" w:hAnsi="Times New Roman"/>
        </w:rPr>
        <w:t>)</w:t>
      </w:r>
      <w:r>
        <w:rPr>
          <w:rFonts w:ascii="Times New Roman" w:hAnsi="Times New Roman"/>
        </w:rPr>
        <w:t xml:space="preserve"> </w:t>
      </w:r>
      <w:r w:rsidRPr="00D650FD">
        <w:rPr>
          <w:rFonts w:ascii="Times New Roman" w:hAnsi="Times New Roman"/>
        </w:rPr>
        <w:t>Napríklad zákon č. 7/2005 Z. z. v znení neskorších predpisov, zákon Národnej rady Slovenskej republiky č. 233/1995 Z. z. v znení neskorších predpisov.“.“.</w:t>
      </w:r>
    </w:p>
    <w:p w:rsidR="001233BA" w:rsidP="00117E26">
      <w:pPr>
        <w:pStyle w:val="ListParagraph"/>
        <w:bidi w:val="0"/>
        <w:jc w:val="both"/>
        <w:rPr>
          <w:rFonts w:ascii="Times New Roman" w:hAnsi="Times New Roman"/>
        </w:rPr>
      </w:pPr>
    </w:p>
    <w:p w:rsidR="001233BA" w:rsidRPr="00D650FD" w:rsidP="00117E26">
      <w:pPr>
        <w:pStyle w:val="ListParagraph"/>
        <w:bidi w:val="0"/>
        <w:ind w:left="4245"/>
        <w:jc w:val="both"/>
        <w:rPr>
          <w:rFonts w:ascii="Times New Roman" w:hAnsi="Times New Roman"/>
        </w:rPr>
      </w:pPr>
      <w:r w:rsidRPr="00D650FD">
        <w:rPr>
          <w:rFonts w:ascii="Times New Roman" w:hAnsi="Times New Roman"/>
        </w:rPr>
        <w:t>Legislatívno-technická pripomienka</w:t>
      </w:r>
      <w:r>
        <w:rPr>
          <w:rFonts w:ascii="Times New Roman" w:hAnsi="Times New Roman"/>
        </w:rPr>
        <w:t>, reflektujúca aktuálny stav právnych predpisov.</w:t>
      </w:r>
    </w:p>
    <w:p w:rsidR="001233BA" w:rsidP="00117E26">
      <w:pPr>
        <w:pStyle w:val="ListParagraph"/>
        <w:bidi w:val="0"/>
        <w:jc w:val="both"/>
        <w:rPr>
          <w:rFonts w:ascii="Times New Roman" w:hAnsi="Times New Roman"/>
          <w:u w:val="single"/>
        </w:rPr>
      </w:pPr>
    </w:p>
    <w:p w:rsidR="001233BA" w:rsidRPr="00EE176A" w:rsidP="00117E26">
      <w:pPr>
        <w:pStyle w:val="ListParagraph"/>
        <w:numPr>
          <w:numId w:val="19"/>
        </w:numPr>
        <w:bidi w:val="0"/>
        <w:spacing w:after="200"/>
        <w:jc w:val="both"/>
        <w:rPr>
          <w:rFonts w:ascii="Times New Roman" w:hAnsi="Times New Roman"/>
          <w:u w:val="single"/>
        </w:rPr>
      </w:pPr>
      <w:r w:rsidRPr="003B105B">
        <w:rPr>
          <w:rFonts w:ascii="Times New Roman" w:hAnsi="Times New Roman"/>
        </w:rPr>
        <w:t>V čl. XXX novelizačný bod znie:</w:t>
      </w:r>
    </w:p>
    <w:p w:rsidR="001233BA" w:rsidP="00117E26">
      <w:pPr>
        <w:bidi w:val="0"/>
        <w:ind w:left="709"/>
        <w:jc w:val="both"/>
        <w:rPr>
          <w:rFonts w:ascii="Times New Roman" w:hAnsi="Times New Roman"/>
        </w:rPr>
      </w:pPr>
      <w:r w:rsidRPr="003B105B">
        <w:rPr>
          <w:rFonts w:ascii="Times New Roman" w:hAnsi="Times New Roman"/>
        </w:rPr>
        <w:t>„V</w:t>
      </w:r>
      <w:r>
        <w:rPr>
          <w:rFonts w:ascii="Times New Roman" w:hAnsi="Times New Roman"/>
        </w:rPr>
        <w:t xml:space="preserve"> </w:t>
      </w:r>
      <w:r w:rsidRPr="003B105B">
        <w:rPr>
          <w:rFonts w:ascii="Times New Roman" w:hAnsi="Times New Roman"/>
        </w:rPr>
        <w:t>§ 5 ods. 7 sa slová „občianskeho súdneho konania a trestného konania</w:t>
      </w:r>
      <w:r w:rsidRPr="003B105B">
        <w:rPr>
          <w:rFonts w:ascii="Arial" w:hAnsi="Arial" w:eastAsiaTheme="minorEastAsia" w:cs="Arial"/>
          <w:sz w:val="16"/>
          <w:szCs w:val="16"/>
        </w:rPr>
        <w:t xml:space="preserve"> </w:t>
      </w:r>
      <w:r w:rsidRPr="003B105B">
        <w:rPr>
          <w:rFonts w:ascii="Times New Roman" w:hAnsi="Times New Roman"/>
        </w:rPr>
        <w:t>Ministerstvo dopravy, spojov a verejných prác Slovenskej republiky“ nahrádzajú slovami „konania pred súdom a orgánom činným v trestnom konaní Ministerstvo dopravy, v</w:t>
      </w:r>
      <w:r>
        <w:rPr>
          <w:rFonts w:ascii="Times New Roman" w:hAnsi="Times New Roman"/>
        </w:rPr>
        <w:t>ýstavby a regionálneho rozvoja S</w:t>
      </w:r>
      <w:r w:rsidRPr="003B105B">
        <w:rPr>
          <w:rFonts w:ascii="Times New Roman" w:hAnsi="Times New Roman"/>
        </w:rPr>
        <w:t>lovenskej republiky“.</w:t>
      </w:r>
    </w:p>
    <w:p w:rsidR="001233BA" w:rsidP="00117E26">
      <w:pPr>
        <w:bidi w:val="0"/>
        <w:ind w:firstLine="360"/>
        <w:jc w:val="both"/>
        <w:rPr>
          <w:rFonts w:ascii="Times New Roman" w:hAnsi="Times New Roman"/>
        </w:rPr>
      </w:pPr>
    </w:p>
    <w:p w:rsidR="001233BA" w:rsidRPr="003B105B" w:rsidP="00117E26">
      <w:pPr>
        <w:bidi w:val="0"/>
        <w:ind w:left="4245"/>
        <w:jc w:val="both"/>
        <w:rPr>
          <w:rFonts w:ascii="Times New Roman" w:hAnsi="Times New Roman"/>
        </w:rPr>
      </w:pPr>
      <w:r w:rsidRPr="003B105B">
        <w:rPr>
          <w:rFonts w:ascii="Times New Roman" w:hAnsi="Times New Roman"/>
        </w:rPr>
        <w:t>Legislatívno-technická pripomienka, reflektujúca aktuálny</w:t>
      </w:r>
      <w:r>
        <w:rPr>
          <w:rFonts w:ascii="Times New Roman" w:hAnsi="Times New Roman"/>
        </w:rPr>
        <w:t xml:space="preserve"> názov ministerstva.</w:t>
      </w:r>
    </w:p>
    <w:p w:rsidR="006267AB" w:rsidP="006267AB">
      <w:pPr>
        <w:bidi w:val="0"/>
        <w:jc w:val="both"/>
        <w:rPr>
          <w:rFonts w:ascii="Times New Roman" w:hAnsi="Times New Roman"/>
          <w:b/>
        </w:rPr>
      </w:pPr>
    </w:p>
    <w:p w:rsidR="006267AB" w:rsidRPr="00EE176A" w:rsidP="00EE176A">
      <w:pPr>
        <w:pStyle w:val="ListParagraph"/>
        <w:numPr>
          <w:numId w:val="19"/>
        </w:numPr>
        <w:bidi w:val="0"/>
        <w:jc w:val="both"/>
        <w:rPr>
          <w:rFonts w:ascii="Times New Roman" w:hAnsi="Times New Roman"/>
        </w:rPr>
      </w:pPr>
      <w:r w:rsidRPr="00EE176A">
        <w:rPr>
          <w:rFonts w:ascii="Times New Roman" w:hAnsi="Times New Roman"/>
        </w:rPr>
        <w:t xml:space="preserve"> V </w:t>
      </w:r>
      <w:r w:rsidR="00CA366E">
        <w:rPr>
          <w:rFonts w:ascii="Times New Roman" w:hAnsi="Times New Roman"/>
        </w:rPr>
        <w:t>č</w:t>
      </w:r>
      <w:r w:rsidRPr="00EE176A">
        <w:rPr>
          <w:rFonts w:ascii="Times New Roman" w:hAnsi="Times New Roman"/>
        </w:rPr>
        <w:t>l. XXXV sa doterajší novelizačný bod označuje ako bod 1 a dopĺňajú sa nové body 2 a 3, ktoré znejú:</w:t>
      </w:r>
    </w:p>
    <w:p w:rsidR="006267AB" w:rsidRPr="00461B1D" w:rsidP="00EE176A">
      <w:pPr>
        <w:bidi w:val="0"/>
        <w:ind w:firstLine="708"/>
        <w:jc w:val="both"/>
        <w:rPr>
          <w:rFonts w:ascii="Times New Roman" w:hAnsi="Times New Roman"/>
          <w:b/>
        </w:rPr>
      </w:pPr>
      <w:r>
        <w:rPr>
          <w:rFonts w:ascii="Times New Roman" w:hAnsi="Times New Roman"/>
          <w:lang w:eastAsia="cs-CZ"/>
        </w:rPr>
        <w:t>„2. V položke 275 písmene b) sa slová „§ 200b ods. 4 Občianskeho súdneho poriadku“ nahrádzajú slovami „§ 285 ods. 3 Civilného mimosporového poriadku“.</w:t>
      </w:r>
      <w:r w:rsidRPr="00534D4D">
        <w:rPr>
          <w:rFonts w:ascii="Times New Roman" w:hAnsi="Times New Roman"/>
          <w:lang w:eastAsia="cs-CZ"/>
        </w:rPr>
        <w:t xml:space="preserve"> </w:t>
      </w:r>
    </w:p>
    <w:p w:rsidR="006267AB" w:rsidRPr="00534D4D" w:rsidP="006267AB">
      <w:pPr>
        <w:bidi w:val="0"/>
        <w:jc w:val="both"/>
        <w:rPr>
          <w:rFonts w:ascii="Times New Roman" w:hAnsi="Times New Roman"/>
        </w:rPr>
      </w:pPr>
    </w:p>
    <w:p w:rsidR="006267AB" w:rsidRPr="00EE176A" w:rsidP="00EE176A">
      <w:pPr>
        <w:bidi w:val="0"/>
        <w:ind w:left="708"/>
        <w:rPr>
          <w:rFonts w:ascii="Times New Roman" w:hAnsi="Times New Roman"/>
        </w:rPr>
      </w:pPr>
      <w:r>
        <w:rPr>
          <w:rFonts w:ascii="Times New Roman" w:hAnsi="Times New Roman"/>
        </w:rPr>
        <w:t>3. V položke 275 písmene d) sa za slovom „najviac“ vypúšťajú slová „však znížená o“.“.</w:t>
      </w:r>
    </w:p>
    <w:p w:rsidR="006267AB" w:rsidRPr="00EE176A" w:rsidP="00EE176A">
      <w:pPr>
        <w:bidi w:val="0"/>
        <w:ind w:left="4248"/>
        <w:jc w:val="both"/>
        <w:rPr>
          <w:rFonts w:ascii="Times New Roman" w:hAnsi="Times New Roman"/>
        </w:rPr>
      </w:pPr>
      <w:r w:rsidRPr="00EE176A">
        <w:rPr>
          <w:rFonts w:ascii="Times New Roman" w:hAnsi="Times New Roman"/>
        </w:rPr>
        <w:t>Zmena vykonaná v súvislosti s prijatím zákona č. 273/2015 Z. z., ktorým sa mení a dopĺňa zákon č. 305/2013 Z. z. o elektronickej podobe výkonu pôsobnosti orgánov verejnej moci a o zmene a doplnení niektorých zákonov (zákon o e-Governmente) v znení neskorších predpisov a ktorým sa me</w:t>
      </w:r>
      <w:r w:rsidR="00EE176A">
        <w:rPr>
          <w:rFonts w:ascii="Times New Roman" w:hAnsi="Times New Roman"/>
        </w:rPr>
        <w:t xml:space="preserve">nia a dopĺňajú niektoré zákony </w:t>
      </w:r>
      <w:r w:rsidRPr="00EE176A">
        <w:rPr>
          <w:rFonts w:ascii="Times New Roman" w:hAnsi="Times New Roman"/>
        </w:rPr>
        <w:t>71/1992 Zb. o súdnych poplatkoch a poplatku za výpis z registra trestov. Navrhovanou zmenou sa nahrádza odkaz na Občiansky súdny poriadok, ktorý stratí účinnosť, odkazom na príslušné ustanovenie Civilného mimosporového poriadku</w:t>
      </w:r>
      <w:r w:rsidRPr="00EE176A" w:rsidR="00EE176A">
        <w:rPr>
          <w:rFonts w:ascii="Times New Roman" w:hAnsi="Times New Roman"/>
        </w:rPr>
        <w:t>.</w:t>
      </w:r>
    </w:p>
    <w:p w:rsidR="006267AB" w:rsidRPr="00EE176A" w:rsidP="00EE176A">
      <w:pPr>
        <w:bidi w:val="0"/>
        <w:ind w:left="4245"/>
        <w:jc w:val="both"/>
        <w:rPr>
          <w:rFonts w:ascii="Times New Roman" w:hAnsi="Times New Roman"/>
        </w:rPr>
      </w:pPr>
      <w:r w:rsidRPr="00EE176A">
        <w:rPr>
          <w:rFonts w:ascii="Times New Roman" w:hAnsi="Times New Roman"/>
        </w:rPr>
        <w:t xml:space="preserve">Navrhuje sa upraviť suma poskytnutej asistovanej služby, ktorá nie je stanovená vo väzbe na konkrétny prípad spoplatnenia správnym alebo súdnym poplatkom tak, aby bola matematicky správne stanovená jej horná hranica. </w:t>
      </w:r>
    </w:p>
    <w:p w:rsidR="001233BA" w:rsidRPr="003B105B" w:rsidP="00117E26">
      <w:pPr>
        <w:bidi w:val="0"/>
        <w:jc w:val="both"/>
        <w:rPr>
          <w:rFonts w:ascii="Times New Roman" w:hAnsi="Times New Roman"/>
          <w:u w:val="single"/>
        </w:rPr>
      </w:pP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266BBC">
        <w:rPr>
          <w:rFonts w:ascii="Times New Roman" w:hAnsi="Times New Roman"/>
        </w:rPr>
        <w:t>V čl. XL bod 6 sa vypúšťa posledná veta a za bod 6 sa vkladá nový bod 7, ktorý znie:</w:t>
      </w:r>
    </w:p>
    <w:p w:rsidR="001233BA" w:rsidP="00117E26">
      <w:pPr>
        <w:pStyle w:val="ListParagraph"/>
        <w:bidi w:val="0"/>
        <w:jc w:val="both"/>
        <w:rPr>
          <w:rFonts w:ascii="Times New Roman" w:hAnsi="Times New Roman"/>
        </w:rPr>
      </w:pPr>
    </w:p>
    <w:p w:rsidR="001233BA" w:rsidRPr="00266BBC" w:rsidP="00117E26">
      <w:pPr>
        <w:pStyle w:val="ListParagraph"/>
        <w:bidi w:val="0"/>
        <w:jc w:val="both"/>
        <w:rPr>
          <w:rFonts w:ascii="Times New Roman" w:hAnsi="Times New Roman"/>
        </w:rPr>
      </w:pPr>
      <w:r w:rsidRPr="00266BBC">
        <w:rPr>
          <w:rFonts w:ascii="Times New Roman" w:hAnsi="Times New Roman"/>
        </w:rPr>
        <w:t>„7.  Poznámka pod čiarou k odkazu 4c znie:</w:t>
      </w:r>
    </w:p>
    <w:p w:rsidR="001233BA" w:rsidP="00117E26">
      <w:pPr>
        <w:pStyle w:val="ListParagraph"/>
        <w:bidi w:val="0"/>
        <w:jc w:val="both"/>
        <w:rPr>
          <w:rFonts w:ascii="Times New Roman" w:hAnsi="Times New Roman"/>
        </w:rPr>
      </w:pPr>
      <w:r w:rsidRPr="00266BBC">
        <w:rPr>
          <w:rFonts w:ascii="Times New Roman" w:hAnsi="Times New Roman"/>
        </w:rPr>
        <w:t>„</w:t>
      </w:r>
      <w:r w:rsidRPr="00266BBC">
        <w:rPr>
          <w:rFonts w:ascii="Times New Roman" w:hAnsi="Times New Roman"/>
          <w:vertAlign w:val="superscript"/>
        </w:rPr>
        <w:t>4c</w:t>
      </w:r>
      <w:r w:rsidRPr="00266BBC">
        <w:rPr>
          <w:rFonts w:ascii="Times New Roman" w:hAnsi="Times New Roman"/>
        </w:rPr>
        <w:t xml:space="preserve">) Napríklad zákon č. 7/2005 Z. z. o konkurze a reštrukturalizácii a o zmene a doplnení niektorých zákonov v znení neskorších </w:t>
      </w:r>
      <w:r w:rsidRPr="00881C24">
        <w:rPr>
          <w:rFonts w:ascii="Times New Roman" w:hAnsi="Times New Roman"/>
        </w:rPr>
        <w:t xml:space="preserve">predpisov, </w:t>
      </w:r>
      <w:hyperlink r:id="rId6" w:history="1">
        <w:r w:rsidRPr="00881C24">
          <w:rPr>
            <w:rFonts w:ascii="Times New Roman" w:hAnsi="Times New Roman"/>
          </w:rPr>
          <w:t>§ 68d zákona č. 97/1963 Zb.</w:t>
        </w:r>
      </w:hyperlink>
      <w:r w:rsidRPr="00881C24">
        <w:rPr>
          <w:rFonts w:ascii="Times New Roman" w:hAnsi="Times New Roman"/>
        </w:rPr>
        <w:t xml:space="preserve"> o medzinárodnom práve súkromnom a procesnom v znení zákona č. </w:t>
      </w:r>
      <w:hyperlink r:id="rId7" w:history="1">
        <w:r w:rsidRPr="00881C24">
          <w:rPr>
            <w:rFonts w:ascii="Times New Roman" w:hAnsi="Times New Roman"/>
          </w:rPr>
          <w:t>589/2003 Z. z.</w:t>
        </w:r>
      </w:hyperlink>
      <w:r w:rsidRPr="00881C24">
        <w:rPr>
          <w:rFonts w:ascii="Times New Roman" w:hAnsi="Times New Roman"/>
        </w:rPr>
        <w:t>“.“.</w:t>
      </w:r>
      <w:r w:rsidRPr="00266BBC">
        <w:rPr>
          <w:rFonts w:ascii="Times New Roman" w:hAnsi="Times New Roman"/>
        </w:rPr>
        <w:t xml:space="preserve"> </w:t>
      </w:r>
    </w:p>
    <w:p w:rsidR="001233BA" w:rsidP="00117E26">
      <w:pPr>
        <w:pStyle w:val="ListParagraph"/>
        <w:bidi w:val="0"/>
        <w:jc w:val="both"/>
        <w:rPr>
          <w:rFonts w:ascii="Times New Roman" w:hAnsi="Times New Roman"/>
        </w:rPr>
      </w:pPr>
    </w:p>
    <w:p w:rsidR="001233BA" w:rsidP="00117E26">
      <w:pPr>
        <w:pStyle w:val="ListParagraph"/>
        <w:bidi w:val="0"/>
        <w:jc w:val="both"/>
        <w:rPr>
          <w:rFonts w:ascii="Times New Roman" w:hAnsi="Times New Roman"/>
        </w:rPr>
      </w:pPr>
      <w:r>
        <w:rPr>
          <w:rFonts w:ascii="Times New Roman" w:hAnsi="Times New Roman"/>
        </w:rPr>
        <w:t>Nasledujúce body sa primerane prečíslujú.</w:t>
      </w:r>
    </w:p>
    <w:p w:rsidR="001233BA" w:rsidP="00117E26">
      <w:pPr>
        <w:pStyle w:val="ListParagraph"/>
        <w:bidi w:val="0"/>
        <w:jc w:val="both"/>
        <w:rPr>
          <w:rFonts w:ascii="Times New Roman" w:hAnsi="Times New Roman"/>
        </w:rPr>
      </w:pPr>
    </w:p>
    <w:p w:rsidR="001233BA" w:rsidP="00EE176A">
      <w:pPr>
        <w:pStyle w:val="ListParagraph"/>
        <w:bidi w:val="0"/>
        <w:ind w:left="4248"/>
        <w:jc w:val="both"/>
        <w:rPr>
          <w:rFonts w:ascii="Times New Roman" w:hAnsi="Times New Roman"/>
        </w:rPr>
      </w:pPr>
      <w:r w:rsidRPr="00266BBC">
        <w:rPr>
          <w:rFonts w:ascii="Times New Roman" w:hAnsi="Times New Roman"/>
        </w:rPr>
        <w:t>Legislatívno-technická pripomienka</w:t>
      </w:r>
      <w:r>
        <w:rPr>
          <w:rFonts w:ascii="Times New Roman" w:hAnsi="Times New Roman"/>
        </w:rPr>
        <w:t>. Na poznámku 4c sa odkazuje aj v iných ustanoveniach zákona (napr. § 36 ods. 5). Z uvedeného dôvodu sa navrhuje jej ponechanie v zákone a zároveň sa navrhuje jej novelizácia v súlade s aktuálnym stavom právneho poriadku.</w:t>
      </w:r>
    </w:p>
    <w:p w:rsidR="00EE176A" w:rsidP="00EE176A">
      <w:pPr>
        <w:bidi w:val="0"/>
        <w:jc w:val="both"/>
        <w:rPr>
          <w:rFonts w:ascii="Times New Roman" w:hAnsi="Times New Roman"/>
        </w:rPr>
      </w:pPr>
    </w:p>
    <w:p w:rsidR="00F54D27" w:rsidP="00F54D27">
      <w:pPr>
        <w:pStyle w:val="ListParagraph"/>
        <w:numPr>
          <w:numId w:val="19"/>
        </w:numPr>
        <w:bidi w:val="0"/>
        <w:jc w:val="both"/>
        <w:rPr>
          <w:rFonts w:ascii="Times New Roman" w:hAnsi="Times New Roman"/>
        </w:rPr>
      </w:pPr>
      <w:r w:rsidRPr="00EE176A">
        <w:rPr>
          <w:rFonts w:ascii="Times New Roman" w:hAnsi="Times New Roman"/>
        </w:rPr>
        <w:t xml:space="preserve">V </w:t>
      </w:r>
      <w:r w:rsidR="00CA366E">
        <w:rPr>
          <w:rFonts w:ascii="Times New Roman" w:hAnsi="Times New Roman"/>
        </w:rPr>
        <w:t>č</w:t>
      </w:r>
      <w:r w:rsidRPr="00EE176A">
        <w:rPr>
          <w:rFonts w:ascii="Times New Roman" w:hAnsi="Times New Roman"/>
        </w:rPr>
        <w:t>l. XL sa za bod 14 vkladá nový bod 15, ktorý znie:</w:t>
      </w:r>
    </w:p>
    <w:p w:rsidR="00EE176A" w:rsidRPr="00EE176A" w:rsidP="00EE176A">
      <w:pPr>
        <w:pStyle w:val="ListParagraph"/>
        <w:bidi w:val="0"/>
        <w:jc w:val="both"/>
        <w:rPr>
          <w:rFonts w:ascii="Times New Roman" w:hAnsi="Times New Roman"/>
        </w:rPr>
      </w:pPr>
    </w:p>
    <w:p w:rsidR="00F54D27" w:rsidRPr="00EE176A" w:rsidP="00EE176A">
      <w:pPr>
        <w:bidi w:val="0"/>
        <w:ind w:firstLine="360"/>
        <w:jc w:val="both"/>
        <w:rPr>
          <w:rFonts w:ascii="Times New Roman" w:hAnsi="Times New Roman"/>
          <w:lang w:eastAsia="cs-CZ"/>
        </w:rPr>
      </w:pPr>
      <w:r w:rsidR="00EE176A">
        <w:rPr>
          <w:rFonts w:ascii="Times New Roman" w:hAnsi="Times New Roman"/>
          <w:lang w:eastAsia="cs-CZ"/>
        </w:rPr>
        <w:t>„</w:t>
      </w:r>
      <w:r w:rsidRPr="00EE176A">
        <w:rPr>
          <w:rFonts w:ascii="Times New Roman" w:hAnsi="Times New Roman"/>
          <w:lang w:eastAsia="cs-CZ"/>
        </w:rPr>
        <w:t>15. V § 71 sa odsek 2 dopĺňa písmenom f), ktoré znie:</w:t>
      </w:r>
    </w:p>
    <w:p w:rsidR="00F54D27" w:rsidRPr="00EE176A" w:rsidP="00A65CB9">
      <w:pPr>
        <w:bidi w:val="0"/>
        <w:ind w:firstLine="360"/>
        <w:jc w:val="both"/>
        <w:rPr>
          <w:rFonts w:ascii="Times New Roman" w:hAnsi="Times New Roman"/>
        </w:rPr>
      </w:pPr>
      <w:r w:rsidRPr="00EE176A">
        <w:rPr>
          <w:rFonts w:ascii="Times New Roman" w:hAnsi="Times New Roman"/>
          <w:lang w:eastAsia="cs-CZ"/>
        </w:rPr>
        <w:t>„</w:t>
      </w:r>
      <w:r w:rsidRPr="00EE176A">
        <w:rPr>
          <w:rFonts w:ascii="Times New Roman" w:hAnsi="Times New Roman"/>
        </w:rPr>
        <w:t>f) súdne pohľadávky podľa osobitného predpisu.</w:t>
      </w:r>
      <w:r w:rsidRPr="00EE176A">
        <w:rPr>
          <w:rFonts w:ascii="Times New Roman" w:hAnsi="Times New Roman"/>
          <w:vertAlign w:val="superscript"/>
        </w:rPr>
        <w:t>8c</w:t>
      </w:r>
      <w:r w:rsidRPr="00EE176A">
        <w:rPr>
          <w:rFonts w:ascii="Times New Roman" w:hAnsi="Times New Roman"/>
        </w:rPr>
        <w:t>)“.</w:t>
      </w:r>
    </w:p>
    <w:p w:rsidR="00F54D27" w:rsidRPr="00EE176A" w:rsidP="00F54D27">
      <w:pPr>
        <w:bidi w:val="0"/>
        <w:jc w:val="both"/>
        <w:rPr>
          <w:rFonts w:ascii="Times New Roman" w:hAnsi="Times New Roman"/>
          <w:lang w:eastAsia="cs-CZ"/>
        </w:rPr>
      </w:pPr>
    </w:p>
    <w:p w:rsidR="00F54D27" w:rsidRPr="00EE176A" w:rsidP="00A65CB9">
      <w:pPr>
        <w:bidi w:val="0"/>
        <w:ind w:firstLine="360"/>
        <w:jc w:val="both"/>
        <w:rPr>
          <w:rFonts w:ascii="Times New Roman" w:hAnsi="Times New Roman"/>
          <w:lang w:eastAsia="cs-CZ"/>
        </w:rPr>
      </w:pPr>
      <w:r w:rsidRPr="00EE176A">
        <w:rPr>
          <w:rFonts w:ascii="Times New Roman" w:hAnsi="Times New Roman"/>
          <w:lang w:eastAsia="cs-CZ"/>
        </w:rPr>
        <w:t>Poznámka pod čiarou k odkazu 8c znie:</w:t>
      </w:r>
    </w:p>
    <w:p w:rsidR="00F54D27" w:rsidRPr="00EE176A" w:rsidP="00A65CB9">
      <w:pPr>
        <w:bidi w:val="0"/>
        <w:ind w:left="360"/>
        <w:jc w:val="both"/>
        <w:rPr>
          <w:rFonts w:ascii="Times New Roman" w:hAnsi="Times New Roman"/>
        </w:rPr>
      </w:pPr>
      <w:r w:rsidRPr="00EE176A">
        <w:rPr>
          <w:rFonts w:ascii="Times New Roman" w:hAnsi="Times New Roman"/>
        </w:rPr>
        <w:t>„</w:t>
      </w:r>
      <w:r w:rsidRPr="00EE176A">
        <w:rPr>
          <w:rFonts w:ascii="Times New Roman" w:hAnsi="Times New Roman"/>
          <w:vertAlign w:val="superscript"/>
        </w:rPr>
        <w:t>8c</w:t>
      </w:r>
      <w:r w:rsidRPr="00EE176A">
        <w:rPr>
          <w:rFonts w:ascii="Times New Roman" w:hAnsi="Times New Roman"/>
        </w:rPr>
        <w:t>) § 2 písm. a) zákona č. 65/2001 Z. z. o správe a vymáhaní súdnych pohľadávok v znení neskorších predpisov.“.</w:t>
      </w:r>
    </w:p>
    <w:p w:rsidR="00F54D27" w:rsidRPr="00EE176A" w:rsidP="00F54D27">
      <w:pPr>
        <w:bidi w:val="0"/>
        <w:ind w:left="3540" w:hanging="3540"/>
        <w:jc w:val="both"/>
        <w:rPr>
          <w:rFonts w:ascii="Times New Roman" w:hAnsi="Times New Roman"/>
          <w:i/>
        </w:rPr>
      </w:pPr>
    </w:p>
    <w:p w:rsidR="00F54D27" w:rsidRPr="00EE176A" w:rsidP="00A65CB9">
      <w:pPr>
        <w:bidi w:val="0"/>
        <w:ind w:firstLine="360"/>
        <w:jc w:val="both"/>
        <w:rPr>
          <w:rFonts w:ascii="Times New Roman" w:hAnsi="Times New Roman"/>
        </w:rPr>
      </w:pPr>
      <w:r w:rsidR="00A65CB9">
        <w:rPr>
          <w:rFonts w:ascii="Times New Roman" w:hAnsi="Times New Roman"/>
        </w:rPr>
        <w:t xml:space="preserve">Nasledujúce </w:t>
      </w:r>
      <w:r w:rsidRPr="00EE176A">
        <w:rPr>
          <w:rFonts w:ascii="Times New Roman" w:hAnsi="Times New Roman"/>
        </w:rPr>
        <w:t xml:space="preserve">body sa primerane prečíslujú.  </w:t>
      </w:r>
    </w:p>
    <w:p w:rsidR="00F54D27" w:rsidP="00F54D27">
      <w:pPr>
        <w:bidi w:val="0"/>
        <w:ind w:left="3540" w:hanging="3540"/>
        <w:jc w:val="both"/>
        <w:rPr>
          <w:rFonts w:ascii="Times New Roman" w:hAnsi="Times New Roman"/>
          <w:i/>
        </w:rPr>
      </w:pPr>
    </w:p>
    <w:p w:rsidR="00F54D27" w:rsidRPr="00EE176A" w:rsidP="00EE176A">
      <w:pPr>
        <w:bidi w:val="0"/>
        <w:ind w:left="4245"/>
        <w:jc w:val="both"/>
        <w:rPr>
          <w:rFonts w:ascii="Times New Roman" w:hAnsi="Times New Roman"/>
        </w:rPr>
      </w:pPr>
      <w:r w:rsidRPr="00EE176A">
        <w:rPr>
          <w:rFonts w:ascii="Times New Roman" w:hAnsi="Times New Roman"/>
        </w:rPr>
        <w:t>Súdne pohľadávky sa podľa § 279 ods. 2 OSP považovali za prednostné pohľadávky. Vzhľadom na novú možnosť poveriť vymáhaním súdnej pohľadávky zrážkami zo mzdy súdneho exekútora sa navrhuje explicitne vyjadriť, že súdna pohľadávka je prednostnou pohľadávkou.</w:t>
      </w:r>
    </w:p>
    <w:p w:rsidR="00F54D27" w:rsidRPr="00EE176A" w:rsidP="00F54D27">
      <w:pPr>
        <w:bidi w:val="0"/>
        <w:jc w:val="both"/>
        <w:rPr>
          <w:rFonts w:ascii="Times New Roman" w:hAnsi="Times New Roman"/>
        </w:rPr>
      </w:pPr>
    </w:p>
    <w:p w:rsidR="00F54D27" w:rsidP="00EE176A">
      <w:pPr>
        <w:pStyle w:val="ListParagraph"/>
        <w:numPr>
          <w:numId w:val="19"/>
        </w:numPr>
        <w:bidi w:val="0"/>
        <w:jc w:val="both"/>
        <w:rPr>
          <w:rFonts w:ascii="Times New Roman" w:hAnsi="Times New Roman"/>
        </w:rPr>
      </w:pPr>
      <w:r w:rsidRPr="00EE176A">
        <w:rPr>
          <w:rFonts w:ascii="Times New Roman" w:hAnsi="Times New Roman"/>
        </w:rPr>
        <w:t xml:space="preserve"> Čl. XL sa dopĺňa bodom 23, ktorý znie:</w:t>
      </w:r>
    </w:p>
    <w:p w:rsidR="00EE176A" w:rsidRPr="00EE176A" w:rsidP="00EE176A">
      <w:pPr>
        <w:pStyle w:val="ListParagraph"/>
        <w:bidi w:val="0"/>
        <w:jc w:val="both"/>
        <w:rPr>
          <w:rFonts w:ascii="Times New Roman" w:hAnsi="Times New Roman"/>
        </w:rPr>
      </w:pPr>
    </w:p>
    <w:p w:rsidR="00F54D27" w:rsidRPr="00EE176A" w:rsidP="00EE176A">
      <w:pPr>
        <w:bidi w:val="0"/>
        <w:ind w:firstLine="360"/>
        <w:jc w:val="both"/>
        <w:rPr>
          <w:rFonts w:ascii="Times New Roman" w:hAnsi="Times New Roman"/>
        </w:rPr>
      </w:pPr>
      <w:r w:rsidRPr="00EE176A">
        <w:rPr>
          <w:rFonts w:ascii="Times New Roman" w:hAnsi="Times New Roman"/>
        </w:rPr>
        <w:t>„23. V § 228d odsek 8 znie:</w:t>
      </w:r>
    </w:p>
    <w:p w:rsidR="00F54D27" w:rsidP="00A65CB9">
      <w:pPr>
        <w:bidi w:val="0"/>
        <w:ind w:left="360"/>
        <w:jc w:val="both"/>
        <w:rPr>
          <w:rFonts w:ascii="Times New Roman" w:hAnsi="Times New Roman"/>
        </w:rPr>
      </w:pPr>
      <w:r>
        <w:rPr>
          <w:rFonts w:ascii="Times New Roman" w:hAnsi="Times New Roman"/>
        </w:rPr>
        <w:t xml:space="preserve">„(8) </w:t>
      </w:r>
      <w:r w:rsidRPr="00B91C2D">
        <w:rPr>
          <w:rFonts w:ascii="Times New Roman" w:hAnsi="Times New Roman"/>
          <w:iCs/>
        </w:rPr>
        <w:t>Proti rozhodnutiu disciplinárneho senátu, ktorým sa rozhodlo o tom, či sa exekútor dopustil disciplinárneho previnenia nie je možné podať opra</w:t>
      </w:r>
      <w:r>
        <w:rPr>
          <w:rFonts w:ascii="Times New Roman" w:hAnsi="Times New Roman"/>
          <w:iCs/>
        </w:rPr>
        <w:t xml:space="preserve">vný prostriedok. </w:t>
      </w:r>
      <w:r w:rsidRPr="00B91C2D">
        <w:rPr>
          <w:rFonts w:ascii="Times New Roman" w:hAnsi="Times New Roman"/>
          <w:iCs/>
        </w:rPr>
        <w:t>Proti rozhodnutiu disciplinárneho senátu možno podať správnu žalobu do 15 dní odo dňa doručenia rozhodnutia, ktorým sa rozhodlo o tom, či sa exekútor dopustil disciplinárneho previnenia.“</w:t>
      </w:r>
      <w:r>
        <w:rPr>
          <w:rFonts w:ascii="Times New Roman" w:hAnsi="Times New Roman"/>
          <w:iCs/>
        </w:rPr>
        <w:t>.“.</w:t>
      </w:r>
      <w:r w:rsidRPr="00B91C2D">
        <w:rPr>
          <w:rFonts w:ascii="Times New Roman" w:hAnsi="Times New Roman"/>
        </w:rPr>
        <w:t xml:space="preserve"> </w:t>
        <w:br/>
      </w:r>
    </w:p>
    <w:p w:rsidR="00F54D27" w:rsidRPr="00EE176A" w:rsidP="00EE176A">
      <w:pPr>
        <w:bidi w:val="0"/>
        <w:ind w:left="4245"/>
        <w:jc w:val="both"/>
        <w:rPr>
          <w:rFonts w:ascii="Times New Roman" w:hAnsi="Times New Roman"/>
        </w:rPr>
      </w:pPr>
      <w:r w:rsidRPr="00EE176A">
        <w:rPr>
          <w:rFonts w:ascii="Times New Roman" w:hAnsi="Times New Roman"/>
        </w:rPr>
        <w:t xml:space="preserve">Vylučuje sa možnosť podania opravného prostriedku proti rozhodnutiu disciplinárneho senátu, avšak jeho odstránenie neznamená, že rozhodnutie je vyňaté z prieskumu správneho súdu. Možnosť preskúmania rozhodnutia disciplinárneho senátu vyplýva zo Správneho súdneho poriadku, a teda z osobitných predpisov sa vypúšťajú tieto duplicitné ustanovenia ako nadbytočné. Keďže v tomto prípade ale ide o výnimku z 2 mesačnej lehoty na podanie správnej žaloby podľa Správneho súdneho poriadku, ponecháva sa v osobitnom predpise ustanovenie o možnosti preskúmania na základe správnej žaloby, ktorá musí byť podaná v osobitnej skrátenej lehote 15 dní odo dňa doručenia rozhodnutia, </w:t>
      </w:r>
      <w:r w:rsidRPr="00EE176A">
        <w:rPr>
          <w:rFonts w:ascii="Times New Roman" w:hAnsi="Times New Roman"/>
          <w:iCs/>
        </w:rPr>
        <w:t>ktorým sa rozhodlo o tom, či sa exekútor dopustil disciplinárneho previnenia</w:t>
      </w:r>
      <w:r w:rsidRPr="00EE176A">
        <w:rPr>
          <w:rFonts w:ascii="Times New Roman" w:hAnsi="Times New Roman"/>
        </w:rPr>
        <w:t>.</w:t>
      </w:r>
    </w:p>
    <w:p w:rsidR="00F54D27" w:rsidRPr="001F23DB" w:rsidP="00F54D27">
      <w:pPr>
        <w:bidi w:val="0"/>
        <w:jc w:val="both"/>
        <w:rPr>
          <w:rFonts w:ascii="Times New Roman" w:hAnsi="Times New Roman"/>
        </w:rPr>
      </w:pP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A96044">
        <w:rPr>
          <w:rFonts w:ascii="Times New Roman" w:hAnsi="Times New Roman"/>
        </w:rPr>
        <w:t>V čl. XLV bod 3 sa vypúšťajú slová „vrátane poznámky pod čiarou k odkazu 18“.</w:t>
      </w:r>
    </w:p>
    <w:p w:rsidR="001233BA" w:rsidP="00117E26">
      <w:pPr>
        <w:pStyle w:val="ListParagraph"/>
        <w:bidi w:val="0"/>
        <w:ind w:left="3540"/>
        <w:jc w:val="both"/>
        <w:rPr>
          <w:rFonts w:ascii="Times New Roman" w:hAnsi="Times New Roman"/>
        </w:rPr>
      </w:pPr>
    </w:p>
    <w:p w:rsidR="001233BA" w:rsidRPr="00A96044" w:rsidP="00EE176A">
      <w:pPr>
        <w:pStyle w:val="ListParagraph"/>
        <w:bidi w:val="0"/>
        <w:ind w:left="4248"/>
        <w:jc w:val="both"/>
        <w:rPr>
          <w:rFonts w:ascii="Times New Roman" w:hAnsi="Times New Roman"/>
        </w:rPr>
      </w:pPr>
      <w:r w:rsidRPr="00A96044">
        <w:rPr>
          <w:rFonts w:ascii="Times New Roman" w:hAnsi="Times New Roman"/>
        </w:rPr>
        <w:t>Legislatívno-technická pripomienka</w:t>
      </w:r>
      <w:r>
        <w:rPr>
          <w:rFonts w:ascii="Times New Roman" w:hAnsi="Times New Roman"/>
        </w:rPr>
        <w:t>, ktorou sa vypúšťa duplicitné ustanovenie s čl. XLV bod 2.</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7F3BAF">
        <w:rPr>
          <w:rFonts w:ascii="Times New Roman" w:hAnsi="Times New Roman"/>
        </w:rPr>
        <w:t>V čl. LII bod 8 znie:</w:t>
      </w:r>
    </w:p>
    <w:p w:rsidR="001233BA" w:rsidP="00117E26">
      <w:pPr>
        <w:pStyle w:val="ListParagraph"/>
        <w:bidi w:val="0"/>
        <w:jc w:val="both"/>
        <w:rPr>
          <w:rFonts w:ascii="Times New Roman" w:hAnsi="Times New Roman"/>
        </w:rPr>
      </w:pPr>
      <w:r>
        <w:rPr>
          <w:rFonts w:ascii="Times New Roman" w:hAnsi="Times New Roman"/>
        </w:rPr>
        <w:t>„8. V § 64 odseky 6 a 7 znejú:</w:t>
      </w:r>
    </w:p>
    <w:p w:rsidR="001233BA" w:rsidRPr="007F3BAF" w:rsidP="00117E26">
      <w:pPr>
        <w:bidi w:val="0"/>
        <w:ind w:left="709"/>
        <w:jc w:val="both"/>
        <w:rPr>
          <w:rFonts w:ascii="Times New Roman" w:hAnsi="Times New Roman"/>
          <w:lang w:eastAsia="cs-CZ"/>
        </w:rPr>
      </w:pPr>
      <w:r>
        <w:rPr>
          <w:rFonts w:ascii="Times New Roman" w:hAnsi="Times New Roman"/>
        </w:rPr>
        <w:t>„</w:t>
      </w:r>
      <w:r w:rsidRPr="007F3BAF">
        <w:rPr>
          <w:rFonts w:ascii="Times New Roman" w:hAnsi="Times New Roman"/>
          <w:lang w:eastAsia="cs-CZ"/>
        </w:rPr>
        <w:t>(6) Proti rozhodnutiu o uložení sankcie podľa odseku 1 písm. c) až e) možno podať správnu žalobu do 15 dní odo dňa doručenia rozhodnutia rady.</w:t>
      </w:r>
      <w:r w:rsidRPr="007F3BAF">
        <w:rPr>
          <w:rFonts w:ascii="Times New Roman" w:hAnsi="Times New Roman"/>
          <w:vertAlign w:val="superscript"/>
          <w:lang w:eastAsia="cs-CZ"/>
        </w:rPr>
        <w:t>41</w:t>
      </w:r>
      <w:r w:rsidRPr="007F3BAF">
        <w:rPr>
          <w:rFonts w:ascii="Times New Roman" w:hAnsi="Times New Roman"/>
          <w:lang w:eastAsia="cs-CZ"/>
        </w:rPr>
        <w:t>)</w:t>
      </w:r>
    </w:p>
    <w:p w:rsidR="001233BA" w:rsidRPr="007F3BAF" w:rsidP="00117E26">
      <w:pPr>
        <w:bidi w:val="0"/>
        <w:ind w:left="709"/>
        <w:jc w:val="both"/>
        <w:rPr>
          <w:rFonts w:ascii="Times New Roman" w:hAnsi="Times New Roman"/>
          <w:lang w:eastAsia="cs-CZ"/>
        </w:rPr>
      </w:pPr>
    </w:p>
    <w:p w:rsidR="001233BA" w:rsidP="00117E26">
      <w:pPr>
        <w:bidi w:val="0"/>
        <w:ind w:left="709"/>
        <w:jc w:val="both"/>
        <w:rPr>
          <w:rFonts w:ascii="Times New Roman" w:hAnsi="Times New Roman"/>
          <w:lang w:eastAsia="en-US"/>
        </w:rPr>
      </w:pPr>
      <w:r w:rsidRPr="007F3BAF">
        <w:rPr>
          <w:rFonts w:ascii="Times New Roman" w:hAnsi="Times New Roman"/>
          <w:lang w:eastAsia="en-US"/>
        </w:rPr>
        <w:t xml:space="preserve"> </w:t>
      </w:r>
      <w:r w:rsidRPr="007F3BAF">
        <w:rPr>
          <w:rFonts w:ascii="Times New Roman" w:hAnsi="Times New Roman"/>
          <w:lang w:eastAsia="en-US"/>
        </w:rPr>
        <w:t>(7) Ak bola podaná správna žaloba podľa odseku 6 a správny súd nezruší rozhodnutie rady, sankcia sa vykoná po nadobudnutí právoplatnosti súdneho rozhodnutia. Ak správny súd rozhodnutie rady zruší a vec vráti na nové konanie, rada rozhodne o sankcii najneskôr do troch mesiacov odo dňa právoplatnosti rozhodnutia správneho súdu.</w:t>
      </w:r>
      <w:r>
        <w:rPr>
          <w:rFonts w:ascii="Times New Roman" w:hAnsi="Times New Roman"/>
          <w:lang w:eastAsia="en-US"/>
        </w:rPr>
        <w:t>“.“.</w:t>
      </w:r>
    </w:p>
    <w:p w:rsidR="001233BA" w:rsidP="00117E26">
      <w:pPr>
        <w:bidi w:val="0"/>
        <w:ind w:left="709"/>
        <w:jc w:val="both"/>
        <w:rPr>
          <w:rFonts w:ascii="Times New Roman" w:hAnsi="Times New Roman"/>
          <w:lang w:eastAsia="en-US"/>
        </w:rPr>
      </w:pPr>
    </w:p>
    <w:p w:rsidR="001233BA" w:rsidP="00117E26">
      <w:pPr>
        <w:bidi w:val="0"/>
        <w:ind w:left="709"/>
        <w:jc w:val="both"/>
        <w:rPr>
          <w:rFonts w:ascii="Times New Roman" w:hAnsi="Times New Roman"/>
          <w:lang w:eastAsia="en-US"/>
        </w:rPr>
      </w:pPr>
      <w:r>
        <w:rPr>
          <w:rFonts w:ascii="Times New Roman" w:hAnsi="Times New Roman"/>
          <w:lang w:eastAsia="en-US"/>
        </w:rPr>
        <w:t>Zároveň sa v čl. LII za bod 8, vkladá nový bod 9, ktorý znie:</w:t>
      </w:r>
    </w:p>
    <w:p w:rsidR="001233BA" w:rsidP="00117E26">
      <w:pPr>
        <w:bidi w:val="0"/>
        <w:ind w:left="709"/>
        <w:jc w:val="both"/>
        <w:rPr>
          <w:rFonts w:ascii="Times New Roman" w:hAnsi="Times New Roman"/>
          <w:lang w:eastAsia="en-US"/>
        </w:rPr>
      </w:pPr>
    </w:p>
    <w:p w:rsidR="001233BA" w:rsidP="00117E26">
      <w:pPr>
        <w:bidi w:val="0"/>
        <w:ind w:left="709"/>
        <w:jc w:val="both"/>
        <w:rPr>
          <w:rFonts w:ascii="Times New Roman" w:hAnsi="Times New Roman"/>
          <w:lang w:eastAsia="en-US"/>
        </w:rPr>
      </w:pPr>
      <w:r>
        <w:rPr>
          <w:rFonts w:ascii="Times New Roman" w:hAnsi="Times New Roman"/>
          <w:lang w:eastAsia="en-US"/>
        </w:rPr>
        <w:t>„9.  § 64 sa dopĺňa odsekom 8, ktorý znie:</w:t>
      </w:r>
    </w:p>
    <w:p w:rsidR="001233BA" w:rsidP="00117E26">
      <w:pPr>
        <w:bidi w:val="0"/>
        <w:ind w:left="709"/>
        <w:jc w:val="both"/>
        <w:rPr>
          <w:rFonts w:ascii="Times New Roman" w:hAnsi="Times New Roman"/>
          <w:lang w:eastAsia="en-US"/>
        </w:rPr>
      </w:pPr>
    </w:p>
    <w:p w:rsidR="001233BA" w:rsidP="00117E26">
      <w:pPr>
        <w:bidi w:val="0"/>
        <w:ind w:left="709"/>
        <w:jc w:val="both"/>
        <w:rPr>
          <w:rFonts w:ascii="Times New Roman" w:hAnsi="Times New Roman"/>
          <w:lang w:eastAsia="en-US"/>
        </w:rPr>
      </w:pPr>
      <w:r>
        <w:rPr>
          <w:rFonts w:ascii="Times New Roman" w:hAnsi="Times New Roman"/>
          <w:lang w:eastAsia="en-US"/>
        </w:rPr>
        <w:t>„</w:t>
      </w:r>
      <w:r w:rsidRPr="007F3BAF">
        <w:rPr>
          <w:rFonts w:ascii="Times New Roman" w:hAnsi="Times New Roman"/>
          <w:lang w:eastAsia="en-US"/>
        </w:rPr>
        <w:t>(8) Ak bola proti rozhodnutiu krajského súdu o zamietnutí správnej žaloby podaná kasačná sťažnosť a kasačný súd rozhodne o jej zamietnutí, sankcia sa vykoná po nadobudnutí právoplatnosti rozhodnutia kasačného súdu. Ak proti rozhodnutiu krajského súdu, ktorým zrušil rozhodnutie rady a vec jej vrátil na nové konanie, podala rada kasačnú sťažnosť a kasačný súd sťažnosť rady zamietne, rada rozhodne o sankcii najneskôr do troch mesiacov odo dňa nadobudnutia právoplatnosti rozhodnutia kasačného súdu. Ak proti rozhodnutiu krajského súdu o zamietnutí správnej žaloby podá žalobca kasačnú sťažnosť a kasačný súd zmení rozhodnutie krajského súdu tak, že zruší rozhodnutie rady a vec jej vráti na nové konanie, rada rozhodne o sankcii najneskôr do troch mesiacov odo dňa nadobudnutia právoplatnosti rozhodnutia kasačného súdu.“.</w:t>
      </w:r>
      <w:r>
        <w:rPr>
          <w:rFonts w:ascii="Times New Roman" w:hAnsi="Times New Roman"/>
          <w:lang w:eastAsia="en-US"/>
        </w:rPr>
        <w:t>“.</w:t>
      </w:r>
    </w:p>
    <w:p w:rsidR="001233BA" w:rsidP="00117E26">
      <w:pPr>
        <w:bidi w:val="0"/>
        <w:ind w:left="709"/>
        <w:jc w:val="both"/>
        <w:rPr>
          <w:rFonts w:ascii="Times New Roman" w:hAnsi="Times New Roman"/>
          <w:lang w:eastAsia="en-US"/>
        </w:rPr>
      </w:pPr>
    </w:p>
    <w:p w:rsidR="001233BA" w:rsidRPr="007F3BAF" w:rsidP="00117E26">
      <w:pPr>
        <w:bidi w:val="0"/>
        <w:ind w:left="709"/>
        <w:jc w:val="both"/>
        <w:rPr>
          <w:rFonts w:ascii="Times New Roman" w:hAnsi="Times New Roman"/>
          <w:lang w:eastAsia="en-US"/>
        </w:rPr>
      </w:pPr>
      <w:r>
        <w:rPr>
          <w:rFonts w:ascii="Times New Roman" w:hAnsi="Times New Roman"/>
          <w:lang w:eastAsia="en-US"/>
        </w:rPr>
        <w:t>Nasledujúce body sa primerane prečíslujú.</w:t>
      </w:r>
    </w:p>
    <w:p w:rsidR="001233BA" w:rsidRPr="007F3BAF" w:rsidP="00117E26">
      <w:pPr>
        <w:bidi w:val="0"/>
        <w:ind w:left="709"/>
        <w:jc w:val="both"/>
        <w:rPr>
          <w:rFonts w:ascii="Times New Roman" w:hAnsi="Times New Roman"/>
          <w:lang w:eastAsia="en-US"/>
        </w:rPr>
      </w:pPr>
    </w:p>
    <w:p w:rsidR="001233BA" w:rsidRPr="007F3BAF" w:rsidP="00EE176A">
      <w:pPr>
        <w:pStyle w:val="ListParagraph"/>
        <w:bidi w:val="0"/>
        <w:ind w:left="4248"/>
        <w:jc w:val="both"/>
        <w:rPr>
          <w:rFonts w:ascii="Times New Roman" w:hAnsi="Times New Roman"/>
        </w:rPr>
      </w:pPr>
      <w:r w:rsidRPr="007F3BAF">
        <w:rPr>
          <w:rFonts w:ascii="Times New Roman" w:hAnsi="Times New Roman"/>
        </w:rPr>
        <w:t>Legislatívno-technická</w:t>
      </w:r>
      <w:r>
        <w:rPr>
          <w:rFonts w:ascii="Times New Roman" w:hAnsi="Times New Roman"/>
        </w:rPr>
        <w:t xml:space="preserve"> úprava novelizačného bodu z dôvodu, že § 64 obsahuje len odseky 6 a 7. Odsek 8 je potrebné doplniť samostatným novelizačným bodom.</w:t>
      </w:r>
    </w:p>
    <w:p w:rsidR="001233B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DF1E52">
        <w:rPr>
          <w:rFonts w:ascii="Times New Roman" w:hAnsi="Times New Roman"/>
        </w:rPr>
        <w:t>V čl. L</w:t>
      </w:r>
      <w:r w:rsidR="00183B24">
        <w:rPr>
          <w:rFonts w:ascii="Times New Roman" w:hAnsi="Times New Roman"/>
        </w:rPr>
        <w:t>V</w:t>
      </w:r>
      <w:r w:rsidRPr="00DF1E52">
        <w:rPr>
          <w:rFonts w:ascii="Times New Roman" w:hAnsi="Times New Roman"/>
        </w:rPr>
        <w:t>I bod 4 § 6 ods. 3 sa vypúšťa druhá veta.</w:t>
      </w:r>
    </w:p>
    <w:p w:rsidR="001233BA" w:rsidP="00117E26">
      <w:pPr>
        <w:pStyle w:val="ListParagraph"/>
        <w:bidi w:val="0"/>
        <w:jc w:val="both"/>
        <w:rPr>
          <w:rFonts w:ascii="Times New Roman" w:hAnsi="Times New Roman"/>
        </w:rPr>
      </w:pPr>
    </w:p>
    <w:p w:rsidR="001233BA" w:rsidP="00EE176A">
      <w:pPr>
        <w:pStyle w:val="ListParagraph"/>
        <w:bidi w:val="0"/>
        <w:ind w:left="4248"/>
        <w:jc w:val="both"/>
        <w:rPr>
          <w:rFonts w:ascii="Times New Roman" w:hAnsi="Times New Roman"/>
        </w:rPr>
      </w:pPr>
      <w:r w:rsidRPr="00DF1E52">
        <w:rPr>
          <w:rFonts w:ascii="Times New Roman" w:hAnsi="Times New Roman"/>
        </w:rPr>
        <w:t>Legislatívno-technická úprava</w:t>
      </w:r>
      <w:r>
        <w:rPr>
          <w:rFonts w:ascii="Times New Roman" w:hAnsi="Times New Roman"/>
        </w:rPr>
        <w:t>, ktorou sa preberá návrh na zmenu ustanovenia navrhovanú v tlači 1715 čl. XX bod 5, ktorá má rovnakú účinnosť ako tlač 1692.</w:t>
      </w:r>
    </w:p>
    <w:p w:rsidR="001233BA" w:rsidP="00117E26">
      <w:pPr>
        <w:bidi w:val="0"/>
        <w:jc w:val="both"/>
        <w:rPr>
          <w:rFonts w:ascii="Times New Roman" w:hAnsi="Times New Roman"/>
        </w:rPr>
      </w:pPr>
    </w:p>
    <w:p w:rsidR="001233BA" w:rsidRPr="00092EB5" w:rsidP="00117E26">
      <w:pPr>
        <w:bidi w:val="0"/>
        <w:jc w:val="both"/>
        <w:rPr>
          <w:rFonts w:ascii="Times New Roman" w:hAnsi="Times New Roman"/>
        </w:rPr>
      </w:pPr>
    </w:p>
    <w:p w:rsidR="001233BA" w:rsidRPr="00EE176A" w:rsidP="00EE176A">
      <w:pPr>
        <w:pStyle w:val="ListParagraph"/>
        <w:numPr>
          <w:numId w:val="19"/>
        </w:numPr>
        <w:bidi w:val="0"/>
        <w:spacing w:after="200"/>
        <w:jc w:val="both"/>
        <w:rPr>
          <w:rFonts w:ascii="Times New Roman" w:hAnsi="Times New Roman"/>
          <w:u w:val="single"/>
        </w:rPr>
      </w:pPr>
      <w:r w:rsidRPr="00F15326">
        <w:rPr>
          <w:rFonts w:ascii="Times New Roman" w:hAnsi="Times New Roman"/>
        </w:rPr>
        <w:t>V čl. LVI bod 4 § 6 ods. 6 v poznámke pod čiarou k odkazu 1e sa za poslednou okrúhlou zátvorkou dopĺňajú slová „v platnom znení“.</w:t>
      </w:r>
    </w:p>
    <w:p w:rsidR="001233BA" w:rsidRPr="00F15326" w:rsidP="00117E26">
      <w:pPr>
        <w:pStyle w:val="ListParagraph"/>
        <w:bidi w:val="0"/>
        <w:rPr>
          <w:rFonts w:ascii="Times New Roman" w:hAnsi="Times New Roman"/>
        </w:rPr>
      </w:pPr>
      <w:r w:rsidRPr="00F15326">
        <w:rPr>
          <w:rFonts w:ascii="Times New Roman" w:hAnsi="Times New Roman"/>
        </w:rPr>
        <w:t xml:space="preserve">            </w:t>
      </w:r>
    </w:p>
    <w:p w:rsidR="001233BA" w:rsidP="00EE176A">
      <w:pPr>
        <w:pStyle w:val="ListParagraph"/>
        <w:bidi w:val="0"/>
        <w:ind w:left="4248"/>
        <w:rPr>
          <w:rFonts w:ascii="Times New Roman" w:hAnsi="Times New Roman"/>
        </w:rPr>
      </w:pPr>
      <w:r w:rsidRPr="00F15326">
        <w:rPr>
          <w:rFonts w:ascii="Times New Roman" w:hAnsi="Times New Roman"/>
        </w:rPr>
        <w:t>Ide o aktualizáciu predmetného právne záväzného aktu EÚ ako aj zjednotenie odkazovania naň ako v čl. XXII 68. bode tohto návrhu.</w:t>
      </w:r>
    </w:p>
    <w:p w:rsidR="00EE176A" w:rsidP="00EE176A">
      <w:pPr>
        <w:pStyle w:val="ListParagraph"/>
        <w:bidi w:val="0"/>
        <w:ind w:left="4248"/>
        <w:rPr>
          <w:rFonts w:ascii="Times New Roman" w:hAnsi="Times New Roman"/>
        </w:rPr>
      </w:pPr>
    </w:p>
    <w:p w:rsidR="00F54D27" w:rsidRPr="00EE176A" w:rsidP="00EE176A">
      <w:pPr>
        <w:pStyle w:val="ListParagraph"/>
        <w:numPr>
          <w:numId w:val="19"/>
        </w:numPr>
        <w:bidi w:val="0"/>
        <w:rPr>
          <w:rFonts w:ascii="Times New Roman" w:hAnsi="Times New Roman"/>
        </w:rPr>
      </w:pPr>
      <w:r w:rsidRPr="00EE176A">
        <w:rPr>
          <w:rFonts w:ascii="Times New Roman" w:hAnsi="Times New Roman"/>
        </w:rPr>
        <w:t xml:space="preserve">V </w:t>
      </w:r>
      <w:r w:rsidR="00CA366E">
        <w:rPr>
          <w:rFonts w:ascii="Times New Roman" w:hAnsi="Times New Roman"/>
        </w:rPr>
        <w:t>č</w:t>
      </w:r>
      <w:r w:rsidRPr="00EE176A">
        <w:rPr>
          <w:rFonts w:ascii="Times New Roman" w:hAnsi="Times New Roman"/>
        </w:rPr>
        <w:t>l. LVI bod 4 v § 10 odsek 2 znie:</w:t>
      </w:r>
    </w:p>
    <w:p w:rsidR="00F54D27" w:rsidP="00A65CB9">
      <w:pPr>
        <w:pStyle w:val="ListParagraph"/>
        <w:bidi w:val="0"/>
        <w:ind w:left="360"/>
        <w:jc w:val="both"/>
        <w:rPr>
          <w:rFonts w:ascii="Times New Roman" w:hAnsi="Times New Roman"/>
        </w:rPr>
      </w:pPr>
      <w:r>
        <w:rPr>
          <w:rFonts w:ascii="Times New Roman" w:hAnsi="Times New Roman"/>
        </w:rPr>
        <w:t>„(2) Justičná pokladnica nariaďuje a uskutočňuje výkon rozhodnutia zrážkami zo mzdy a prikázaním pohľadávky</w:t>
      </w:r>
      <w:r w:rsidRPr="00614D86">
        <w:rPr>
          <w:rFonts w:ascii="Times New Roman" w:hAnsi="Times New Roman"/>
        </w:rPr>
        <w:t>; ak je to účelné, môže justičná pokladnica poveriť súdneho exekútora aby vykonal exekúciu na vymoženie súdnej pohľadávky zrážkami zo mzdy a prikázaním pohľadávky podľa osobitného predpisu</w:t>
      </w:r>
      <w:r>
        <w:rPr>
          <w:rFonts w:ascii="Times New Roman" w:hAnsi="Times New Roman"/>
        </w:rPr>
        <w:t>.</w:t>
      </w:r>
      <w:r w:rsidRPr="00614D86">
        <w:rPr>
          <w:rFonts w:ascii="Times New Roman" w:hAnsi="Times New Roman"/>
          <w:vertAlign w:val="superscript"/>
        </w:rPr>
        <w:t>3</w:t>
      </w:r>
      <w:r w:rsidRPr="00BB5D69">
        <w:rPr>
          <w:rFonts w:ascii="Times New Roman" w:hAnsi="Times New Roman"/>
        </w:rPr>
        <w:t>)</w:t>
      </w:r>
      <w:r>
        <w:rPr>
          <w:rFonts w:ascii="Times New Roman" w:hAnsi="Times New Roman"/>
        </w:rPr>
        <w:t xml:space="preserve"> Justičná pokladnica poverí súdneho exekútora, aby vykonal exekúciu na vymoženie súdnej pohľadávky predajom hnuteľných vecí, predajom cenných papierov, predajom nehnuteľností, predajom obchodného podielu a predajom podniku podľa osobitného predpisu.</w:t>
      </w:r>
      <w:r>
        <w:rPr>
          <w:rFonts w:ascii="Times New Roman" w:hAnsi="Times New Roman"/>
          <w:vertAlign w:val="superscript"/>
        </w:rPr>
        <w:t>3</w:t>
      </w:r>
      <w:r>
        <w:rPr>
          <w:rFonts w:ascii="Times New Roman" w:hAnsi="Times New Roman"/>
        </w:rPr>
        <w:t>)“.</w:t>
      </w:r>
    </w:p>
    <w:p w:rsidR="00F54D27" w:rsidRPr="00534D4D" w:rsidP="00F54D27">
      <w:pPr>
        <w:bidi w:val="0"/>
        <w:jc w:val="both"/>
        <w:rPr>
          <w:rFonts w:ascii="Times New Roman" w:hAnsi="Times New Roman"/>
        </w:rPr>
      </w:pPr>
    </w:p>
    <w:p w:rsidR="00F54D27" w:rsidRPr="00EE176A" w:rsidP="00EE176A">
      <w:pPr>
        <w:bidi w:val="0"/>
        <w:ind w:left="4245"/>
        <w:jc w:val="both"/>
        <w:rPr>
          <w:rFonts w:ascii="Times New Roman" w:hAnsi="Times New Roman"/>
        </w:rPr>
      </w:pPr>
      <w:r w:rsidRPr="00EE176A">
        <w:rPr>
          <w:rFonts w:ascii="Times New Roman" w:hAnsi="Times New Roman"/>
        </w:rPr>
        <w:t>S cieľom zjednodušiť vymáhanie súdnych pohľadávok sa rozširuje možnosť Justičnej pokladnice poveriť výkonom rozhodnutia súdneho exekútora aj zrážkami zo mzdy a prikázaním pohľadávky. Justičná pokladnica vždy vzhľadom na vlastnú zaťaženosť ako aj predpokladané trovy exekúcie posúdi, či poverenie súdneho exekútora možno považovať za účelné.</w:t>
      </w:r>
    </w:p>
    <w:p w:rsidR="00F54D27" w:rsidRPr="00EE176A" w:rsidP="00F54D27">
      <w:pPr>
        <w:bidi w:val="0"/>
        <w:jc w:val="both"/>
        <w:rPr>
          <w:rFonts w:ascii="Times New Roman" w:hAnsi="Times New Roman"/>
        </w:rPr>
      </w:pPr>
    </w:p>
    <w:p w:rsidR="00F54D27" w:rsidRPr="00EE176A" w:rsidP="00EE176A">
      <w:pPr>
        <w:bidi w:val="0"/>
        <w:jc w:val="both"/>
        <w:rPr>
          <w:rFonts w:ascii="Times New Roman" w:hAnsi="Times New Roman"/>
          <w:u w:val="single"/>
        </w:rPr>
      </w:pPr>
    </w:p>
    <w:p w:rsidR="001233BA" w:rsidRPr="00FA738A" w:rsidP="00EE176A">
      <w:pPr>
        <w:pStyle w:val="ListParagraph"/>
        <w:numPr>
          <w:numId w:val="19"/>
        </w:numPr>
        <w:bidi w:val="0"/>
        <w:spacing w:after="200"/>
        <w:jc w:val="both"/>
        <w:rPr>
          <w:rFonts w:ascii="Times New Roman" w:hAnsi="Times New Roman"/>
          <w:lang w:eastAsia="en-US"/>
        </w:rPr>
      </w:pPr>
      <w:r w:rsidRPr="00FA738A">
        <w:rPr>
          <w:rFonts w:ascii="Times New Roman" w:hAnsi="Times New Roman"/>
          <w:lang w:eastAsia="en-US"/>
        </w:rPr>
        <w:t>V čl. LVIII sa vypúšťa bod 2.</w:t>
      </w:r>
    </w:p>
    <w:p w:rsidR="001233BA" w:rsidRPr="00FA738A" w:rsidP="00117E26">
      <w:pPr>
        <w:bidi w:val="0"/>
        <w:ind w:left="709"/>
        <w:jc w:val="both"/>
        <w:rPr>
          <w:rFonts w:ascii="Times New Roman" w:hAnsi="Times New Roman"/>
        </w:rPr>
      </w:pPr>
      <w:r w:rsidRPr="00FA738A">
        <w:rPr>
          <w:rFonts w:ascii="Times New Roman" w:hAnsi="Times New Roman"/>
          <w:lang w:eastAsia="en-US"/>
        </w:rPr>
        <w:t>Nasledujúce body sa primerane prečíslujú.</w:t>
      </w:r>
    </w:p>
    <w:p w:rsidR="001233BA" w:rsidP="00117E26">
      <w:pPr>
        <w:pStyle w:val="ListParagraph"/>
        <w:bidi w:val="0"/>
        <w:jc w:val="both"/>
        <w:rPr>
          <w:rFonts w:ascii="Times New Roman" w:hAnsi="Times New Roman"/>
        </w:rPr>
      </w:pPr>
      <w:r>
        <w:rPr>
          <w:rFonts w:ascii="Times New Roman" w:hAnsi="Times New Roman"/>
        </w:rPr>
        <w:tab/>
        <w:tab/>
        <w:tab/>
        <w:tab/>
        <w:tab/>
      </w:r>
    </w:p>
    <w:p w:rsidR="001233BA" w:rsidP="00117E26">
      <w:pPr>
        <w:pStyle w:val="ListParagraph"/>
        <w:bidi w:val="0"/>
        <w:ind w:left="3540"/>
        <w:jc w:val="both"/>
        <w:rPr>
          <w:rFonts w:ascii="Times New Roman" w:hAnsi="Times New Roman"/>
        </w:rPr>
      </w:pPr>
      <w:r>
        <w:rPr>
          <w:rFonts w:ascii="Times New Roman" w:hAnsi="Times New Roman"/>
        </w:rPr>
        <w:t>Uvedené ustanovenie</w:t>
      </w:r>
      <w:r w:rsidR="001F69D1">
        <w:rPr>
          <w:rFonts w:ascii="Times New Roman" w:hAnsi="Times New Roman"/>
        </w:rPr>
        <w:t xml:space="preserve"> sa vypúšťa z dôvodu znenia čl. </w:t>
      </w:r>
      <w:r>
        <w:rPr>
          <w:rFonts w:ascii="Times New Roman" w:hAnsi="Times New Roman"/>
        </w:rPr>
        <w:t>I bod 12 v tlači 1728, ktorým sa navrhuje nové znenie §</w:t>
      </w:r>
      <w:r w:rsidR="00216678">
        <w:rPr>
          <w:rFonts w:ascii="Times New Roman" w:hAnsi="Times New Roman"/>
        </w:rPr>
        <w:t> </w:t>
      </w:r>
      <w:r>
        <w:rPr>
          <w:rFonts w:ascii="Times New Roman" w:hAnsi="Times New Roman"/>
        </w:rPr>
        <w:t>14 od 1. januára 2016. Po nadobudnutí účinnosti tohto ustanovenia je navrhovaná zmena nevykonateľná.</w:t>
      </w:r>
    </w:p>
    <w:p w:rsidR="00881C24" w:rsidP="00EE176A">
      <w:pPr>
        <w:bidi w:val="0"/>
        <w:jc w:val="both"/>
        <w:rPr>
          <w:rFonts w:ascii="Times New Roman" w:hAnsi="Times New Roman"/>
        </w:rPr>
      </w:pPr>
    </w:p>
    <w:p w:rsidR="00EE176A" w:rsidRPr="00FA738A" w:rsidP="00EE176A">
      <w:pPr>
        <w:bidi w:val="0"/>
        <w:jc w:val="both"/>
        <w:rPr>
          <w:rFonts w:ascii="Times New Roman" w:hAnsi="Times New Roman"/>
        </w:rPr>
      </w:pPr>
    </w:p>
    <w:p w:rsidR="001233BA" w:rsidRPr="00EE176A" w:rsidP="00EE176A">
      <w:pPr>
        <w:pStyle w:val="ListParagraph"/>
        <w:numPr>
          <w:numId w:val="19"/>
        </w:numPr>
        <w:bidi w:val="0"/>
        <w:spacing w:after="200"/>
        <w:jc w:val="both"/>
        <w:rPr>
          <w:rFonts w:ascii="Times New Roman" w:hAnsi="Times New Roman"/>
          <w:u w:val="single"/>
        </w:rPr>
      </w:pPr>
      <w:r w:rsidRPr="00FA738A">
        <w:rPr>
          <w:rFonts w:ascii="Times New Roman" w:hAnsi="Times New Roman"/>
        </w:rPr>
        <w:t>V čl. LVIII bod 3 v úvodnej vete sa za slová</w:t>
      </w:r>
      <w:r>
        <w:rPr>
          <w:rFonts w:ascii="Times New Roman" w:hAnsi="Times New Roman"/>
        </w:rPr>
        <w:t xml:space="preserve"> „</w:t>
      </w:r>
      <w:r w:rsidRPr="00FA738A">
        <w:rPr>
          <w:rFonts w:ascii="Times New Roman" w:hAnsi="Times New Roman"/>
        </w:rPr>
        <w:t xml:space="preserve">štvrtý diel“ vkladajú slová „tretej časti“. </w:t>
      </w:r>
    </w:p>
    <w:p w:rsidR="001233BA" w:rsidP="00117E26">
      <w:pPr>
        <w:pStyle w:val="ListParagraph"/>
        <w:bidi w:val="0"/>
        <w:jc w:val="both"/>
        <w:rPr>
          <w:rFonts w:ascii="Times New Roman" w:hAnsi="Times New Roman"/>
        </w:rPr>
      </w:pPr>
    </w:p>
    <w:p w:rsidR="001233BA" w:rsidRPr="00FA738A" w:rsidP="00117E26">
      <w:pPr>
        <w:pStyle w:val="ListParagraph"/>
        <w:bidi w:val="0"/>
        <w:jc w:val="both"/>
        <w:rPr>
          <w:rFonts w:ascii="Times New Roman" w:hAnsi="Times New Roman"/>
        </w:rPr>
      </w:pPr>
      <w:r>
        <w:rPr>
          <w:rFonts w:ascii="Times New Roman" w:hAnsi="Times New Roman"/>
        </w:rPr>
        <w:tab/>
        <w:tab/>
        <w:tab/>
        <w:tab/>
        <w:t>Legislatívno-technická úprava.</w:t>
      </w:r>
    </w:p>
    <w:p w:rsidR="001233BA" w:rsidP="00117E26">
      <w:pPr>
        <w:pStyle w:val="ListParagraph"/>
        <w:bidi w:val="0"/>
        <w:jc w:val="both"/>
        <w:rPr>
          <w:rFonts w:ascii="Times New Roman" w:hAnsi="Times New Roman"/>
          <w:u w:val="single"/>
        </w:rPr>
      </w:pPr>
    </w:p>
    <w:p w:rsidR="00EE176A" w:rsidP="00117E26">
      <w:pPr>
        <w:pStyle w:val="ListParagraph"/>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Pr>
          <w:rFonts w:ascii="Times New Roman" w:hAnsi="Times New Roman"/>
        </w:rPr>
        <w:t>V čl. LVIII bod 6 sa v úvodnej</w:t>
      </w:r>
      <w:r w:rsidRPr="00026AB0">
        <w:rPr>
          <w:rFonts w:ascii="Times New Roman" w:hAnsi="Times New Roman"/>
        </w:rPr>
        <w:t xml:space="preserve"> vete a v texte ustanovenia</w:t>
      </w:r>
      <w:r>
        <w:rPr>
          <w:rFonts w:ascii="Times New Roman" w:hAnsi="Times New Roman"/>
        </w:rPr>
        <w:t xml:space="preserve"> slovo</w:t>
      </w:r>
      <w:r w:rsidRPr="00026AB0">
        <w:rPr>
          <w:rFonts w:ascii="Times New Roman" w:hAnsi="Times New Roman"/>
        </w:rPr>
        <w:t xml:space="preserve"> </w:t>
      </w:r>
      <w:r w:rsidRPr="00AD4E72">
        <w:rPr>
          <w:rFonts w:ascii="Times New Roman" w:hAnsi="Times New Roman"/>
        </w:rPr>
        <w:t>„56ad“ nahrádza slovom „56ae“ a slovo „56ae“ nahrádza slovom „56af“.</w:t>
      </w:r>
    </w:p>
    <w:p w:rsidR="001233BA" w:rsidP="00117E26">
      <w:pPr>
        <w:pStyle w:val="ListParagraph"/>
        <w:bidi w:val="0"/>
        <w:jc w:val="both"/>
        <w:rPr>
          <w:rFonts w:ascii="Times New Roman" w:hAnsi="Times New Roman"/>
        </w:rPr>
      </w:pPr>
      <w:r>
        <w:rPr>
          <w:rFonts w:ascii="Times New Roman" w:hAnsi="Times New Roman"/>
        </w:rPr>
        <w:tab/>
        <w:tab/>
      </w:r>
    </w:p>
    <w:p w:rsidR="001233BA" w:rsidP="00117E26">
      <w:pPr>
        <w:pStyle w:val="ListParagraph"/>
        <w:bidi w:val="0"/>
        <w:ind w:left="3540"/>
        <w:jc w:val="both"/>
        <w:rPr>
          <w:rFonts w:ascii="Times New Roman" w:hAnsi="Times New Roman"/>
        </w:rPr>
      </w:pPr>
      <w:r w:rsidRPr="00F03203">
        <w:rPr>
          <w:rFonts w:ascii="Times New Roman" w:hAnsi="Times New Roman"/>
        </w:rPr>
        <w:t>Legislatívno-technická úprava v súvislosti s prechodným ustanovením, ktoré sa do</w:t>
      </w:r>
      <w:r w:rsidR="00380910">
        <w:rPr>
          <w:rFonts w:ascii="Times New Roman" w:hAnsi="Times New Roman"/>
        </w:rPr>
        <w:t>pĺňa do zákona v tlači 1728 čl. </w:t>
      </w:r>
      <w:r w:rsidRPr="00F03203">
        <w:rPr>
          <w:rFonts w:ascii="Times New Roman" w:hAnsi="Times New Roman"/>
        </w:rPr>
        <w:t>I bod 32 od 1. januára 2016.</w:t>
      </w:r>
      <w:r w:rsidRPr="00026AB0">
        <w:rPr>
          <w:rFonts w:ascii="Times New Roman" w:hAnsi="Times New Roman"/>
        </w:rPr>
        <w:tab/>
      </w:r>
    </w:p>
    <w:p w:rsidR="001233BA" w:rsidRPr="00026AB0" w:rsidP="00117E26">
      <w:pPr>
        <w:pStyle w:val="ListParagraph"/>
        <w:bidi w:val="0"/>
        <w:ind w:left="3540"/>
        <w:jc w:val="both"/>
        <w:rPr>
          <w:rFonts w:ascii="Times New Roman" w:hAnsi="Times New Roman"/>
        </w:rPr>
      </w:pPr>
    </w:p>
    <w:p w:rsidR="001233BA" w:rsidRPr="00EE176A" w:rsidP="00EE176A">
      <w:pPr>
        <w:pStyle w:val="ListParagraph"/>
        <w:numPr>
          <w:numId w:val="19"/>
        </w:numPr>
        <w:bidi w:val="0"/>
        <w:spacing w:after="200"/>
        <w:jc w:val="both"/>
        <w:rPr>
          <w:rFonts w:ascii="Times New Roman" w:hAnsi="Times New Roman"/>
          <w:u w:val="single"/>
        </w:rPr>
      </w:pPr>
      <w:r>
        <w:rPr>
          <w:rFonts w:ascii="Times New Roman" w:hAnsi="Times New Roman"/>
        </w:rPr>
        <w:t>V čl. LXI bod 2 sa slovo „18g“ nahrádza slovom „19“ a posledná veta znie: „Poznámka pod čiarou k odkazu 20 sa vypúšťa“.</w:t>
      </w:r>
    </w:p>
    <w:p w:rsidR="001233BA" w:rsidP="00117E26">
      <w:pPr>
        <w:pStyle w:val="ListParagraph"/>
        <w:bidi w:val="0"/>
        <w:jc w:val="both"/>
        <w:rPr>
          <w:rFonts w:ascii="Times New Roman" w:hAnsi="Times New Roman"/>
        </w:rPr>
      </w:pPr>
    </w:p>
    <w:p w:rsidR="001233BA" w:rsidP="002F7534">
      <w:pPr>
        <w:pStyle w:val="ListParagraph"/>
        <w:bidi w:val="0"/>
        <w:jc w:val="both"/>
        <w:rPr>
          <w:rFonts w:ascii="Times New Roman" w:hAnsi="Times New Roman"/>
        </w:rPr>
      </w:pPr>
      <w:r>
        <w:rPr>
          <w:rFonts w:ascii="Times New Roman" w:hAnsi="Times New Roman"/>
        </w:rPr>
        <w:tab/>
        <w:tab/>
        <w:tab/>
        <w:tab/>
        <w:t>Legislatívno-technická úprava číslovania odkazov.</w:t>
      </w:r>
    </w:p>
    <w:p w:rsidR="00EE176A" w:rsidRPr="00EE176A" w:rsidP="002F7534">
      <w:pPr>
        <w:pStyle w:val="ListParagraph"/>
        <w:bidi w:val="0"/>
        <w:jc w:val="both"/>
        <w:rPr>
          <w:rFonts w:ascii="Times New Roman" w:hAnsi="Times New Roman"/>
        </w:rPr>
      </w:pPr>
    </w:p>
    <w:p w:rsidR="00EE176A" w:rsidRPr="00EE176A" w:rsidP="00A65CB9">
      <w:pPr>
        <w:pStyle w:val="ListParagraph"/>
        <w:numPr>
          <w:numId w:val="19"/>
        </w:numPr>
        <w:bidi w:val="0"/>
        <w:jc w:val="both"/>
        <w:rPr>
          <w:rFonts w:ascii="Times New Roman" w:hAnsi="Times New Roman"/>
        </w:rPr>
      </w:pPr>
      <w:r w:rsidRPr="00EE176A" w:rsidR="00092EA2">
        <w:rPr>
          <w:rFonts w:ascii="Times New Roman" w:hAnsi="Times New Roman"/>
        </w:rPr>
        <w:t>V </w:t>
      </w:r>
      <w:r w:rsidR="00CA366E">
        <w:rPr>
          <w:rFonts w:ascii="Times New Roman" w:hAnsi="Times New Roman"/>
        </w:rPr>
        <w:t>č</w:t>
      </w:r>
      <w:r w:rsidRPr="00EE176A" w:rsidR="00092EA2">
        <w:rPr>
          <w:rFonts w:ascii="Times New Roman" w:hAnsi="Times New Roman"/>
        </w:rPr>
        <w:t>l. LXX sa za bod 5 vkladajú nové body 6 a 7, ktoré znejú:</w:t>
      </w:r>
    </w:p>
    <w:p w:rsidR="00092EA2" w:rsidRPr="00863A20" w:rsidP="00A65CB9">
      <w:pPr>
        <w:bidi w:val="0"/>
        <w:ind w:firstLine="360"/>
        <w:jc w:val="both"/>
        <w:rPr>
          <w:rFonts w:ascii="Times New Roman" w:hAnsi="Times New Roman"/>
        </w:rPr>
      </w:pPr>
      <w:r w:rsidRPr="00863A20">
        <w:rPr>
          <w:rFonts w:ascii="Times New Roman" w:hAnsi="Times New Roman"/>
        </w:rPr>
        <w:t>„6. V § 12 odsek 1 znie:</w:t>
      </w:r>
    </w:p>
    <w:p w:rsidR="00092EA2" w:rsidRPr="00863A20" w:rsidP="00A65CB9">
      <w:pPr>
        <w:bidi w:val="0"/>
        <w:ind w:firstLine="360"/>
        <w:jc w:val="both"/>
        <w:rPr>
          <w:rFonts w:ascii="Times New Roman" w:hAnsi="Times New Roman"/>
        </w:rPr>
      </w:pPr>
      <w:r w:rsidRPr="00863A20">
        <w:rPr>
          <w:rFonts w:ascii="Times New Roman" w:hAnsi="Times New Roman"/>
        </w:rPr>
        <w:t>„(1) Zriaďovateľom stáleho rozhodcovského súdu so sídlom na území Slovenskej republiky môže byť len národný športový zväz alebo komora zriadená zákonom.</w:t>
      </w:r>
      <w:r w:rsidRPr="00863A20">
        <w:rPr>
          <w:rFonts w:ascii="Times New Roman" w:hAnsi="Times New Roman"/>
          <w:vertAlign w:val="superscript"/>
        </w:rPr>
        <w:t>7b)</w:t>
      </w:r>
      <w:r w:rsidRPr="00863A20">
        <w:rPr>
          <w:rFonts w:ascii="Times New Roman" w:hAnsi="Times New Roman"/>
        </w:rPr>
        <w:t xml:space="preserve"> Právnická osoba je povinná na svoje náklady zriadiť a udržiavať stály rozhodcovský súd, ak to ustanovuje osobitný predpis.</w:t>
      </w:r>
      <w:r w:rsidRPr="00863A20">
        <w:rPr>
          <w:rFonts w:ascii="Times New Roman" w:hAnsi="Times New Roman"/>
          <w:vertAlign w:val="superscript"/>
        </w:rPr>
        <w:t>7c)</w:t>
      </w:r>
      <w:r w:rsidRPr="00863A20">
        <w:rPr>
          <w:rFonts w:ascii="Times New Roman" w:hAnsi="Times New Roman"/>
        </w:rPr>
        <w:t>“.</w:t>
      </w:r>
    </w:p>
    <w:p w:rsidR="00092EA2" w:rsidRPr="00863A20" w:rsidP="00092EA2">
      <w:pPr>
        <w:bidi w:val="0"/>
        <w:ind w:left="720"/>
        <w:jc w:val="both"/>
        <w:rPr>
          <w:rFonts w:ascii="Times New Roman" w:hAnsi="Times New Roman"/>
        </w:rPr>
      </w:pPr>
    </w:p>
    <w:p w:rsidR="00092EA2" w:rsidRPr="00863A20" w:rsidP="00A65CB9">
      <w:pPr>
        <w:bidi w:val="0"/>
        <w:ind w:firstLine="360"/>
        <w:jc w:val="both"/>
        <w:rPr>
          <w:rFonts w:ascii="Times New Roman" w:hAnsi="Times New Roman"/>
        </w:rPr>
      </w:pPr>
      <w:r w:rsidRPr="00863A20">
        <w:rPr>
          <w:rFonts w:ascii="Times New Roman" w:hAnsi="Times New Roman"/>
        </w:rPr>
        <w:t>7. V § 12 odsek 6 znie:</w:t>
      </w:r>
    </w:p>
    <w:p w:rsidR="00092EA2" w:rsidRPr="00863A20" w:rsidP="00A65CB9">
      <w:pPr>
        <w:bidi w:val="0"/>
        <w:ind w:firstLine="360"/>
        <w:jc w:val="both"/>
        <w:rPr>
          <w:rFonts w:ascii="Times New Roman" w:hAnsi="Times New Roman"/>
        </w:rPr>
      </w:pPr>
      <w:r w:rsidRPr="00863A20">
        <w:rPr>
          <w:rFonts w:ascii="Times New Roman" w:hAnsi="Times New Roman"/>
        </w:rPr>
        <w:t>„(6) Zriaďovateľ stáleho rozhodcovského súdu vždy do 30. apríla nasledujúceho kalendárneho roka zverejní na svojom webovom sídle správu o činnosti za predchádzajúci kalendárny rok. V správe o činnosti uvedie naj</w:t>
      </w:r>
      <w:r w:rsidR="0097298C">
        <w:rPr>
          <w:rFonts w:ascii="Times New Roman" w:hAnsi="Times New Roman"/>
        </w:rPr>
        <w:t>mä počet začatých, ukončených a </w:t>
      </w:r>
      <w:r w:rsidRPr="00863A20">
        <w:rPr>
          <w:rFonts w:ascii="Times New Roman" w:hAnsi="Times New Roman"/>
        </w:rPr>
        <w:t>prebiehajúcich konaní.“.</w:t>
      </w:r>
      <w:r>
        <w:rPr>
          <w:rFonts w:ascii="Times New Roman" w:hAnsi="Times New Roman"/>
        </w:rPr>
        <w:t>“.</w:t>
      </w:r>
    </w:p>
    <w:p w:rsidR="00092EA2" w:rsidRPr="00863A20" w:rsidP="00092EA2">
      <w:pPr>
        <w:bidi w:val="0"/>
        <w:jc w:val="both"/>
        <w:rPr>
          <w:rFonts w:ascii="Times New Roman" w:hAnsi="Times New Roman"/>
        </w:rPr>
      </w:pPr>
    </w:p>
    <w:p w:rsidR="00092EA2" w:rsidRPr="00CD321E" w:rsidP="00A65CB9">
      <w:pPr>
        <w:bidi w:val="0"/>
        <w:ind w:firstLine="360"/>
        <w:jc w:val="both"/>
        <w:rPr>
          <w:rFonts w:ascii="Times New Roman" w:hAnsi="Times New Roman"/>
        </w:rPr>
      </w:pPr>
      <w:r w:rsidR="00A65CB9">
        <w:rPr>
          <w:rFonts w:ascii="Times New Roman" w:hAnsi="Times New Roman"/>
        </w:rPr>
        <w:t xml:space="preserve">Nasledujúce </w:t>
      </w:r>
      <w:r w:rsidRPr="00CD321E">
        <w:rPr>
          <w:rFonts w:ascii="Times New Roman" w:hAnsi="Times New Roman"/>
        </w:rPr>
        <w:t xml:space="preserve">body sa primerane prečíslujú.  </w:t>
      </w:r>
    </w:p>
    <w:p w:rsidR="00092EA2" w:rsidP="00092EA2">
      <w:pPr>
        <w:bidi w:val="0"/>
        <w:jc w:val="both"/>
        <w:rPr>
          <w:rFonts w:ascii="Times New Roman" w:hAnsi="Times New Roman"/>
        </w:rPr>
      </w:pPr>
    </w:p>
    <w:p w:rsidR="00092EA2" w:rsidP="00A65CB9">
      <w:pPr>
        <w:bidi w:val="0"/>
        <w:ind w:left="360"/>
        <w:jc w:val="both"/>
        <w:rPr>
          <w:rFonts w:ascii="Times New Roman" w:hAnsi="Times New Roman"/>
        </w:rPr>
      </w:pPr>
      <w:r>
        <w:rPr>
          <w:rFonts w:ascii="Times New Roman" w:hAnsi="Times New Roman"/>
        </w:rPr>
        <w:t>Tento</w:t>
      </w:r>
      <w:r w:rsidRPr="00092EA2">
        <w:rPr>
          <w:rFonts w:ascii="Times New Roman" w:hAnsi="Times New Roman"/>
        </w:rPr>
        <w:t xml:space="preserve"> </w:t>
      </w:r>
      <w:r>
        <w:rPr>
          <w:rFonts w:ascii="Times New Roman" w:hAnsi="Times New Roman"/>
        </w:rPr>
        <w:t>bod nadobudne</w:t>
      </w:r>
      <w:r w:rsidRPr="00092EA2">
        <w:rPr>
          <w:rFonts w:ascii="Times New Roman" w:hAnsi="Times New Roman"/>
        </w:rPr>
        <w:t xml:space="preserve"> účinnosť 1. januára 2017, č</w:t>
      </w:r>
      <w:r w:rsidR="0097298C">
        <w:rPr>
          <w:rFonts w:ascii="Times New Roman" w:hAnsi="Times New Roman"/>
        </w:rPr>
        <w:t>o sa premietne do ustanovenia o </w:t>
      </w:r>
      <w:r w:rsidRPr="00092EA2">
        <w:rPr>
          <w:rFonts w:ascii="Times New Roman" w:hAnsi="Times New Roman"/>
        </w:rPr>
        <w:t>účinnosti.</w:t>
      </w:r>
    </w:p>
    <w:p w:rsidR="00092EA2" w:rsidP="00092EA2">
      <w:pPr>
        <w:bidi w:val="0"/>
        <w:jc w:val="both"/>
        <w:rPr>
          <w:rFonts w:ascii="Times New Roman" w:hAnsi="Times New Roman"/>
        </w:rPr>
      </w:pPr>
    </w:p>
    <w:p w:rsidR="00092EA2" w:rsidRPr="00EE176A" w:rsidP="00EE176A">
      <w:pPr>
        <w:bidi w:val="0"/>
        <w:ind w:left="4245"/>
        <w:jc w:val="both"/>
        <w:rPr>
          <w:rFonts w:ascii="Times New Roman" w:hAnsi="Times New Roman"/>
        </w:rPr>
      </w:pPr>
      <w:r w:rsidRPr="00EE176A">
        <w:rPr>
          <w:rFonts w:ascii="Times New Roman" w:hAnsi="Times New Roman"/>
        </w:rPr>
        <w:t>Zákonodarca s účinnosťou od 1. januára 2015 obmedzil okruh zriaďovateľov stálych rozhodcovských súdov. Motiváciou bolo obmedzenie vzniku konfliktu záujmov medzi zriaďovateľom a požiadavkou na nestranné a spravodlivé riešenie sporov, prax však ukázala, že vzhľadom na neexistujúci dohľad štátu nad zriaďovateľmi stálych rozhodcovských súdov podľa zákona č. 244/2002 Z. z. o rozhodcovskom konaní sa ukázalo, že je nevyhnutné túto reguláciu ešte sprísniť. Zriaďovateľom stáleho rozhodcovského súdu môže byť len subjekt, ktorý vznikol na základe zákona alebo subjekt, pri ktorom to zákon ustanovuje (napríklad zákon č. 492/2009 Z .z. o platobných službách a o zmene a doplnení niektorých zákonov v znení neskorších predpisov alebo zákon č. 9/1992 Zb. o obchodných a priemyselných komorách</w:t>
      </w:r>
      <w:r w:rsidRPr="00EE176A" w:rsidR="00EE176A">
        <w:rPr>
          <w:rFonts w:ascii="Times New Roman" w:hAnsi="Times New Roman"/>
        </w:rPr>
        <w:t xml:space="preserve"> v znení neskorších predpisov).</w:t>
      </w:r>
    </w:p>
    <w:p w:rsidR="00092EA2" w:rsidRPr="00EE176A" w:rsidP="00EE176A">
      <w:pPr>
        <w:bidi w:val="0"/>
        <w:ind w:left="4245"/>
        <w:jc w:val="both"/>
        <w:rPr>
          <w:rFonts w:ascii="Times New Roman" w:hAnsi="Times New Roman"/>
        </w:rPr>
      </w:pPr>
      <w:r w:rsidRPr="00EE176A">
        <w:rPr>
          <w:rFonts w:ascii="Times New Roman" w:hAnsi="Times New Roman"/>
        </w:rPr>
        <w:t xml:space="preserve">Navrhuje sa administratívne odľahčiť stále rozhodcovské súdy pri zverejňovaní údajov o konaniach vedených pred nimi. </w:t>
      </w:r>
    </w:p>
    <w:p w:rsidR="00092EA2" w:rsidP="00092EA2">
      <w:pPr>
        <w:bidi w:val="0"/>
        <w:jc w:val="both"/>
        <w:rPr>
          <w:rFonts w:ascii="Times New Roman" w:hAnsi="Times New Roman"/>
        </w:rPr>
      </w:pPr>
    </w:p>
    <w:p w:rsidR="00EE176A" w:rsidRPr="00EE176A" w:rsidP="00092EA2">
      <w:pPr>
        <w:bidi w:val="0"/>
        <w:jc w:val="both"/>
        <w:rPr>
          <w:rFonts w:ascii="Times New Roman" w:hAnsi="Times New Roman"/>
        </w:rPr>
      </w:pPr>
    </w:p>
    <w:p w:rsidR="00EE176A" w:rsidRPr="00EE176A" w:rsidP="00EE176A">
      <w:pPr>
        <w:pStyle w:val="ListParagraph"/>
        <w:numPr>
          <w:numId w:val="19"/>
        </w:numPr>
        <w:bidi w:val="0"/>
        <w:jc w:val="both"/>
        <w:rPr>
          <w:rFonts w:ascii="Times New Roman" w:hAnsi="Times New Roman"/>
        </w:rPr>
      </w:pPr>
      <w:r w:rsidRPr="00EE176A" w:rsidR="00092EA2">
        <w:rPr>
          <w:rFonts w:ascii="Times New Roman" w:hAnsi="Times New Roman"/>
        </w:rPr>
        <w:t xml:space="preserve"> Čl. LXX sa dopĺňa bodom 9, ktorý znie:</w:t>
      </w:r>
    </w:p>
    <w:p w:rsidR="00092EA2" w:rsidRPr="00863A20" w:rsidP="00092EA2">
      <w:pPr>
        <w:bidi w:val="0"/>
        <w:jc w:val="both"/>
        <w:rPr>
          <w:rFonts w:ascii="Times New Roman" w:hAnsi="Times New Roman"/>
          <w:b/>
        </w:rPr>
      </w:pPr>
      <w:r>
        <w:rPr>
          <w:rFonts w:ascii="Times New Roman" w:hAnsi="Times New Roman"/>
        </w:rPr>
        <w:t>„9</w:t>
      </w:r>
      <w:r w:rsidRPr="00863A20">
        <w:rPr>
          <w:rFonts w:ascii="Times New Roman" w:hAnsi="Times New Roman"/>
        </w:rPr>
        <w:t>. Za § 54b sa vkladá § 54c, ktorý vrátane nadpisu znie:</w:t>
      </w:r>
    </w:p>
    <w:p w:rsidR="00092EA2" w:rsidRPr="00863A20" w:rsidP="00092EA2">
      <w:pPr>
        <w:bidi w:val="0"/>
        <w:ind w:left="360"/>
        <w:jc w:val="both"/>
        <w:rPr>
          <w:rFonts w:ascii="Times New Roman" w:hAnsi="Times New Roman"/>
          <w:b/>
        </w:rPr>
      </w:pPr>
    </w:p>
    <w:p w:rsidR="00092EA2" w:rsidRPr="00863A20" w:rsidP="00092EA2">
      <w:pPr>
        <w:bidi w:val="0"/>
        <w:ind w:left="360"/>
        <w:jc w:val="center"/>
        <w:rPr>
          <w:rFonts w:ascii="Times New Roman" w:hAnsi="Times New Roman"/>
        </w:rPr>
      </w:pPr>
      <w:r w:rsidRPr="00863A20">
        <w:rPr>
          <w:rFonts w:ascii="Times New Roman" w:hAnsi="Times New Roman"/>
        </w:rPr>
        <w:t>„§ 54c</w:t>
      </w:r>
    </w:p>
    <w:p w:rsidR="00092EA2" w:rsidRPr="00863A20" w:rsidP="00092EA2">
      <w:pPr>
        <w:bidi w:val="0"/>
        <w:ind w:left="360"/>
        <w:jc w:val="center"/>
        <w:rPr>
          <w:rFonts w:ascii="Times New Roman" w:hAnsi="Times New Roman"/>
          <w:b/>
        </w:rPr>
      </w:pPr>
      <w:r w:rsidRPr="00863A20">
        <w:rPr>
          <w:rFonts w:ascii="Times New Roman" w:hAnsi="Times New Roman"/>
        </w:rPr>
        <w:t>Prechodné ustanovenia k úpravám účinným od 1. januára 201</w:t>
      </w:r>
      <w:r>
        <w:rPr>
          <w:rFonts w:ascii="Times New Roman" w:hAnsi="Times New Roman"/>
        </w:rPr>
        <w:t>7</w:t>
      </w:r>
    </w:p>
    <w:p w:rsidR="00092EA2" w:rsidRPr="00863A20" w:rsidP="00092EA2">
      <w:pPr>
        <w:bidi w:val="0"/>
        <w:jc w:val="both"/>
        <w:rPr>
          <w:rFonts w:ascii="Times New Roman" w:hAnsi="Times New Roman"/>
          <w:b/>
        </w:rPr>
      </w:pPr>
    </w:p>
    <w:p w:rsidR="00092EA2" w:rsidRPr="00863A20" w:rsidP="00092EA2">
      <w:pPr>
        <w:pStyle w:val="ListParagraph"/>
        <w:numPr>
          <w:numId w:val="18"/>
        </w:numPr>
        <w:tabs>
          <w:tab w:val="left" w:pos="426"/>
          <w:tab w:val="left" w:pos="1134"/>
        </w:tabs>
        <w:bidi w:val="0"/>
        <w:ind w:left="0" w:firstLine="709"/>
        <w:contextualSpacing w:val="0"/>
        <w:jc w:val="both"/>
        <w:rPr>
          <w:rFonts w:ascii="Times New Roman" w:hAnsi="Times New Roman"/>
        </w:rPr>
      </w:pPr>
      <w:r w:rsidRPr="00863A20">
        <w:rPr>
          <w:rFonts w:ascii="Times New Roman" w:hAnsi="Times New Roman"/>
        </w:rPr>
        <w:t>Stály rozhodcovský súd</w:t>
      </w:r>
      <w:r>
        <w:rPr>
          <w:rFonts w:ascii="Times New Roman" w:hAnsi="Times New Roman"/>
        </w:rPr>
        <w:t xml:space="preserve"> zriadený podľa doterajších predpisov</w:t>
      </w:r>
      <w:r w:rsidRPr="00863A20">
        <w:rPr>
          <w:rFonts w:ascii="Times New Roman" w:hAnsi="Times New Roman"/>
        </w:rPr>
        <w:t xml:space="preserve">, ktorého zriaďovateľ nespĺňa podmienky </w:t>
      </w:r>
      <w:r>
        <w:rPr>
          <w:rFonts w:ascii="Times New Roman" w:hAnsi="Times New Roman"/>
        </w:rPr>
        <w:t xml:space="preserve">ustanovené týmto zákonom pre zriaďovateľa stáleho rozhodcovského súdu, </w:t>
      </w:r>
      <w:r w:rsidRPr="00863A20">
        <w:rPr>
          <w:rFonts w:ascii="Times New Roman" w:hAnsi="Times New Roman"/>
        </w:rPr>
        <w:t>nemôže po 31. decembri 201</w:t>
      </w:r>
      <w:r>
        <w:rPr>
          <w:rFonts w:ascii="Times New Roman" w:hAnsi="Times New Roman"/>
        </w:rPr>
        <w:t>6</w:t>
      </w:r>
      <w:r w:rsidRPr="00863A20">
        <w:rPr>
          <w:rFonts w:ascii="Times New Roman" w:hAnsi="Times New Roman"/>
        </w:rPr>
        <w:t xml:space="preserve"> uskutočňovať rozhodcovské konania podľa tohto zákona a vydávať rozhodcovské rozhodnutia.</w:t>
      </w:r>
    </w:p>
    <w:p w:rsidR="00092EA2" w:rsidRPr="00863A20" w:rsidP="00092EA2">
      <w:pPr>
        <w:pStyle w:val="ListParagraph"/>
        <w:tabs>
          <w:tab w:val="left" w:pos="426"/>
          <w:tab w:val="left" w:pos="1134"/>
        </w:tabs>
        <w:bidi w:val="0"/>
        <w:ind w:left="0" w:firstLine="709"/>
        <w:jc w:val="both"/>
        <w:rPr>
          <w:rFonts w:ascii="Times New Roman" w:hAnsi="Times New Roman"/>
        </w:rPr>
      </w:pPr>
    </w:p>
    <w:p w:rsidR="00092EA2" w:rsidRPr="00C87979" w:rsidP="00092EA2">
      <w:pPr>
        <w:pStyle w:val="ListParagraph"/>
        <w:numPr>
          <w:numId w:val="18"/>
        </w:numPr>
        <w:tabs>
          <w:tab w:val="left" w:pos="426"/>
          <w:tab w:val="left" w:pos="1134"/>
        </w:tabs>
        <w:bidi w:val="0"/>
        <w:ind w:left="0" w:firstLine="709"/>
        <w:contextualSpacing w:val="0"/>
        <w:jc w:val="both"/>
        <w:rPr>
          <w:rFonts w:ascii="Times New Roman" w:hAnsi="Times New Roman"/>
        </w:rPr>
      </w:pPr>
      <w:r w:rsidRPr="00863A20">
        <w:rPr>
          <w:rFonts w:ascii="Times New Roman" w:hAnsi="Times New Roman"/>
        </w:rPr>
        <w:t>Rozhodcovské konania podľa tohto zákona</w:t>
      </w:r>
      <w:r>
        <w:rPr>
          <w:rFonts w:ascii="Times New Roman" w:hAnsi="Times New Roman"/>
        </w:rPr>
        <w:t xml:space="preserve"> vedené</w:t>
      </w:r>
      <w:r w:rsidRPr="00863A20">
        <w:rPr>
          <w:rFonts w:ascii="Times New Roman" w:hAnsi="Times New Roman"/>
        </w:rPr>
        <w:t xml:space="preserve"> pred stálym rozhodcovským súdom, ktorého zriaďovateľ po 31. decembri 201</w:t>
      </w:r>
      <w:r>
        <w:rPr>
          <w:rFonts w:ascii="Times New Roman" w:hAnsi="Times New Roman"/>
        </w:rPr>
        <w:t>6</w:t>
      </w:r>
      <w:r w:rsidRPr="00863A20">
        <w:rPr>
          <w:rFonts w:ascii="Times New Roman" w:hAnsi="Times New Roman"/>
        </w:rPr>
        <w:t xml:space="preserve"> nespĺňa podmienky podľa právnych predp</w:t>
      </w:r>
      <w:r>
        <w:rPr>
          <w:rFonts w:ascii="Times New Roman" w:hAnsi="Times New Roman"/>
        </w:rPr>
        <w:t>isov účinných od 1. januára 2017</w:t>
      </w:r>
      <w:r w:rsidRPr="00863A20">
        <w:rPr>
          <w:rFonts w:ascii="Times New Roman" w:hAnsi="Times New Roman"/>
        </w:rPr>
        <w:t>, ktoré začali a</w:t>
      </w:r>
      <w:r>
        <w:rPr>
          <w:rFonts w:ascii="Times New Roman" w:hAnsi="Times New Roman"/>
        </w:rPr>
        <w:t> v ktorých nebol rozhodcovský rozsudok doručený účastníkom konania pred 1. januárom 2017</w:t>
      </w:r>
      <w:r w:rsidRPr="00863A20">
        <w:rPr>
          <w:rFonts w:ascii="Times New Roman" w:hAnsi="Times New Roman"/>
        </w:rPr>
        <w:t xml:space="preserve">, sa </w:t>
      </w:r>
      <w:r>
        <w:rPr>
          <w:rFonts w:ascii="Times New Roman" w:hAnsi="Times New Roman"/>
        </w:rPr>
        <w:t>31. decembra 2016</w:t>
      </w:r>
      <w:r w:rsidRPr="00863A20">
        <w:rPr>
          <w:rFonts w:ascii="Times New Roman" w:hAnsi="Times New Roman"/>
        </w:rPr>
        <w:t xml:space="preserve"> zastavujú</w:t>
      </w:r>
      <w:r>
        <w:rPr>
          <w:rFonts w:ascii="Times New Roman" w:hAnsi="Times New Roman"/>
        </w:rPr>
        <w:t xml:space="preserve">. </w:t>
      </w:r>
      <w:r w:rsidRPr="00863A20">
        <w:rPr>
          <w:rFonts w:ascii="Times New Roman" w:hAnsi="Times New Roman"/>
        </w:rPr>
        <w:t xml:space="preserve">Účinky už podaného návrhu na začatie rozhodcovského konania a všetkých ďalších úkonov účastníkov rozhodcovského konania zostávajú zachované, ak </w:t>
      </w:r>
      <w:r>
        <w:rPr>
          <w:rFonts w:ascii="Times New Roman" w:hAnsi="Times New Roman"/>
        </w:rPr>
        <w:t>účastník konania</w:t>
      </w:r>
      <w:r w:rsidRPr="00863A20">
        <w:rPr>
          <w:rFonts w:ascii="Times New Roman" w:hAnsi="Times New Roman"/>
        </w:rPr>
        <w:t xml:space="preserve"> podá žalobu na súd do troch mesiacov od zastavenia rozhodcovského konania</w:t>
      </w:r>
      <w:r>
        <w:rPr>
          <w:rFonts w:ascii="Times New Roman" w:hAnsi="Times New Roman"/>
        </w:rPr>
        <w:t>; o výdavkoch rozhodcovského konania, ktoré vznikli účastníkom konania, rozhodne súd podľa pravidiel o trovách konania</w:t>
      </w:r>
      <w:r w:rsidRPr="00863A20">
        <w:rPr>
          <w:rFonts w:ascii="Times New Roman" w:hAnsi="Times New Roman"/>
        </w:rPr>
        <w:t>. Doba rozhodcovského konania, ktoré bolo zastavené podľa prvej vety, sa nezapočítava do premlčacej doby podľa osobitného predpisu.</w:t>
      </w:r>
      <w:r w:rsidRPr="00863A20">
        <w:rPr>
          <w:rFonts w:ascii="Times New Roman" w:hAnsi="Times New Roman"/>
          <w:vertAlign w:val="superscript"/>
        </w:rPr>
        <w:t>20)</w:t>
      </w:r>
      <w:r>
        <w:rPr>
          <w:rFonts w:ascii="Times New Roman" w:hAnsi="Times New Roman"/>
        </w:rPr>
        <w:t xml:space="preserve"> Zriaďovateľ je povinný zrušiť stály rozhodcovský súd do troch mesiacov odo dňa, kedy podľa tohto zákona nebude môcť </w:t>
      </w:r>
      <w:r w:rsidRPr="00863A20">
        <w:rPr>
          <w:rFonts w:ascii="Times New Roman" w:hAnsi="Times New Roman"/>
        </w:rPr>
        <w:t>uskutočňovať rozhodcovské konania a vyd</w:t>
      </w:r>
      <w:r>
        <w:rPr>
          <w:rFonts w:ascii="Times New Roman" w:hAnsi="Times New Roman"/>
        </w:rPr>
        <w:t>ávať rozhodcovské rozhodnutia a súčasne rozhodcovské rozsudky, ktoré stály rozhodcovský súd vydal, nadobudli právoplatnosť bez možnosti podať žalobu o zrušenie rozhodcovského rozsudku.</w:t>
      </w:r>
    </w:p>
    <w:p w:rsidR="00092EA2" w:rsidP="00092EA2">
      <w:pPr>
        <w:pStyle w:val="ListParagraph"/>
        <w:tabs>
          <w:tab w:val="left" w:pos="426"/>
        </w:tabs>
        <w:bidi w:val="0"/>
        <w:ind w:left="0" w:firstLine="709"/>
        <w:rPr>
          <w:rFonts w:ascii="Times New Roman" w:hAnsi="Times New Roman"/>
        </w:rPr>
      </w:pPr>
    </w:p>
    <w:p w:rsidR="00092EA2" w:rsidRPr="00863A20" w:rsidP="00092EA2">
      <w:pPr>
        <w:pStyle w:val="ListParagraph"/>
        <w:numPr>
          <w:numId w:val="18"/>
        </w:numPr>
        <w:tabs>
          <w:tab w:val="left" w:pos="426"/>
          <w:tab w:val="left" w:pos="1134"/>
        </w:tabs>
        <w:bidi w:val="0"/>
        <w:ind w:left="0" w:firstLine="709"/>
        <w:contextualSpacing w:val="0"/>
        <w:jc w:val="both"/>
        <w:rPr>
          <w:rFonts w:ascii="Times New Roman" w:hAnsi="Times New Roman"/>
        </w:rPr>
      </w:pPr>
      <w:r>
        <w:rPr>
          <w:rFonts w:ascii="Times New Roman" w:hAnsi="Times New Roman"/>
        </w:rPr>
        <w:t>Ustanovenie odseku 2 sa nepoužije, ak žalobca a žalovaný spoločným vyhlásením do zápisnice pred stálym rozhodcovským súdom najneskôr do 31. decembra 2016 vyjadria súhlas, že rozhodcovské konanie bude ďalej podľa pravidiel stáleho rozhodcovského súdu a za podmienok tohto zákona prebiehať ako rozhodcovské konanie vedené pred rozhodcovským súdom zloženým z jedného alebo viacerých rozhodcov</w:t>
      </w:r>
      <w:r w:rsidRPr="00863A20">
        <w:rPr>
          <w:rFonts w:ascii="Times New Roman" w:hAnsi="Times New Roman"/>
        </w:rPr>
        <w:t xml:space="preserve">. </w:t>
      </w:r>
    </w:p>
    <w:p w:rsidR="00092EA2" w:rsidRPr="00863A20" w:rsidP="00092EA2">
      <w:pPr>
        <w:pStyle w:val="ListParagraph"/>
        <w:tabs>
          <w:tab w:val="left" w:pos="426"/>
          <w:tab w:val="left" w:pos="1134"/>
        </w:tabs>
        <w:bidi w:val="0"/>
        <w:ind w:left="0" w:firstLine="709"/>
        <w:jc w:val="both"/>
        <w:rPr>
          <w:rFonts w:ascii="Times New Roman" w:hAnsi="Times New Roman"/>
        </w:rPr>
      </w:pPr>
    </w:p>
    <w:p w:rsidR="00092EA2" w:rsidRPr="0097754D" w:rsidP="00092EA2">
      <w:pPr>
        <w:pStyle w:val="ListParagraph"/>
        <w:numPr>
          <w:numId w:val="18"/>
        </w:numPr>
        <w:tabs>
          <w:tab w:val="left" w:pos="426"/>
          <w:tab w:val="left" w:pos="1134"/>
        </w:tabs>
        <w:bidi w:val="0"/>
        <w:ind w:left="0" w:firstLine="709"/>
        <w:contextualSpacing w:val="0"/>
        <w:jc w:val="both"/>
        <w:rPr>
          <w:rFonts w:ascii="Times New Roman" w:hAnsi="Times New Roman"/>
        </w:rPr>
      </w:pPr>
      <w:r w:rsidRPr="00863A20">
        <w:rPr>
          <w:rFonts w:ascii="Times New Roman" w:hAnsi="Times New Roman"/>
        </w:rPr>
        <w:t>Zmluvné strany nie sú viazané rozhodcovskou zmluvou, ktorá zakladá právomoc stáleho rozhodcovského súdu, ktorého zriaďovateľ nespĺňa podmienky podľa právnych predp</w:t>
      </w:r>
      <w:r>
        <w:rPr>
          <w:rFonts w:ascii="Times New Roman" w:hAnsi="Times New Roman"/>
        </w:rPr>
        <w:t>isov účinných od 1. januára 2017</w:t>
      </w:r>
      <w:r w:rsidRPr="00863A20">
        <w:rPr>
          <w:rFonts w:ascii="Times New Roman" w:hAnsi="Times New Roman"/>
        </w:rPr>
        <w:t>, ak do 31. decembra 201</w:t>
      </w:r>
      <w:r>
        <w:rPr>
          <w:rFonts w:ascii="Times New Roman" w:hAnsi="Times New Roman"/>
        </w:rPr>
        <w:t>6</w:t>
      </w:r>
      <w:r w:rsidRPr="00863A20">
        <w:rPr>
          <w:rFonts w:ascii="Times New Roman" w:hAnsi="Times New Roman"/>
        </w:rPr>
        <w:t xml:space="preserve"> na jej základe nezačalo rozhodcovské konanie alebo ak rozhodcovské konanie bolo zastavené podľa odseku 2.</w:t>
      </w:r>
      <w:r>
        <w:rPr>
          <w:rFonts w:ascii="Times New Roman" w:hAnsi="Times New Roman"/>
        </w:rPr>
        <w:t xml:space="preserve"> To isté platí, ak ide o postup po zrušení rozhodcovského rozsudku podľa § 43 ods. 2 a stály rozhodcovský súd, ktorý by mal vo veci rozhodovať, bol zrušený.</w:t>
      </w:r>
      <w:r w:rsidRPr="0097754D">
        <w:rPr>
          <w:rFonts w:ascii="Times New Roman" w:hAnsi="Times New Roman"/>
        </w:rPr>
        <w:t>“.</w:t>
      </w:r>
    </w:p>
    <w:p w:rsidR="00092EA2" w:rsidRPr="00863A20" w:rsidP="00092EA2">
      <w:pPr>
        <w:pStyle w:val="ListParagraph"/>
        <w:tabs>
          <w:tab w:val="left" w:pos="426"/>
        </w:tabs>
        <w:bidi w:val="0"/>
        <w:ind w:left="0"/>
        <w:jc w:val="both"/>
        <w:rPr>
          <w:rFonts w:ascii="Times New Roman" w:hAnsi="Times New Roman"/>
        </w:rPr>
      </w:pPr>
    </w:p>
    <w:p w:rsidR="00092EA2" w:rsidRPr="00863A20" w:rsidP="00092EA2">
      <w:pPr>
        <w:tabs>
          <w:tab w:val="left" w:pos="426"/>
        </w:tabs>
        <w:bidi w:val="0"/>
        <w:jc w:val="both"/>
        <w:rPr>
          <w:rFonts w:ascii="Times New Roman" w:hAnsi="Times New Roman"/>
        </w:rPr>
      </w:pPr>
      <w:r w:rsidRPr="00863A20">
        <w:rPr>
          <w:rFonts w:ascii="Times New Roman" w:hAnsi="Times New Roman"/>
        </w:rPr>
        <w:t>Poznámka pod čiarou k odkazu 20 znie:</w:t>
      </w:r>
    </w:p>
    <w:p w:rsidR="00092EA2" w:rsidRPr="00863A20" w:rsidP="00092EA2">
      <w:pPr>
        <w:tabs>
          <w:tab w:val="left" w:pos="426"/>
        </w:tabs>
        <w:bidi w:val="0"/>
        <w:jc w:val="both"/>
        <w:rPr>
          <w:rFonts w:ascii="Times New Roman" w:hAnsi="Times New Roman"/>
        </w:rPr>
      </w:pPr>
      <w:r w:rsidRPr="00863A20">
        <w:rPr>
          <w:rFonts w:ascii="Times New Roman" w:hAnsi="Times New Roman"/>
        </w:rPr>
        <w:t>„</w:t>
      </w:r>
      <w:r w:rsidRPr="00863A20">
        <w:rPr>
          <w:rFonts w:ascii="Times New Roman" w:hAnsi="Times New Roman"/>
          <w:vertAlign w:val="superscript"/>
        </w:rPr>
        <w:t xml:space="preserve">20) </w:t>
      </w:r>
      <w:r w:rsidRPr="00863A20">
        <w:rPr>
          <w:rFonts w:ascii="Times New Roman" w:hAnsi="Times New Roman"/>
        </w:rPr>
        <w:t>§ 101 Občianskeho zákonníka v znení neskorších predpisov.“.</w:t>
      </w:r>
      <w:r w:rsidRPr="00C87979">
        <w:rPr>
          <w:rFonts w:ascii="Times New Roman" w:hAnsi="Times New Roman"/>
        </w:rPr>
        <w:t xml:space="preserve"> </w:t>
      </w:r>
      <w:r>
        <w:rPr>
          <w:rFonts w:ascii="Times New Roman" w:hAnsi="Times New Roman"/>
        </w:rPr>
        <w:t>“.</w:t>
      </w:r>
    </w:p>
    <w:p w:rsidR="00092EA2" w:rsidP="00092EA2">
      <w:pPr>
        <w:bidi w:val="0"/>
        <w:jc w:val="both"/>
        <w:rPr>
          <w:rFonts w:ascii="Times New Roman" w:hAnsi="Times New Roman"/>
        </w:rPr>
      </w:pPr>
    </w:p>
    <w:p w:rsidR="00092EA2" w:rsidP="00092EA2">
      <w:pPr>
        <w:bidi w:val="0"/>
        <w:jc w:val="both"/>
        <w:rPr>
          <w:rFonts w:ascii="Times New Roman" w:hAnsi="Times New Roman"/>
        </w:rPr>
      </w:pPr>
      <w:r>
        <w:rPr>
          <w:rFonts w:ascii="Times New Roman" w:hAnsi="Times New Roman"/>
        </w:rPr>
        <w:t>Tento</w:t>
      </w:r>
      <w:r w:rsidRPr="00092EA2">
        <w:rPr>
          <w:rFonts w:ascii="Times New Roman" w:hAnsi="Times New Roman"/>
        </w:rPr>
        <w:t xml:space="preserve"> </w:t>
      </w:r>
      <w:r>
        <w:rPr>
          <w:rFonts w:ascii="Times New Roman" w:hAnsi="Times New Roman"/>
        </w:rPr>
        <w:t>bod nadobudne</w:t>
      </w:r>
      <w:r w:rsidRPr="00092EA2">
        <w:rPr>
          <w:rFonts w:ascii="Times New Roman" w:hAnsi="Times New Roman"/>
        </w:rPr>
        <w:t xml:space="preserve"> účinnosť 1. januára 2017, čo sa premietne do ustanovenia o účinnosti.</w:t>
      </w:r>
    </w:p>
    <w:p w:rsidR="00092EA2" w:rsidP="00092EA2">
      <w:pPr>
        <w:bidi w:val="0"/>
        <w:jc w:val="both"/>
        <w:rPr>
          <w:rFonts w:ascii="Times New Roman" w:hAnsi="Times New Roman"/>
        </w:rPr>
      </w:pPr>
    </w:p>
    <w:p w:rsidR="00092EA2" w:rsidRPr="00863A20" w:rsidP="00092EA2">
      <w:pPr>
        <w:pStyle w:val="ListParagraph"/>
        <w:bidi w:val="0"/>
        <w:jc w:val="both"/>
        <w:rPr>
          <w:rFonts w:ascii="Times New Roman" w:hAnsi="Times New Roman"/>
        </w:rPr>
      </w:pPr>
    </w:p>
    <w:p w:rsidR="00092EA2" w:rsidRPr="00EE176A" w:rsidP="00EE176A">
      <w:pPr>
        <w:bidi w:val="0"/>
        <w:ind w:left="4245" w:hanging="4245"/>
        <w:jc w:val="both"/>
        <w:rPr>
          <w:rFonts w:ascii="Times New Roman" w:hAnsi="Times New Roman"/>
        </w:rPr>
      </w:pPr>
      <w:r w:rsidR="00EE176A">
        <w:rPr>
          <w:rFonts w:ascii="Times New Roman" w:hAnsi="Times New Roman"/>
          <w:i/>
        </w:rPr>
        <w:tab/>
      </w:r>
      <w:r w:rsidRPr="00EE176A">
        <w:rPr>
          <w:rFonts w:ascii="Times New Roman" w:hAnsi="Times New Roman"/>
        </w:rPr>
        <w:t>Z povahy zákonnej regulácie vyplýva, že stály rozhodcovský súd, ktorý prestane spĺňať zákonné podmienky, nemôže ďalej konať a rozhodovať a to ani v konaniach, ktoré začali pred nadobudnutím účinnosti tohto zákona. Odlišný režim sa vzťahuje len na konania, v ktorých už bol účastníkom doručený rozhodcovský rozsudok a tento rozsudok ešte nenadobudol právoplatnosť. V prípade, že všeobecný súd rozhodcovský rozsudok zruší a vráti rozhodcovskému súdu na ďalšie konanie (§ 43 ods. 2 zákona č. 244/2002 Z. z. o rozhodcovskom konaní v znení neskorších predpisov), vo veci bude ďalej konať rozhodcovský súd. Trojmesačná lehota na zrušenie rozhodcovského súdu začne zriaďovateľovi plynúť od okamihu, v ktorom sa skončia všetky rozhodcovské konania vedené pred rozhodcovským súdom.</w:t>
      </w:r>
    </w:p>
    <w:p w:rsidR="00092EA2" w:rsidRPr="00EE176A" w:rsidP="00EE176A">
      <w:pPr>
        <w:bidi w:val="0"/>
        <w:ind w:left="4245"/>
        <w:jc w:val="both"/>
        <w:rPr>
          <w:rFonts w:ascii="Times New Roman" w:hAnsi="Times New Roman"/>
        </w:rPr>
      </w:pPr>
      <w:r w:rsidRPr="00EE176A">
        <w:rPr>
          <w:rFonts w:ascii="Times New Roman" w:hAnsi="Times New Roman"/>
        </w:rPr>
        <w:t>Na zachovanie práv účastníkov konania sa navrhuje štandardné prechodné ustanovenie, ktoré im zaručuje trojmesačnú lehotu na podanie žaloby pred všeobecným súdom bez hrozby premlčania uplatneného nároku. Všeobecný súd rozhodne aj o výdavkoch účastníkov konania vedeného pred rozhodcovským súdom a to podľa pravidiel všeobecného predpisu o konaní pred súdmi (Civilného sporového poriadku).</w:t>
      </w:r>
    </w:p>
    <w:p w:rsidR="00092EA2" w:rsidRPr="00EE176A" w:rsidP="00EE176A">
      <w:pPr>
        <w:bidi w:val="0"/>
        <w:ind w:left="4245"/>
        <w:jc w:val="both"/>
        <w:rPr>
          <w:rFonts w:ascii="Times New Roman" w:hAnsi="Times New Roman"/>
        </w:rPr>
      </w:pPr>
      <w:r w:rsidRPr="00EE176A">
        <w:rPr>
          <w:rFonts w:ascii="Times New Roman" w:hAnsi="Times New Roman"/>
        </w:rPr>
        <w:t>Účastníci rozhodcovského konania môžu zastavenie konania podľa odseku 2 odvrátiť dohodou podľa odseku 3. V týchto prípadoch bude rozhodcovské konanie prebiehať ďalej pred rozhodcom alebo rozhodcami ad hoc.</w:t>
      </w:r>
    </w:p>
    <w:p w:rsidR="00092EA2" w:rsidRPr="00EE176A" w:rsidP="00EE176A">
      <w:pPr>
        <w:bidi w:val="0"/>
        <w:ind w:left="4245"/>
        <w:jc w:val="both"/>
        <w:rPr>
          <w:rFonts w:ascii="Times New Roman" w:hAnsi="Times New Roman"/>
        </w:rPr>
      </w:pPr>
      <w:r w:rsidRPr="00EE176A">
        <w:rPr>
          <w:rFonts w:ascii="Times New Roman" w:hAnsi="Times New Roman"/>
        </w:rPr>
        <w:t>Logickým vyústením „zániku“ stáleho rozhodcovského súdu je aj strata viazanosti rozhodcovskou zmluvou, ktorá zakladala jeho právomoc.</w:t>
      </w:r>
    </w:p>
    <w:p w:rsidR="00092EA2" w:rsidRPr="00EE176A" w:rsidP="00940389">
      <w:pPr>
        <w:bidi w:val="0"/>
        <w:jc w:val="both"/>
        <w:rPr>
          <w:rFonts w:ascii="Times New Roman" w:hAnsi="Times New Roman"/>
        </w:rPr>
      </w:pPr>
    </w:p>
    <w:p w:rsidR="00092EA2" w:rsidRPr="00EE176A" w:rsidP="00940389">
      <w:pPr>
        <w:bidi w:val="0"/>
        <w:jc w:val="both"/>
        <w:rPr>
          <w:rFonts w:ascii="Times New Roman" w:hAnsi="Times New Roman"/>
        </w:rPr>
      </w:pPr>
    </w:p>
    <w:p w:rsidR="00940389" w:rsidRPr="00EE176A" w:rsidP="00EE176A">
      <w:pPr>
        <w:pStyle w:val="ListParagraph"/>
        <w:numPr>
          <w:numId w:val="19"/>
        </w:numPr>
        <w:bidi w:val="0"/>
        <w:jc w:val="both"/>
        <w:rPr>
          <w:rFonts w:ascii="Times New Roman" w:hAnsi="Times New Roman"/>
          <w:bCs/>
        </w:rPr>
      </w:pPr>
      <w:r w:rsidRPr="00EE176A">
        <w:rPr>
          <w:rFonts w:ascii="Times New Roman" w:hAnsi="Times New Roman"/>
          <w:bCs/>
        </w:rPr>
        <w:t>V </w:t>
      </w:r>
      <w:r w:rsidR="00CA366E">
        <w:rPr>
          <w:rFonts w:ascii="Times New Roman" w:hAnsi="Times New Roman"/>
          <w:bCs/>
        </w:rPr>
        <w:t>č</w:t>
      </w:r>
      <w:r w:rsidRPr="00EE176A">
        <w:rPr>
          <w:rFonts w:ascii="Times New Roman" w:hAnsi="Times New Roman"/>
          <w:bCs/>
        </w:rPr>
        <w:t>l. LXXIII bod 1 znie:</w:t>
      </w:r>
    </w:p>
    <w:p w:rsidR="00940389" w:rsidRPr="00EE176A" w:rsidP="00940389">
      <w:pPr>
        <w:bidi w:val="0"/>
        <w:jc w:val="both"/>
        <w:rPr>
          <w:rFonts w:ascii="Times New Roman" w:hAnsi="Times New Roman"/>
          <w:bCs/>
        </w:rPr>
      </w:pPr>
      <w:r w:rsidRPr="00EE176A">
        <w:rPr>
          <w:rFonts w:ascii="Times New Roman" w:hAnsi="Times New Roman"/>
          <w:bCs/>
        </w:rPr>
        <w:t>„1. V § 3 ods. 7 sa nad slovom „rozhodnutia“ vypúšťa odkaz 5 vrátane poznámky pod čiarou k odkazu 5.</w:t>
      </w:r>
    </w:p>
    <w:p w:rsidR="00940389" w:rsidRPr="00EE176A" w:rsidP="00940389">
      <w:pPr>
        <w:bidi w:val="0"/>
        <w:jc w:val="both"/>
        <w:rPr>
          <w:rFonts w:ascii="Times New Roman" w:hAnsi="Times New Roman"/>
          <w:bCs/>
        </w:rPr>
      </w:pPr>
    </w:p>
    <w:p w:rsidR="00940389" w:rsidRPr="00EE176A" w:rsidP="00EE176A">
      <w:pPr>
        <w:bidi w:val="0"/>
        <w:ind w:left="4245"/>
        <w:jc w:val="both"/>
        <w:rPr>
          <w:rFonts w:ascii="Times New Roman" w:hAnsi="Times New Roman"/>
          <w:bCs/>
        </w:rPr>
      </w:pPr>
      <w:r w:rsidRPr="00EE176A">
        <w:rPr>
          <w:rFonts w:ascii="Times New Roman" w:hAnsi="Times New Roman"/>
          <w:bCs/>
        </w:rPr>
        <w:t>Legislatívno-technická úprava. Vypustením poznámky pod čiarou je potrebné vypustiť aj samotný odkaz na poznámku.</w:t>
      </w:r>
    </w:p>
    <w:p w:rsidR="00940389" w:rsidRPr="00EE176A" w:rsidP="00117E26">
      <w:pPr>
        <w:pStyle w:val="ListParagraph"/>
        <w:bidi w:val="0"/>
        <w:jc w:val="both"/>
        <w:rPr>
          <w:rFonts w:ascii="Times New Roman" w:hAnsi="Times New Roman"/>
          <w:u w:val="single"/>
        </w:rPr>
      </w:pPr>
    </w:p>
    <w:p w:rsidR="00C96833" w:rsidRPr="00EE176A" w:rsidP="00EE176A">
      <w:pPr>
        <w:pStyle w:val="ListParagraph"/>
        <w:numPr>
          <w:numId w:val="19"/>
        </w:numPr>
        <w:bidi w:val="0"/>
        <w:jc w:val="both"/>
        <w:rPr>
          <w:rFonts w:ascii="Times New Roman" w:hAnsi="Times New Roman"/>
        </w:rPr>
      </w:pPr>
      <w:r w:rsidRPr="00EE176A">
        <w:rPr>
          <w:rFonts w:ascii="Times New Roman" w:hAnsi="Times New Roman"/>
        </w:rPr>
        <w:t>V</w:t>
      </w:r>
      <w:r w:rsidR="00C53E3A">
        <w:rPr>
          <w:rFonts w:ascii="Times New Roman" w:hAnsi="Times New Roman"/>
        </w:rPr>
        <w:t xml:space="preserve"> </w:t>
      </w:r>
      <w:r w:rsidR="00CA366E">
        <w:rPr>
          <w:rFonts w:ascii="Times New Roman" w:hAnsi="Times New Roman"/>
        </w:rPr>
        <w:t>č</w:t>
      </w:r>
      <w:r w:rsidRPr="00EE176A">
        <w:rPr>
          <w:rFonts w:ascii="Times New Roman" w:hAnsi="Times New Roman"/>
        </w:rPr>
        <w:t>l. LXXIX sa za bod 2 vkladá nový bod 3, ktorý znie:</w:t>
      </w:r>
    </w:p>
    <w:p w:rsidR="00C96833" w:rsidRPr="00EE176A" w:rsidP="00C96833">
      <w:pPr>
        <w:bidi w:val="0"/>
        <w:rPr>
          <w:rFonts w:ascii="Times New Roman" w:hAnsi="Times New Roman"/>
        </w:rPr>
      </w:pPr>
      <w:r w:rsidRPr="00EE176A">
        <w:rPr>
          <w:rFonts w:ascii="Times New Roman" w:hAnsi="Times New Roman"/>
        </w:rPr>
        <w:t>„3. V § 4 ods. 6 sa slovo „vrátený“ nahrádza slovom „odovzdaný“.“.</w:t>
      </w:r>
    </w:p>
    <w:p w:rsidR="00C96833" w:rsidRPr="00EE176A" w:rsidP="00C96833">
      <w:pPr>
        <w:bidi w:val="0"/>
        <w:rPr>
          <w:rFonts w:ascii="Times New Roman" w:hAnsi="Times New Roman"/>
        </w:rPr>
      </w:pPr>
    </w:p>
    <w:p w:rsidR="00C96833" w:rsidRPr="00EE176A" w:rsidP="00C96833">
      <w:pPr>
        <w:bidi w:val="0"/>
        <w:rPr>
          <w:rFonts w:ascii="Times New Roman" w:hAnsi="Times New Roman"/>
        </w:rPr>
      </w:pPr>
      <w:r w:rsidRPr="00EE176A">
        <w:rPr>
          <w:rFonts w:ascii="Times New Roman" w:hAnsi="Times New Roman"/>
        </w:rPr>
        <w:t>Ostávajúce body sa primerane prečíslujú.</w:t>
      </w:r>
    </w:p>
    <w:p w:rsidR="00C96833" w:rsidRPr="00EE176A" w:rsidP="00C96833">
      <w:pPr>
        <w:bidi w:val="0"/>
        <w:jc w:val="both"/>
        <w:rPr>
          <w:rFonts w:ascii="Times New Roman" w:hAnsi="Times New Roman"/>
        </w:rPr>
      </w:pPr>
    </w:p>
    <w:p w:rsidR="00C96833" w:rsidRPr="00EE176A" w:rsidP="00EE176A">
      <w:pPr>
        <w:bidi w:val="0"/>
        <w:ind w:left="4245"/>
        <w:jc w:val="both"/>
        <w:rPr>
          <w:rFonts w:ascii="Times New Roman" w:hAnsi="Times New Roman"/>
        </w:rPr>
      </w:pPr>
      <w:r w:rsidRPr="00EE176A">
        <w:rPr>
          <w:rFonts w:ascii="Times New Roman" w:hAnsi="Times New Roman"/>
        </w:rPr>
        <w:t xml:space="preserve">Uvedená zmena sa navrhuje z dôvodu potreby spresnenia znenia § 4 ods. 6 zákona o azyle. Slovo „vrátený“ totiž môže indikovať, že by sa toto ustanovenie malo vzťahovať len na tých cudzincov, ktorí sa už v minulosti nachádzali na území Slovenskej republiky, pričom v rámci dublinského nariadenia [nariadenie Európskeho parlamentu  a Rady  (EÚ) č. 604/2013]  môže byť na územie Slovenskej republiky odovzdaný aj cudzinec, ktorý sa na území Slovenskej republiky nikdy nenachádzal. </w:t>
      </w:r>
    </w:p>
    <w:p w:rsidR="00C96833" w:rsidRPr="00EE176A" w:rsidP="00EE176A">
      <w:pPr>
        <w:bidi w:val="0"/>
        <w:jc w:val="both"/>
        <w:rPr>
          <w:rFonts w:ascii="Times New Roman" w:hAnsi="Times New Roman"/>
          <w:u w:val="single"/>
        </w:rPr>
      </w:pPr>
    </w:p>
    <w:p w:rsidR="00C96833" w:rsidRPr="00EE176A" w:rsidP="00EE176A">
      <w:pPr>
        <w:pStyle w:val="ListParagraph"/>
        <w:numPr>
          <w:numId w:val="19"/>
        </w:numPr>
        <w:bidi w:val="0"/>
        <w:spacing w:after="200"/>
        <w:jc w:val="both"/>
        <w:rPr>
          <w:rFonts w:ascii="Times New Roman" w:hAnsi="Times New Roman"/>
          <w:u w:val="single"/>
        </w:rPr>
      </w:pPr>
      <w:r w:rsidRPr="003731F3">
        <w:rPr>
          <w:rFonts w:ascii="Times New Roman" w:hAnsi="Times New Roman"/>
        </w:rPr>
        <w:t>Čl. LXXXII sa vypúšťa.</w:t>
      </w:r>
    </w:p>
    <w:p w:rsidR="00C96833" w:rsidP="00C96833">
      <w:pPr>
        <w:pStyle w:val="ListParagraph"/>
        <w:bidi w:val="0"/>
        <w:jc w:val="both"/>
        <w:rPr>
          <w:rFonts w:ascii="Times New Roman" w:hAnsi="Times New Roman"/>
        </w:rPr>
      </w:pPr>
      <w:r w:rsidRPr="003731F3">
        <w:rPr>
          <w:rFonts w:ascii="Times New Roman" w:hAnsi="Times New Roman"/>
        </w:rPr>
        <w:t>Nasledujúce články sa primerane prečíslujú.</w:t>
      </w:r>
    </w:p>
    <w:p w:rsidR="00C96833" w:rsidP="00C96833">
      <w:pPr>
        <w:pStyle w:val="ListParagraph"/>
        <w:bidi w:val="0"/>
        <w:jc w:val="both"/>
        <w:rPr>
          <w:rFonts w:ascii="Times New Roman" w:hAnsi="Times New Roman"/>
        </w:rPr>
      </w:pPr>
    </w:p>
    <w:p w:rsidR="00C96833" w:rsidRPr="003731F3" w:rsidP="00EE176A">
      <w:pPr>
        <w:pStyle w:val="ListParagraph"/>
        <w:bidi w:val="0"/>
        <w:ind w:left="4248"/>
        <w:jc w:val="both"/>
        <w:rPr>
          <w:rFonts w:ascii="Times New Roman" w:hAnsi="Times New Roman"/>
        </w:rPr>
      </w:pPr>
      <w:r>
        <w:rPr>
          <w:rFonts w:ascii="Times New Roman" w:hAnsi="Times New Roman"/>
        </w:rPr>
        <w:t>Vzhľadom na vypustenie odsekov 3 až 5 v § 2d, ktoré sa vykonalo zákonom č. 274/2015 Z. z. čl. I bod 4 s účinnosťou od 15. novembra 2015, je navrhovaná zmena bezpredmetná.</w:t>
      </w:r>
    </w:p>
    <w:p w:rsidR="00C96833" w:rsidP="00C96833">
      <w:pPr>
        <w:pStyle w:val="ListParagraph"/>
        <w:bidi w:val="0"/>
        <w:jc w:val="both"/>
        <w:rPr>
          <w:rFonts w:ascii="Times New Roman" w:hAnsi="Times New Roman"/>
          <w:u w:val="single"/>
        </w:rPr>
      </w:pPr>
    </w:p>
    <w:p w:rsidR="00EE176A" w:rsidP="00C96833">
      <w:pPr>
        <w:pStyle w:val="ListParagraph"/>
        <w:bidi w:val="0"/>
        <w:jc w:val="both"/>
        <w:rPr>
          <w:rFonts w:ascii="Times New Roman" w:hAnsi="Times New Roman"/>
          <w:u w:val="single"/>
        </w:rPr>
      </w:pPr>
    </w:p>
    <w:p w:rsidR="00C96833" w:rsidRPr="00EE176A" w:rsidP="00EE176A">
      <w:pPr>
        <w:pStyle w:val="ListParagraph"/>
        <w:numPr>
          <w:numId w:val="19"/>
        </w:numPr>
        <w:bidi w:val="0"/>
        <w:spacing w:after="200"/>
        <w:jc w:val="both"/>
        <w:rPr>
          <w:rFonts w:ascii="Times New Roman" w:hAnsi="Times New Roman"/>
          <w:u w:val="single"/>
        </w:rPr>
      </w:pPr>
      <w:r>
        <w:rPr>
          <w:rFonts w:ascii="Times New Roman" w:hAnsi="Times New Roman"/>
        </w:rPr>
        <w:t>V čl. LXXXIV bod 12 sa v úvodnej vete a v texte ustanovenia slová „§ 293dk“ nahrádzajú slovami „§ 293dm“ a slová „§ 293dl“  sa nahrádzajú slovami „§ 293dn“.</w:t>
      </w:r>
    </w:p>
    <w:p w:rsidR="00C96833" w:rsidP="00C96833">
      <w:pPr>
        <w:pStyle w:val="ListParagraph"/>
        <w:bidi w:val="0"/>
        <w:jc w:val="both"/>
        <w:rPr>
          <w:rFonts w:ascii="Times New Roman" w:hAnsi="Times New Roman"/>
        </w:rPr>
      </w:pPr>
    </w:p>
    <w:p w:rsidR="00C96833" w:rsidRPr="00EE176A" w:rsidP="00EE176A">
      <w:pPr>
        <w:pStyle w:val="ListParagraph"/>
        <w:bidi w:val="0"/>
        <w:ind w:left="4248"/>
        <w:jc w:val="both"/>
        <w:rPr>
          <w:rFonts w:ascii="Times New Roman" w:hAnsi="Times New Roman"/>
        </w:rPr>
      </w:pPr>
      <w:r>
        <w:rPr>
          <w:rFonts w:ascii="Times New Roman" w:hAnsi="Times New Roman"/>
        </w:rPr>
        <w:t>Legislatívno-technická úprava vzhľadom na novelizáciu vykonanú zákonom č. 140/2015 Z. z., ako aj na navrhované prechodné ustanovenia v tlači 1723 čl. IX bod 2 s účinnosťou od 1. januára 2016.</w:t>
      </w:r>
    </w:p>
    <w:p w:rsidR="00C96833" w:rsidRPr="00EE176A" w:rsidP="00EE176A">
      <w:pPr>
        <w:pStyle w:val="ListParagraph"/>
        <w:numPr>
          <w:numId w:val="19"/>
        </w:numPr>
        <w:bidi w:val="0"/>
        <w:jc w:val="both"/>
        <w:rPr>
          <w:rFonts w:ascii="Times New Roman" w:hAnsi="Times New Roman"/>
        </w:rPr>
      </w:pPr>
      <w:r w:rsidRPr="00EE176A">
        <w:rPr>
          <w:rFonts w:ascii="Times New Roman" w:hAnsi="Times New Roman"/>
        </w:rPr>
        <w:t>V </w:t>
      </w:r>
      <w:r w:rsidR="00743727">
        <w:rPr>
          <w:rFonts w:ascii="Times New Roman" w:hAnsi="Times New Roman"/>
        </w:rPr>
        <w:t>č</w:t>
      </w:r>
      <w:r w:rsidRPr="00EE176A">
        <w:rPr>
          <w:rFonts w:ascii="Times New Roman" w:hAnsi="Times New Roman"/>
        </w:rPr>
        <w:t xml:space="preserve">l. </w:t>
      </w:r>
      <w:r w:rsidRPr="00EE176A">
        <w:rPr>
          <w:rFonts w:ascii="Times New Roman" w:hAnsi="Times New Roman"/>
          <w:bCs/>
        </w:rPr>
        <w:t>LXXXVIII</w:t>
      </w:r>
      <w:r w:rsidRPr="00EE176A">
        <w:rPr>
          <w:rFonts w:ascii="Times New Roman" w:hAnsi="Times New Roman"/>
        </w:rPr>
        <w:t xml:space="preserve"> bod 3 v § 6 ods. 1 sa vkladá nové písmeno a), ktoré znie: „a) výške náhrady trov konania,“. Doterajšie písmená a) až n) sa označujú ako písmená b) až o).</w:t>
      </w:r>
    </w:p>
    <w:p w:rsidR="00C96833" w:rsidRPr="00EE176A" w:rsidP="00C96833">
      <w:pPr>
        <w:bidi w:val="0"/>
        <w:jc w:val="both"/>
        <w:rPr>
          <w:rFonts w:ascii="Times New Roman" w:hAnsi="Times New Roman"/>
        </w:rPr>
      </w:pPr>
    </w:p>
    <w:p w:rsidR="00C96833" w:rsidP="00EE176A">
      <w:pPr>
        <w:bidi w:val="0"/>
        <w:ind w:left="4245"/>
        <w:jc w:val="both"/>
        <w:rPr>
          <w:rFonts w:ascii="Times New Roman" w:hAnsi="Times New Roman"/>
        </w:rPr>
      </w:pPr>
      <w:r w:rsidRPr="00EE176A">
        <w:rPr>
          <w:rFonts w:ascii="Times New Roman" w:hAnsi="Times New Roman"/>
        </w:rPr>
        <w:t xml:space="preserve">Navrhovaná zmena má technický charakter a jej účelom je dosiahnuť súlad tohto ustanovenia s § 262 ods. 2 Civilného súdneho poriadku a § 175 ods. 2 Správneho súdneho poriadku. </w:t>
      </w:r>
    </w:p>
    <w:p w:rsidR="00EE176A" w:rsidRPr="00EE176A" w:rsidP="00EE176A">
      <w:pPr>
        <w:bidi w:val="0"/>
        <w:ind w:left="4245"/>
        <w:jc w:val="both"/>
        <w:rPr>
          <w:rFonts w:ascii="Times New Roman" w:hAnsi="Times New Roman"/>
        </w:rPr>
      </w:pPr>
    </w:p>
    <w:p w:rsidR="00C96833" w:rsidRPr="00EE176A" w:rsidP="00EE176A">
      <w:pPr>
        <w:pStyle w:val="ListParagraph"/>
        <w:numPr>
          <w:numId w:val="19"/>
        </w:numPr>
        <w:bidi w:val="0"/>
        <w:jc w:val="both"/>
        <w:rPr>
          <w:rFonts w:ascii="Times New Roman" w:hAnsi="Times New Roman"/>
        </w:rPr>
      </w:pPr>
      <w:r w:rsidRPr="00EE176A">
        <w:rPr>
          <w:rFonts w:ascii="Times New Roman" w:hAnsi="Times New Roman"/>
        </w:rPr>
        <w:t>V </w:t>
      </w:r>
      <w:r w:rsidR="00743727">
        <w:rPr>
          <w:rFonts w:ascii="Times New Roman" w:hAnsi="Times New Roman"/>
        </w:rPr>
        <w:t>č</w:t>
      </w:r>
      <w:r w:rsidRPr="00EE176A">
        <w:rPr>
          <w:rFonts w:ascii="Times New Roman" w:hAnsi="Times New Roman"/>
        </w:rPr>
        <w:t xml:space="preserve">l. </w:t>
      </w:r>
      <w:r w:rsidRPr="00EE176A">
        <w:rPr>
          <w:rFonts w:ascii="Times New Roman" w:hAnsi="Times New Roman"/>
          <w:bCs/>
        </w:rPr>
        <w:t>LXXXVIII</w:t>
      </w:r>
      <w:r w:rsidRPr="00EE176A">
        <w:rPr>
          <w:rFonts w:ascii="Times New Roman" w:hAnsi="Times New Roman"/>
        </w:rPr>
        <w:t xml:space="preserve"> bod 3 v § 6 ods. 2 sa za slovo „odvolanie“ vkladajú slová „alebo kasačnú sťažnosť“.</w:t>
      </w:r>
    </w:p>
    <w:p w:rsidR="00C96833" w:rsidRPr="00EE176A" w:rsidP="00C96833">
      <w:pPr>
        <w:bidi w:val="0"/>
        <w:rPr>
          <w:rFonts w:ascii="Times New Roman" w:hAnsi="Times New Roman"/>
        </w:rPr>
      </w:pPr>
    </w:p>
    <w:p w:rsidR="00C96833" w:rsidRPr="00EE176A" w:rsidP="00EE176A">
      <w:pPr>
        <w:bidi w:val="0"/>
        <w:ind w:left="4245"/>
        <w:jc w:val="both"/>
        <w:rPr>
          <w:rFonts w:ascii="Times New Roman" w:hAnsi="Times New Roman"/>
        </w:rPr>
      </w:pPr>
      <w:r w:rsidRPr="00EE176A">
        <w:rPr>
          <w:rFonts w:ascii="Times New Roman" w:hAnsi="Times New Roman"/>
        </w:rPr>
        <w:t>Navrhovaná zmena má technický charakter a jej účelom je dosiahnuť súlad tohto ustanovenia s opravnými prostriedkami v Civilnom sporovom poriadku, Civilnom mimosporovom poriadku (odvolanie) a Správnom súdnom poriadku (kasačná sťažnosť).</w:t>
      </w:r>
    </w:p>
    <w:p w:rsidR="00C96833" w:rsidRPr="00EE176A" w:rsidP="00117E26">
      <w:pPr>
        <w:pStyle w:val="ListParagraph"/>
        <w:bidi w:val="0"/>
        <w:jc w:val="both"/>
        <w:rPr>
          <w:rFonts w:ascii="Times New Roman" w:hAnsi="Times New Roman"/>
          <w:u w:val="single"/>
        </w:rPr>
      </w:pPr>
    </w:p>
    <w:p w:rsidR="00C96833" w:rsidRPr="00EE176A" w:rsidP="00117E26">
      <w:pPr>
        <w:pStyle w:val="ListParagraph"/>
        <w:bidi w:val="0"/>
        <w:jc w:val="both"/>
        <w:rPr>
          <w:rFonts w:ascii="Times New Roman" w:hAnsi="Times New Roman"/>
          <w:u w:val="single"/>
        </w:rPr>
      </w:pPr>
    </w:p>
    <w:p w:rsidR="00C96833" w:rsidRPr="00EE176A" w:rsidP="00EE176A">
      <w:pPr>
        <w:pStyle w:val="ListParagraph"/>
        <w:numPr>
          <w:numId w:val="19"/>
        </w:numPr>
        <w:bidi w:val="0"/>
        <w:jc w:val="both"/>
        <w:rPr>
          <w:rFonts w:ascii="Times New Roman" w:hAnsi="Times New Roman"/>
        </w:rPr>
      </w:pPr>
      <w:r w:rsidRPr="00EE176A">
        <w:rPr>
          <w:rFonts w:ascii="Times New Roman" w:hAnsi="Times New Roman"/>
        </w:rPr>
        <w:t>V </w:t>
      </w:r>
      <w:r w:rsidR="00743727">
        <w:rPr>
          <w:rFonts w:ascii="Times New Roman" w:hAnsi="Times New Roman"/>
        </w:rPr>
        <w:t>č</w:t>
      </w:r>
      <w:r w:rsidRPr="00EE176A">
        <w:rPr>
          <w:rFonts w:ascii="Times New Roman" w:hAnsi="Times New Roman"/>
        </w:rPr>
        <w:t xml:space="preserve">l. </w:t>
      </w:r>
      <w:r w:rsidRPr="00EE176A">
        <w:rPr>
          <w:rFonts w:ascii="Times New Roman" w:hAnsi="Times New Roman"/>
          <w:bCs/>
        </w:rPr>
        <w:t>LXXXVIII</w:t>
      </w:r>
      <w:r w:rsidRPr="00EE176A">
        <w:rPr>
          <w:rFonts w:ascii="Times New Roman" w:hAnsi="Times New Roman"/>
        </w:rPr>
        <w:t xml:space="preserve"> bod 8 v § 10 ods. 4 sa za slovo „odvolanie“ vkladajú slová „alebo kasačnú sťažnosť“. </w:t>
      </w:r>
    </w:p>
    <w:p w:rsidR="00C96833" w:rsidRPr="00EE176A" w:rsidP="00C96833">
      <w:pPr>
        <w:bidi w:val="0"/>
        <w:ind w:left="3540" w:hanging="3540"/>
        <w:jc w:val="both"/>
        <w:rPr>
          <w:rFonts w:ascii="Times New Roman" w:hAnsi="Times New Roman"/>
        </w:rPr>
      </w:pPr>
    </w:p>
    <w:p w:rsidR="00C96833" w:rsidRPr="00EE176A" w:rsidP="00EE176A">
      <w:pPr>
        <w:bidi w:val="0"/>
        <w:ind w:left="4245"/>
        <w:jc w:val="both"/>
        <w:rPr>
          <w:rFonts w:ascii="Times New Roman" w:hAnsi="Times New Roman"/>
        </w:rPr>
      </w:pPr>
      <w:r w:rsidRPr="00EE176A">
        <w:rPr>
          <w:rFonts w:ascii="Times New Roman" w:hAnsi="Times New Roman"/>
        </w:rPr>
        <w:t>Navrhovaná zmena má technický charakter a jej účelom je dosiahnuť súlad tohto ustanovenia s opravnými prostriedkami v Civilnom sporovom poriadku, Civilnom mimosporovom poriadku (odvolanie) a Správnom súdnom poriadku (kasačná sťažnosť).</w:t>
      </w:r>
    </w:p>
    <w:p w:rsidR="001233BA" w:rsidRPr="00EE176A" w:rsidP="00EE176A">
      <w:pPr>
        <w:bidi w:val="0"/>
        <w:jc w:val="both"/>
        <w:rPr>
          <w:rFonts w:ascii="Times New Roman" w:hAnsi="Times New Roman"/>
          <w:u w:val="single"/>
        </w:rPr>
      </w:pPr>
    </w:p>
    <w:p w:rsidR="001233BA" w:rsidRPr="00EE176A" w:rsidP="00EE176A">
      <w:pPr>
        <w:pStyle w:val="ListParagraph"/>
        <w:numPr>
          <w:numId w:val="19"/>
        </w:numPr>
        <w:bidi w:val="0"/>
        <w:spacing w:after="200"/>
        <w:jc w:val="both"/>
        <w:rPr>
          <w:rFonts w:ascii="Times New Roman" w:hAnsi="Times New Roman"/>
          <w:u w:val="single"/>
        </w:rPr>
      </w:pPr>
      <w:r w:rsidRPr="00770952">
        <w:rPr>
          <w:rFonts w:ascii="Times New Roman" w:hAnsi="Times New Roman"/>
        </w:rPr>
        <w:t>Čl. XCIII sa vypúšťa.</w:t>
      </w:r>
    </w:p>
    <w:p w:rsidR="00EE176A" w:rsidRPr="00EE176A" w:rsidP="00EE176A">
      <w:pPr>
        <w:pStyle w:val="ListParagraph"/>
        <w:bidi w:val="0"/>
        <w:spacing w:after="200"/>
        <w:jc w:val="both"/>
        <w:rPr>
          <w:rFonts w:ascii="Times New Roman" w:hAnsi="Times New Roman"/>
          <w:u w:val="single"/>
        </w:rPr>
      </w:pPr>
    </w:p>
    <w:p w:rsidR="001233BA" w:rsidRPr="00770952" w:rsidP="00117E26">
      <w:pPr>
        <w:pStyle w:val="ListParagraph"/>
        <w:bidi w:val="0"/>
        <w:jc w:val="both"/>
        <w:rPr>
          <w:rFonts w:ascii="Times New Roman" w:hAnsi="Times New Roman"/>
        </w:rPr>
      </w:pPr>
      <w:r w:rsidR="002042EF">
        <w:rPr>
          <w:rFonts w:ascii="Times New Roman" w:hAnsi="Times New Roman"/>
        </w:rPr>
        <w:t xml:space="preserve">Nasledujúce </w:t>
      </w:r>
      <w:r w:rsidRPr="00770952">
        <w:rPr>
          <w:rFonts w:ascii="Times New Roman" w:hAnsi="Times New Roman"/>
        </w:rPr>
        <w:t>články sa primerane prečíslujú.</w:t>
      </w:r>
    </w:p>
    <w:p w:rsidR="001233BA" w:rsidP="00117E26">
      <w:pPr>
        <w:pStyle w:val="ListParagraph"/>
        <w:bidi w:val="0"/>
        <w:jc w:val="both"/>
        <w:rPr>
          <w:rFonts w:ascii="Times New Roman" w:hAnsi="Times New Roman"/>
          <w:u w:val="single"/>
        </w:rPr>
      </w:pPr>
    </w:p>
    <w:p w:rsidR="001233BA" w:rsidRPr="00EE176A" w:rsidP="00EE176A">
      <w:pPr>
        <w:pStyle w:val="ListParagraph"/>
        <w:bidi w:val="0"/>
        <w:ind w:left="4248"/>
        <w:jc w:val="both"/>
        <w:rPr>
          <w:rFonts w:ascii="Times New Roman" w:hAnsi="Times New Roman"/>
        </w:rPr>
      </w:pPr>
      <w:r w:rsidRPr="00770952">
        <w:rPr>
          <w:rFonts w:ascii="Times New Roman" w:hAnsi="Times New Roman"/>
        </w:rPr>
        <w:t>Uvedená zmena sa navrhuje z dôvodu schváleni</w:t>
      </w:r>
      <w:r>
        <w:rPr>
          <w:rFonts w:ascii="Times New Roman" w:hAnsi="Times New Roman"/>
        </w:rPr>
        <w:t xml:space="preserve">a Autorského zákona č. 185/2015 Z. z. </w:t>
      </w:r>
      <w:r w:rsidRPr="00770952">
        <w:rPr>
          <w:rFonts w:ascii="Times New Roman" w:hAnsi="Times New Roman"/>
        </w:rPr>
        <w:t xml:space="preserve">s účinnosťou od 1. januára 2016, ktorým sa zrušuje v súčasnosti platný zákon č. 618/2003 Z. z. o autorskom práve a právach súvisiacich s autorským právom (autorský zákon) v znení </w:t>
      </w:r>
      <w:r w:rsidRPr="00EE176A">
        <w:rPr>
          <w:rFonts w:ascii="Times New Roman" w:hAnsi="Times New Roman"/>
        </w:rPr>
        <w:t>neskorších predpisov.</w:t>
      </w:r>
    </w:p>
    <w:p w:rsidR="00C96833" w:rsidRPr="00EE176A" w:rsidP="00117E26">
      <w:pPr>
        <w:pStyle w:val="ListParagraph"/>
        <w:bidi w:val="0"/>
        <w:ind w:left="3540"/>
        <w:jc w:val="both"/>
        <w:rPr>
          <w:rFonts w:ascii="Times New Roman" w:hAnsi="Times New Roman"/>
        </w:rPr>
      </w:pPr>
    </w:p>
    <w:p w:rsidR="00C96833" w:rsidRPr="00431C36" w:rsidP="00431C36">
      <w:pPr>
        <w:pStyle w:val="ListParagraph"/>
        <w:numPr>
          <w:numId w:val="19"/>
        </w:numPr>
        <w:bidi w:val="0"/>
        <w:jc w:val="both"/>
        <w:rPr>
          <w:rFonts w:ascii="Times New Roman" w:hAnsi="Times New Roman"/>
          <w:bCs/>
        </w:rPr>
      </w:pPr>
      <w:r w:rsidRPr="00431C36">
        <w:rPr>
          <w:rFonts w:ascii="Times New Roman" w:hAnsi="Times New Roman"/>
          <w:bCs/>
        </w:rPr>
        <w:t>Čl. CX sa vypúšťa.</w:t>
      </w:r>
    </w:p>
    <w:p w:rsidR="00C96833" w:rsidRPr="00EE176A" w:rsidP="00C96833">
      <w:pPr>
        <w:bidi w:val="0"/>
        <w:jc w:val="both"/>
        <w:rPr>
          <w:rFonts w:ascii="Times New Roman" w:hAnsi="Times New Roman"/>
          <w:bCs/>
        </w:rPr>
      </w:pPr>
    </w:p>
    <w:p w:rsidR="00C96833" w:rsidRPr="00D134B3" w:rsidP="00EE176A">
      <w:pPr>
        <w:bidi w:val="0"/>
        <w:ind w:firstLine="708"/>
        <w:rPr>
          <w:rFonts w:ascii="Times New Roman" w:hAnsi="Times New Roman"/>
        </w:rPr>
      </w:pPr>
      <w:r w:rsidR="002042EF">
        <w:rPr>
          <w:rFonts w:ascii="Times New Roman" w:hAnsi="Times New Roman"/>
        </w:rPr>
        <w:t>Nasledujúce</w:t>
      </w:r>
      <w:r w:rsidRPr="00D134B3">
        <w:rPr>
          <w:rFonts w:ascii="Times New Roman" w:hAnsi="Times New Roman"/>
        </w:rPr>
        <w:t xml:space="preserve"> články sa primerane prečíslujú.</w:t>
      </w:r>
    </w:p>
    <w:p w:rsidR="00C96833" w:rsidRPr="00D134B3" w:rsidP="00C96833">
      <w:pPr>
        <w:bidi w:val="0"/>
        <w:rPr>
          <w:rFonts w:ascii="Times New Roman" w:hAnsi="Times New Roman"/>
          <w:u w:val="single"/>
        </w:rPr>
      </w:pPr>
    </w:p>
    <w:p w:rsidR="00C96833" w:rsidRPr="00C75735" w:rsidP="002042EF">
      <w:pPr>
        <w:pStyle w:val="BodyTextIndent2"/>
        <w:bidi w:val="0"/>
        <w:spacing w:line="240" w:lineRule="auto"/>
        <w:ind w:left="4245"/>
        <w:jc w:val="both"/>
        <w:rPr>
          <w:rFonts w:ascii="Times New Roman" w:hAnsi="Times New Roman"/>
          <w:bCs/>
          <w:i/>
          <w:color w:val="000000"/>
        </w:rPr>
      </w:pPr>
      <w:r w:rsidRPr="00EE176A">
        <w:rPr>
          <w:rFonts w:ascii="Times New Roman" w:hAnsi="Times New Roman"/>
          <w:color w:val="000000"/>
        </w:rPr>
        <w:t>Vypustenie čl. CX, ktorý obsahuje novelizáciu z</w:t>
      </w:r>
      <w:r w:rsidRPr="00EE176A">
        <w:rPr>
          <w:rFonts w:ascii="Times New Roman" w:hAnsi="Times New Roman"/>
        </w:rPr>
        <w:t>ákona o dohľade nad finančným trhom (</w:t>
      </w:r>
      <w:r w:rsidRPr="00EE176A">
        <w:rPr>
          <w:rFonts w:ascii="Times New Roman" w:hAnsi="Times New Roman"/>
          <w:iCs/>
          <w:color w:val="000000"/>
        </w:rPr>
        <w:t>zákona č. 747/2004 Z. z. v znení neskorších predpisov</w:t>
      </w:r>
      <w:r w:rsidRPr="00EE176A">
        <w:rPr>
          <w:rFonts w:ascii="Times New Roman" w:hAnsi="Times New Roman"/>
        </w:rPr>
        <w:t xml:space="preserve">) plne zodpovedá </w:t>
      </w:r>
      <w:r w:rsidRPr="00EE176A">
        <w:rPr>
          <w:rFonts w:ascii="Times New Roman" w:hAnsi="Times New Roman"/>
          <w:color w:val="000000"/>
        </w:rPr>
        <w:t>princípu legislatívnej efektivity, z ktorého vyplýva aj potrebnosť minimalizácie počtu časovo súbežných noviel toho istého zákona (</w:t>
      </w:r>
      <w:r w:rsidRPr="00EE176A">
        <w:rPr>
          <w:rFonts w:ascii="Times New Roman" w:hAnsi="Times New Roman"/>
          <w:iCs/>
          <w:color w:val="000000"/>
        </w:rPr>
        <w:t>v danom prípade zákona č. 747/2004 Z. z. o dohľade nad finančným trhom a o zmene a doplnení niektorých zákonov v znení neskorších predpisov</w:t>
      </w:r>
      <w:r w:rsidRPr="00EE176A">
        <w:rPr>
          <w:rFonts w:ascii="Times New Roman" w:hAnsi="Times New Roman"/>
          <w:color w:val="000000"/>
        </w:rPr>
        <w:t>). Novelizačné úpravy tohto z</w:t>
      </w:r>
      <w:r w:rsidRPr="00EE176A">
        <w:rPr>
          <w:rFonts w:ascii="Times New Roman" w:hAnsi="Times New Roman"/>
        </w:rPr>
        <w:t>ákona, ktorými sa nadväzuje na</w:t>
      </w:r>
      <w:r w:rsidRPr="00EE176A">
        <w:rPr>
          <w:rFonts w:ascii="Times New Roman" w:hAnsi="Times New Roman"/>
          <w:color w:val="000000"/>
        </w:rPr>
        <w:t xml:space="preserve"> nový Civilný sporový poriadok (</w:t>
      </w:r>
      <w:r w:rsidRPr="00EE176A">
        <w:rPr>
          <w:rFonts w:ascii="Times New Roman" w:hAnsi="Times New Roman"/>
          <w:iCs/>
          <w:color w:val="000000"/>
        </w:rPr>
        <w:t>zákon č. 160/2015 Z. z.</w:t>
      </w:r>
      <w:r w:rsidRPr="00EE176A">
        <w:rPr>
          <w:rFonts w:ascii="Times New Roman" w:hAnsi="Times New Roman"/>
          <w:color w:val="000000"/>
        </w:rPr>
        <w:t>) a tiež Správny súdny poriadok (</w:t>
      </w:r>
      <w:r w:rsidRPr="00EE176A">
        <w:rPr>
          <w:rFonts w:ascii="Times New Roman" w:hAnsi="Times New Roman"/>
          <w:iCs/>
          <w:color w:val="000000"/>
        </w:rPr>
        <w:t>zákon č. 162/2015 Z. z.</w:t>
      </w:r>
      <w:r w:rsidRPr="00EE176A">
        <w:rPr>
          <w:rFonts w:ascii="Times New Roman" w:hAnsi="Times New Roman"/>
          <w:color w:val="000000"/>
        </w:rPr>
        <w:t xml:space="preserve">), ktoré nadobudli platnosť dňa 17. 7. 2015 ich vyhlásením (zverejnením) v Zbierke zákonov SR a ktoré nadobudnú účinnosť dňa 1. 7. 2016, budú zohľadnené vo </w:t>
      </w:r>
      <w:r w:rsidRPr="00EE176A">
        <w:rPr>
          <w:rFonts w:ascii="Times New Roman" w:hAnsi="Times New Roman"/>
          <w:bCs/>
          <w:color w:val="000000"/>
        </w:rPr>
        <w:t>vládnom návrhu zákona o úveroch na bývanie a o zmene a doplnení niektorých zákonov (tlač 1704).</w:t>
      </w:r>
    </w:p>
    <w:p w:rsidR="001233BA" w:rsidP="00117E26">
      <w:pPr>
        <w:pStyle w:val="ListParagraph"/>
        <w:bidi w:val="0"/>
        <w:jc w:val="both"/>
        <w:rPr>
          <w:rFonts w:ascii="Times New Roman" w:hAnsi="Times New Roman"/>
          <w:u w:val="single"/>
        </w:rPr>
      </w:pPr>
    </w:p>
    <w:p w:rsidR="001233BA" w:rsidRPr="002042EF" w:rsidP="002042EF">
      <w:pPr>
        <w:pStyle w:val="ListParagraph"/>
        <w:numPr>
          <w:numId w:val="19"/>
        </w:numPr>
        <w:bidi w:val="0"/>
        <w:spacing w:after="200"/>
        <w:jc w:val="both"/>
        <w:rPr>
          <w:rFonts w:ascii="Times New Roman" w:hAnsi="Times New Roman"/>
          <w:u w:val="single"/>
        </w:rPr>
      </w:pPr>
      <w:r w:rsidRPr="00622EC0">
        <w:rPr>
          <w:rFonts w:ascii="Times New Roman" w:hAnsi="Times New Roman"/>
        </w:rPr>
        <w:t>Čl. CXIX sa vypúšťa.</w:t>
      </w:r>
    </w:p>
    <w:p w:rsidR="002042EF" w:rsidRPr="002042EF" w:rsidP="002042EF">
      <w:pPr>
        <w:pStyle w:val="ListParagraph"/>
        <w:bidi w:val="0"/>
        <w:spacing w:after="200"/>
        <w:jc w:val="both"/>
        <w:rPr>
          <w:rFonts w:ascii="Times New Roman" w:hAnsi="Times New Roman"/>
          <w:u w:val="single"/>
        </w:rPr>
      </w:pPr>
    </w:p>
    <w:p w:rsidR="001233BA" w:rsidRPr="00622EC0" w:rsidP="00117E26">
      <w:pPr>
        <w:pStyle w:val="ListParagraph"/>
        <w:bidi w:val="0"/>
        <w:jc w:val="both"/>
        <w:rPr>
          <w:rFonts w:ascii="Times New Roman" w:hAnsi="Times New Roman"/>
        </w:rPr>
      </w:pPr>
      <w:r w:rsidR="002042EF">
        <w:rPr>
          <w:rFonts w:ascii="Times New Roman" w:hAnsi="Times New Roman"/>
        </w:rPr>
        <w:t>Nasledujúce</w:t>
      </w:r>
      <w:r w:rsidRPr="00622EC0">
        <w:rPr>
          <w:rFonts w:ascii="Times New Roman" w:hAnsi="Times New Roman"/>
        </w:rPr>
        <w:t xml:space="preserve"> články sa primerane prečíslujú.</w:t>
      </w:r>
    </w:p>
    <w:p w:rsidR="001233BA" w:rsidP="00117E26">
      <w:pPr>
        <w:pStyle w:val="ListParagraph"/>
        <w:bidi w:val="0"/>
        <w:ind w:left="3540"/>
        <w:jc w:val="both"/>
        <w:rPr>
          <w:rFonts w:ascii="Times New Roman" w:hAnsi="Times New Roman"/>
        </w:rPr>
      </w:pPr>
    </w:p>
    <w:p w:rsidR="001233BA" w:rsidP="002042EF">
      <w:pPr>
        <w:pStyle w:val="ListParagraph"/>
        <w:bidi w:val="0"/>
        <w:ind w:left="4248"/>
        <w:jc w:val="both"/>
        <w:rPr>
          <w:rFonts w:ascii="Times New Roman" w:hAnsi="Times New Roman"/>
        </w:rPr>
      </w:pPr>
      <w:r w:rsidRPr="00622EC0">
        <w:rPr>
          <w:rFonts w:ascii="Times New Roman" w:hAnsi="Times New Roman"/>
        </w:rPr>
        <w:t>Uvedená zmena sa nav</w:t>
      </w:r>
      <w:r>
        <w:rPr>
          <w:rFonts w:ascii="Times New Roman" w:hAnsi="Times New Roman"/>
        </w:rPr>
        <w:t>rhuje z dôvodu schválenia</w:t>
      </w:r>
      <w:r w:rsidRPr="00622EC0">
        <w:rPr>
          <w:rFonts w:ascii="Times New Roman" w:hAnsi="Times New Roman"/>
        </w:rPr>
        <w:t xml:space="preserve"> zákona</w:t>
      </w:r>
      <w:r>
        <w:rPr>
          <w:rFonts w:ascii="Times New Roman" w:hAnsi="Times New Roman"/>
        </w:rPr>
        <w:t xml:space="preserve"> č. 281/2015 Z. z.</w:t>
      </w:r>
      <w:r w:rsidRPr="00622EC0">
        <w:rPr>
          <w:rFonts w:ascii="Times New Roman" w:hAnsi="Times New Roman"/>
        </w:rPr>
        <w:t xml:space="preserve"> o štátnej službe profesionálnych vojakov a o zmene a doplnen</w:t>
      </w:r>
      <w:r>
        <w:rPr>
          <w:rFonts w:ascii="Times New Roman" w:hAnsi="Times New Roman"/>
        </w:rPr>
        <w:t>í niektorých zákonov</w:t>
      </w:r>
      <w:r w:rsidRPr="00622EC0">
        <w:rPr>
          <w:rFonts w:ascii="Times New Roman" w:hAnsi="Times New Roman"/>
        </w:rPr>
        <w:t xml:space="preserve"> s účinnosťou od 1. januára 2016, ktorým sa zrušuje v súčasnosti platný zákon č. 346/2005 o štátnej službe profesionálnych vojakov ozbrojených síl Slovenskej republiky a o zmene a doplnení niektorých zákonov v znení neskorších predpisov.</w:t>
      </w:r>
    </w:p>
    <w:p w:rsidR="001233BA" w:rsidRPr="00622EC0" w:rsidP="00117E26">
      <w:pPr>
        <w:pStyle w:val="ListParagraph"/>
        <w:bidi w:val="0"/>
        <w:ind w:left="3540"/>
        <w:jc w:val="both"/>
        <w:rPr>
          <w:rFonts w:ascii="Times New Roman" w:hAnsi="Times New Roman"/>
        </w:rPr>
      </w:pPr>
    </w:p>
    <w:p w:rsidR="001233BA" w:rsidRPr="002042EF" w:rsidP="002042EF">
      <w:pPr>
        <w:pStyle w:val="ListParagraph"/>
        <w:numPr>
          <w:numId w:val="19"/>
        </w:numPr>
        <w:bidi w:val="0"/>
        <w:spacing w:after="200"/>
        <w:jc w:val="both"/>
        <w:rPr>
          <w:rFonts w:ascii="Times New Roman" w:hAnsi="Times New Roman"/>
          <w:u w:val="single"/>
        </w:rPr>
      </w:pPr>
      <w:r w:rsidRPr="00023736">
        <w:rPr>
          <w:rFonts w:ascii="Times New Roman" w:hAnsi="Times New Roman"/>
        </w:rPr>
        <w:t>V čl. CXXIV bod 2 sa slová „e) a g)“ nahrádzajú slovami „d) a f)“.</w:t>
      </w:r>
    </w:p>
    <w:p w:rsidR="001233BA" w:rsidP="00117E26">
      <w:pPr>
        <w:pStyle w:val="ListParagraph"/>
        <w:bidi w:val="0"/>
        <w:jc w:val="both"/>
        <w:rPr>
          <w:rFonts w:ascii="Times New Roman" w:hAnsi="Times New Roman"/>
        </w:rPr>
      </w:pPr>
    </w:p>
    <w:p w:rsidR="001233BA" w:rsidP="002042EF">
      <w:pPr>
        <w:pStyle w:val="ListParagraph"/>
        <w:bidi w:val="0"/>
        <w:ind w:left="4248"/>
        <w:jc w:val="both"/>
        <w:rPr>
          <w:rFonts w:ascii="Times New Roman" w:hAnsi="Times New Roman"/>
        </w:rPr>
      </w:pPr>
      <w:r>
        <w:rPr>
          <w:rFonts w:ascii="Times New Roman" w:hAnsi="Times New Roman"/>
        </w:rPr>
        <w:t>Spresnenie ustanovení, kde sa má vykonať navrhovaná zmena.</w:t>
      </w:r>
    </w:p>
    <w:p w:rsidR="002042EF" w:rsidRPr="0085012C" w:rsidP="002042EF">
      <w:pPr>
        <w:pStyle w:val="ListParagraph"/>
        <w:bidi w:val="0"/>
        <w:ind w:left="4248"/>
        <w:jc w:val="both"/>
        <w:rPr>
          <w:rFonts w:ascii="Times New Roman" w:hAnsi="Times New Roman"/>
        </w:rPr>
      </w:pPr>
    </w:p>
    <w:p w:rsidR="001233BA" w:rsidRPr="002042EF" w:rsidP="002042EF">
      <w:pPr>
        <w:pStyle w:val="ListParagraph"/>
        <w:numPr>
          <w:numId w:val="19"/>
        </w:numPr>
        <w:bidi w:val="0"/>
        <w:spacing w:after="200"/>
        <w:jc w:val="both"/>
        <w:rPr>
          <w:rFonts w:ascii="Times New Roman" w:hAnsi="Times New Roman"/>
          <w:u w:val="single"/>
        </w:rPr>
      </w:pPr>
      <w:r w:rsidRPr="00023736">
        <w:rPr>
          <w:rFonts w:ascii="Times New Roman" w:hAnsi="Times New Roman"/>
        </w:rPr>
        <w:t>Čl. CXXVI sa vypúšťa.</w:t>
      </w:r>
    </w:p>
    <w:p w:rsidR="002042EF" w:rsidRPr="002042EF" w:rsidP="002042EF">
      <w:pPr>
        <w:pStyle w:val="ListParagraph"/>
        <w:bidi w:val="0"/>
        <w:spacing w:after="200"/>
        <w:jc w:val="both"/>
        <w:rPr>
          <w:rFonts w:ascii="Times New Roman" w:hAnsi="Times New Roman"/>
          <w:u w:val="single"/>
        </w:rPr>
      </w:pPr>
    </w:p>
    <w:p w:rsidR="001233BA" w:rsidP="00117E26">
      <w:pPr>
        <w:pStyle w:val="ListParagraph"/>
        <w:bidi w:val="0"/>
        <w:jc w:val="both"/>
        <w:rPr>
          <w:rFonts w:ascii="Times New Roman" w:hAnsi="Times New Roman"/>
        </w:rPr>
      </w:pPr>
      <w:r w:rsidR="002042EF">
        <w:rPr>
          <w:rFonts w:ascii="Times New Roman" w:hAnsi="Times New Roman"/>
        </w:rPr>
        <w:t xml:space="preserve">Nasledujúce </w:t>
      </w:r>
      <w:r>
        <w:rPr>
          <w:rFonts w:ascii="Times New Roman" w:hAnsi="Times New Roman"/>
        </w:rPr>
        <w:t>články sa primerane prečíslujú.</w:t>
      </w:r>
    </w:p>
    <w:p w:rsidR="001233BA" w:rsidP="00117E26">
      <w:pPr>
        <w:pStyle w:val="ListParagraph"/>
        <w:bidi w:val="0"/>
        <w:jc w:val="both"/>
        <w:rPr>
          <w:rFonts w:ascii="Times New Roman" w:hAnsi="Times New Roman"/>
        </w:rPr>
      </w:pPr>
    </w:p>
    <w:p w:rsidR="001233BA" w:rsidRPr="00023736" w:rsidP="002042EF">
      <w:pPr>
        <w:bidi w:val="0"/>
        <w:ind w:left="4248"/>
        <w:jc w:val="both"/>
        <w:rPr>
          <w:rFonts w:ascii="Times New Roman" w:hAnsi="Times New Roman"/>
          <w:lang w:eastAsia="en-US"/>
        </w:rPr>
      </w:pPr>
      <w:r w:rsidRPr="00023736">
        <w:rPr>
          <w:rFonts w:ascii="Times New Roman" w:hAnsi="Times New Roman"/>
          <w:lang w:eastAsia="en-US"/>
        </w:rPr>
        <w:t xml:space="preserve">Uvedená zmena sa navrhuje z dôvodu súbežne prerokovávaného vládneho návrhu zákona o verejnom obstarávaní a o zmene a doplnení niektorých zákonov (tlač 1731) s účinnosťou od 18. apríla 2016, ktorým má byť zrušený v súčasnosti platný zákon č. 25/2006 Z. z. o verejnom obstarávaní a o zmene a doplnení niektorých zákonov v znení neskorších predpisov. </w:t>
      </w:r>
    </w:p>
    <w:p w:rsidR="001233BA" w:rsidP="00117E26">
      <w:pPr>
        <w:bidi w:val="0"/>
        <w:jc w:val="both"/>
        <w:rPr>
          <w:rFonts w:ascii="Times New Roman" w:hAnsi="Times New Roman"/>
          <w:u w:val="single"/>
        </w:rPr>
      </w:pPr>
    </w:p>
    <w:p w:rsidR="002042EF" w:rsidP="00117E26">
      <w:pPr>
        <w:bidi w:val="0"/>
        <w:jc w:val="both"/>
        <w:rPr>
          <w:rFonts w:ascii="Times New Roman" w:hAnsi="Times New Roman"/>
          <w:u w:val="single"/>
        </w:rPr>
      </w:pPr>
    </w:p>
    <w:p w:rsidR="002042EF" w:rsidRPr="00313FC6" w:rsidP="00117E26">
      <w:pPr>
        <w:bidi w:val="0"/>
        <w:jc w:val="both"/>
        <w:rPr>
          <w:rFonts w:ascii="Times New Roman" w:hAnsi="Times New Roman"/>
          <w:u w:val="single"/>
        </w:rPr>
      </w:pPr>
    </w:p>
    <w:p w:rsidR="001233BA" w:rsidRPr="002042EF" w:rsidP="002042EF">
      <w:pPr>
        <w:pStyle w:val="ListParagraph"/>
        <w:numPr>
          <w:numId w:val="19"/>
        </w:numPr>
        <w:bidi w:val="0"/>
        <w:spacing w:after="200"/>
        <w:jc w:val="both"/>
        <w:rPr>
          <w:rFonts w:ascii="Times New Roman" w:hAnsi="Times New Roman"/>
          <w:u w:val="single"/>
        </w:rPr>
      </w:pPr>
      <w:r w:rsidRPr="00E13B0D">
        <w:rPr>
          <w:rFonts w:ascii="Times New Roman" w:hAnsi="Times New Roman"/>
        </w:rPr>
        <w:t>Čl. CXXXIV sa vypúšťa.</w:t>
      </w:r>
    </w:p>
    <w:p w:rsidR="002042EF" w:rsidRPr="002042EF" w:rsidP="00431C36">
      <w:pPr>
        <w:pStyle w:val="ListParagraph"/>
        <w:bidi w:val="0"/>
        <w:spacing w:after="200"/>
        <w:jc w:val="both"/>
        <w:rPr>
          <w:rFonts w:ascii="Times New Roman" w:hAnsi="Times New Roman"/>
          <w:u w:val="single"/>
        </w:rPr>
      </w:pPr>
    </w:p>
    <w:p w:rsidR="001233BA" w:rsidP="00117E26">
      <w:pPr>
        <w:pStyle w:val="ListParagraph"/>
        <w:bidi w:val="0"/>
        <w:jc w:val="both"/>
        <w:rPr>
          <w:rFonts w:ascii="Times New Roman" w:hAnsi="Times New Roman"/>
        </w:rPr>
      </w:pPr>
      <w:r w:rsidRPr="00E13B0D">
        <w:rPr>
          <w:rFonts w:ascii="Times New Roman" w:hAnsi="Times New Roman"/>
        </w:rPr>
        <w:t>Nasledujúce články sa primerane prečíslujú.</w:t>
      </w:r>
    </w:p>
    <w:p w:rsidR="001233BA" w:rsidP="00117E26">
      <w:pPr>
        <w:pStyle w:val="ListParagraph"/>
        <w:bidi w:val="0"/>
        <w:jc w:val="both"/>
        <w:rPr>
          <w:rFonts w:ascii="Times New Roman" w:hAnsi="Times New Roman"/>
        </w:rPr>
      </w:pPr>
    </w:p>
    <w:p w:rsidR="001233BA" w:rsidP="002042EF">
      <w:pPr>
        <w:pStyle w:val="ListParagraph"/>
        <w:bidi w:val="0"/>
        <w:ind w:left="4248"/>
        <w:jc w:val="both"/>
        <w:rPr>
          <w:rFonts w:ascii="Times New Roman" w:hAnsi="Times New Roman"/>
        </w:rPr>
      </w:pPr>
      <w:r w:rsidRPr="00E13B0D">
        <w:rPr>
          <w:rFonts w:ascii="Times New Roman" w:hAnsi="Times New Roman"/>
        </w:rPr>
        <w:t>Uvedená zmena sa navrhuje z dôvodu súbežne prerokovávaného vládneho návrhu zákona o štatutárnom audite a o zmene a doplnení zákona č. 431/2002 Z. z. o účtovníctve v znení neskorších predpisov</w:t>
      </w:r>
      <w:r>
        <w:rPr>
          <w:rFonts w:ascii="Times New Roman" w:hAnsi="Times New Roman"/>
        </w:rPr>
        <w:t xml:space="preserve"> (tlač 1725</w:t>
      </w:r>
      <w:r w:rsidRPr="00E13B0D">
        <w:rPr>
          <w:rFonts w:ascii="Times New Roman" w:hAnsi="Times New Roman"/>
        </w:rPr>
        <w:t>) s účinn</w:t>
      </w:r>
      <w:r>
        <w:rPr>
          <w:rFonts w:ascii="Times New Roman" w:hAnsi="Times New Roman"/>
        </w:rPr>
        <w:t>osťou od 17</w:t>
      </w:r>
      <w:r w:rsidRPr="00E13B0D">
        <w:rPr>
          <w:rFonts w:ascii="Times New Roman" w:hAnsi="Times New Roman"/>
        </w:rPr>
        <w:t xml:space="preserve">. </w:t>
      </w:r>
      <w:r>
        <w:rPr>
          <w:rFonts w:ascii="Times New Roman" w:hAnsi="Times New Roman"/>
        </w:rPr>
        <w:t xml:space="preserve">júna </w:t>
      </w:r>
      <w:r w:rsidRPr="00E13B0D">
        <w:rPr>
          <w:rFonts w:ascii="Times New Roman" w:hAnsi="Times New Roman"/>
        </w:rPr>
        <w:t xml:space="preserve"> 2016, ktorým má byť zrušený v súčasnosti platný zákon č. 540/2007 Z. z. o audítoroch, audite a dohľade nad výkonom auditu a o zmene a doplnení zákona č. 431/2002 Z. z. o účtovníctve v znení neskorších predpisov v znení neskorších predpisov.</w:t>
      </w:r>
    </w:p>
    <w:p w:rsidR="001233BA" w:rsidRPr="00E13B0D" w:rsidP="00117E26">
      <w:pPr>
        <w:pStyle w:val="ListParagraph"/>
        <w:bidi w:val="0"/>
        <w:ind w:left="3540"/>
        <w:jc w:val="both"/>
        <w:rPr>
          <w:rFonts w:ascii="Times New Roman" w:hAnsi="Times New Roman"/>
        </w:rPr>
      </w:pPr>
    </w:p>
    <w:p w:rsidR="001233BA" w:rsidRPr="002042EF" w:rsidP="002042EF">
      <w:pPr>
        <w:pStyle w:val="ListParagraph"/>
        <w:numPr>
          <w:numId w:val="19"/>
        </w:numPr>
        <w:bidi w:val="0"/>
        <w:spacing w:after="200"/>
        <w:jc w:val="both"/>
        <w:rPr>
          <w:rFonts w:ascii="Times New Roman" w:hAnsi="Times New Roman"/>
          <w:u w:val="single"/>
        </w:rPr>
      </w:pPr>
      <w:r w:rsidRPr="00C6776E">
        <w:rPr>
          <w:rFonts w:ascii="Times New Roman" w:hAnsi="Times New Roman"/>
        </w:rPr>
        <w:t>V čl. CLXIII bod 2 sa citácia „a súdom podľa Občianskeho súdneho poriadku“ nahrádza citáciou „a je preskúmateľné súdom podľa Občianskeho súdneho poriadku</w:t>
      </w:r>
      <w:r w:rsidRPr="002042EF">
        <w:rPr>
          <w:rFonts w:ascii="Times New Roman" w:hAnsi="Times New Roman"/>
          <w:vertAlign w:val="superscript"/>
        </w:rPr>
        <w:t>8</w:t>
      </w:r>
      <w:r>
        <w:rPr>
          <w:rFonts w:ascii="Times New Roman" w:hAnsi="Times New Roman"/>
        </w:rPr>
        <w:t>)</w:t>
      </w:r>
      <w:r w:rsidRPr="00C6776E">
        <w:rPr>
          <w:rFonts w:ascii="Times New Roman" w:hAnsi="Times New Roman"/>
        </w:rPr>
        <w:t>“.</w:t>
      </w:r>
    </w:p>
    <w:p w:rsidR="001233BA" w:rsidP="00117E26">
      <w:pPr>
        <w:pStyle w:val="ListParagraph"/>
        <w:bidi w:val="0"/>
        <w:jc w:val="both"/>
        <w:rPr>
          <w:rFonts w:ascii="Times New Roman" w:hAnsi="Times New Roman"/>
        </w:rPr>
      </w:pPr>
    </w:p>
    <w:p w:rsidR="001233BA" w:rsidP="002042EF">
      <w:pPr>
        <w:pStyle w:val="ListParagraph"/>
        <w:bidi w:val="0"/>
        <w:ind w:left="4245"/>
        <w:jc w:val="both"/>
        <w:rPr>
          <w:rFonts w:ascii="Times New Roman" w:hAnsi="Times New Roman"/>
        </w:rPr>
      </w:pPr>
      <w:r>
        <w:rPr>
          <w:rFonts w:ascii="Times New Roman" w:hAnsi="Times New Roman"/>
        </w:rPr>
        <w:t>Oprava nesprávnej citácie textu, ktorý sa má vypustiť.</w:t>
      </w:r>
    </w:p>
    <w:p w:rsidR="00881C24" w:rsidP="00117E26">
      <w:pPr>
        <w:pStyle w:val="ListParagraph"/>
        <w:bidi w:val="0"/>
        <w:jc w:val="both"/>
        <w:rPr>
          <w:rFonts w:ascii="Times New Roman" w:hAnsi="Times New Roman"/>
        </w:rPr>
      </w:pPr>
    </w:p>
    <w:p w:rsidR="00092EA2" w:rsidRPr="002042EF" w:rsidP="00117E26">
      <w:pPr>
        <w:pStyle w:val="ListParagraph"/>
        <w:bidi w:val="0"/>
        <w:jc w:val="both"/>
        <w:rPr>
          <w:rFonts w:ascii="Times New Roman" w:hAnsi="Times New Roman"/>
        </w:rPr>
      </w:pPr>
    </w:p>
    <w:p w:rsidR="00092EA2" w:rsidRPr="002042EF" w:rsidP="002042EF">
      <w:pPr>
        <w:pStyle w:val="ListParagraph"/>
        <w:numPr>
          <w:numId w:val="19"/>
        </w:numPr>
        <w:bidi w:val="0"/>
        <w:rPr>
          <w:rFonts w:ascii="Times New Roman" w:hAnsi="Times New Roman"/>
        </w:rPr>
      </w:pPr>
      <w:r w:rsidRPr="002042EF">
        <w:rPr>
          <w:rFonts w:ascii="Times New Roman" w:hAnsi="Times New Roman"/>
        </w:rPr>
        <w:t xml:space="preserve">V </w:t>
      </w:r>
      <w:r w:rsidR="00BC419D">
        <w:rPr>
          <w:rFonts w:ascii="Times New Roman" w:hAnsi="Times New Roman"/>
        </w:rPr>
        <w:t>č</w:t>
      </w:r>
      <w:r w:rsidRPr="002042EF">
        <w:rPr>
          <w:rFonts w:ascii="Times New Roman" w:hAnsi="Times New Roman"/>
        </w:rPr>
        <w:t>l. CLXXV sa za bod 2 vkladá nový bod 3, ktorý znie:</w:t>
      </w:r>
    </w:p>
    <w:p w:rsidR="00092EA2" w:rsidRPr="002042EF" w:rsidP="00431C36">
      <w:pPr>
        <w:bidi w:val="0"/>
        <w:ind w:left="360"/>
        <w:jc w:val="both"/>
        <w:rPr>
          <w:rFonts w:ascii="Times New Roman" w:hAnsi="Times New Roman"/>
        </w:rPr>
      </w:pPr>
      <w:r w:rsidRPr="002042EF">
        <w:rPr>
          <w:rFonts w:ascii="Times New Roman" w:hAnsi="Times New Roman"/>
        </w:rPr>
        <w:t>„3. V § 10 ods. 1 sa slová „iba osoba oprávnená na zriadenie stáleho rozhodcovského súdu podľa osobitného predpisu</w:t>
      </w:r>
      <w:r w:rsidRPr="002042EF">
        <w:rPr>
          <w:rFonts w:ascii="Times New Roman" w:hAnsi="Times New Roman"/>
          <w:vertAlign w:val="superscript"/>
        </w:rPr>
        <w:t>2)</w:t>
      </w:r>
      <w:r w:rsidRPr="002042EF">
        <w:rPr>
          <w:rFonts w:ascii="Times New Roman" w:hAnsi="Times New Roman"/>
        </w:rPr>
        <w:t>“ nahrádzajú slovami „len záujmové združenie právnických osôb alebo komora zriadená zákonom</w:t>
      </w:r>
      <w:r w:rsidRPr="002042EF">
        <w:rPr>
          <w:rFonts w:ascii="Times New Roman" w:hAnsi="Times New Roman"/>
          <w:vertAlign w:val="superscript"/>
        </w:rPr>
        <w:t>9a)</w:t>
      </w:r>
      <w:r w:rsidRPr="002042EF">
        <w:rPr>
          <w:rFonts w:ascii="Times New Roman" w:hAnsi="Times New Roman"/>
        </w:rPr>
        <w:t>“.</w:t>
      </w:r>
    </w:p>
    <w:p w:rsidR="00092EA2" w:rsidRPr="00863A20" w:rsidP="00092EA2">
      <w:pPr>
        <w:bidi w:val="0"/>
        <w:ind w:left="709"/>
        <w:jc w:val="both"/>
        <w:rPr>
          <w:rFonts w:ascii="Times New Roman" w:hAnsi="Times New Roman"/>
        </w:rPr>
      </w:pPr>
    </w:p>
    <w:p w:rsidR="00092EA2" w:rsidRPr="00863A20" w:rsidP="00431C36">
      <w:pPr>
        <w:bidi w:val="0"/>
        <w:ind w:firstLine="360"/>
        <w:jc w:val="both"/>
        <w:rPr>
          <w:rFonts w:ascii="Times New Roman" w:hAnsi="Times New Roman"/>
        </w:rPr>
      </w:pPr>
      <w:r w:rsidRPr="00863A20">
        <w:rPr>
          <w:rFonts w:ascii="Times New Roman" w:hAnsi="Times New Roman"/>
        </w:rPr>
        <w:t>Poznámka pod čiarou k odkazu 9a znie:</w:t>
      </w:r>
    </w:p>
    <w:p w:rsidR="00092EA2" w:rsidRPr="00863A20" w:rsidP="00431C36">
      <w:pPr>
        <w:bidi w:val="0"/>
        <w:ind w:left="360"/>
        <w:jc w:val="both"/>
        <w:rPr>
          <w:rFonts w:ascii="Times New Roman" w:hAnsi="Times New Roman"/>
        </w:rPr>
      </w:pPr>
      <w:r w:rsidRPr="00863A20">
        <w:rPr>
          <w:rFonts w:ascii="Times New Roman" w:hAnsi="Times New Roman"/>
        </w:rPr>
        <w:t>„</w:t>
      </w:r>
      <w:r w:rsidRPr="00863A20">
        <w:rPr>
          <w:rFonts w:ascii="Times New Roman" w:hAnsi="Times New Roman"/>
          <w:vertAlign w:val="superscript"/>
        </w:rPr>
        <w:t>9a)</w:t>
      </w:r>
      <w:r w:rsidRPr="00863A20">
        <w:rPr>
          <w:rFonts w:ascii="Times New Roman" w:hAnsi="Times New Roman"/>
        </w:rPr>
        <w:t xml:space="preserve"> Napríklad zákon Slovenskej národnej rady č. 9/1992 Zb. o obchodných a priemyselných komorách v znení neskorších predpisov.“.</w:t>
      </w:r>
      <w:r>
        <w:rPr>
          <w:rFonts w:ascii="Times New Roman" w:hAnsi="Times New Roman"/>
        </w:rPr>
        <w:t>“.</w:t>
      </w:r>
    </w:p>
    <w:p w:rsidR="00092EA2" w:rsidRPr="00CD321E" w:rsidP="00092EA2">
      <w:pPr>
        <w:bidi w:val="0"/>
        <w:jc w:val="both"/>
        <w:rPr>
          <w:rFonts w:ascii="Times New Roman" w:hAnsi="Times New Roman"/>
        </w:rPr>
      </w:pPr>
      <w:r w:rsidR="00431C36">
        <w:rPr>
          <w:rFonts w:ascii="Times New Roman" w:hAnsi="Times New Roman"/>
        </w:rPr>
        <w:tab/>
      </w:r>
    </w:p>
    <w:p w:rsidR="00092EA2" w:rsidRPr="00CD321E" w:rsidP="00431C36">
      <w:pPr>
        <w:bidi w:val="0"/>
        <w:ind w:firstLine="360"/>
        <w:jc w:val="both"/>
        <w:rPr>
          <w:rFonts w:ascii="Times New Roman" w:hAnsi="Times New Roman"/>
        </w:rPr>
      </w:pPr>
      <w:r w:rsidRPr="00CD321E">
        <w:rPr>
          <w:rFonts w:ascii="Times New Roman" w:hAnsi="Times New Roman"/>
        </w:rPr>
        <w:t>Ostávajúce body sa primerane prečíslujú.</w:t>
      </w:r>
    </w:p>
    <w:p w:rsidR="002042EF" w:rsidRPr="00092EA2" w:rsidP="002042EF">
      <w:pPr>
        <w:bidi w:val="0"/>
        <w:rPr>
          <w:rFonts w:ascii="Times New Roman" w:hAnsi="Times New Roman"/>
        </w:rPr>
      </w:pPr>
    </w:p>
    <w:p w:rsidR="002042EF" w:rsidRPr="00092EA2" w:rsidP="00431C36">
      <w:pPr>
        <w:bidi w:val="0"/>
        <w:ind w:left="360"/>
        <w:jc w:val="both"/>
        <w:rPr>
          <w:rFonts w:ascii="Times New Roman" w:hAnsi="Times New Roman"/>
        </w:rPr>
      </w:pPr>
      <w:r w:rsidRPr="00092EA2">
        <w:rPr>
          <w:rFonts w:ascii="Times New Roman" w:hAnsi="Times New Roman"/>
        </w:rPr>
        <w:t>Tento bod nadobudne účinnosť 1. januára 2017, čo sa premietne do ustanovenia o účinnosti.</w:t>
      </w:r>
    </w:p>
    <w:p w:rsidR="00092EA2" w:rsidRPr="00863A20" w:rsidP="00092EA2">
      <w:pPr>
        <w:bidi w:val="0"/>
        <w:jc w:val="both"/>
        <w:rPr>
          <w:rFonts w:ascii="Times New Roman" w:hAnsi="Times New Roman"/>
        </w:rPr>
      </w:pPr>
    </w:p>
    <w:p w:rsidR="00092EA2" w:rsidRPr="002042EF" w:rsidP="002042EF">
      <w:pPr>
        <w:bidi w:val="0"/>
        <w:ind w:left="4245"/>
        <w:jc w:val="both"/>
        <w:rPr>
          <w:rFonts w:ascii="Times New Roman" w:hAnsi="Times New Roman"/>
        </w:rPr>
      </w:pPr>
      <w:r w:rsidRPr="002042EF">
        <w:rPr>
          <w:rFonts w:ascii="Times New Roman" w:hAnsi="Times New Roman"/>
        </w:rPr>
        <w:t>Z dôvodu navrhovanej zmeny ustanovenia § 12 ods. 1 zákona č. 244/2002 Z. z. o rozhodcovskom konaní v znení neskorších predpisov je potrebné okruh zriaďovateľov stálych rozhodcovských súdov podľa zákona 335/2014 Z. z. o spotrebiteľskom rozhodcovskom konaní explicitne upraviť.</w:t>
      </w:r>
    </w:p>
    <w:p w:rsidR="00092EA2" w:rsidP="00117E26">
      <w:pPr>
        <w:pStyle w:val="ListParagraph"/>
        <w:bidi w:val="0"/>
        <w:jc w:val="both"/>
        <w:rPr>
          <w:rFonts w:ascii="Times New Roman" w:hAnsi="Times New Roman"/>
        </w:rPr>
      </w:pPr>
    </w:p>
    <w:p w:rsidR="00431C36" w:rsidP="00117E26">
      <w:pPr>
        <w:pStyle w:val="ListParagraph"/>
        <w:bidi w:val="0"/>
        <w:jc w:val="both"/>
        <w:rPr>
          <w:rFonts w:ascii="Times New Roman" w:hAnsi="Times New Roman"/>
        </w:rPr>
      </w:pPr>
    </w:p>
    <w:p w:rsidR="00431C36" w:rsidP="00117E26">
      <w:pPr>
        <w:pStyle w:val="ListParagraph"/>
        <w:bidi w:val="0"/>
        <w:jc w:val="both"/>
        <w:rPr>
          <w:rFonts w:ascii="Times New Roman" w:hAnsi="Times New Roman"/>
        </w:rPr>
      </w:pPr>
    </w:p>
    <w:p w:rsidR="00431C36" w:rsidP="00117E26">
      <w:pPr>
        <w:pStyle w:val="ListParagraph"/>
        <w:bidi w:val="0"/>
        <w:jc w:val="both"/>
        <w:rPr>
          <w:rFonts w:ascii="Times New Roman" w:hAnsi="Times New Roman"/>
        </w:rPr>
      </w:pPr>
    </w:p>
    <w:p w:rsidR="00431C36" w:rsidRPr="003C3B04" w:rsidP="00117E26">
      <w:pPr>
        <w:pStyle w:val="ListParagraph"/>
        <w:bidi w:val="0"/>
        <w:jc w:val="both"/>
        <w:rPr>
          <w:rFonts w:ascii="Times New Roman" w:hAnsi="Times New Roman"/>
        </w:rPr>
      </w:pPr>
    </w:p>
    <w:p w:rsidR="001233BA" w:rsidRPr="002042EF" w:rsidP="002042EF">
      <w:pPr>
        <w:pStyle w:val="ListParagraph"/>
        <w:numPr>
          <w:numId w:val="19"/>
        </w:numPr>
        <w:bidi w:val="0"/>
        <w:spacing w:after="200"/>
        <w:jc w:val="both"/>
        <w:rPr>
          <w:rFonts w:ascii="Times New Roman" w:hAnsi="Times New Roman"/>
          <w:u w:val="single"/>
        </w:rPr>
      </w:pPr>
      <w:r w:rsidRPr="00770952">
        <w:rPr>
          <w:rFonts w:ascii="Times New Roman" w:hAnsi="Times New Roman"/>
        </w:rPr>
        <w:t>Za čl. CLXXVII sa vk</w:t>
      </w:r>
      <w:r>
        <w:rPr>
          <w:rFonts w:ascii="Times New Roman" w:hAnsi="Times New Roman"/>
        </w:rPr>
        <w:t>ladá nový články</w:t>
      </w:r>
      <w:r w:rsidRPr="00770952">
        <w:rPr>
          <w:rFonts w:ascii="Times New Roman" w:hAnsi="Times New Roman"/>
        </w:rPr>
        <w:t xml:space="preserve"> CLXXVIII</w:t>
      </w:r>
      <w:r>
        <w:rPr>
          <w:rFonts w:ascii="Times New Roman" w:hAnsi="Times New Roman"/>
        </w:rPr>
        <w:t xml:space="preserve"> a CLXXIX, ktoré znejú</w:t>
      </w:r>
      <w:r w:rsidRPr="00770952">
        <w:rPr>
          <w:rFonts w:ascii="Times New Roman" w:hAnsi="Times New Roman"/>
        </w:rPr>
        <w:t>:</w:t>
      </w:r>
    </w:p>
    <w:p w:rsidR="001233BA" w:rsidP="00117E26">
      <w:pPr>
        <w:pStyle w:val="ListParagraph"/>
        <w:bidi w:val="0"/>
        <w:jc w:val="both"/>
        <w:rPr>
          <w:rFonts w:ascii="Times New Roman" w:hAnsi="Times New Roman"/>
          <w:u w:val="single"/>
        </w:rPr>
      </w:pPr>
    </w:p>
    <w:p w:rsidR="001233BA" w:rsidP="00117E26">
      <w:pPr>
        <w:bidi w:val="0"/>
        <w:jc w:val="both"/>
        <w:rPr>
          <w:rFonts w:ascii="Times New Roman" w:hAnsi="Times New Roman"/>
        </w:rPr>
      </w:pPr>
      <w:r>
        <w:rPr>
          <w:rFonts w:ascii="Times New Roman" w:hAnsi="Times New Roman"/>
        </w:rPr>
        <w:tab/>
        <w:tab/>
        <w:tab/>
        <w:tab/>
        <w:tab/>
        <w:tab/>
        <w:t>„Čl. CLXXVIII</w:t>
      </w:r>
    </w:p>
    <w:p w:rsidR="001233BA" w:rsidP="00117E26">
      <w:pPr>
        <w:bidi w:val="0"/>
        <w:ind w:firstLine="709"/>
        <w:jc w:val="both"/>
        <w:rPr>
          <w:rFonts w:ascii="Times New Roman" w:hAnsi="Times New Roman"/>
        </w:rPr>
      </w:pPr>
      <w:r w:rsidRPr="00770952">
        <w:rPr>
          <w:rFonts w:ascii="Times New Roman" w:hAnsi="Times New Roman"/>
        </w:rPr>
        <w:t>Zákon č. 185/2015 Z. z</w:t>
      </w:r>
      <w:r>
        <w:rPr>
          <w:rFonts w:ascii="Times New Roman" w:hAnsi="Times New Roman"/>
        </w:rPr>
        <w:t>. autorský zákon sa mení takto:</w:t>
      </w:r>
    </w:p>
    <w:p w:rsidR="001233BA" w:rsidRPr="00770952" w:rsidP="00117E26">
      <w:pPr>
        <w:bidi w:val="0"/>
        <w:ind w:firstLine="709"/>
        <w:jc w:val="both"/>
        <w:rPr>
          <w:rFonts w:ascii="Times New Roman" w:hAnsi="Times New Roman"/>
        </w:rPr>
      </w:pPr>
    </w:p>
    <w:p w:rsidR="001233BA" w:rsidRPr="00770952" w:rsidP="00117E26">
      <w:pPr>
        <w:bidi w:val="0"/>
        <w:ind w:firstLine="709"/>
        <w:jc w:val="both"/>
        <w:rPr>
          <w:rFonts w:ascii="Times New Roman" w:hAnsi="Times New Roman"/>
        </w:rPr>
      </w:pPr>
      <w:r>
        <w:rPr>
          <w:rFonts w:ascii="Times New Roman" w:hAnsi="Times New Roman"/>
        </w:rPr>
        <w:t>Poznámky pod čiarou k odkazom</w:t>
      </w:r>
      <w:r w:rsidRPr="00770952">
        <w:rPr>
          <w:rFonts w:ascii="Times New Roman" w:hAnsi="Times New Roman"/>
        </w:rPr>
        <w:t xml:space="preserve"> 31</w:t>
      </w:r>
      <w:r>
        <w:rPr>
          <w:rFonts w:ascii="Times New Roman" w:hAnsi="Times New Roman"/>
        </w:rPr>
        <w:t xml:space="preserve"> a 34 znejú</w:t>
      </w:r>
      <w:r w:rsidRPr="00770952">
        <w:rPr>
          <w:rFonts w:ascii="Times New Roman" w:hAnsi="Times New Roman"/>
        </w:rPr>
        <w:t>:</w:t>
      </w:r>
    </w:p>
    <w:p w:rsidR="001233BA" w:rsidRPr="00770952" w:rsidP="00117E26">
      <w:pPr>
        <w:bidi w:val="0"/>
        <w:ind w:firstLine="709"/>
        <w:jc w:val="both"/>
        <w:rPr>
          <w:rFonts w:ascii="Times New Roman" w:hAnsi="Times New Roman"/>
        </w:rPr>
      </w:pPr>
      <w:r w:rsidRPr="00770952">
        <w:rPr>
          <w:rFonts w:ascii="Times New Roman" w:hAnsi="Times New Roman"/>
        </w:rPr>
        <w:t>„</w:t>
      </w:r>
      <w:r w:rsidRPr="00770952">
        <w:rPr>
          <w:rFonts w:ascii="Times New Roman" w:hAnsi="Times New Roman"/>
          <w:vertAlign w:val="superscript"/>
        </w:rPr>
        <w:t>31</w:t>
      </w:r>
      <w:r w:rsidRPr="00770952">
        <w:rPr>
          <w:rFonts w:ascii="Times New Roman" w:hAnsi="Times New Roman"/>
        </w:rPr>
        <w:t>) § 229</w:t>
      </w:r>
      <w:r>
        <w:rPr>
          <w:rFonts w:ascii="Times New Roman" w:hAnsi="Times New Roman"/>
        </w:rPr>
        <w:t xml:space="preserve"> Civilného sporového poriadku.</w:t>
      </w:r>
    </w:p>
    <w:p w:rsidR="001233BA" w:rsidP="00117E26">
      <w:pPr>
        <w:bidi w:val="0"/>
        <w:ind w:firstLine="709"/>
        <w:jc w:val="both"/>
        <w:rPr>
          <w:rFonts w:ascii="Times New Roman" w:hAnsi="Times New Roman"/>
        </w:rPr>
      </w:pPr>
      <w:r w:rsidRPr="00026AB0">
        <w:rPr>
          <w:rFonts w:ascii="Times New Roman" w:hAnsi="Times New Roman"/>
          <w:vertAlign w:val="superscript"/>
        </w:rPr>
        <w:t>34</w:t>
      </w:r>
      <w:r>
        <w:rPr>
          <w:rFonts w:ascii="Times New Roman" w:hAnsi="Times New Roman"/>
        </w:rPr>
        <w:t xml:space="preserve">) § </w:t>
      </w:r>
      <w:r w:rsidRPr="00026AB0">
        <w:rPr>
          <w:rFonts w:ascii="Times New Roman" w:hAnsi="Times New Roman"/>
        </w:rPr>
        <w:t>333 až § 359 Civilného mimosporového</w:t>
      </w:r>
      <w:r>
        <w:rPr>
          <w:rFonts w:ascii="Times New Roman" w:hAnsi="Times New Roman"/>
        </w:rPr>
        <w:t xml:space="preserve"> poriadku.“.</w:t>
      </w:r>
    </w:p>
    <w:p w:rsidR="001233BA" w:rsidP="00117E26">
      <w:pPr>
        <w:bidi w:val="0"/>
        <w:ind w:firstLine="709"/>
        <w:jc w:val="both"/>
        <w:rPr>
          <w:rFonts w:ascii="Times New Roman" w:hAnsi="Times New Roman"/>
        </w:rPr>
      </w:pPr>
    </w:p>
    <w:p w:rsidR="001233BA" w:rsidP="00117E26">
      <w:pPr>
        <w:bidi w:val="0"/>
        <w:ind w:firstLine="709"/>
        <w:jc w:val="center"/>
        <w:rPr>
          <w:rFonts w:ascii="Times New Roman" w:hAnsi="Times New Roman"/>
        </w:rPr>
      </w:pPr>
      <w:r>
        <w:rPr>
          <w:rFonts w:ascii="Times New Roman" w:hAnsi="Times New Roman"/>
        </w:rPr>
        <w:t>Čl. CLXXIX</w:t>
      </w:r>
    </w:p>
    <w:p w:rsidR="001233BA" w:rsidP="00117E26">
      <w:pPr>
        <w:bidi w:val="0"/>
        <w:ind w:firstLine="709"/>
        <w:jc w:val="both"/>
        <w:rPr>
          <w:rFonts w:ascii="Times New Roman" w:hAnsi="Times New Roman"/>
        </w:rPr>
      </w:pPr>
    </w:p>
    <w:p w:rsidR="001233BA" w:rsidP="00117E26">
      <w:pPr>
        <w:bidi w:val="0"/>
        <w:ind w:left="708" w:firstLine="1"/>
        <w:jc w:val="both"/>
        <w:rPr>
          <w:rFonts w:ascii="Times New Roman" w:hAnsi="Times New Roman"/>
        </w:rPr>
      </w:pPr>
      <w:r>
        <w:rPr>
          <w:rFonts w:ascii="Times New Roman" w:hAnsi="Times New Roman"/>
        </w:rPr>
        <w:t xml:space="preserve">Zákon č. </w:t>
      </w:r>
      <w:r w:rsidRPr="00AE5FE6">
        <w:rPr>
          <w:rFonts w:ascii="Times New Roman" w:hAnsi="Times New Roman"/>
        </w:rPr>
        <w:t>281/2015 Z. z.</w:t>
      </w:r>
      <w:r>
        <w:rPr>
          <w:rFonts w:ascii="Times New Roman" w:hAnsi="Times New Roman"/>
        </w:rPr>
        <w:t xml:space="preserve"> </w:t>
      </w:r>
      <w:r w:rsidRPr="00D85018">
        <w:rPr>
          <w:rFonts w:ascii="Times New Roman" w:hAnsi="Times New Roman"/>
        </w:rPr>
        <w:t xml:space="preserve">o štátnej službe profesionálnych vojakov a o zmene a doplnení </w:t>
      </w:r>
      <w:r>
        <w:rPr>
          <w:rFonts w:ascii="Times New Roman" w:hAnsi="Times New Roman"/>
        </w:rPr>
        <w:t xml:space="preserve"> </w:t>
      </w:r>
      <w:r w:rsidRPr="00D85018">
        <w:rPr>
          <w:rFonts w:ascii="Times New Roman" w:hAnsi="Times New Roman"/>
        </w:rPr>
        <w:t>niektorých zákonov</w:t>
      </w:r>
      <w:r>
        <w:rPr>
          <w:rFonts w:ascii="Times New Roman" w:hAnsi="Times New Roman"/>
        </w:rPr>
        <w:t xml:space="preserve"> sa mení takto:</w:t>
      </w:r>
    </w:p>
    <w:p w:rsidR="001233BA" w:rsidP="00117E26">
      <w:pPr>
        <w:bidi w:val="0"/>
        <w:ind w:left="708" w:firstLine="1"/>
        <w:jc w:val="both"/>
        <w:rPr>
          <w:rFonts w:ascii="Times New Roman" w:hAnsi="Times New Roman"/>
        </w:rPr>
      </w:pPr>
    </w:p>
    <w:p w:rsidR="001233BA" w:rsidRPr="00DB2D75" w:rsidP="00117E26">
      <w:pPr>
        <w:pStyle w:val="ListParagraph"/>
        <w:numPr>
          <w:numId w:val="12"/>
        </w:numPr>
        <w:bidi w:val="0"/>
        <w:spacing w:after="200"/>
        <w:jc w:val="both"/>
        <w:rPr>
          <w:rFonts w:ascii="Times New Roman" w:hAnsi="Times New Roman"/>
        </w:rPr>
      </w:pPr>
      <w:r w:rsidRPr="00DB2D75">
        <w:rPr>
          <w:rFonts w:ascii="Times New Roman" w:hAnsi="Times New Roman"/>
        </w:rPr>
        <w:t>Poznámka pod čiarou k odkazu 64 znie:</w:t>
      </w:r>
    </w:p>
    <w:p w:rsidR="001233BA" w:rsidP="00117E26">
      <w:pPr>
        <w:bidi w:val="0"/>
        <w:ind w:left="708" w:firstLine="1"/>
        <w:jc w:val="both"/>
        <w:rPr>
          <w:rFonts w:ascii="Times New Roman" w:hAnsi="Times New Roman"/>
        </w:rPr>
      </w:pPr>
      <w:r>
        <w:rPr>
          <w:rFonts w:ascii="Times New Roman" w:hAnsi="Times New Roman"/>
        </w:rPr>
        <w:t>„</w:t>
      </w:r>
      <w:r w:rsidRPr="00D85018">
        <w:rPr>
          <w:rFonts w:ascii="Times New Roman" w:hAnsi="Times New Roman"/>
          <w:vertAlign w:val="superscript"/>
        </w:rPr>
        <w:t>64</w:t>
      </w:r>
      <w:r>
        <w:rPr>
          <w:rFonts w:ascii="Times New Roman" w:hAnsi="Times New Roman"/>
        </w:rPr>
        <w:t>) § 220 až 230 Civilného mimosporového poriadku.“.</w:t>
      </w:r>
    </w:p>
    <w:p w:rsidR="001233BA" w:rsidP="00117E26">
      <w:pPr>
        <w:bidi w:val="0"/>
        <w:ind w:left="708" w:firstLine="1"/>
        <w:jc w:val="both"/>
        <w:rPr>
          <w:rFonts w:ascii="Times New Roman" w:hAnsi="Times New Roman"/>
        </w:rPr>
      </w:pPr>
    </w:p>
    <w:p w:rsidR="001233BA" w:rsidRPr="00DB2D75" w:rsidP="00117E26">
      <w:pPr>
        <w:pStyle w:val="ListParagraph"/>
        <w:numPr>
          <w:numId w:val="12"/>
        </w:numPr>
        <w:bidi w:val="0"/>
        <w:spacing w:after="200"/>
        <w:jc w:val="both"/>
        <w:rPr>
          <w:rFonts w:ascii="Times New Roman" w:hAnsi="Times New Roman"/>
        </w:rPr>
      </w:pPr>
      <w:r w:rsidRPr="00DB2D75">
        <w:rPr>
          <w:rFonts w:ascii="Times New Roman" w:hAnsi="Times New Roman"/>
        </w:rPr>
        <w:t>V § 145 ods. 3 sa vypúšťa posledná veta.</w:t>
      </w:r>
      <w:r>
        <w:rPr>
          <w:rFonts w:ascii="Times New Roman" w:hAnsi="Times New Roman"/>
        </w:rPr>
        <w:t>“.</w:t>
      </w:r>
    </w:p>
    <w:p w:rsidR="001233BA" w:rsidRPr="00770952" w:rsidP="00117E26">
      <w:pPr>
        <w:bidi w:val="0"/>
        <w:ind w:firstLine="709"/>
        <w:jc w:val="both"/>
        <w:rPr>
          <w:rFonts w:ascii="Times New Roman" w:hAnsi="Times New Roman"/>
        </w:rPr>
      </w:pPr>
      <w:r w:rsidRPr="00770952">
        <w:rPr>
          <w:rFonts w:ascii="Times New Roman" w:hAnsi="Times New Roman"/>
        </w:rPr>
        <w:t>Nasledujúce články sa primerane prečíslujú.</w:t>
      </w:r>
    </w:p>
    <w:p w:rsidR="001233BA" w:rsidP="00117E26">
      <w:pPr>
        <w:bidi w:val="0"/>
        <w:ind w:left="3540"/>
        <w:jc w:val="both"/>
        <w:rPr>
          <w:rFonts w:ascii="Times New Roman" w:hAnsi="Times New Roman"/>
        </w:rPr>
      </w:pPr>
    </w:p>
    <w:p w:rsidR="001233BA" w:rsidP="002042EF">
      <w:pPr>
        <w:bidi w:val="0"/>
        <w:ind w:left="4248"/>
        <w:jc w:val="both"/>
        <w:rPr>
          <w:rFonts w:ascii="Times New Roman" w:hAnsi="Times New Roman"/>
        </w:rPr>
      </w:pPr>
      <w:r w:rsidRPr="00770952">
        <w:rPr>
          <w:rFonts w:ascii="Times New Roman" w:hAnsi="Times New Roman"/>
        </w:rPr>
        <w:t>Legislatívno-technická úprava</w:t>
      </w:r>
      <w:r>
        <w:rPr>
          <w:rFonts w:ascii="Times New Roman" w:hAnsi="Times New Roman"/>
        </w:rPr>
        <w:t xml:space="preserve"> v zákonoch, ktoré nahrádzajú  zrušený  autorský zákon v  čl. XCII a zrušený zákon </w:t>
      </w:r>
      <w:r w:rsidRPr="00D85018">
        <w:rPr>
          <w:rFonts w:ascii="Times New Roman" w:hAnsi="Times New Roman"/>
        </w:rPr>
        <w:t>č. 346/2005 Z. z. o štátnej službe profesionálnych vojakov ozbrojených síl Slovenskej republiky a o zmene a doplnení niektorých zákonov v</w:t>
      </w:r>
      <w:r>
        <w:rPr>
          <w:rFonts w:ascii="Times New Roman" w:hAnsi="Times New Roman"/>
        </w:rPr>
        <w:t> </w:t>
      </w:r>
      <w:r w:rsidRPr="00D85018">
        <w:rPr>
          <w:rFonts w:ascii="Times New Roman" w:hAnsi="Times New Roman"/>
        </w:rPr>
        <w:t>znení</w:t>
      </w:r>
      <w:r>
        <w:rPr>
          <w:rFonts w:ascii="Times New Roman" w:hAnsi="Times New Roman"/>
        </w:rPr>
        <w:t xml:space="preserve"> v čl. CXIX.</w:t>
        <w:tab/>
      </w:r>
    </w:p>
    <w:p w:rsidR="001233BA" w:rsidP="00117E26">
      <w:pPr>
        <w:bidi w:val="0"/>
        <w:ind w:left="3540"/>
        <w:jc w:val="both"/>
        <w:rPr>
          <w:rFonts w:ascii="Times New Roman" w:hAnsi="Times New Roman"/>
        </w:rPr>
      </w:pPr>
    </w:p>
    <w:p w:rsidR="001233BA" w:rsidP="00117E26">
      <w:pPr>
        <w:bidi w:val="0"/>
        <w:ind w:left="3540"/>
        <w:jc w:val="both"/>
        <w:rPr>
          <w:rFonts w:ascii="Times New Roman" w:hAnsi="Times New Roman"/>
        </w:rPr>
      </w:pPr>
    </w:p>
    <w:p w:rsidR="001233BA" w:rsidP="00976CAB">
      <w:pPr>
        <w:bidi w:val="0"/>
        <w:jc w:val="both"/>
        <w:rPr>
          <w:rFonts w:ascii="Times New Roman" w:hAnsi="Times New Roman"/>
          <w:u w:val="single"/>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0000000000000000000"/>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10DF668B"/>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B7F0CE1"/>
    <w:multiLevelType w:val="hybridMultilevel"/>
    <w:tmpl w:val="6FFCA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BB51B47"/>
    <w:multiLevelType w:val="hybridMultilevel"/>
    <w:tmpl w:val="20F47A52"/>
    <w:lvl w:ilvl="0">
      <w:start w:val="1"/>
      <w:numFmt w:val="decimal"/>
      <w:lvlText w:val="%1."/>
      <w:lvlJc w:val="left"/>
      <w:pPr>
        <w:ind w:left="106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1CB20AB3"/>
    <w:multiLevelType w:val="hybridMultilevel"/>
    <w:tmpl w:val="CFA2FDFE"/>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9">
    <w:nsid w:val="2F8007E2"/>
    <w:multiLevelType w:val="hybridMultilevel"/>
    <w:tmpl w:val="5300AC94"/>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4">
    <w:nsid w:val="5BE22ACD"/>
    <w:multiLevelType w:val="hybridMultilevel"/>
    <w:tmpl w:val="62804C32"/>
    <w:lvl w:ilvl="0">
      <w:start w:val="1"/>
      <w:numFmt w:val="decimal"/>
      <w:lvlText w:val="%1."/>
      <w:lvlJc w:val="left"/>
      <w:pPr>
        <w:ind w:left="360" w:hanging="360"/>
      </w:pPr>
      <w:rPr>
        <w:rFonts w:ascii="Times New Roman" w:hAnsi="Times New Roman"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F6D343D"/>
    <w:multiLevelType w:val="hybridMultilevel"/>
    <w:tmpl w:val="2436A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4FD5255"/>
    <w:multiLevelType w:val="hybridMultilevel"/>
    <w:tmpl w:val="056662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5"/>
  </w:num>
  <w:num w:numId="11">
    <w:abstractNumId w:val="9"/>
  </w:num>
  <w:num w:numId="12">
    <w:abstractNumId w:val="4"/>
  </w:num>
  <w:num w:numId="13">
    <w:abstractNumId w:val="10"/>
  </w:num>
  <w:num w:numId="14">
    <w:abstractNumId w:val="0"/>
  </w:num>
  <w:num w:numId="15">
    <w:abstractNumId w:val="1"/>
  </w:num>
  <w:num w:numId="16">
    <w:abstractNumId w:val="2"/>
  </w:num>
  <w:num w:numId="17">
    <w:abstractNumId w:val="5"/>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0F2C"/>
    <w:rsid w:val="00016D42"/>
    <w:rsid w:val="00017101"/>
    <w:rsid w:val="00023736"/>
    <w:rsid w:val="00026536"/>
    <w:rsid w:val="00026AB0"/>
    <w:rsid w:val="00027E71"/>
    <w:rsid w:val="00036E37"/>
    <w:rsid w:val="000458B9"/>
    <w:rsid w:val="0005344A"/>
    <w:rsid w:val="00080BDB"/>
    <w:rsid w:val="00092EA2"/>
    <w:rsid w:val="00092EB5"/>
    <w:rsid w:val="000A0CF6"/>
    <w:rsid w:val="000A27DF"/>
    <w:rsid w:val="000A7CD6"/>
    <w:rsid w:val="000B57E9"/>
    <w:rsid w:val="000C238A"/>
    <w:rsid w:val="000D11D5"/>
    <w:rsid w:val="000F4A21"/>
    <w:rsid w:val="000F5118"/>
    <w:rsid w:val="00106E7E"/>
    <w:rsid w:val="00115D3B"/>
    <w:rsid w:val="0011659C"/>
    <w:rsid w:val="00117C6E"/>
    <w:rsid w:val="00117E26"/>
    <w:rsid w:val="001233BA"/>
    <w:rsid w:val="00142F27"/>
    <w:rsid w:val="00143D50"/>
    <w:rsid w:val="00143E1B"/>
    <w:rsid w:val="00144A91"/>
    <w:rsid w:val="0015407E"/>
    <w:rsid w:val="00157ABA"/>
    <w:rsid w:val="00172E7C"/>
    <w:rsid w:val="00174702"/>
    <w:rsid w:val="00174955"/>
    <w:rsid w:val="001760C3"/>
    <w:rsid w:val="00183B24"/>
    <w:rsid w:val="00186B52"/>
    <w:rsid w:val="00186F61"/>
    <w:rsid w:val="001901B1"/>
    <w:rsid w:val="00195B23"/>
    <w:rsid w:val="001B19FF"/>
    <w:rsid w:val="001B42EF"/>
    <w:rsid w:val="001B6832"/>
    <w:rsid w:val="001C1444"/>
    <w:rsid w:val="001D1D7B"/>
    <w:rsid w:val="001D7465"/>
    <w:rsid w:val="001E06A2"/>
    <w:rsid w:val="001E20EF"/>
    <w:rsid w:val="001E33A0"/>
    <w:rsid w:val="001E585E"/>
    <w:rsid w:val="001E70BD"/>
    <w:rsid w:val="001E77B1"/>
    <w:rsid w:val="001F0A37"/>
    <w:rsid w:val="001F23DB"/>
    <w:rsid w:val="001F69D1"/>
    <w:rsid w:val="002042EF"/>
    <w:rsid w:val="00216678"/>
    <w:rsid w:val="00221398"/>
    <w:rsid w:val="00224704"/>
    <w:rsid w:val="00224F3D"/>
    <w:rsid w:val="002271A1"/>
    <w:rsid w:val="0023079A"/>
    <w:rsid w:val="00236746"/>
    <w:rsid w:val="00236D69"/>
    <w:rsid w:val="00252908"/>
    <w:rsid w:val="00252BED"/>
    <w:rsid w:val="0026090E"/>
    <w:rsid w:val="002667FF"/>
    <w:rsid w:val="00266BBC"/>
    <w:rsid w:val="00276BEF"/>
    <w:rsid w:val="00277CA4"/>
    <w:rsid w:val="002918F5"/>
    <w:rsid w:val="00293328"/>
    <w:rsid w:val="00296777"/>
    <w:rsid w:val="00297657"/>
    <w:rsid w:val="002A505B"/>
    <w:rsid w:val="002B0D80"/>
    <w:rsid w:val="002B6D17"/>
    <w:rsid w:val="002C0061"/>
    <w:rsid w:val="002C01ED"/>
    <w:rsid w:val="002C748C"/>
    <w:rsid w:val="002D47BE"/>
    <w:rsid w:val="002D7999"/>
    <w:rsid w:val="002E0F39"/>
    <w:rsid w:val="002E4337"/>
    <w:rsid w:val="002E5517"/>
    <w:rsid w:val="002F34F4"/>
    <w:rsid w:val="002F58C9"/>
    <w:rsid w:val="002F611C"/>
    <w:rsid w:val="002F7534"/>
    <w:rsid w:val="00303279"/>
    <w:rsid w:val="00313FC6"/>
    <w:rsid w:val="0032074F"/>
    <w:rsid w:val="00325487"/>
    <w:rsid w:val="00327612"/>
    <w:rsid w:val="003514F3"/>
    <w:rsid w:val="00365693"/>
    <w:rsid w:val="003731F3"/>
    <w:rsid w:val="0037354B"/>
    <w:rsid w:val="003760D3"/>
    <w:rsid w:val="00380910"/>
    <w:rsid w:val="00386D14"/>
    <w:rsid w:val="00386D6A"/>
    <w:rsid w:val="0039460E"/>
    <w:rsid w:val="00396B2B"/>
    <w:rsid w:val="00396BD5"/>
    <w:rsid w:val="0039792F"/>
    <w:rsid w:val="00397B4E"/>
    <w:rsid w:val="003B0D15"/>
    <w:rsid w:val="003B105B"/>
    <w:rsid w:val="003B2313"/>
    <w:rsid w:val="003B3F23"/>
    <w:rsid w:val="003C3B04"/>
    <w:rsid w:val="003D2166"/>
    <w:rsid w:val="003E0311"/>
    <w:rsid w:val="003E3F31"/>
    <w:rsid w:val="003F22CE"/>
    <w:rsid w:val="003F7533"/>
    <w:rsid w:val="0040462B"/>
    <w:rsid w:val="00412453"/>
    <w:rsid w:val="00413C8B"/>
    <w:rsid w:val="0042443B"/>
    <w:rsid w:val="00431C36"/>
    <w:rsid w:val="00432A04"/>
    <w:rsid w:val="004400E6"/>
    <w:rsid w:val="00453FB8"/>
    <w:rsid w:val="00455EBD"/>
    <w:rsid w:val="00456DA2"/>
    <w:rsid w:val="00461B1D"/>
    <w:rsid w:val="00461EC6"/>
    <w:rsid w:val="0046401B"/>
    <w:rsid w:val="0046544E"/>
    <w:rsid w:val="00475F91"/>
    <w:rsid w:val="00477087"/>
    <w:rsid w:val="00484CF8"/>
    <w:rsid w:val="004851E3"/>
    <w:rsid w:val="004855FD"/>
    <w:rsid w:val="00485C42"/>
    <w:rsid w:val="00485E0A"/>
    <w:rsid w:val="004877F9"/>
    <w:rsid w:val="00494790"/>
    <w:rsid w:val="004A2E3F"/>
    <w:rsid w:val="004C32CB"/>
    <w:rsid w:val="004C7172"/>
    <w:rsid w:val="004C7786"/>
    <w:rsid w:val="004D3DB8"/>
    <w:rsid w:val="004D5EB9"/>
    <w:rsid w:val="004D7C1D"/>
    <w:rsid w:val="004E35F9"/>
    <w:rsid w:val="004E6ADD"/>
    <w:rsid w:val="00502405"/>
    <w:rsid w:val="005028B6"/>
    <w:rsid w:val="005101C6"/>
    <w:rsid w:val="005146FF"/>
    <w:rsid w:val="0052255B"/>
    <w:rsid w:val="00531C61"/>
    <w:rsid w:val="00534D4D"/>
    <w:rsid w:val="0053517A"/>
    <w:rsid w:val="00541A50"/>
    <w:rsid w:val="00541F26"/>
    <w:rsid w:val="005427A3"/>
    <w:rsid w:val="00544B1A"/>
    <w:rsid w:val="00545A46"/>
    <w:rsid w:val="00556936"/>
    <w:rsid w:val="00570412"/>
    <w:rsid w:val="005757E5"/>
    <w:rsid w:val="00576828"/>
    <w:rsid w:val="005838F0"/>
    <w:rsid w:val="00583ACC"/>
    <w:rsid w:val="005934DE"/>
    <w:rsid w:val="005A094E"/>
    <w:rsid w:val="005A4239"/>
    <w:rsid w:val="005B1071"/>
    <w:rsid w:val="005B1E91"/>
    <w:rsid w:val="005C3EDE"/>
    <w:rsid w:val="005D6013"/>
    <w:rsid w:val="005E1310"/>
    <w:rsid w:val="005E1EA8"/>
    <w:rsid w:val="005E2843"/>
    <w:rsid w:val="005F1F0F"/>
    <w:rsid w:val="005F6D60"/>
    <w:rsid w:val="00602E70"/>
    <w:rsid w:val="00611CCE"/>
    <w:rsid w:val="00612B3D"/>
    <w:rsid w:val="00614D86"/>
    <w:rsid w:val="00622EC0"/>
    <w:rsid w:val="00623E2A"/>
    <w:rsid w:val="00624D93"/>
    <w:rsid w:val="00625A09"/>
    <w:rsid w:val="006267AB"/>
    <w:rsid w:val="00630575"/>
    <w:rsid w:val="006423F7"/>
    <w:rsid w:val="00647CA5"/>
    <w:rsid w:val="00654129"/>
    <w:rsid w:val="00654497"/>
    <w:rsid w:val="006622BA"/>
    <w:rsid w:val="006709E5"/>
    <w:rsid w:val="00672033"/>
    <w:rsid w:val="00676BFC"/>
    <w:rsid w:val="0068156B"/>
    <w:rsid w:val="006820ED"/>
    <w:rsid w:val="00692B86"/>
    <w:rsid w:val="006C18E8"/>
    <w:rsid w:val="006C7E01"/>
    <w:rsid w:val="006D4392"/>
    <w:rsid w:val="006E10D6"/>
    <w:rsid w:val="006E4115"/>
    <w:rsid w:val="007007B2"/>
    <w:rsid w:val="007160BB"/>
    <w:rsid w:val="00721A4B"/>
    <w:rsid w:val="00721DFB"/>
    <w:rsid w:val="00734829"/>
    <w:rsid w:val="00741BD4"/>
    <w:rsid w:val="00743727"/>
    <w:rsid w:val="00745913"/>
    <w:rsid w:val="007533AF"/>
    <w:rsid w:val="007629EA"/>
    <w:rsid w:val="00764B31"/>
    <w:rsid w:val="00770952"/>
    <w:rsid w:val="00776AEC"/>
    <w:rsid w:val="00780216"/>
    <w:rsid w:val="00791D5D"/>
    <w:rsid w:val="007B3E77"/>
    <w:rsid w:val="007B6BB9"/>
    <w:rsid w:val="007C14C9"/>
    <w:rsid w:val="007D1873"/>
    <w:rsid w:val="007E4DB2"/>
    <w:rsid w:val="007F0517"/>
    <w:rsid w:val="007F3316"/>
    <w:rsid w:val="007F3BAF"/>
    <w:rsid w:val="00802CCB"/>
    <w:rsid w:val="00816924"/>
    <w:rsid w:val="00820293"/>
    <w:rsid w:val="0082154D"/>
    <w:rsid w:val="008236CA"/>
    <w:rsid w:val="00826955"/>
    <w:rsid w:val="00833478"/>
    <w:rsid w:val="00833C5D"/>
    <w:rsid w:val="008436B1"/>
    <w:rsid w:val="0084672F"/>
    <w:rsid w:val="0085012C"/>
    <w:rsid w:val="00851D78"/>
    <w:rsid w:val="008549D2"/>
    <w:rsid w:val="00863A20"/>
    <w:rsid w:val="00866249"/>
    <w:rsid w:val="00867155"/>
    <w:rsid w:val="00881487"/>
    <w:rsid w:val="00881C24"/>
    <w:rsid w:val="00886538"/>
    <w:rsid w:val="008A1C48"/>
    <w:rsid w:val="008A450D"/>
    <w:rsid w:val="008B0DE0"/>
    <w:rsid w:val="008B2370"/>
    <w:rsid w:val="008B3B48"/>
    <w:rsid w:val="008C0F7A"/>
    <w:rsid w:val="008C5B0D"/>
    <w:rsid w:val="008C74B6"/>
    <w:rsid w:val="008C74F2"/>
    <w:rsid w:val="008D03F7"/>
    <w:rsid w:val="008D233D"/>
    <w:rsid w:val="008D6220"/>
    <w:rsid w:val="008D68E8"/>
    <w:rsid w:val="008E00BD"/>
    <w:rsid w:val="008E0284"/>
    <w:rsid w:val="008E1F93"/>
    <w:rsid w:val="008E676A"/>
    <w:rsid w:val="008F11D0"/>
    <w:rsid w:val="008F69AD"/>
    <w:rsid w:val="008F7250"/>
    <w:rsid w:val="00900DD7"/>
    <w:rsid w:val="009032CB"/>
    <w:rsid w:val="00914060"/>
    <w:rsid w:val="00927F05"/>
    <w:rsid w:val="009327B3"/>
    <w:rsid w:val="00934A1E"/>
    <w:rsid w:val="00937E90"/>
    <w:rsid w:val="0094012B"/>
    <w:rsid w:val="00940389"/>
    <w:rsid w:val="0095167C"/>
    <w:rsid w:val="00955C93"/>
    <w:rsid w:val="00967BDE"/>
    <w:rsid w:val="009707B1"/>
    <w:rsid w:val="0097298C"/>
    <w:rsid w:val="00976CAB"/>
    <w:rsid w:val="00977032"/>
    <w:rsid w:val="0097754D"/>
    <w:rsid w:val="00985F91"/>
    <w:rsid w:val="009864AD"/>
    <w:rsid w:val="00992248"/>
    <w:rsid w:val="0099334A"/>
    <w:rsid w:val="009A6745"/>
    <w:rsid w:val="009A7AB4"/>
    <w:rsid w:val="009B07F5"/>
    <w:rsid w:val="009B6E47"/>
    <w:rsid w:val="009C01B7"/>
    <w:rsid w:val="009D18CC"/>
    <w:rsid w:val="009D34CE"/>
    <w:rsid w:val="009E76B3"/>
    <w:rsid w:val="00A04227"/>
    <w:rsid w:val="00A160FA"/>
    <w:rsid w:val="00A2253A"/>
    <w:rsid w:val="00A24AF2"/>
    <w:rsid w:val="00A312E2"/>
    <w:rsid w:val="00A325D1"/>
    <w:rsid w:val="00A327E1"/>
    <w:rsid w:val="00A4469C"/>
    <w:rsid w:val="00A4576B"/>
    <w:rsid w:val="00A47C1C"/>
    <w:rsid w:val="00A62F29"/>
    <w:rsid w:val="00A64B0F"/>
    <w:rsid w:val="00A65A35"/>
    <w:rsid w:val="00A65CB9"/>
    <w:rsid w:val="00A67A5B"/>
    <w:rsid w:val="00A72034"/>
    <w:rsid w:val="00A937C3"/>
    <w:rsid w:val="00A96044"/>
    <w:rsid w:val="00AA16D2"/>
    <w:rsid w:val="00AA6297"/>
    <w:rsid w:val="00AC7221"/>
    <w:rsid w:val="00AD4E72"/>
    <w:rsid w:val="00AD570A"/>
    <w:rsid w:val="00AE5FE6"/>
    <w:rsid w:val="00AF2BCB"/>
    <w:rsid w:val="00AF3C7D"/>
    <w:rsid w:val="00AF3FE8"/>
    <w:rsid w:val="00B02B4F"/>
    <w:rsid w:val="00B14682"/>
    <w:rsid w:val="00B1565D"/>
    <w:rsid w:val="00B15F4B"/>
    <w:rsid w:val="00B20BF3"/>
    <w:rsid w:val="00B20FAC"/>
    <w:rsid w:val="00B216BB"/>
    <w:rsid w:val="00B252E1"/>
    <w:rsid w:val="00B27EB6"/>
    <w:rsid w:val="00B378E3"/>
    <w:rsid w:val="00B401F3"/>
    <w:rsid w:val="00B5613D"/>
    <w:rsid w:val="00B63BE0"/>
    <w:rsid w:val="00B64937"/>
    <w:rsid w:val="00B64950"/>
    <w:rsid w:val="00B7137E"/>
    <w:rsid w:val="00B73900"/>
    <w:rsid w:val="00B76C54"/>
    <w:rsid w:val="00B84A94"/>
    <w:rsid w:val="00B91C2D"/>
    <w:rsid w:val="00B96FE8"/>
    <w:rsid w:val="00B97DD9"/>
    <w:rsid w:val="00BB5D69"/>
    <w:rsid w:val="00BB6C56"/>
    <w:rsid w:val="00BC419D"/>
    <w:rsid w:val="00BC7941"/>
    <w:rsid w:val="00BD73AB"/>
    <w:rsid w:val="00BE2A9D"/>
    <w:rsid w:val="00BE4417"/>
    <w:rsid w:val="00BF23D2"/>
    <w:rsid w:val="00BF5636"/>
    <w:rsid w:val="00C0136F"/>
    <w:rsid w:val="00C14623"/>
    <w:rsid w:val="00C34375"/>
    <w:rsid w:val="00C352F8"/>
    <w:rsid w:val="00C42DC9"/>
    <w:rsid w:val="00C516A7"/>
    <w:rsid w:val="00C5317B"/>
    <w:rsid w:val="00C53E3A"/>
    <w:rsid w:val="00C6776E"/>
    <w:rsid w:val="00C70EA9"/>
    <w:rsid w:val="00C71CD8"/>
    <w:rsid w:val="00C75735"/>
    <w:rsid w:val="00C859F7"/>
    <w:rsid w:val="00C8601E"/>
    <w:rsid w:val="00C87979"/>
    <w:rsid w:val="00C96833"/>
    <w:rsid w:val="00C97D6B"/>
    <w:rsid w:val="00CA366E"/>
    <w:rsid w:val="00CA5557"/>
    <w:rsid w:val="00CA61B5"/>
    <w:rsid w:val="00CB3D6B"/>
    <w:rsid w:val="00CB548A"/>
    <w:rsid w:val="00CD321E"/>
    <w:rsid w:val="00CE06F8"/>
    <w:rsid w:val="00CE0D0C"/>
    <w:rsid w:val="00CE2E18"/>
    <w:rsid w:val="00CE56B9"/>
    <w:rsid w:val="00CF77E7"/>
    <w:rsid w:val="00D006C9"/>
    <w:rsid w:val="00D134B3"/>
    <w:rsid w:val="00D1764E"/>
    <w:rsid w:val="00D214CA"/>
    <w:rsid w:val="00D21E16"/>
    <w:rsid w:val="00D259F2"/>
    <w:rsid w:val="00D418FD"/>
    <w:rsid w:val="00D50624"/>
    <w:rsid w:val="00D5079D"/>
    <w:rsid w:val="00D54811"/>
    <w:rsid w:val="00D57BD6"/>
    <w:rsid w:val="00D6007A"/>
    <w:rsid w:val="00D650FD"/>
    <w:rsid w:val="00D724D5"/>
    <w:rsid w:val="00D73B41"/>
    <w:rsid w:val="00D85018"/>
    <w:rsid w:val="00D908DD"/>
    <w:rsid w:val="00D92232"/>
    <w:rsid w:val="00DB2D75"/>
    <w:rsid w:val="00DC2F88"/>
    <w:rsid w:val="00DC4441"/>
    <w:rsid w:val="00DD1A2C"/>
    <w:rsid w:val="00DD463F"/>
    <w:rsid w:val="00DE1017"/>
    <w:rsid w:val="00DE13D1"/>
    <w:rsid w:val="00DE2808"/>
    <w:rsid w:val="00DE4C38"/>
    <w:rsid w:val="00DE7FC9"/>
    <w:rsid w:val="00DF1693"/>
    <w:rsid w:val="00DF1E52"/>
    <w:rsid w:val="00E04F5E"/>
    <w:rsid w:val="00E05BBE"/>
    <w:rsid w:val="00E13B0D"/>
    <w:rsid w:val="00E1464C"/>
    <w:rsid w:val="00E15F04"/>
    <w:rsid w:val="00E17959"/>
    <w:rsid w:val="00E22371"/>
    <w:rsid w:val="00E26DFC"/>
    <w:rsid w:val="00E26E4E"/>
    <w:rsid w:val="00E37EA3"/>
    <w:rsid w:val="00E4006E"/>
    <w:rsid w:val="00E43FC5"/>
    <w:rsid w:val="00E478CC"/>
    <w:rsid w:val="00E5361E"/>
    <w:rsid w:val="00E653A4"/>
    <w:rsid w:val="00E66789"/>
    <w:rsid w:val="00E75559"/>
    <w:rsid w:val="00E7579C"/>
    <w:rsid w:val="00E83B6A"/>
    <w:rsid w:val="00E87EE2"/>
    <w:rsid w:val="00E917CF"/>
    <w:rsid w:val="00E9276A"/>
    <w:rsid w:val="00E93E38"/>
    <w:rsid w:val="00EA3DF0"/>
    <w:rsid w:val="00EB2D67"/>
    <w:rsid w:val="00ED2916"/>
    <w:rsid w:val="00ED4D70"/>
    <w:rsid w:val="00EE176A"/>
    <w:rsid w:val="00EE706F"/>
    <w:rsid w:val="00EE709D"/>
    <w:rsid w:val="00EF5242"/>
    <w:rsid w:val="00F02EE6"/>
    <w:rsid w:val="00F03203"/>
    <w:rsid w:val="00F06130"/>
    <w:rsid w:val="00F15326"/>
    <w:rsid w:val="00F230DD"/>
    <w:rsid w:val="00F30243"/>
    <w:rsid w:val="00F337FF"/>
    <w:rsid w:val="00F35942"/>
    <w:rsid w:val="00F54D27"/>
    <w:rsid w:val="00F570EA"/>
    <w:rsid w:val="00F77C1F"/>
    <w:rsid w:val="00F84D47"/>
    <w:rsid w:val="00F950A3"/>
    <w:rsid w:val="00FA2008"/>
    <w:rsid w:val="00FA36C9"/>
    <w:rsid w:val="00FA738A"/>
    <w:rsid w:val="00FC0ABB"/>
    <w:rsid w:val="00FC2785"/>
    <w:rsid w:val="00FC4DC4"/>
    <w:rsid w:val="00FE2A8D"/>
    <w:rsid w:val="00FE4076"/>
    <w:rsid w:val="00FE4BE1"/>
    <w:rsid w:val="00FE4FA1"/>
    <w:rsid w:val="00FF0745"/>
    <w:rsid w:val="00FF310D"/>
    <w:rsid w:val="00FF3DA4"/>
    <w:rsid w:val="00FF50C8"/>
    <w:rsid w:val="00FF51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character" w:customStyle="1" w:styleId="ppp-input-value1">
    <w:name w:val="ppp-input-value1"/>
    <w:uiPriority w:val="99"/>
    <w:rsid w:val="00C5317B"/>
    <w:rPr>
      <w:rFonts w:ascii="Tahoma" w:hAnsi="Tahoma" w:cs="Tahoma"/>
      <w:color w:val="837A73"/>
      <w:sz w:val="16"/>
    </w:rPr>
  </w:style>
  <w:style w:type="paragraph" w:styleId="BalloonText">
    <w:name w:val="Balloon Text"/>
    <w:basedOn w:val="Normal"/>
    <w:link w:val="TextbublinyChar"/>
    <w:uiPriority w:val="99"/>
    <w:semiHidden/>
    <w:unhideWhenUsed/>
    <w:rsid w:val="00B1565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1565D"/>
    <w:rPr>
      <w:rFonts w:ascii="Tahoma" w:hAnsi="Tahoma" w:cs="Tahoma"/>
      <w:sz w:val="16"/>
      <w:szCs w:val="16"/>
      <w:rtl w:val="0"/>
      <w:cs w:val="0"/>
      <w:lang w:val="x-none" w:eastAsia="sk-SK"/>
    </w:rPr>
  </w:style>
  <w:style w:type="paragraph" w:customStyle="1" w:styleId="CharCharCharCharChar">
    <w:name w:val="Char Char Char Char Char"/>
    <w:basedOn w:val="Normal"/>
    <w:rsid w:val="002918F5"/>
    <w:pPr>
      <w:spacing w:after="160" w:line="240" w:lineRule="exact"/>
      <w:jc w:val="left"/>
    </w:pPr>
    <w:rPr>
      <w:rFonts w:ascii="Tahoma" w:hAnsi="Tahoma" w:cs="Tahoma"/>
      <w:sz w:val="20"/>
      <w:szCs w:val="20"/>
      <w:lang w:val="en-US" w:eastAsia="en-US"/>
    </w:rPr>
  </w:style>
  <w:style w:type="character" w:styleId="Hyperlink">
    <w:name w:val="Hyperlink"/>
    <w:basedOn w:val="DefaultParagraphFont"/>
    <w:uiPriority w:val="99"/>
    <w:unhideWhenUsed/>
    <w:rsid w:val="001233BA"/>
    <w:rPr>
      <w:rFonts w:cs="Times New Roman"/>
      <w:color w:val="0000FF" w:themeColor="hlink" w:themeShade="FF"/>
      <w:u w:val="single"/>
      <w:rtl w:val="0"/>
      <w:cs w:val="0"/>
    </w:rPr>
  </w:style>
  <w:style w:type="paragraph" w:styleId="BodyTextIndent2">
    <w:name w:val="Body Text Indent 2"/>
    <w:basedOn w:val="Normal"/>
    <w:link w:val="Zarkazkladnhotextu2Char"/>
    <w:uiPriority w:val="99"/>
    <w:rsid w:val="00C9683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96833"/>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1882015-/" TargetMode="External" /><Relationship Id="rId6" Type="http://schemas.openxmlformats.org/officeDocument/2006/relationships/hyperlink" Target="aspi://module='ASPI'&amp;link='97/1963%20Zb.%252368d'&amp;ucin-k-dni='30.12.9999'" TargetMode="External" /><Relationship Id="rId7" Type="http://schemas.openxmlformats.org/officeDocument/2006/relationships/hyperlink" Target="aspi://module='ASPI'&amp;link='589/2003%20Z.z.'&amp;ucin-k-dni='30.12.9999'"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3C52-8718-44C1-9364-018EB643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262</TotalTime>
  <Pages>19</Pages>
  <Words>5429</Words>
  <Characters>30950</Characters>
  <Application>Microsoft Office Word</Application>
  <DocSecurity>0</DocSecurity>
  <Lines>0</Lines>
  <Paragraphs>0</Paragraphs>
  <ScaleCrop>false</ScaleCrop>
  <Company>Kancelaria NR SR</Company>
  <LinksUpToDate>false</LinksUpToDate>
  <CharactersWithSpaces>36307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112</cp:revision>
  <cp:lastPrinted>2015-11-06T16:45:00Z</cp:lastPrinted>
  <dcterms:created xsi:type="dcterms:W3CDTF">2014-12-12T11:16:00Z</dcterms:created>
  <dcterms:modified xsi:type="dcterms:W3CDTF">2015-11-09T10:18:00Z</dcterms:modified>
</cp:coreProperties>
</file>