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330A" w:rsidP="00D133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D1330A" w:rsidP="00D133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1330A" w:rsidP="00D133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1330A" w:rsidP="00D1330A">
      <w:pPr>
        <w:bidi w:val="0"/>
        <w:rPr>
          <w:rFonts w:ascii="Arial" w:hAnsi="Arial" w:cs="Arial"/>
          <w:b/>
          <w:i/>
        </w:rPr>
      </w:pPr>
    </w:p>
    <w:p w:rsidR="00D1330A" w:rsidP="00D1330A">
      <w:pPr>
        <w:bidi w:val="0"/>
        <w:rPr>
          <w:rFonts w:ascii="Arial" w:hAnsi="Arial" w:cs="Arial"/>
          <w:b/>
          <w:i/>
        </w:rPr>
      </w:pPr>
    </w:p>
    <w:p w:rsidR="00D1330A" w:rsidP="00D133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071D2B" w:rsidP="00D1330A">
      <w:pPr>
        <w:bidi w:val="0"/>
        <w:rPr>
          <w:rFonts w:ascii="Arial" w:hAnsi="Arial" w:cs="Arial"/>
          <w:b/>
          <w:i/>
        </w:rPr>
      </w:pPr>
    </w:p>
    <w:p w:rsidR="00D1330A" w:rsidP="00D133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71. schôdza výboru</w:t>
      </w:r>
    </w:p>
    <w:p w:rsidR="00D1330A" w:rsidP="00D133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1635/2015</w:t>
      </w:r>
    </w:p>
    <w:p w:rsidR="00D1330A" w:rsidP="00D133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1330A" w:rsidP="00D1330A">
      <w:pPr>
        <w:bidi w:val="0"/>
        <w:jc w:val="both"/>
        <w:rPr>
          <w:rFonts w:ascii="Arial" w:hAnsi="Arial" w:cs="Arial"/>
        </w:rPr>
      </w:pPr>
    </w:p>
    <w:p w:rsidR="00071D2B" w:rsidP="00D1330A">
      <w:pPr>
        <w:bidi w:val="0"/>
        <w:jc w:val="both"/>
        <w:rPr>
          <w:rFonts w:ascii="Arial" w:hAnsi="Arial" w:cs="Arial"/>
        </w:rPr>
      </w:pPr>
    </w:p>
    <w:p w:rsidR="00D1330A" w:rsidP="00D1330A">
      <w:pPr>
        <w:bidi w:val="0"/>
        <w:jc w:val="both"/>
        <w:rPr>
          <w:rFonts w:ascii="Arial" w:hAnsi="Arial" w:cs="Arial"/>
        </w:rPr>
      </w:pPr>
    </w:p>
    <w:p w:rsidR="00D1330A" w:rsidP="00D1330A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389</w:t>
      </w:r>
    </w:p>
    <w:p w:rsidR="00D1330A" w:rsidP="00D1330A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1330A" w:rsidP="00D133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1330A" w:rsidP="00D133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1330A" w:rsidP="00D133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1330A" w:rsidP="00D133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novembra 2015</w:t>
      </w:r>
    </w:p>
    <w:p w:rsidR="00D1330A" w:rsidP="00D133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3/2010 Z. z. o národnej infraštruktúre pre priestorové informácie (tlač 1718)</w:t>
      </w: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3/2010 Z. z. o národnej infraštruk</w:t>
      </w:r>
      <w:r w:rsidR="00071D2B">
        <w:rPr>
          <w:rFonts w:ascii="Arial" w:hAnsi="Arial" w:cs="Arial"/>
        </w:rPr>
        <w:t>túre pre priestorové informácie s týmito pripomienkami:</w:t>
      </w:r>
    </w:p>
    <w:p w:rsidR="00071D2B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071D2B" w:rsidRPr="00B57F9F" w:rsidP="00071D2B">
      <w:pPr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B57F9F">
        <w:rPr>
          <w:rFonts w:ascii="Arial" w:hAnsi="Arial" w:cs="Arial"/>
          <w:b/>
        </w:rPr>
        <w:t>V čl. I, 8. bode § 4 ods. 1 písm. a)</w:t>
      </w:r>
      <w:r w:rsidRPr="00B57F9F">
        <w:rPr>
          <w:rFonts w:ascii="Arial" w:hAnsi="Arial" w:cs="Arial"/>
        </w:rPr>
        <w:t xml:space="preserve"> sa za slová „súlade súborov“ vkladajú slová „priestorových údajov“.</w:t>
      </w:r>
    </w:p>
    <w:p w:rsidR="00071D2B" w:rsidRPr="00B57F9F" w:rsidP="00071D2B">
      <w:pPr>
        <w:bidi w:val="0"/>
        <w:ind w:left="2835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>Legislatívno-technická úprava. Zjednotenie terminológie s právnymi pojmami v § 2 písm. c) a d) platného znenia zákona.</w:t>
      </w:r>
    </w:p>
    <w:p w:rsidR="00071D2B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RPr="00B57F9F" w:rsidP="00071D2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B57F9F">
        <w:rPr>
          <w:rFonts w:ascii="Arial" w:hAnsi="Arial" w:cs="Arial"/>
          <w:b/>
        </w:rPr>
        <w:t>V čl. I, 14. bode § 6 ods. 4</w:t>
      </w:r>
      <w:r w:rsidRPr="00B57F9F">
        <w:rPr>
          <w:rFonts w:ascii="Arial" w:hAnsi="Arial" w:cs="Arial"/>
        </w:rPr>
        <w:t xml:space="preserve"> sa slová „uvedené v“ nahrádzajú slovom „podľa“ a v poznámke pod čiarou k odkazu 5a) sa slovo „Nariadenie“ nahrádza slovami „Príloha II k nariadeniu“.</w:t>
      </w:r>
    </w:p>
    <w:p w:rsidR="00071D2B" w:rsidRPr="00B57F9F" w:rsidP="00071D2B">
      <w:pPr>
        <w:bidi w:val="0"/>
        <w:ind w:left="360"/>
        <w:jc w:val="both"/>
        <w:rPr>
          <w:rFonts w:ascii="Arial" w:hAnsi="Arial" w:cs="Arial"/>
        </w:rPr>
      </w:pPr>
    </w:p>
    <w:p w:rsidR="00071D2B" w:rsidRPr="00B57F9F" w:rsidP="00071D2B">
      <w:pPr>
        <w:bidi w:val="0"/>
        <w:ind w:left="2835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>Legislatívno-technická úprava. V druhom prípade ide o legislatívno-technickú pripomienku, ktorou sa spresňuje text poznámky pod čiarou v súlade s prílohou II k nariadeniu (ES) č. 976/2009 v platnom znení.</w:t>
      </w: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B57F9F">
        <w:rPr>
          <w:rFonts w:ascii="Arial" w:hAnsi="Arial" w:cs="Arial"/>
          <w:b/>
          <w:u w:val="single"/>
        </w:rPr>
        <w:t>. K čl. I bod 18</w:t>
      </w: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>V § 9 ods. 1 sa bodka na konci vety nahrádza bodkočiarkou a pripájajú sa tieto slová: „tieto opatrenia môžu byť prijaté vo forme dohody o spoločnom využívaní súborov priestorových údajov  a služieb priestorových údajov.“.</w:t>
      </w:r>
    </w:p>
    <w:p w:rsidR="00071D2B" w:rsidRPr="00B57F9F" w:rsidP="00071D2B">
      <w:pPr>
        <w:tabs>
          <w:tab w:val="left" w:pos="0"/>
        </w:tabs>
        <w:bidi w:val="0"/>
        <w:jc w:val="both"/>
        <w:rPr>
          <w:rFonts w:ascii="Arial" w:hAnsi="Arial" w:cs="Arial"/>
        </w:rPr>
      </w:pPr>
    </w:p>
    <w:p w:rsidR="00071D2B" w:rsidRPr="00B57F9F" w:rsidP="00071D2B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 xml:space="preserve">Ide o doplnenie navrhovaného textu zákona, ktorým sa prepájajú jednotlivé ustanovenia § 9. </w:t>
      </w:r>
    </w:p>
    <w:p w:rsidR="00071D2B" w:rsidRPr="00B57F9F" w:rsidP="00071D2B">
      <w:pPr>
        <w:tabs>
          <w:tab w:val="left" w:pos="426"/>
          <w:tab w:val="left" w:pos="709"/>
        </w:tabs>
        <w:bidi w:val="0"/>
        <w:ind w:left="780"/>
        <w:jc w:val="both"/>
        <w:rPr>
          <w:rFonts w:ascii="Arial" w:hAnsi="Arial" w:cs="Arial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B57F9F">
        <w:rPr>
          <w:rFonts w:ascii="Arial" w:hAnsi="Arial" w:cs="Arial"/>
          <w:b/>
          <w:u w:val="single"/>
        </w:rPr>
        <w:t>. V čl. I sa za bod 26. vkladajú nové body 27. a 28., ktoré znejú: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>„27. V § 13 ods. 1 písm. b) tretí bod sa slovo „súlad“ nahrádza slovami „sprístupnenie všetkých informácií, vrátane“.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  <w:r w:rsidRPr="00B57F9F">
        <w:rPr>
          <w:rFonts w:ascii="Arial" w:hAnsi="Arial" w:cs="Arial"/>
        </w:rPr>
        <w:t>28.  V § 13 ods. 1 sa písmeno b)  dopĺňa štvrtým bodom a piatym bodom, ktoré znejú:</w:t>
      </w:r>
    </w:p>
    <w:p w:rsidR="00071D2B" w:rsidRPr="00B57F9F" w:rsidP="00071D2B">
      <w:pPr>
        <w:bidi w:val="0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</w:rPr>
        <w:t>„</w:t>
      </w:r>
      <w:r w:rsidRPr="00B57F9F">
        <w:rPr>
          <w:rFonts w:ascii="Arial" w:hAnsi="Arial" w:cs="Arial"/>
          <w:lang w:eastAsia="en-US"/>
        </w:rPr>
        <w:t>4. sprístupnenie všetkých novozhromaždených a vo výraznej miere reštrukturalizovaných súborov priestorových údajov a zodpovedajúcich služieb priestorových údajov,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 xml:space="preserve">  5. sprístupnenie ostatných súborov priestorových údajov a služieb priestorových údajov, ktoré sa stále používajú, do 21. októbra 2020,“.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>Doterajšie body 27. až 29. sa označujú ako body  29. až 31.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071D2B" w:rsidP="00071D2B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>Z dôvodu zosúladenia s textom návrhu novely zákona sa ustanovenie upravujúce správne delikty dopĺňa o nové skutkové podstaty.</w:t>
      </w:r>
    </w:p>
    <w:p w:rsidR="00071D2B" w:rsidP="00071D2B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5</w:t>
      </w:r>
      <w:r w:rsidRPr="00B57F9F">
        <w:rPr>
          <w:rFonts w:ascii="Arial" w:hAnsi="Arial" w:cs="Arial"/>
          <w:b/>
          <w:u w:val="single"/>
          <w:lang w:eastAsia="en-US"/>
        </w:rPr>
        <w:t xml:space="preserve">.  K čl. I bod 28 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>V § 15a sa slová „15. decembra 2015“ nahrádzajú slovami „1. mája 2016“ a slová „14. decembra 2015“ sa nahrádzajú slovami „30. apríla 2016“.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071D2B" w:rsidRPr="00B57F9F" w:rsidP="00071D2B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  <w:b/>
          <w:u w:val="single"/>
          <w:lang w:eastAsia="en-US"/>
        </w:rPr>
      </w:pPr>
      <w:r w:rsidRPr="00B57F9F">
        <w:rPr>
          <w:rFonts w:ascii="Arial" w:hAnsi="Arial" w:cs="Arial"/>
          <w:lang w:eastAsia="en-US"/>
        </w:rPr>
        <w:t>Vzhľadom na navrhovaný posun termínu účinnosti sa upravujú aj termíny uvedené v prechodnom ustanovení.</w:t>
      </w:r>
    </w:p>
    <w:p w:rsidR="00071D2B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071D2B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6</w:t>
      </w:r>
      <w:r w:rsidRPr="00B57F9F">
        <w:rPr>
          <w:rFonts w:ascii="Arial" w:hAnsi="Arial" w:cs="Arial"/>
          <w:b/>
          <w:u w:val="single"/>
          <w:lang w:eastAsia="en-US"/>
        </w:rPr>
        <w:t>. K čl. II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>V čl. II sa slová „15. decembra 2015“ nahrádzajú slovami „1. mája 2016“.</w:t>
      </w:r>
    </w:p>
    <w:p w:rsidR="00071D2B" w:rsidRPr="00B57F9F" w:rsidP="00071D2B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071D2B" w:rsidRPr="00B57F9F" w:rsidP="00071D2B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  <w:lang w:eastAsia="en-US"/>
        </w:rPr>
      </w:pPr>
      <w:r w:rsidRPr="00B57F9F">
        <w:rPr>
          <w:rFonts w:ascii="Arial" w:hAnsi="Arial" w:cs="Arial"/>
          <w:lang w:eastAsia="en-US"/>
        </w:rPr>
        <w:t xml:space="preserve">Vzhľadom na potrebu dlhšej legisvakančnej lehoty sa posúva termín účinnosti. </w:t>
      </w:r>
    </w:p>
    <w:p w:rsidR="00071D2B" w:rsidRPr="00B57F9F" w:rsidP="00071D2B">
      <w:pPr>
        <w:tabs>
          <w:tab w:val="left" w:pos="426"/>
        </w:tabs>
        <w:bidi w:val="0"/>
        <w:jc w:val="both"/>
        <w:rPr>
          <w:rFonts w:ascii="Arial" w:hAnsi="Arial" w:cs="Arial"/>
          <w:i/>
          <w:u w:val="single"/>
        </w:rPr>
      </w:pPr>
    </w:p>
    <w:p w:rsidR="00071D2B" w:rsidP="00071D2B">
      <w:pPr>
        <w:bidi w:val="0"/>
        <w:rPr>
          <w:rFonts w:ascii="Times New Roman" w:hAnsi="Times New Roman"/>
        </w:rPr>
      </w:pPr>
    </w:p>
    <w:p w:rsidR="00071D2B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D1330A" w:rsidRP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3/2010 Z. z. o národnej infraštruktúre pre priestorové informácie </w:t>
      </w:r>
      <w:r w:rsidR="00071D2B">
        <w:rPr>
          <w:rFonts w:ascii="Arial" w:hAnsi="Arial" w:cs="Arial"/>
          <w:b/>
        </w:rPr>
        <w:t>schváliť s pripomienkami.</w:t>
      </w:r>
    </w:p>
    <w:p w:rsidR="00D1330A" w:rsidRPr="00D1330A" w:rsidP="00D133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1330A" w:rsidP="00D133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76A63">
      <w:pPr>
        <w:bidi w:val="0"/>
        <w:rPr>
          <w:rFonts w:ascii="Times New Roman" w:hAnsi="Times New Roman"/>
          <w:i/>
        </w:rPr>
      </w:pPr>
    </w:p>
    <w:p w:rsidR="00071D2B">
      <w:pPr>
        <w:bidi w:val="0"/>
        <w:rPr>
          <w:rFonts w:ascii="Times New Roman" w:hAnsi="Times New Roman"/>
          <w:i/>
        </w:rPr>
      </w:pPr>
    </w:p>
    <w:p w:rsidR="00071D2B">
      <w:pPr>
        <w:bidi w:val="0"/>
        <w:rPr>
          <w:rFonts w:ascii="Times New Roman" w:hAnsi="Times New Roman"/>
          <w:i/>
        </w:rPr>
      </w:pPr>
    </w:p>
    <w:p w:rsidR="00071D2B">
      <w:pPr>
        <w:bidi w:val="0"/>
        <w:rPr>
          <w:rFonts w:ascii="Times New Roman" w:hAnsi="Times New Roman"/>
          <w:i/>
        </w:rPr>
      </w:pPr>
    </w:p>
    <w:p w:rsidR="00071D2B">
      <w:pPr>
        <w:bidi w:val="0"/>
        <w:rPr>
          <w:rFonts w:ascii="Times New Roman" w:hAnsi="Times New Roman"/>
        </w:rPr>
      </w:pPr>
    </w:p>
    <w:p w:rsidR="00071D2B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071D2B" w:rsidRPr="00071D2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sectPr w:rsidSect="00071D2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71D2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330A"/>
    <w:rsid w:val="00071D2B"/>
    <w:rsid w:val="00276A63"/>
    <w:rsid w:val="00B57F9F"/>
    <w:rsid w:val="00D1330A"/>
    <w:rsid w:val="00D332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071D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71D2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71D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71D2B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486</Words>
  <Characters>2776</Characters>
  <Application>Microsoft Office Word</Application>
  <DocSecurity>0</DocSecurity>
  <Lines>0</Lines>
  <Paragraphs>0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2015-10-14T12:04:00Z</dcterms:created>
  <dcterms:modified xsi:type="dcterms:W3CDTF">2015-11-06T09:12:00Z</dcterms:modified>
</cp:coreProperties>
</file>