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E0F39" w:rsidRPr="00040412" w:rsidP="002E0F39">
      <w:pPr>
        <w:pStyle w:val="Heading2"/>
        <w:bidi w:val="0"/>
        <w:ind w:hanging="3649"/>
        <w:rPr>
          <w:rFonts w:hint="default"/>
        </w:rPr>
      </w:pPr>
      <w:r w:rsidRPr="00040412" w:rsidR="00296777">
        <w:t xml:space="preserve"> </w:t>
      </w:r>
      <w:r w:rsidRPr="00040412">
        <w:rPr>
          <w:rFonts w:hint="default"/>
        </w:rPr>
        <w:t>Ú</w:t>
      </w:r>
      <w:r w:rsidRPr="00040412">
        <w:rPr>
          <w:rFonts w:hint="default"/>
        </w:rPr>
        <w:t>STAVNOPRÁ</w:t>
      </w:r>
      <w:r w:rsidRPr="00040412">
        <w:rPr>
          <w:rFonts w:hint="default"/>
        </w:rPr>
        <w:t>VNY VÝ</w:t>
      </w:r>
      <w:r w:rsidRPr="00040412">
        <w:rPr>
          <w:rFonts w:hint="default"/>
        </w:rPr>
        <w:t>BOR</w:t>
      </w:r>
    </w:p>
    <w:p w:rsidR="002E0F39" w:rsidRPr="00040412" w:rsidP="002E0F39">
      <w:pPr>
        <w:bidi w:val="0"/>
        <w:spacing w:line="360" w:lineRule="auto"/>
        <w:rPr>
          <w:rFonts w:ascii="Times New Roman" w:hAnsi="Times New Roman"/>
          <w:b/>
        </w:rPr>
      </w:pPr>
      <w:r w:rsidRPr="00040412">
        <w:rPr>
          <w:rFonts w:ascii="Times New Roman" w:hAnsi="Times New Roman"/>
          <w:b/>
        </w:rPr>
        <w:t>NÁRODNEJ RADY SLOVENSKEJ REPUBLIKY</w:t>
      </w:r>
    </w:p>
    <w:p w:rsidR="002E0F39" w:rsidRPr="00040412" w:rsidP="002E0F39">
      <w:pPr>
        <w:bidi w:val="0"/>
        <w:rPr>
          <w:rFonts w:ascii="Times New Roman" w:hAnsi="Times New Roman"/>
        </w:rPr>
      </w:pPr>
      <w:r w:rsidRPr="00040412">
        <w:rPr>
          <w:rFonts w:ascii="Times New Roman" w:hAnsi="Times New Roman"/>
        </w:rPr>
        <w:tab/>
        <w:tab/>
        <w:tab/>
        <w:tab/>
        <w:tab/>
        <w:tab/>
        <w:tab/>
        <w:tab/>
        <w:tab/>
        <w:t xml:space="preserve"> </w:t>
      </w:r>
      <w:r w:rsidRPr="00040412" w:rsidR="006C6D4F">
        <w:rPr>
          <w:rFonts w:ascii="Times New Roman" w:hAnsi="Times New Roman"/>
        </w:rPr>
        <w:t>1</w:t>
      </w:r>
      <w:r w:rsidR="001B3ACB">
        <w:rPr>
          <w:rFonts w:ascii="Times New Roman" w:hAnsi="Times New Roman"/>
        </w:rPr>
        <w:t>1</w:t>
      </w:r>
      <w:r w:rsidR="007A013D">
        <w:rPr>
          <w:rFonts w:ascii="Times New Roman" w:hAnsi="Times New Roman"/>
        </w:rPr>
        <w:t>5</w:t>
      </w:r>
      <w:r w:rsidRPr="00040412" w:rsidR="0068156B">
        <w:rPr>
          <w:rFonts w:ascii="Times New Roman" w:hAnsi="Times New Roman"/>
        </w:rPr>
        <w:t>.</w:t>
      </w:r>
      <w:r w:rsidRPr="00040412">
        <w:rPr>
          <w:rFonts w:ascii="Times New Roman" w:hAnsi="Times New Roman"/>
        </w:rPr>
        <w:t xml:space="preserve"> schôdza</w:t>
      </w:r>
    </w:p>
    <w:p w:rsidR="00D73B41" w:rsidRPr="00040412" w:rsidP="00FC2785">
      <w:pPr>
        <w:bidi w:val="0"/>
        <w:ind w:left="5592" w:hanging="12"/>
        <w:rPr>
          <w:rFonts w:ascii="Times New Roman" w:hAnsi="Times New Roman"/>
        </w:rPr>
      </w:pPr>
      <w:r w:rsidRPr="00040412" w:rsidR="002E0F39">
        <w:rPr>
          <w:rFonts w:ascii="Times New Roman" w:hAnsi="Times New Roman"/>
        </w:rPr>
        <w:t xml:space="preserve"> </w:t>
        <w:tab/>
        <w:tab/>
        <w:t xml:space="preserve"> Číslo: </w:t>
      </w:r>
      <w:r w:rsidRPr="00040412" w:rsidR="00371A32">
        <w:rPr>
          <w:rFonts w:ascii="Times New Roman" w:hAnsi="Times New Roman"/>
        </w:rPr>
        <w:t>CRD-</w:t>
      </w:r>
      <w:r w:rsidR="001B3ACB">
        <w:rPr>
          <w:rFonts w:ascii="Times New Roman" w:hAnsi="Times New Roman"/>
        </w:rPr>
        <w:t>13</w:t>
      </w:r>
      <w:r w:rsidR="00355473">
        <w:rPr>
          <w:rFonts w:ascii="Times New Roman" w:hAnsi="Times New Roman"/>
        </w:rPr>
        <w:t>32</w:t>
      </w:r>
      <w:r w:rsidRPr="00040412" w:rsidR="00371A32">
        <w:rPr>
          <w:rFonts w:ascii="Times New Roman" w:hAnsi="Times New Roman"/>
        </w:rPr>
        <w:t>/2015</w:t>
      </w:r>
    </w:p>
    <w:p w:rsidR="00FC2785" w:rsidP="00FC2785">
      <w:pPr>
        <w:bidi w:val="0"/>
        <w:ind w:left="5592" w:hanging="12"/>
        <w:rPr>
          <w:rFonts w:ascii="Times New Roman" w:hAnsi="Times New Roman"/>
        </w:rPr>
      </w:pPr>
    </w:p>
    <w:p w:rsidR="00C24C60" w:rsidRPr="0040149D" w:rsidP="00C24C60">
      <w:pPr>
        <w:tabs>
          <w:tab w:val="left" w:pos="3402"/>
        </w:tabs>
        <w:bidi w:val="0"/>
        <w:jc w:val="center"/>
        <w:rPr>
          <w:rFonts w:ascii="Times New Roman" w:hAnsi="Times New Roman"/>
          <w:sz w:val="36"/>
        </w:rPr>
      </w:pPr>
      <w:r w:rsidRPr="0040149D" w:rsidR="0040149D">
        <w:rPr>
          <w:rFonts w:ascii="Times New Roman" w:hAnsi="Times New Roman"/>
          <w:sz w:val="36"/>
        </w:rPr>
        <w:t>727</w:t>
      </w:r>
    </w:p>
    <w:p w:rsidR="002E0F39" w:rsidRPr="00040412" w:rsidP="00C24C60">
      <w:pPr>
        <w:tabs>
          <w:tab w:val="left" w:pos="3544"/>
        </w:tabs>
        <w:bidi w:val="0"/>
        <w:jc w:val="center"/>
        <w:rPr>
          <w:rFonts w:ascii="Times New Roman" w:hAnsi="Times New Roman"/>
          <w:b/>
        </w:rPr>
      </w:pPr>
      <w:r w:rsidRPr="00040412">
        <w:rPr>
          <w:rFonts w:ascii="Times New Roman" w:hAnsi="Times New Roman"/>
          <w:b/>
        </w:rPr>
        <w:t>U z n e s e n i e</w:t>
      </w:r>
    </w:p>
    <w:p w:rsidR="002E0F39" w:rsidRPr="00040412" w:rsidP="00937E90">
      <w:pPr>
        <w:bidi w:val="0"/>
        <w:jc w:val="center"/>
        <w:rPr>
          <w:rFonts w:ascii="Times New Roman" w:hAnsi="Times New Roman"/>
          <w:b/>
        </w:rPr>
      </w:pPr>
      <w:r w:rsidRPr="00040412">
        <w:rPr>
          <w:rFonts w:ascii="Times New Roman" w:hAnsi="Times New Roman"/>
          <w:b/>
        </w:rPr>
        <w:t>Ústavnoprávneho výboru Národnej rady Slovenskej republiky</w:t>
      </w:r>
    </w:p>
    <w:p w:rsidR="002E0F39" w:rsidRPr="00040412" w:rsidP="00937E90">
      <w:pPr>
        <w:bidi w:val="0"/>
        <w:jc w:val="center"/>
        <w:rPr>
          <w:rFonts w:ascii="Times New Roman" w:hAnsi="Times New Roman"/>
          <w:b/>
        </w:rPr>
      </w:pPr>
      <w:r w:rsidR="00601752">
        <w:rPr>
          <w:rFonts w:ascii="Times New Roman" w:hAnsi="Times New Roman"/>
          <w:b/>
        </w:rPr>
        <w:t>z</w:t>
      </w:r>
      <w:r w:rsidR="004F02CA">
        <w:rPr>
          <w:rFonts w:ascii="Times New Roman" w:hAnsi="Times New Roman"/>
          <w:b/>
        </w:rPr>
        <w:t>o</w:t>
      </w:r>
      <w:r w:rsidR="00601752">
        <w:rPr>
          <w:rFonts w:ascii="Times New Roman" w:hAnsi="Times New Roman"/>
          <w:b/>
        </w:rPr>
        <w:t xml:space="preserve"> </w:t>
      </w:r>
      <w:r w:rsidR="004F02CA">
        <w:rPr>
          <w:rFonts w:ascii="Times New Roman" w:hAnsi="Times New Roman"/>
          <w:b/>
        </w:rPr>
        <w:t>4</w:t>
      </w:r>
      <w:r w:rsidR="00601752">
        <w:rPr>
          <w:rFonts w:ascii="Times New Roman" w:hAnsi="Times New Roman"/>
          <w:b/>
        </w:rPr>
        <w:t>.</w:t>
      </w:r>
      <w:r w:rsidRPr="00040412" w:rsidR="008C74B6">
        <w:rPr>
          <w:rFonts w:ascii="Times New Roman" w:hAnsi="Times New Roman"/>
          <w:b/>
        </w:rPr>
        <w:t xml:space="preserve"> </w:t>
      </w:r>
      <w:r w:rsidR="000A0C69">
        <w:rPr>
          <w:rFonts w:ascii="Times New Roman" w:hAnsi="Times New Roman"/>
          <w:b/>
        </w:rPr>
        <w:t>novembra</w:t>
      </w:r>
      <w:r w:rsidRPr="00040412">
        <w:rPr>
          <w:rFonts w:ascii="Times New Roman" w:hAnsi="Times New Roman"/>
          <w:b/>
        </w:rPr>
        <w:t xml:space="preserve"> 201</w:t>
      </w:r>
      <w:r w:rsidRPr="00040412" w:rsidR="00F02EE6">
        <w:rPr>
          <w:rFonts w:ascii="Times New Roman" w:hAnsi="Times New Roman"/>
          <w:b/>
        </w:rPr>
        <w:t>5</w:t>
      </w:r>
    </w:p>
    <w:p w:rsidR="002E0F39" w:rsidRPr="00040412" w:rsidP="00937E90">
      <w:pPr>
        <w:pStyle w:val="BodyText"/>
        <w:bidi w:val="0"/>
        <w:rPr>
          <w:rFonts w:ascii="Times New Roman" w:hAnsi="Times New Roman"/>
        </w:rPr>
      </w:pPr>
    </w:p>
    <w:p w:rsidR="009B7087" w:rsidRPr="009B7087" w:rsidP="009B7087">
      <w:pPr>
        <w:pStyle w:val="TxBrp9"/>
        <w:bidi w:val="0"/>
        <w:spacing w:line="240" w:lineRule="auto"/>
        <w:rPr>
          <w:rFonts w:ascii="Times New Roman" w:hAnsi="Times New Roman"/>
          <w:sz w:val="24"/>
          <w:lang w:val="sk-SK"/>
        </w:rPr>
      </w:pPr>
      <w:r w:rsidRPr="009B7087">
        <w:rPr>
          <w:rFonts w:ascii="Times New Roman" w:hAnsi="Times New Roman" w:cs="Arial"/>
          <w:noProof/>
          <w:sz w:val="24"/>
        </w:rPr>
        <w:t>k</w:t>
      </w:r>
      <w:r w:rsidRPr="009B7087" w:rsidR="000A131C">
        <w:rPr>
          <w:rFonts w:ascii="Times New Roman" w:hAnsi="Times New Roman" w:cs="Arial"/>
          <w:noProof/>
          <w:sz w:val="24"/>
        </w:rPr>
        <w:t xml:space="preserve"> návrhu </w:t>
      </w:r>
      <w:r w:rsidRPr="009B7087">
        <w:rPr>
          <w:rFonts w:ascii="Times New Roman" w:hAnsi="Times New Roman"/>
          <w:sz w:val="24"/>
        </w:rPr>
        <w:t>poslankýň Národnej rady Slovenskej republiky Viery Šedivcovej, Viery Tomanovej, Svetlany Pavlovičovej, Márie Janíkovej a Evy Hufkovej na vydanie zákona,  ktorým sa mení a dopĺňa zákon č. 448/2008 Z. z. o sociálnych službách a o zmene a doplnení zákona č. 455/1991 Zb. živnostenskom podnikaní (živnostenský zákon) v znení neskorších predpisov v znení neskorších predpisov (tlač 1634)</w:t>
      </w:r>
    </w:p>
    <w:p w:rsidR="004B03DA" w:rsidRPr="00040412" w:rsidP="00E57966">
      <w:pPr>
        <w:bidi w:val="0"/>
        <w:jc w:val="both"/>
        <w:rPr>
          <w:rFonts w:ascii="Times New Roman" w:hAnsi="Times New Roman"/>
        </w:rPr>
      </w:pPr>
    </w:p>
    <w:p w:rsidR="002E0F39" w:rsidRPr="00040412" w:rsidP="002E0F39">
      <w:pPr>
        <w:pStyle w:val="Heading3"/>
        <w:bidi w:val="0"/>
        <w:spacing w:before="0"/>
        <w:rPr>
          <w:rFonts w:ascii="Times New Roman" w:hAnsi="Times New Roman" w:hint="default"/>
          <w:color w:val="auto"/>
        </w:rPr>
      </w:pPr>
      <w:r w:rsidRPr="00040412">
        <w:rPr>
          <w:rFonts w:ascii="Times New Roman" w:hAnsi="Times New Roman"/>
          <w:color w:val="auto"/>
        </w:rPr>
        <w:tab/>
      </w:r>
      <w:r w:rsidRPr="00040412">
        <w:rPr>
          <w:rFonts w:ascii="Times New Roman" w:hAnsi="Times New Roman" w:hint="default"/>
          <w:color w:val="auto"/>
        </w:rPr>
        <w:t>Ú</w:t>
      </w:r>
      <w:r w:rsidRPr="00040412">
        <w:rPr>
          <w:rFonts w:ascii="Times New Roman" w:hAnsi="Times New Roman" w:hint="default"/>
          <w:color w:val="auto"/>
        </w:rPr>
        <w:t>stavnoprá</w:t>
      </w:r>
      <w:r w:rsidRPr="00040412">
        <w:rPr>
          <w:rFonts w:ascii="Times New Roman" w:hAnsi="Times New Roman" w:hint="default"/>
          <w:color w:val="auto"/>
        </w:rPr>
        <w:t>vny vý</w:t>
      </w:r>
      <w:r w:rsidRPr="00040412">
        <w:rPr>
          <w:rFonts w:ascii="Times New Roman" w:hAnsi="Times New Roman" w:hint="default"/>
          <w:color w:val="auto"/>
        </w:rPr>
        <w:t>bor Ná</w:t>
      </w:r>
      <w:r w:rsidRPr="00040412">
        <w:rPr>
          <w:rFonts w:ascii="Times New Roman" w:hAnsi="Times New Roman" w:hint="default"/>
          <w:color w:val="auto"/>
        </w:rPr>
        <w:t>rodnej rady Slovenskej republiky</w:t>
      </w:r>
    </w:p>
    <w:p w:rsidR="002E0F39" w:rsidRPr="00040412" w:rsidP="002E0F39">
      <w:pPr>
        <w:tabs>
          <w:tab w:val="left" w:pos="1021"/>
        </w:tabs>
        <w:bidi w:val="0"/>
        <w:jc w:val="both"/>
        <w:rPr>
          <w:rFonts w:ascii="Times New Roman" w:hAnsi="Times New Roman"/>
        </w:rPr>
      </w:pPr>
    </w:p>
    <w:p w:rsidR="002E0F39" w:rsidRPr="00040412" w:rsidP="002E0F39">
      <w:pPr>
        <w:pStyle w:val="ListParagraph"/>
        <w:numPr>
          <w:numId w:val="1"/>
        </w:numPr>
        <w:tabs>
          <w:tab w:val="left" w:pos="709"/>
        </w:tabs>
        <w:bidi w:val="0"/>
        <w:jc w:val="both"/>
        <w:rPr>
          <w:rFonts w:ascii="Times New Roman" w:hAnsi="Times New Roman"/>
        </w:rPr>
      </w:pPr>
      <w:r w:rsidRPr="00040412">
        <w:rPr>
          <w:rFonts w:ascii="Times New Roman" w:hAnsi="Times New Roman"/>
          <w:b/>
        </w:rPr>
        <w:t>s ú h l a s í</w:t>
      </w:r>
    </w:p>
    <w:p w:rsidR="002E0F39" w:rsidRPr="00040412" w:rsidP="002E0F39">
      <w:pPr>
        <w:pStyle w:val="ListParagraph"/>
        <w:tabs>
          <w:tab w:val="left" w:pos="709"/>
        </w:tabs>
        <w:bidi w:val="0"/>
        <w:ind w:left="1120"/>
        <w:jc w:val="both"/>
        <w:rPr>
          <w:rFonts w:ascii="Times New Roman" w:hAnsi="Times New Roman"/>
        </w:rPr>
      </w:pPr>
    </w:p>
    <w:p w:rsidR="00355473" w:rsidRPr="009B7087" w:rsidP="00355473">
      <w:pPr>
        <w:pStyle w:val="TxBrp9"/>
        <w:bidi w:val="0"/>
        <w:spacing w:line="240" w:lineRule="auto"/>
        <w:ind w:firstLine="1134"/>
        <w:rPr>
          <w:rFonts w:ascii="Times New Roman" w:hAnsi="Times New Roman"/>
          <w:sz w:val="24"/>
          <w:lang w:val="sk-SK"/>
        </w:rPr>
      </w:pPr>
      <w:r w:rsidRPr="00040412" w:rsidR="00397B4E">
        <w:rPr>
          <w:rFonts w:ascii="Times New Roman" w:hAnsi="Times New Roman" w:cs="Arial"/>
          <w:noProof/>
          <w:sz w:val="24"/>
        </w:rPr>
        <w:t>s</w:t>
      </w:r>
      <w:r w:rsidRPr="00040412" w:rsidR="003F3736">
        <w:rPr>
          <w:rFonts w:ascii="Times New Roman" w:hAnsi="Times New Roman" w:cs="Arial"/>
          <w:noProof/>
          <w:sz w:val="24"/>
        </w:rPr>
        <w:t> </w:t>
      </w:r>
      <w:r w:rsidRPr="00040412" w:rsidR="00CC0463">
        <w:rPr>
          <w:rFonts w:ascii="Times New Roman" w:hAnsi="Times New Roman"/>
          <w:sz w:val="24"/>
        </w:rPr>
        <w:t xml:space="preserve">návrhom </w:t>
      </w:r>
      <w:r w:rsidRPr="009B7087">
        <w:rPr>
          <w:rFonts w:ascii="Times New Roman" w:hAnsi="Times New Roman"/>
          <w:sz w:val="24"/>
        </w:rPr>
        <w:t>poslankýň Národnej rady Slovenskej republiky Viery Šedivcovej, Viery Tomanovej, Svetlany Pavlovičovej, Márie Janíkovej a Evy Hufkovej na vydanie zákona,  ktorým sa mení a dopĺňa zákon č. 448/2008 Z. z. o sociálnych službách a o zmene a doplnení zákona č. 455/1991 Zb. živnostenskom podnikaní (živnostenský zákon) v znení neskorších predpisov v znení neskorších predpisov (tlač 1634)</w:t>
      </w:r>
      <w:r>
        <w:rPr>
          <w:rFonts w:ascii="Times New Roman" w:hAnsi="Times New Roman"/>
          <w:sz w:val="24"/>
        </w:rPr>
        <w:t>;</w:t>
      </w:r>
    </w:p>
    <w:p w:rsidR="00355473" w:rsidRPr="009B7087" w:rsidP="00355473">
      <w:pPr>
        <w:bidi w:val="0"/>
        <w:jc w:val="both"/>
        <w:rPr>
          <w:rFonts w:ascii="Times New Roman" w:hAnsi="Times New Roman"/>
        </w:rPr>
      </w:pPr>
    </w:p>
    <w:p w:rsidR="002E0F39" w:rsidRPr="00040412" w:rsidP="002E0F39">
      <w:pPr>
        <w:bidi w:val="0"/>
        <w:rPr>
          <w:rFonts w:ascii="Times New Roman" w:hAnsi="Times New Roman"/>
          <w:b/>
        </w:rPr>
      </w:pPr>
      <w:r w:rsidRPr="00040412">
        <w:rPr>
          <w:rFonts w:ascii="Times New Roman" w:hAnsi="Times New Roman"/>
        </w:rPr>
        <w:tab/>
      </w:r>
      <w:r w:rsidRPr="00040412">
        <w:rPr>
          <w:rFonts w:ascii="Times New Roman" w:hAnsi="Times New Roman"/>
          <w:b/>
        </w:rPr>
        <w:t>B.   o d p o r ú č a</w:t>
      </w:r>
    </w:p>
    <w:p w:rsidR="002E0F39" w:rsidRPr="00040412" w:rsidP="002E0F39">
      <w:pPr>
        <w:bidi w:val="0"/>
        <w:rPr>
          <w:rFonts w:ascii="Times New Roman" w:hAnsi="Times New Roman"/>
        </w:rPr>
      </w:pPr>
    </w:p>
    <w:p w:rsidR="002E0F39" w:rsidRPr="00040412" w:rsidP="002E0F39">
      <w:pPr>
        <w:tabs>
          <w:tab w:val="left" w:pos="1134"/>
        </w:tabs>
        <w:bidi w:val="0"/>
        <w:rPr>
          <w:rFonts w:ascii="Times New Roman" w:hAnsi="Times New Roman"/>
        </w:rPr>
      </w:pPr>
      <w:r w:rsidRPr="00040412">
        <w:rPr>
          <w:rFonts w:ascii="Times New Roman" w:hAnsi="Times New Roman"/>
        </w:rPr>
        <w:tab/>
        <w:t>Národnej rade Slovenskej republiky</w:t>
      </w:r>
    </w:p>
    <w:p w:rsidR="00E57966" w:rsidRPr="00040412" w:rsidP="002E0F39">
      <w:pPr>
        <w:tabs>
          <w:tab w:val="left" w:pos="1134"/>
        </w:tabs>
        <w:bidi w:val="0"/>
        <w:rPr>
          <w:rFonts w:ascii="Times New Roman" w:hAnsi="Times New Roman"/>
        </w:rPr>
      </w:pPr>
    </w:p>
    <w:p w:rsidR="002E0F39" w:rsidRPr="00040412" w:rsidP="00355473">
      <w:pPr>
        <w:pStyle w:val="TxBrp9"/>
        <w:tabs>
          <w:tab w:val="left" w:pos="1134"/>
        </w:tabs>
        <w:bidi w:val="0"/>
        <w:spacing w:line="240" w:lineRule="auto"/>
        <w:rPr>
          <w:rFonts w:ascii="Times New Roman" w:hAnsi="Times New Roman"/>
          <w:sz w:val="24"/>
          <w:lang w:val="sk-SK"/>
        </w:rPr>
      </w:pPr>
      <w:r w:rsidR="0034443A">
        <w:rPr>
          <w:rFonts w:ascii="Times New Roman" w:hAnsi="Times New Roman"/>
          <w:sz w:val="24"/>
        </w:rPr>
        <w:tab/>
        <w:tab/>
      </w:r>
      <w:r w:rsidRPr="00040412" w:rsidR="0016581D">
        <w:rPr>
          <w:rFonts w:ascii="Times New Roman" w:hAnsi="Times New Roman"/>
          <w:sz w:val="24"/>
        </w:rPr>
        <w:t xml:space="preserve">návrh </w:t>
      </w:r>
      <w:r w:rsidRPr="009B7087" w:rsidR="00355473">
        <w:rPr>
          <w:rFonts w:ascii="Times New Roman" w:hAnsi="Times New Roman"/>
          <w:sz w:val="24"/>
        </w:rPr>
        <w:t>poslankýň Národnej rady Slovenskej republiky Viery Šedivcovej, Viery Tomanovej, Svetlany Pavlovičovej, Márie Janíkovej a Evy Hufkovej na vydanie zákona,  ktorým sa mení a dopĺňa zákon č. 448/2008 Z. z. o sociálnych službách a o zmene a doplnení zákona č. 455/1991 Zb. živnostenskom podnikaní (živnostenský zákon) v znení neskorších predpisov v znení neskorších predpisov (tlač 1634)</w:t>
      </w:r>
      <w:r w:rsidR="00355473">
        <w:rPr>
          <w:rFonts w:ascii="Times New Roman" w:hAnsi="Times New Roman"/>
          <w:sz w:val="24"/>
          <w:lang w:val="sk-SK"/>
        </w:rPr>
        <w:t xml:space="preserve"> </w:t>
      </w:r>
      <w:r w:rsidRPr="00040412">
        <w:rPr>
          <w:rFonts w:ascii="Times New Roman" w:hAnsi="Times New Roman"/>
          <w:b/>
          <w:sz w:val="24"/>
        </w:rPr>
        <w:t>schváliť</w:t>
      </w:r>
      <w:r w:rsidRPr="00040412">
        <w:rPr>
          <w:rFonts w:ascii="Times New Roman" w:hAnsi="Times New Roman"/>
          <w:sz w:val="24"/>
        </w:rPr>
        <w:t xml:space="preserve"> so zmenami a doplnkami uvedenými v prílohe tohto uznesenia;  </w:t>
      </w:r>
    </w:p>
    <w:p w:rsidR="00AD570A" w:rsidP="000A131C">
      <w:pPr>
        <w:bidi w:val="0"/>
        <w:ind w:firstLine="1134"/>
        <w:jc w:val="both"/>
        <w:rPr>
          <w:rFonts w:ascii="Times New Roman" w:hAnsi="Times New Roman"/>
        </w:rPr>
      </w:pPr>
    </w:p>
    <w:p w:rsidR="002E0F39" w:rsidRPr="00040412" w:rsidP="002E0F39">
      <w:pPr>
        <w:tabs>
          <w:tab w:val="left" w:pos="1134"/>
        </w:tabs>
        <w:bidi w:val="0"/>
        <w:ind w:firstLine="708"/>
        <w:rPr>
          <w:rFonts w:ascii="Times New Roman" w:hAnsi="Times New Roman"/>
          <w:b/>
        </w:rPr>
      </w:pPr>
      <w:r w:rsidRPr="00040412">
        <w:rPr>
          <w:rFonts w:ascii="Times New Roman" w:hAnsi="Times New Roman"/>
          <w:b/>
        </w:rPr>
        <w:t>C.</w:t>
        <w:tab/>
        <w:t>p o v e r u j e</w:t>
      </w:r>
    </w:p>
    <w:p w:rsidR="002E0F39" w:rsidRPr="00040412" w:rsidP="002E0F39">
      <w:pPr>
        <w:tabs>
          <w:tab w:val="left" w:pos="1134"/>
        </w:tabs>
        <w:bidi w:val="0"/>
        <w:rPr>
          <w:rFonts w:ascii="Times New Roman" w:hAnsi="Times New Roman"/>
        </w:rPr>
      </w:pPr>
      <w:r w:rsidRPr="00040412">
        <w:rPr>
          <w:rFonts w:ascii="Times New Roman" w:hAnsi="Times New Roman"/>
        </w:rPr>
        <w:tab/>
      </w:r>
    </w:p>
    <w:p w:rsidR="00E57966" w:rsidRPr="00040412" w:rsidP="002E0F39">
      <w:pPr>
        <w:pStyle w:val="BodyText"/>
        <w:tabs>
          <w:tab w:val="left" w:pos="1134"/>
        </w:tabs>
        <w:bidi w:val="0"/>
        <w:rPr>
          <w:rFonts w:ascii="Times New Roman" w:hAnsi="Times New Roman"/>
        </w:rPr>
      </w:pPr>
      <w:r w:rsidR="00AB67D7">
        <w:rPr>
          <w:rFonts w:ascii="Times New Roman" w:hAnsi="Times New Roman"/>
        </w:rPr>
        <w:tab/>
        <w:t xml:space="preserve">predsedu výboru </w:t>
      </w:r>
      <w:r w:rsidRPr="00040412" w:rsidR="002E0F39">
        <w:rPr>
          <w:rFonts w:ascii="Times New Roman" w:hAnsi="Times New Roman"/>
        </w:rPr>
        <w:t xml:space="preserve">predložiť stanovisko výboru k uvedenému návrhu zákona predsedovi gestorského Výboru Národnej rady Slovenskej republiky </w:t>
      </w:r>
      <w:r w:rsidRPr="00040412" w:rsidR="00835221">
        <w:rPr>
          <w:rFonts w:ascii="Times New Roman" w:hAnsi="Times New Roman"/>
        </w:rPr>
        <w:t>pre</w:t>
      </w:r>
      <w:r w:rsidR="009B7087">
        <w:rPr>
          <w:rFonts w:ascii="Times New Roman" w:hAnsi="Times New Roman"/>
        </w:rPr>
        <w:t xml:space="preserve"> sociálne veci. </w:t>
      </w:r>
    </w:p>
    <w:p w:rsidR="00AB67D7" w:rsidP="002E0F39">
      <w:pPr>
        <w:pStyle w:val="BodyText"/>
        <w:tabs>
          <w:tab w:val="left" w:pos="1134"/>
        </w:tabs>
        <w:bidi w:val="0"/>
        <w:rPr>
          <w:rFonts w:ascii="Times New Roman" w:hAnsi="Times New Roman"/>
        </w:rPr>
      </w:pPr>
    </w:p>
    <w:p w:rsidR="000A3160" w:rsidP="002E0F39">
      <w:pPr>
        <w:pStyle w:val="BodyText"/>
        <w:tabs>
          <w:tab w:val="left" w:pos="1134"/>
        </w:tabs>
        <w:bidi w:val="0"/>
        <w:rPr>
          <w:rFonts w:ascii="Times New Roman" w:hAnsi="Times New Roman"/>
        </w:rPr>
      </w:pPr>
    </w:p>
    <w:p w:rsidR="000A3160" w:rsidRPr="00040412" w:rsidP="002E0F39">
      <w:pPr>
        <w:pStyle w:val="BodyText"/>
        <w:tabs>
          <w:tab w:val="left" w:pos="1134"/>
        </w:tabs>
        <w:bidi w:val="0"/>
        <w:rPr>
          <w:rFonts w:ascii="Times New Roman" w:hAnsi="Times New Roman"/>
        </w:rPr>
      </w:pPr>
    </w:p>
    <w:p w:rsidR="002E0F39" w:rsidRPr="00040412" w:rsidP="002E0F39">
      <w:pPr>
        <w:bidi w:val="0"/>
        <w:jc w:val="both"/>
        <w:rPr>
          <w:rFonts w:ascii="Times New Roman" w:hAnsi="Times New Roman"/>
        </w:rPr>
      </w:pPr>
      <w:r w:rsidRPr="00040412">
        <w:rPr>
          <w:rFonts w:ascii="Times New Roman" w:hAnsi="Times New Roman"/>
        </w:rPr>
        <w:tab/>
        <w:tab/>
        <w:tab/>
        <w:tab/>
        <w:tab/>
        <w:tab/>
        <w:tab/>
        <w:tab/>
        <w:tab/>
        <w:t xml:space="preserve">    </w:t>
      </w:r>
      <w:r w:rsidR="00B60371">
        <w:rPr>
          <w:rFonts w:ascii="Times New Roman" w:hAnsi="Times New Roman"/>
        </w:rPr>
        <w:t xml:space="preserve">          </w:t>
      </w:r>
      <w:r w:rsidRPr="00040412">
        <w:rPr>
          <w:rFonts w:ascii="Times New Roman" w:hAnsi="Times New Roman"/>
        </w:rPr>
        <w:t xml:space="preserve"> Róbert Madej </w:t>
      </w:r>
    </w:p>
    <w:p w:rsidR="002E0F39" w:rsidRPr="00040412" w:rsidP="002E0F39">
      <w:pPr>
        <w:bidi w:val="0"/>
        <w:ind w:left="2124" w:firstLine="4989"/>
        <w:jc w:val="both"/>
        <w:rPr>
          <w:rFonts w:ascii="Times New Roman" w:hAnsi="Times New Roman"/>
        </w:rPr>
      </w:pPr>
      <w:r w:rsidRPr="00040412">
        <w:rPr>
          <w:rFonts w:ascii="Times New Roman" w:hAnsi="Times New Roman"/>
        </w:rPr>
        <w:t xml:space="preserve">  predseda výboru</w:t>
      </w:r>
    </w:p>
    <w:p w:rsidR="002E0F39" w:rsidRPr="00040412" w:rsidP="002E0F39">
      <w:pPr>
        <w:tabs>
          <w:tab w:val="left" w:pos="1021"/>
        </w:tabs>
        <w:bidi w:val="0"/>
        <w:jc w:val="both"/>
        <w:rPr>
          <w:rFonts w:ascii="Times New Roman" w:hAnsi="Times New Roman"/>
        </w:rPr>
      </w:pPr>
      <w:r w:rsidRPr="00040412">
        <w:rPr>
          <w:rFonts w:ascii="Times New Roman" w:hAnsi="Times New Roman"/>
        </w:rPr>
        <w:t>overovatelia výboru:</w:t>
      </w:r>
    </w:p>
    <w:p w:rsidR="002E0F39" w:rsidRPr="00040412" w:rsidP="002E0F39">
      <w:pPr>
        <w:bidi w:val="0"/>
        <w:ind w:left="6480" w:hanging="6480"/>
        <w:jc w:val="both"/>
        <w:rPr>
          <w:rFonts w:ascii="Times New Roman" w:hAnsi="Times New Roman"/>
        </w:rPr>
      </w:pPr>
      <w:r w:rsidRPr="00040412">
        <w:rPr>
          <w:rFonts w:ascii="Times New Roman" w:hAnsi="Times New Roman"/>
        </w:rPr>
        <w:t>Anton Martvoň</w:t>
      </w:r>
    </w:p>
    <w:p w:rsidR="00117E64" w:rsidP="00117E64">
      <w:pPr>
        <w:bidi w:val="0"/>
        <w:ind w:left="6480" w:hanging="6480"/>
        <w:jc w:val="both"/>
        <w:rPr>
          <w:rFonts w:ascii="Times New Roman" w:hAnsi="Times New Roman"/>
        </w:rPr>
      </w:pPr>
      <w:r w:rsidRPr="00040412">
        <w:rPr>
          <w:rFonts w:ascii="Times New Roman" w:hAnsi="Times New Roman"/>
        </w:rPr>
        <w:t>Edita Pfundtner</w:t>
      </w:r>
    </w:p>
    <w:p w:rsidR="002E0F39" w:rsidRPr="00040412" w:rsidP="00455EBD">
      <w:pPr>
        <w:bidi w:val="0"/>
        <w:ind w:left="4923" w:firstLine="708"/>
        <w:jc w:val="both"/>
        <w:rPr>
          <w:rFonts w:ascii="Times New Roman" w:hAnsi="Times New Roman"/>
          <w:b/>
        </w:rPr>
      </w:pPr>
      <w:r w:rsidRPr="00040412">
        <w:rPr>
          <w:rFonts w:ascii="Times New Roman" w:hAnsi="Times New Roman"/>
          <w:b/>
        </w:rPr>
        <w:t>P r í l o h a</w:t>
      </w:r>
    </w:p>
    <w:p w:rsidR="002E0F39" w:rsidRPr="00040412" w:rsidP="002E0F39">
      <w:pPr>
        <w:bidi w:val="0"/>
        <w:ind w:left="4923" w:firstLine="708"/>
        <w:jc w:val="both"/>
        <w:rPr>
          <w:rFonts w:ascii="Times New Roman" w:hAnsi="Times New Roman"/>
          <w:b/>
          <w:bCs/>
        </w:rPr>
      </w:pPr>
      <w:r w:rsidRPr="00040412">
        <w:rPr>
          <w:rFonts w:ascii="Times New Roman" w:hAnsi="Times New Roman"/>
          <w:b/>
          <w:bCs/>
        </w:rPr>
        <w:t xml:space="preserve">k uzneseniu Ústavnoprávneho </w:t>
      </w:r>
    </w:p>
    <w:p w:rsidR="002E0F39" w:rsidRPr="00040412" w:rsidP="002E0F39">
      <w:pPr>
        <w:bidi w:val="0"/>
        <w:ind w:left="4923" w:firstLine="708"/>
        <w:jc w:val="both"/>
        <w:rPr>
          <w:rFonts w:ascii="Times New Roman" w:hAnsi="Times New Roman"/>
          <w:b/>
        </w:rPr>
      </w:pPr>
      <w:r w:rsidRPr="00040412">
        <w:rPr>
          <w:rFonts w:ascii="Times New Roman" w:hAnsi="Times New Roman"/>
          <w:b/>
        </w:rPr>
        <w:t xml:space="preserve">výboru Národnej rady SR č. </w:t>
      </w:r>
      <w:r w:rsidR="0040149D">
        <w:rPr>
          <w:rFonts w:ascii="Times New Roman" w:hAnsi="Times New Roman"/>
          <w:b/>
        </w:rPr>
        <w:t>727</w:t>
      </w:r>
    </w:p>
    <w:p w:rsidR="002E0F39" w:rsidRPr="00040412" w:rsidP="002E0F39">
      <w:pPr>
        <w:bidi w:val="0"/>
        <w:ind w:left="4923" w:firstLine="708"/>
        <w:jc w:val="both"/>
        <w:rPr>
          <w:rFonts w:ascii="Times New Roman" w:hAnsi="Times New Roman"/>
          <w:b/>
        </w:rPr>
      </w:pPr>
      <w:r w:rsidRPr="00040412" w:rsidR="00B252E1">
        <w:rPr>
          <w:rFonts w:ascii="Times New Roman" w:hAnsi="Times New Roman"/>
          <w:b/>
        </w:rPr>
        <w:t>z</w:t>
      </w:r>
      <w:r w:rsidR="00023F6A">
        <w:rPr>
          <w:rFonts w:ascii="Times New Roman" w:hAnsi="Times New Roman"/>
          <w:b/>
        </w:rPr>
        <w:t>o</w:t>
      </w:r>
      <w:r w:rsidR="00B40BCE">
        <w:rPr>
          <w:rFonts w:ascii="Times New Roman" w:hAnsi="Times New Roman"/>
          <w:b/>
        </w:rPr>
        <w:t xml:space="preserve"> </w:t>
      </w:r>
      <w:r w:rsidR="00023F6A">
        <w:rPr>
          <w:rFonts w:ascii="Times New Roman" w:hAnsi="Times New Roman"/>
          <w:b/>
        </w:rPr>
        <w:t>4</w:t>
      </w:r>
      <w:r w:rsidR="00B40BCE">
        <w:rPr>
          <w:rFonts w:ascii="Times New Roman" w:hAnsi="Times New Roman"/>
          <w:b/>
        </w:rPr>
        <w:t xml:space="preserve">. </w:t>
      </w:r>
      <w:r w:rsidR="000A0C69">
        <w:rPr>
          <w:rFonts w:ascii="Times New Roman" w:hAnsi="Times New Roman"/>
          <w:b/>
        </w:rPr>
        <w:t>novembra</w:t>
      </w:r>
      <w:r w:rsidRPr="00040412" w:rsidR="00F02EE6">
        <w:rPr>
          <w:rFonts w:ascii="Times New Roman" w:hAnsi="Times New Roman"/>
          <w:b/>
        </w:rPr>
        <w:t xml:space="preserve"> 2015</w:t>
      </w:r>
    </w:p>
    <w:p w:rsidR="002E0F39" w:rsidRPr="00040412" w:rsidP="002E0F39">
      <w:pPr>
        <w:bidi w:val="0"/>
        <w:ind w:left="4923" w:firstLine="708"/>
        <w:jc w:val="both"/>
        <w:rPr>
          <w:rFonts w:ascii="Times New Roman" w:hAnsi="Times New Roman"/>
          <w:b/>
          <w:bCs/>
          <w:lang w:eastAsia="en-US"/>
        </w:rPr>
      </w:pPr>
      <w:r w:rsidRPr="00040412">
        <w:rPr>
          <w:rFonts w:ascii="Times New Roman" w:hAnsi="Times New Roman"/>
          <w:b/>
          <w:bCs/>
        </w:rPr>
        <w:t>___________________________</w:t>
      </w:r>
      <w:r w:rsidRPr="00040412" w:rsidR="00386D14">
        <w:rPr>
          <w:rFonts w:ascii="Times New Roman" w:hAnsi="Times New Roman"/>
          <w:b/>
          <w:bCs/>
        </w:rPr>
        <w:t>_</w:t>
      </w:r>
    </w:p>
    <w:p w:rsidR="002E0F39" w:rsidRPr="00040412" w:rsidP="002E0F39">
      <w:pPr>
        <w:bidi w:val="0"/>
        <w:ind w:left="670"/>
        <w:jc w:val="center"/>
        <w:rPr>
          <w:rFonts w:ascii="Times New Roman" w:hAnsi="Times New Roman"/>
          <w:lang w:eastAsia="en-US"/>
        </w:rPr>
      </w:pPr>
    </w:p>
    <w:p w:rsidR="002E0F39" w:rsidRPr="00040412" w:rsidP="002E0F39">
      <w:pPr>
        <w:bidi w:val="0"/>
        <w:ind w:left="670"/>
        <w:jc w:val="center"/>
        <w:rPr>
          <w:rFonts w:ascii="Times New Roman" w:hAnsi="Times New Roman"/>
          <w:lang w:eastAsia="en-US"/>
        </w:rPr>
      </w:pPr>
    </w:p>
    <w:p w:rsidR="008E676A" w:rsidRPr="00040412" w:rsidP="002E0F39">
      <w:pPr>
        <w:bidi w:val="0"/>
        <w:ind w:left="670"/>
        <w:jc w:val="center"/>
        <w:rPr>
          <w:rFonts w:ascii="Times New Roman" w:hAnsi="Times New Roman"/>
          <w:lang w:eastAsia="en-US"/>
        </w:rPr>
      </w:pPr>
    </w:p>
    <w:p w:rsidR="008E676A" w:rsidRPr="00040412" w:rsidP="002E0F39">
      <w:pPr>
        <w:bidi w:val="0"/>
        <w:ind w:left="670"/>
        <w:jc w:val="center"/>
        <w:rPr>
          <w:rFonts w:ascii="Times New Roman" w:hAnsi="Times New Roman"/>
          <w:lang w:eastAsia="en-US"/>
        </w:rPr>
      </w:pPr>
    </w:p>
    <w:p w:rsidR="002E0F39" w:rsidRPr="00040412" w:rsidP="002E0F39">
      <w:pPr>
        <w:bidi w:val="0"/>
        <w:ind w:left="670"/>
        <w:jc w:val="center"/>
        <w:rPr>
          <w:rFonts w:ascii="Times New Roman" w:hAnsi="Times New Roman"/>
          <w:lang w:eastAsia="en-US"/>
        </w:rPr>
      </w:pPr>
    </w:p>
    <w:p w:rsidR="002E0F39" w:rsidRPr="00040412" w:rsidP="002E0F39">
      <w:pPr>
        <w:pStyle w:val="Heading2"/>
        <w:bidi w:val="0"/>
        <w:ind w:left="0" w:firstLine="0"/>
        <w:jc w:val="center"/>
        <w:rPr>
          <w:rFonts w:hint="default"/>
        </w:rPr>
      </w:pPr>
      <w:r w:rsidRPr="00040412">
        <w:rPr>
          <w:rFonts w:hint="default"/>
        </w:rPr>
        <w:t>Pozmeň</w:t>
      </w:r>
      <w:r w:rsidRPr="00040412">
        <w:rPr>
          <w:rFonts w:hint="default"/>
        </w:rPr>
        <w:t>ujú</w:t>
      </w:r>
      <w:r w:rsidRPr="00040412">
        <w:rPr>
          <w:rFonts w:hint="default"/>
        </w:rPr>
        <w:t>ce a </w:t>
      </w:r>
      <w:r w:rsidRPr="00040412">
        <w:rPr>
          <w:rFonts w:hint="default"/>
        </w:rPr>
        <w:t>doplň</w:t>
      </w:r>
      <w:r w:rsidRPr="00040412">
        <w:rPr>
          <w:rFonts w:hint="default"/>
        </w:rPr>
        <w:t>ujú</w:t>
      </w:r>
      <w:r w:rsidRPr="00040412">
        <w:rPr>
          <w:rFonts w:hint="default"/>
        </w:rPr>
        <w:t>ce ná</w:t>
      </w:r>
      <w:r w:rsidRPr="00040412">
        <w:rPr>
          <w:rFonts w:hint="default"/>
        </w:rPr>
        <w:t>vrhy</w:t>
      </w:r>
    </w:p>
    <w:p w:rsidR="002E0F39" w:rsidRPr="00040412" w:rsidP="002E0F39">
      <w:pPr>
        <w:bidi w:val="0"/>
        <w:rPr>
          <w:rFonts w:ascii="Times New Roman" w:hAnsi="Times New Roman"/>
          <w:b/>
          <w:lang w:eastAsia="en-US"/>
        </w:rPr>
      </w:pPr>
      <w:r w:rsidRPr="00040412">
        <w:rPr>
          <w:rFonts w:ascii="Times New Roman" w:hAnsi="Times New Roman"/>
          <w:b/>
          <w:lang w:eastAsia="en-US"/>
        </w:rPr>
        <w:t xml:space="preserve"> </w:t>
      </w:r>
    </w:p>
    <w:p w:rsidR="00355473" w:rsidRPr="00355473" w:rsidP="00355473">
      <w:pPr>
        <w:pStyle w:val="TxBrp9"/>
        <w:bidi w:val="0"/>
        <w:spacing w:line="240" w:lineRule="auto"/>
        <w:rPr>
          <w:rFonts w:ascii="Times New Roman" w:hAnsi="Times New Roman"/>
          <w:b/>
          <w:sz w:val="24"/>
          <w:lang w:val="sk-SK"/>
        </w:rPr>
      </w:pPr>
      <w:r w:rsidRPr="00355473" w:rsidR="005A25B3">
        <w:rPr>
          <w:rFonts w:ascii="Times New Roman" w:hAnsi="Times New Roman" w:cs="Arial"/>
          <w:b/>
          <w:noProof/>
          <w:sz w:val="24"/>
        </w:rPr>
        <w:t xml:space="preserve">k návrhu </w:t>
      </w:r>
      <w:r w:rsidRPr="00355473">
        <w:rPr>
          <w:rFonts w:ascii="Times New Roman" w:hAnsi="Times New Roman"/>
          <w:b/>
          <w:sz w:val="24"/>
        </w:rPr>
        <w:t>poslankýň Národnej rady Slovenskej republiky Viery Šedivcovej, Viery Tomanovej, Svetlany Pavlovičovej, Márie Janíkovej a Evy Hufkovej na vydanie zákona,  ktorým sa mení a dopĺňa zákon č. 448/2008 Z. z. o sociálnych službách a o zmene a doplnení zákona č. 455/1991 Zb. živnostenskom podnikaní (živnostenský zákon) v znení neskorších predpisov v znení neskorších predpisov (tlač 1634)</w:t>
      </w:r>
    </w:p>
    <w:p w:rsidR="00A937C3" w:rsidRPr="00B40BCE" w:rsidP="00AA1511">
      <w:pPr>
        <w:pStyle w:val="ListParagraph"/>
        <w:bidi w:val="0"/>
        <w:ind w:left="0"/>
        <w:jc w:val="center"/>
        <w:rPr>
          <w:rFonts w:ascii="Times New Roman" w:eastAsia="Arial Unicode MS" w:hAnsi="Times New Roman"/>
          <w:b/>
          <w:bCs/>
          <w:lang w:eastAsia="en-US"/>
        </w:rPr>
      </w:pPr>
      <w:r w:rsidRPr="00B40BCE" w:rsidR="00C63D86">
        <w:rPr>
          <w:rFonts w:ascii="Times New Roman" w:eastAsia="Arial Unicode MS" w:hAnsi="Times New Roman"/>
          <w:b/>
          <w:bCs/>
          <w:lang w:eastAsia="en-US"/>
        </w:rPr>
        <w:t>_</w:t>
      </w:r>
      <w:r w:rsidRPr="00B40BCE">
        <w:rPr>
          <w:rFonts w:ascii="Times New Roman" w:eastAsia="Arial Unicode MS" w:hAnsi="Times New Roman"/>
          <w:b/>
          <w:bCs/>
          <w:lang w:eastAsia="en-US"/>
        </w:rPr>
        <w:t>___________________________________________________</w:t>
      </w:r>
      <w:r w:rsidRPr="00B40BCE">
        <w:rPr>
          <w:rFonts w:ascii="Times New Roman" w:eastAsia="Arial Unicode MS" w:hAnsi="Times New Roman"/>
          <w:b/>
          <w:bCs/>
          <w:lang w:eastAsia="en-US"/>
        </w:rPr>
        <w:t>_______________________</w:t>
      </w:r>
    </w:p>
    <w:p w:rsidR="00C63D86" w:rsidP="00AA1511">
      <w:pPr>
        <w:pStyle w:val="ListParagraph"/>
        <w:bidi w:val="0"/>
        <w:ind w:left="0"/>
        <w:jc w:val="center"/>
        <w:rPr>
          <w:rFonts w:ascii="Times New Roman" w:eastAsia="Arial Unicode MS" w:hAnsi="Times New Roman"/>
          <w:b/>
          <w:bCs/>
          <w:lang w:eastAsia="en-US"/>
        </w:rPr>
      </w:pPr>
    </w:p>
    <w:p w:rsidR="00CC5A8D" w:rsidP="00AA1511">
      <w:pPr>
        <w:pStyle w:val="ListParagraph"/>
        <w:bidi w:val="0"/>
        <w:ind w:left="0"/>
        <w:jc w:val="center"/>
        <w:rPr>
          <w:rFonts w:ascii="Times New Roman" w:eastAsia="Arial Unicode MS" w:hAnsi="Times New Roman"/>
          <w:b/>
          <w:bCs/>
          <w:lang w:eastAsia="en-US"/>
        </w:rPr>
      </w:pPr>
    </w:p>
    <w:p w:rsidR="00CC5A8D" w:rsidRPr="00040412" w:rsidP="00AA1511">
      <w:pPr>
        <w:pStyle w:val="ListParagraph"/>
        <w:bidi w:val="0"/>
        <w:ind w:left="0"/>
        <w:jc w:val="center"/>
        <w:rPr>
          <w:rFonts w:ascii="Times New Roman" w:eastAsia="Arial Unicode MS" w:hAnsi="Times New Roman"/>
          <w:b/>
          <w:bCs/>
          <w:lang w:eastAsia="en-US"/>
        </w:rPr>
      </w:pPr>
    </w:p>
    <w:p w:rsidR="00C63D86" w:rsidP="00CC5A8D">
      <w:pPr>
        <w:pStyle w:val="ListParagraph"/>
        <w:numPr>
          <w:numId w:val="11"/>
        </w:numPr>
        <w:bidi w:val="0"/>
        <w:jc w:val="both"/>
        <w:rPr>
          <w:rFonts w:ascii="Times New Roman" w:eastAsia="Arial Unicode MS" w:hAnsi="Times New Roman"/>
          <w:bCs/>
          <w:lang w:eastAsia="en-US"/>
        </w:rPr>
      </w:pPr>
      <w:r w:rsidR="00CC5A8D">
        <w:rPr>
          <w:rFonts w:ascii="Times New Roman" w:eastAsia="Arial Unicode MS" w:hAnsi="Times New Roman"/>
          <w:bCs/>
          <w:lang w:eastAsia="en-US"/>
        </w:rPr>
        <w:t>V </w:t>
      </w:r>
      <w:r w:rsidR="00CC5A8D">
        <w:rPr>
          <w:rFonts w:ascii="Times New Roman" w:eastAsia="Arial Unicode MS" w:hAnsi="Times New Roman" w:hint="default"/>
          <w:bCs/>
          <w:lang w:eastAsia="en-US"/>
        </w:rPr>
        <w:t>1. bode §</w:t>
      </w:r>
      <w:r w:rsidR="00CC5A8D">
        <w:rPr>
          <w:rFonts w:ascii="Times New Roman" w:eastAsia="Arial Unicode MS" w:hAnsi="Times New Roman" w:hint="default"/>
          <w:bCs/>
          <w:lang w:eastAsia="en-US"/>
        </w:rPr>
        <w:t xml:space="preserve"> 104 ods. 3 sa slová</w:t>
      </w:r>
      <w:r w:rsidR="00CC5A8D">
        <w:rPr>
          <w:rFonts w:ascii="Times New Roman" w:eastAsia="Arial Unicode MS" w:hAnsi="Times New Roman" w:hint="default"/>
          <w:bCs/>
          <w:lang w:eastAsia="en-US"/>
        </w:rPr>
        <w:t xml:space="preserve"> „</w:t>
      </w:r>
      <w:r w:rsidR="00CC5A8D">
        <w:rPr>
          <w:rFonts w:ascii="Times New Roman" w:eastAsia="Arial Unicode MS" w:hAnsi="Times New Roman" w:hint="default"/>
          <w:bCs/>
          <w:lang w:eastAsia="en-US"/>
        </w:rPr>
        <w:t>prí</w:t>
      </w:r>
      <w:r w:rsidR="00CC5A8D">
        <w:rPr>
          <w:rFonts w:ascii="Times New Roman" w:eastAsia="Arial Unicode MS" w:hAnsi="Times New Roman" w:hint="default"/>
          <w:bCs/>
          <w:lang w:eastAsia="en-US"/>
        </w:rPr>
        <w:t>loh</w:t>
      </w:r>
      <w:r w:rsidR="00825C28">
        <w:rPr>
          <w:rFonts w:ascii="Times New Roman" w:eastAsia="Arial Unicode MS" w:hAnsi="Times New Roman"/>
          <w:bCs/>
          <w:lang w:eastAsia="en-US"/>
        </w:rPr>
        <w:t>e</w:t>
      </w:r>
      <w:r w:rsidR="00CC5A8D">
        <w:rPr>
          <w:rFonts w:ascii="Times New Roman" w:eastAsia="Arial Unicode MS" w:hAnsi="Times New Roman" w:hint="default"/>
          <w:bCs/>
          <w:lang w:eastAsia="en-US"/>
        </w:rPr>
        <w:t xml:space="preserve"> č</w:t>
      </w:r>
      <w:r w:rsidR="00CC5A8D">
        <w:rPr>
          <w:rFonts w:ascii="Times New Roman" w:eastAsia="Arial Unicode MS" w:hAnsi="Times New Roman" w:hint="default"/>
          <w:bCs/>
          <w:lang w:eastAsia="en-US"/>
        </w:rPr>
        <w:t>. 2 pí</w:t>
      </w:r>
      <w:r w:rsidR="00CC5A8D">
        <w:rPr>
          <w:rFonts w:ascii="Times New Roman" w:eastAsia="Arial Unicode MS" w:hAnsi="Times New Roman" w:hint="default"/>
          <w:bCs/>
          <w:lang w:eastAsia="en-US"/>
        </w:rPr>
        <w:t>sm. A </w:t>
      </w:r>
      <w:r w:rsidR="00CC5A8D">
        <w:rPr>
          <w:rFonts w:ascii="Times New Roman" w:eastAsia="Arial Unicode MS" w:hAnsi="Times New Roman" w:hint="default"/>
          <w:bCs/>
          <w:lang w:eastAsia="en-US"/>
        </w:rPr>
        <w:t>č</w:t>
      </w:r>
      <w:r w:rsidR="00CC5A8D">
        <w:rPr>
          <w:rFonts w:ascii="Times New Roman" w:eastAsia="Arial Unicode MS" w:hAnsi="Times New Roman" w:hint="default"/>
          <w:bCs/>
          <w:lang w:eastAsia="en-US"/>
        </w:rPr>
        <w:t>asti II“</w:t>
      </w:r>
      <w:r w:rsidR="00CC5A8D">
        <w:rPr>
          <w:rFonts w:ascii="Times New Roman" w:eastAsia="Arial Unicode MS" w:hAnsi="Times New Roman" w:hint="default"/>
          <w:bCs/>
          <w:lang w:eastAsia="en-US"/>
        </w:rPr>
        <w:t xml:space="preserve"> nahrá</w:t>
      </w:r>
      <w:r w:rsidR="00CC5A8D">
        <w:rPr>
          <w:rFonts w:ascii="Times New Roman" w:eastAsia="Arial Unicode MS" w:hAnsi="Times New Roman" w:hint="default"/>
          <w:bCs/>
          <w:lang w:eastAsia="en-US"/>
        </w:rPr>
        <w:t>dzajú</w:t>
      </w:r>
      <w:r w:rsidR="00CC5A8D">
        <w:rPr>
          <w:rFonts w:ascii="Times New Roman" w:eastAsia="Arial Unicode MS" w:hAnsi="Times New Roman" w:hint="default"/>
          <w:bCs/>
          <w:lang w:eastAsia="en-US"/>
        </w:rPr>
        <w:t xml:space="preserve"> slovami „</w:t>
      </w:r>
      <w:r w:rsidR="00CC5A8D">
        <w:rPr>
          <w:rFonts w:ascii="Times New Roman" w:eastAsia="Arial Unicode MS" w:hAnsi="Times New Roman" w:hint="default"/>
          <w:bCs/>
          <w:lang w:eastAsia="en-US"/>
        </w:rPr>
        <w:t>prí</w:t>
      </w:r>
      <w:r w:rsidR="00CC5A8D">
        <w:rPr>
          <w:rFonts w:ascii="Times New Roman" w:eastAsia="Arial Unicode MS" w:hAnsi="Times New Roman" w:hint="default"/>
          <w:bCs/>
          <w:lang w:eastAsia="en-US"/>
        </w:rPr>
        <w:t>lohe č</w:t>
      </w:r>
      <w:r w:rsidR="00CC5A8D">
        <w:rPr>
          <w:rFonts w:ascii="Times New Roman" w:eastAsia="Arial Unicode MS" w:hAnsi="Times New Roman" w:hint="default"/>
          <w:bCs/>
          <w:lang w:eastAsia="en-US"/>
        </w:rPr>
        <w:t>. 2 č</w:t>
      </w:r>
      <w:r w:rsidR="00CC5A8D">
        <w:rPr>
          <w:rFonts w:ascii="Times New Roman" w:eastAsia="Arial Unicode MS" w:hAnsi="Times New Roman" w:hint="default"/>
          <w:bCs/>
          <w:lang w:eastAsia="en-US"/>
        </w:rPr>
        <w:t>asti A</w:t>
      </w:r>
      <w:r w:rsidR="001068A2">
        <w:rPr>
          <w:rFonts w:ascii="Times New Roman" w:eastAsia="Arial Unicode MS" w:hAnsi="Times New Roman"/>
          <w:bCs/>
          <w:lang w:eastAsia="en-US"/>
        </w:rPr>
        <w:t>.</w:t>
      </w:r>
      <w:r w:rsidR="00CC5A8D">
        <w:rPr>
          <w:rFonts w:ascii="Times New Roman" w:eastAsia="Arial Unicode MS" w:hAnsi="Times New Roman"/>
          <w:bCs/>
          <w:lang w:eastAsia="en-US"/>
        </w:rPr>
        <w:t> </w:t>
      </w:r>
      <w:r w:rsidR="00CC5A8D">
        <w:rPr>
          <w:rFonts w:ascii="Times New Roman" w:eastAsia="Arial Unicode MS" w:hAnsi="Times New Roman" w:hint="default"/>
          <w:bCs/>
          <w:lang w:eastAsia="en-US"/>
        </w:rPr>
        <w:t>oblasti II“</w:t>
      </w:r>
      <w:r w:rsidR="00CC5A8D">
        <w:rPr>
          <w:rFonts w:ascii="Times New Roman" w:eastAsia="Arial Unicode MS" w:hAnsi="Times New Roman" w:hint="default"/>
          <w:bCs/>
          <w:lang w:eastAsia="en-US"/>
        </w:rPr>
        <w:t xml:space="preserve"> a v </w:t>
      </w:r>
      <w:r w:rsidR="00CC5A8D">
        <w:rPr>
          <w:rFonts w:ascii="Times New Roman" w:eastAsia="Arial Unicode MS" w:hAnsi="Times New Roman" w:hint="default"/>
          <w:bCs/>
          <w:lang w:eastAsia="en-US"/>
        </w:rPr>
        <w:t>odseku 4 sa slová</w:t>
      </w:r>
      <w:r w:rsidR="00CC5A8D">
        <w:rPr>
          <w:rFonts w:ascii="Times New Roman" w:eastAsia="Arial Unicode MS" w:hAnsi="Times New Roman" w:hint="default"/>
          <w:bCs/>
          <w:lang w:eastAsia="en-US"/>
        </w:rPr>
        <w:t xml:space="preserve"> „</w:t>
      </w:r>
      <w:r w:rsidR="00CC5A8D">
        <w:rPr>
          <w:rFonts w:ascii="Times New Roman" w:eastAsia="Arial Unicode MS" w:hAnsi="Times New Roman" w:hint="default"/>
          <w:bCs/>
          <w:lang w:eastAsia="en-US"/>
        </w:rPr>
        <w:t>prí</w:t>
      </w:r>
      <w:r w:rsidR="00CC5A8D">
        <w:rPr>
          <w:rFonts w:ascii="Times New Roman" w:eastAsia="Arial Unicode MS" w:hAnsi="Times New Roman" w:hint="default"/>
          <w:bCs/>
          <w:lang w:eastAsia="en-US"/>
        </w:rPr>
        <w:t>lohe č</w:t>
      </w:r>
      <w:r w:rsidR="00CC5A8D">
        <w:rPr>
          <w:rFonts w:ascii="Times New Roman" w:eastAsia="Arial Unicode MS" w:hAnsi="Times New Roman" w:hint="default"/>
          <w:bCs/>
          <w:lang w:eastAsia="en-US"/>
        </w:rPr>
        <w:t>. 2 pí</w:t>
      </w:r>
      <w:r w:rsidR="00CC5A8D">
        <w:rPr>
          <w:rFonts w:ascii="Times New Roman" w:eastAsia="Arial Unicode MS" w:hAnsi="Times New Roman" w:hint="default"/>
          <w:bCs/>
          <w:lang w:eastAsia="en-US"/>
        </w:rPr>
        <w:t>sm. A </w:t>
      </w:r>
      <w:r w:rsidR="00CC5A8D">
        <w:rPr>
          <w:rFonts w:ascii="Times New Roman" w:eastAsia="Arial Unicode MS" w:hAnsi="Times New Roman" w:hint="default"/>
          <w:bCs/>
          <w:lang w:eastAsia="en-US"/>
        </w:rPr>
        <w:t>č</w:t>
      </w:r>
      <w:r w:rsidR="00CC5A8D">
        <w:rPr>
          <w:rFonts w:ascii="Times New Roman" w:eastAsia="Arial Unicode MS" w:hAnsi="Times New Roman" w:hint="default"/>
          <w:bCs/>
          <w:lang w:eastAsia="en-US"/>
        </w:rPr>
        <w:t>asti III“</w:t>
      </w:r>
      <w:r w:rsidR="00CC5A8D">
        <w:rPr>
          <w:rFonts w:ascii="Times New Roman" w:eastAsia="Arial Unicode MS" w:hAnsi="Times New Roman" w:hint="default"/>
          <w:bCs/>
          <w:lang w:eastAsia="en-US"/>
        </w:rPr>
        <w:t xml:space="preserve"> nahrá</w:t>
      </w:r>
      <w:r w:rsidR="00CC5A8D">
        <w:rPr>
          <w:rFonts w:ascii="Times New Roman" w:eastAsia="Arial Unicode MS" w:hAnsi="Times New Roman" w:hint="default"/>
          <w:bCs/>
          <w:lang w:eastAsia="en-US"/>
        </w:rPr>
        <w:t>dzajú</w:t>
      </w:r>
      <w:r w:rsidR="00CC5A8D">
        <w:rPr>
          <w:rFonts w:ascii="Times New Roman" w:eastAsia="Arial Unicode MS" w:hAnsi="Times New Roman" w:hint="default"/>
          <w:bCs/>
          <w:lang w:eastAsia="en-US"/>
        </w:rPr>
        <w:t xml:space="preserve"> slovami „</w:t>
      </w:r>
      <w:r w:rsidR="00CC5A8D">
        <w:rPr>
          <w:rFonts w:ascii="Times New Roman" w:eastAsia="Arial Unicode MS" w:hAnsi="Times New Roman" w:hint="default"/>
          <w:bCs/>
          <w:lang w:eastAsia="en-US"/>
        </w:rPr>
        <w:t>prí</w:t>
      </w:r>
      <w:r w:rsidR="00CC5A8D">
        <w:rPr>
          <w:rFonts w:ascii="Times New Roman" w:eastAsia="Arial Unicode MS" w:hAnsi="Times New Roman" w:hint="default"/>
          <w:bCs/>
          <w:lang w:eastAsia="en-US"/>
        </w:rPr>
        <w:t>lohe č</w:t>
      </w:r>
      <w:r w:rsidR="00CC5A8D">
        <w:rPr>
          <w:rFonts w:ascii="Times New Roman" w:eastAsia="Arial Unicode MS" w:hAnsi="Times New Roman" w:hint="default"/>
          <w:bCs/>
          <w:lang w:eastAsia="en-US"/>
        </w:rPr>
        <w:t>. 2 č</w:t>
      </w:r>
      <w:r w:rsidR="00CC5A8D">
        <w:rPr>
          <w:rFonts w:ascii="Times New Roman" w:eastAsia="Arial Unicode MS" w:hAnsi="Times New Roman" w:hint="default"/>
          <w:bCs/>
          <w:lang w:eastAsia="en-US"/>
        </w:rPr>
        <w:t>asti A. oblasti III</w:t>
      </w:r>
      <w:r w:rsidR="00CC5A8D">
        <w:rPr>
          <w:rFonts w:ascii="Times New Roman" w:eastAsia="Arial Unicode MS" w:hAnsi="Times New Roman" w:hint="default"/>
          <w:bCs/>
          <w:lang w:eastAsia="en-US"/>
        </w:rPr>
        <w:t>“</w:t>
      </w:r>
      <w:r w:rsidR="00CC5A8D">
        <w:rPr>
          <w:rFonts w:ascii="Times New Roman" w:eastAsia="Arial Unicode MS" w:hAnsi="Times New Roman" w:hint="default"/>
          <w:bCs/>
          <w:lang w:eastAsia="en-US"/>
        </w:rPr>
        <w:t xml:space="preserve">. </w:t>
      </w:r>
    </w:p>
    <w:p w:rsidR="00CC5A8D" w:rsidP="00CC5A8D">
      <w:pPr>
        <w:bidi w:val="0"/>
        <w:jc w:val="both"/>
        <w:rPr>
          <w:rFonts w:ascii="Times New Roman" w:eastAsia="Arial Unicode MS" w:hAnsi="Times New Roman"/>
          <w:bCs/>
          <w:lang w:eastAsia="en-US"/>
        </w:rPr>
      </w:pPr>
    </w:p>
    <w:p w:rsidR="00CC5A8D" w:rsidP="00536B8D">
      <w:pPr>
        <w:bidi w:val="0"/>
        <w:ind w:left="2835"/>
        <w:jc w:val="both"/>
        <w:rPr>
          <w:rFonts w:ascii="Times New Roman" w:eastAsia="Arial Unicode MS" w:hAnsi="Times New Roman" w:hint="default"/>
          <w:bCs/>
          <w:lang w:eastAsia="en-US"/>
        </w:rPr>
      </w:pPr>
      <w:r>
        <w:rPr>
          <w:rFonts w:ascii="Times New Roman" w:eastAsia="Arial Unicode MS" w:hAnsi="Times New Roman"/>
          <w:bCs/>
          <w:lang w:eastAsia="en-US"/>
        </w:rPr>
        <w:t>Ide o </w:t>
      </w:r>
      <w:r>
        <w:rPr>
          <w:rFonts w:ascii="Times New Roman" w:eastAsia="Arial Unicode MS" w:hAnsi="Times New Roman" w:hint="default"/>
          <w:bCs/>
          <w:lang w:eastAsia="en-US"/>
        </w:rPr>
        <w:t>legislatí</w:t>
      </w:r>
      <w:r>
        <w:rPr>
          <w:rFonts w:ascii="Times New Roman" w:eastAsia="Arial Unicode MS" w:hAnsi="Times New Roman" w:hint="default"/>
          <w:bCs/>
          <w:lang w:eastAsia="en-US"/>
        </w:rPr>
        <w:t>vno-technickú</w:t>
      </w:r>
      <w:r>
        <w:rPr>
          <w:rFonts w:ascii="Times New Roman" w:eastAsia="Arial Unicode MS" w:hAnsi="Times New Roman" w:hint="default"/>
          <w:bCs/>
          <w:lang w:eastAsia="en-US"/>
        </w:rPr>
        <w:t xml:space="preserve"> ú</w:t>
      </w:r>
      <w:r>
        <w:rPr>
          <w:rFonts w:ascii="Times New Roman" w:eastAsia="Arial Unicode MS" w:hAnsi="Times New Roman" w:hint="default"/>
          <w:bCs/>
          <w:lang w:eastAsia="en-US"/>
        </w:rPr>
        <w:t>pravu v </w:t>
      </w:r>
      <w:r>
        <w:rPr>
          <w:rFonts w:ascii="Times New Roman" w:eastAsia="Arial Unicode MS" w:hAnsi="Times New Roman" w:hint="default"/>
          <w:bCs/>
          <w:lang w:eastAsia="en-US"/>
        </w:rPr>
        <w:t>sú</w:t>
      </w:r>
      <w:r>
        <w:rPr>
          <w:rFonts w:ascii="Times New Roman" w:eastAsia="Arial Unicode MS" w:hAnsi="Times New Roman" w:hint="default"/>
          <w:bCs/>
          <w:lang w:eastAsia="en-US"/>
        </w:rPr>
        <w:t>lade so </w:t>
      </w:r>
      <w:r>
        <w:rPr>
          <w:rFonts w:ascii="Times New Roman" w:eastAsia="Arial Unicode MS" w:hAnsi="Times New Roman" w:hint="default"/>
          <w:bCs/>
          <w:lang w:eastAsia="en-US"/>
        </w:rPr>
        <w:t>zá</w:t>
      </w:r>
      <w:r>
        <w:rPr>
          <w:rFonts w:ascii="Times New Roman" w:eastAsia="Arial Unicode MS" w:hAnsi="Times New Roman" w:hint="default"/>
          <w:bCs/>
          <w:lang w:eastAsia="en-US"/>
        </w:rPr>
        <w:t>konnou ú</w:t>
      </w:r>
      <w:r>
        <w:rPr>
          <w:rFonts w:ascii="Times New Roman" w:eastAsia="Arial Unicode MS" w:hAnsi="Times New Roman" w:hint="default"/>
          <w:bCs/>
          <w:lang w:eastAsia="en-US"/>
        </w:rPr>
        <w:t xml:space="preserve">pravou. </w:t>
      </w:r>
    </w:p>
    <w:p w:rsidR="00CC5A8D" w:rsidP="00CC5A8D">
      <w:pPr>
        <w:bidi w:val="0"/>
        <w:ind w:left="4248"/>
        <w:jc w:val="both"/>
        <w:rPr>
          <w:rFonts w:ascii="Times New Roman" w:eastAsia="Arial Unicode MS" w:hAnsi="Times New Roman"/>
          <w:bCs/>
          <w:lang w:eastAsia="en-US"/>
        </w:rPr>
      </w:pPr>
    </w:p>
    <w:p w:rsidR="00536B8D" w:rsidRPr="00A43B56" w:rsidP="00536B8D">
      <w:pPr>
        <w:autoSpaceDE w:val="0"/>
        <w:autoSpaceDN w:val="0"/>
        <w:bidi w:val="0"/>
        <w:adjustRightInd w:val="0"/>
        <w:jc w:val="both"/>
        <w:rPr>
          <w:rFonts w:ascii="Times New Roman" w:hAnsi="Times New Roman"/>
        </w:rPr>
      </w:pPr>
    </w:p>
    <w:p w:rsidR="00536B8D" w:rsidRPr="00A43B56" w:rsidP="00536B8D">
      <w:pPr>
        <w:autoSpaceDE w:val="0"/>
        <w:autoSpaceDN w:val="0"/>
        <w:bidi w:val="0"/>
        <w:adjustRightInd w:val="0"/>
        <w:ind w:firstLine="426"/>
        <w:jc w:val="both"/>
        <w:rPr>
          <w:rFonts w:ascii="Times New Roman" w:hAnsi="Times New Roman"/>
        </w:rPr>
      </w:pPr>
      <w:r w:rsidR="009124ED">
        <w:rPr>
          <w:rFonts w:ascii="Times New Roman" w:hAnsi="Times New Roman"/>
        </w:rPr>
        <w:t>2</w:t>
      </w:r>
      <w:r w:rsidRPr="00A43B56">
        <w:rPr>
          <w:rFonts w:ascii="Times New Roman" w:hAnsi="Times New Roman"/>
        </w:rPr>
        <w:t xml:space="preserve">. V čl. I </w:t>
      </w:r>
      <w:r w:rsidR="009124ED">
        <w:rPr>
          <w:rFonts w:ascii="Times New Roman" w:hAnsi="Times New Roman"/>
        </w:rPr>
        <w:t xml:space="preserve"> </w:t>
      </w:r>
      <w:r w:rsidRPr="00A43B56">
        <w:rPr>
          <w:rFonts w:ascii="Times New Roman" w:hAnsi="Times New Roman"/>
        </w:rPr>
        <w:t>3. bode sa slovo „2016“ nahrádza slovom „2017“.</w:t>
      </w:r>
    </w:p>
    <w:p w:rsidR="00536B8D" w:rsidRPr="00A43B56" w:rsidP="00536B8D">
      <w:pPr>
        <w:bidi w:val="0"/>
        <w:jc w:val="both"/>
        <w:rPr>
          <w:rFonts w:ascii="Times New Roman" w:hAnsi="Times New Roman"/>
        </w:rPr>
      </w:pPr>
    </w:p>
    <w:p w:rsidR="00536B8D" w:rsidRPr="00A43B56" w:rsidP="00536B8D">
      <w:pPr>
        <w:bidi w:val="0"/>
        <w:ind w:left="2835"/>
        <w:jc w:val="both"/>
        <w:rPr>
          <w:rFonts w:ascii="Times New Roman" w:hAnsi="Times New Roman"/>
          <w:b/>
        </w:rPr>
      </w:pPr>
      <w:r w:rsidRPr="00A43B56">
        <w:rPr>
          <w:rFonts w:ascii="Times New Roman" w:hAnsi="Times New Roman"/>
          <w:bCs/>
        </w:rPr>
        <w:t xml:space="preserve">Účelom predkladaného pozmeňujúceho návrhu je  zabezpečiť odklad účinnosti vybraných ustanovení tohto zákona týkajúcich sa úpravy minimálnych personálnych štandardov, debarierizácie a hodnotenia podmienok kvality z 31. decembra 2015, oproti  pôvodne navrhovanému odkladu do 31. decembra 2016, až na 31. decembra 2017. </w:t>
      </w:r>
    </w:p>
    <w:p w:rsidR="00536B8D" w:rsidRPr="00A43B56" w:rsidP="00536B8D">
      <w:pPr>
        <w:bidi w:val="0"/>
        <w:ind w:left="2835"/>
        <w:jc w:val="both"/>
        <w:rPr>
          <w:rFonts w:ascii="Times New Roman" w:hAnsi="Times New Roman"/>
          <w:bCs/>
        </w:rPr>
      </w:pPr>
      <w:r w:rsidRPr="00A43B56">
        <w:rPr>
          <w:rFonts w:ascii="Times New Roman" w:hAnsi="Times New Roman"/>
          <w:bCs/>
        </w:rPr>
        <w:t xml:space="preserve">Dvojročný odklad plnenia povinností poskytovateľov sociálnych služieb, ktorí začali poskytovať sociálne služby ešte v inom právnom prostredí, ktoré neupravovalo minimálne personálne štandardy ani debarierizáciu prevádzkovaných objektov na účely sociálnych služieb podľa platných predpisov z oblasti stavebného práva, je odôvodnený nevyhnutnosťou vytvorenia dostatočnej lehoty na zabezpečenie zdrojových predpokladov pre napĺňanie tejto povinnosti, a to tak u verejných ako aj neverejných poskytovateľov sociálnych služieb. </w:t>
      </w:r>
    </w:p>
    <w:p w:rsidR="00536B8D" w:rsidRPr="00A43B56" w:rsidP="00536B8D">
      <w:pPr>
        <w:bidi w:val="0"/>
        <w:ind w:left="2835"/>
        <w:jc w:val="both"/>
        <w:rPr>
          <w:rFonts w:ascii="Times New Roman" w:hAnsi="Times New Roman"/>
          <w:bCs/>
        </w:rPr>
      </w:pPr>
      <w:r w:rsidRPr="00A43B56">
        <w:rPr>
          <w:rFonts w:ascii="Times New Roman" w:hAnsi="Times New Roman"/>
          <w:bCs/>
        </w:rPr>
        <w:t xml:space="preserve">Dvojročný odklad pôsobnosti Ministerstva práce, sociálnych vecí a rodiny SR v oblasti hodnotenia podmienok kvality poskytovanej sociálnej služby podľa § 79 ods. 1 písm. e) zákona o sociálnych službách je opodstatnený nevyhnutnosťou prípravy poskytovateľov sociálnych služieb na toto hodnotenie. Navrhovaný dvojročný odklad pôsobnosti vytvára časový priestor na komunikáciu metodiky zavedenia podmienok kvality poskytovaných sociálnych služieb medzi zainteresovanými stranami. </w:t>
      </w:r>
    </w:p>
    <w:p w:rsidR="00536B8D" w:rsidRPr="00A43B56" w:rsidP="009124ED">
      <w:pPr>
        <w:autoSpaceDE w:val="0"/>
        <w:autoSpaceDN w:val="0"/>
        <w:bidi w:val="0"/>
        <w:adjustRightInd w:val="0"/>
        <w:jc w:val="both"/>
        <w:rPr>
          <w:rFonts w:ascii="Times New Roman" w:hAnsi="Times New Roman"/>
        </w:rPr>
      </w:pPr>
    </w:p>
    <w:p w:rsidR="00536B8D" w:rsidRPr="00A43B56" w:rsidP="009124ED">
      <w:pPr>
        <w:pStyle w:val="ListParagraph"/>
        <w:numPr>
          <w:numId w:val="15"/>
        </w:numPr>
        <w:autoSpaceDE w:val="0"/>
        <w:autoSpaceDN w:val="0"/>
        <w:bidi w:val="0"/>
        <w:adjustRightInd w:val="0"/>
        <w:jc w:val="both"/>
        <w:rPr>
          <w:rFonts w:ascii="Times New Roman" w:hAnsi="Times New Roman"/>
        </w:rPr>
      </w:pPr>
      <w:r w:rsidRPr="00A43B56">
        <w:rPr>
          <w:rFonts w:ascii="Times New Roman" w:hAnsi="Times New Roman"/>
        </w:rPr>
        <w:t>V čl. I</w:t>
      </w:r>
      <w:r w:rsidR="009124ED">
        <w:rPr>
          <w:rFonts w:ascii="Times New Roman" w:hAnsi="Times New Roman"/>
        </w:rPr>
        <w:t xml:space="preserve"> </w:t>
      </w:r>
      <w:r w:rsidRPr="00A43B56">
        <w:rPr>
          <w:rFonts w:ascii="Times New Roman" w:hAnsi="Times New Roman"/>
        </w:rPr>
        <w:t>4. bode § 110x ods. 2 sa slová „decembra 2016“ nahrádzajú slovami „decembra 2017“.</w:t>
      </w:r>
    </w:p>
    <w:p w:rsidR="00536B8D" w:rsidRPr="00A43B56" w:rsidP="00536B8D">
      <w:pPr>
        <w:bidi w:val="0"/>
        <w:jc w:val="both"/>
        <w:rPr>
          <w:rFonts w:ascii="Times New Roman" w:hAnsi="Times New Roman"/>
        </w:rPr>
      </w:pPr>
    </w:p>
    <w:p w:rsidR="00536B8D" w:rsidRPr="00A43B56" w:rsidP="00536B8D">
      <w:pPr>
        <w:bidi w:val="0"/>
        <w:ind w:left="2835"/>
        <w:jc w:val="both"/>
        <w:rPr>
          <w:rFonts w:ascii="Times New Roman" w:hAnsi="Times New Roman"/>
          <w:b/>
        </w:rPr>
      </w:pPr>
      <w:r w:rsidRPr="00A43B56">
        <w:rPr>
          <w:rFonts w:ascii="Times New Roman" w:hAnsi="Times New Roman"/>
          <w:bCs/>
        </w:rPr>
        <w:t xml:space="preserve">Účelom predkladaného pozmeňujúceho návrhu je  zabezpečiť odklad účinnosti vybraných ustanovení tohto zákona týkajúcich sa úpravy minimálnych personálnych štandardov, debarierizácie a hodnotenia podmienok kvality z 31. decembra 2015, oproti  pôvodne navrhovanému odkladu do 31. decembra 2016, až na 31. decembra 2017. </w:t>
      </w:r>
    </w:p>
    <w:p w:rsidR="00536B8D" w:rsidRPr="00A43B56" w:rsidP="00536B8D">
      <w:pPr>
        <w:bidi w:val="0"/>
        <w:ind w:left="2835"/>
        <w:jc w:val="both"/>
        <w:rPr>
          <w:rFonts w:ascii="Times New Roman" w:hAnsi="Times New Roman"/>
          <w:bCs/>
        </w:rPr>
      </w:pPr>
      <w:r w:rsidRPr="00A43B56">
        <w:rPr>
          <w:rFonts w:ascii="Times New Roman" w:hAnsi="Times New Roman"/>
          <w:bCs/>
        </w:rPr>
        <w:t xml:space="preserve">Dvojročný odklad plnenia povinností poskytovateľov sociálnych služieb, ktorí začali poskytovať sociálne služby ešte v inom právnom prostredí, ktoré neupravovalo minimálne personálne štandardy ani debarierizáciu prevádzkovaných objektov na účely sociálnych služieb podľa platných predpisov z oblasti stavebného práva, je odôvodnený nevyhnutnosťou vytvorenia dostatočnej lehoty na zabezpečenie zdrojových predpokladov pre napĺňanie tejto povinnosti, a to tak u verejných ako aj neverejných poskytovateľov sociálnych služieb. </w:t>
      </w:r>
    </w:p>
    <w:p w:rsidR="00536B8D" w:rsidRPr="00A43B56" w:rsidP="00536B8D">
      <w:pPr>
        <w:bidi w:val="0"/>
        <w:ind w:left="2835"/>
        <w:jc w:val="both"/>
        <w:rPr>
          <w:rFonts w:ascii="Times New Roman" w:hAnsi="Times New Roman"/>
          <w:bCs/>
        </w:rPr>
      </w:pPr>
      <w:r w:rsidRPr="00A43B56">
        <w:rPr>
          <w:rFonts w:ascii="Times New Roman" w:hAnsi="Times New Roman"/>
          <w:bCs/>
        </w:rPr>
        <w:t xml:space="preserve">Dvojročný odklad pôsobnosti Ministerstva práce, sociálnych vecí a rodiny SR v oblasti hodnotenia podmienok kvality poskytovanej sociálnej služby podľa § 79 ods. 1 písm. e) zákona o sociálnych službách je opodstatnený nevyhnutnosťou prípravy poskytovateľov sociálnych služieb na toto hodnotenie. Navrhovaný dvojročný odklad pôsobnosti vytvára časový priestor na komunikáciu metodiky zavedenia podmienok kvality poskytovaných sociálnych služieb medzi zainteresovanými stranami. </w:t>
      </w:r>
    </w:p>
    <w:p w:rsidR="00536B8D" w:rsidRPr="00A43B56" w:rsidP="00536B8D">
      <w:pPr>
        <w:bidi w:val="0"/>
        <w:ind w:left="2835"/>
        <w:jc w:val="both"/>
        <w:rPr>
          <w:rFonts w:ascii="Times New Roman" w:hAnsi="Times New Roman"/>
          <w:bCs/>
        </w:rPr>
      </w:pPr>
    </w:p>
    <w:p w:rsidR="00536B8D" w:rsidRPr="00A43B56" w:rsidP="00536B8D">
      <w:pPr>
        <w:bidi w:val="0"/>
        <w:ind w:left="2835"/>
        <w:rPr>
          <w:rFonts w:ascii="Times New Roman" w:hAnsi="Times New Roman"/>
          <w:b/>
        </w:rPr>
      </w:pPr>
    </w:p>
    <w:p w:rsidR="009124ED" w:rsidP="009124ED">
      <w:pPr>
        <w:pStyle w:val="ListParagraph"/>
        <w:numPr>
          <w:numId w:val="15"/>
        </w:numPr>
        <w:bidi w:val="0"/>
        <w:jc w:val="both"/>
        <w:rPr>
          <w:rFonts w:ascii="Times New Roman" w:eastAsia="Arial Unicode MS" w:hAnsi="Times New Roman" w:hint="default"/>
          <w:bCs/>
          <w:lang w:eastAsia="en-US"/>
        </w:rPr>
      </w:pPr>
      <w:r>
        <w:rPr>
          <w:rFonts w:ascii="Times New Roman" w:eastAsia="Arial Unicode MS" w:hAnsi="Times New Roman"/>
          <w:bCs/>
          <w:lang w:eastAsia="en-US"/>
        </w:rPr>
        <w:t>V </w:t>
      </w:r>
      <w:r>
        <w:rPr>
          <w:rFonts w:ascii="Times New Roman" w:eastAsia="Arial Unicode MS" w:hAnsi="Times New Roman" w:hint="default"/>
          <w:bCs/>
          <w:lang w:eastAsia="en-US"/>
        </w:rPr>
        <w:t>5. bode ú</w:t>
      </w:r>
      <w:r>
        <w:rPr>
          <w:rFonts w:ascii="Times New Roman" w:eastAsia="Arial Unicode MS" w:hAnsi="Times New Roman" w:hint="default"/>
          <w:bCs/>
          <w:lang w:eastAsia="en-US"/>
        </w:rPr>
        <w:t>vodná</w:t>
      </w:r>
      <w:r>
        <w:rPr>
          <w:rFonts w:ascii="Times New Roman" w:eastAsia="Arial Unicode MS" w:hAnsi="Times New Roman" w:hint="default"/>
          <w:bCs/>
          <w:lang w:eastAsia="en-US"/>
        </w:rPr>
        <w:t xml:space="preserve"> veta znie: „</w:t>
      </w:r>
      <w:r>
        <w:rPr>
          <w:rFonts w:ascii="Times New Roman" w:eastAsia="Arial Unicode MS" w:hAnsi="Times New Roman" w:hint="default"/>
          <w:bCs/>
          <w:lang w:eastAsia="en-US"/>
        </w:rPr>
        <w:t>V prí</w:t>
      </w:r>
      <w:r>
        <w:rPr>
          <w:rFonts w:ascii="Times New Roman" w:eastAsia="Arial Unicode MS" w:hAnsi="Times New Roman" w:hint="default"/>
          <w:bCs/>
          <w:lang w:eastAsia="en-US"/>
        </w:rPr>
        <w:t>lohe č</w:t>
      </w:r>
      <w:r>
        <w:rPr>
          <w:rFonts w:ascii="Times New Roman" w:eastAsia="Arial Unicode MS" w:hAnsi="Times New Roman" w:hint="default"/>
          <w:bCs/>
          <w:lang w:eastAsia="en-US"/>
        </w:rPr>
        <w:t>. 2 č</w:t>
      </w:r>
      <w:r>
        <w:rPr>
          <w:rFonts w:ascii="Times New Roman" w:eastAsia="Arial Unicode MS" w:hAnsi="Times New Roman" w:hint="default"/>
          <w:bCs/>
          <w:lang w:eastAsia="en-US"/>
        </w:rPr>
        <w:t>asti A oblasti I </w:t>
      </w:r>
      <w:r>
        <w:rPr>
          <w:rFonts w:ascii="Times New Roman" w:eastAsia="Arial Unicode MS" w:hAnsi="Times New Roman" w:hint="default"/>
          <w:bCs/>
          <w:lang w:eastAsia="en-US"/>
        </w:rPr>
        <w:t>prvom stĺ</w:t>
      </w:r>
      <w:r>
        <w:rPr>
          <w:rFonts w:ascii="Times New Roman" w:eastAsia="Arial Unicode MS" w:hAnsi="Times New Roman" w:hint="default"/>
          <w:bCs/>
          <w:lang w:eastAsia="en-US"/>
        </w:rPr>
        <w:t>pci „</w:t>
      </w:r>
      <w:r>
        <w:rPr>
          <w:rFonts w:ascii="Times New Roman" w:eastAsia="Arial Unicode MS" w:hAnsi="Times New Roman" w:hint="default"/>
          <w:bCs/>
          <w:lang w:eastAsia="en-US"/>
        </w:rPr>
        <w:t>Indiká</w:t>
      </w:r>
      <w:r>
        <w:rPr>
          <w:rFonts w:ascii="Times New Roman" w:eastAsia="Arial Unicode MS" w:hAnsi="Times New Roman" w:hint="default"/>
          <w:bCs/>
          <w:lang w:eastAsia="en-US"/>
        </w:rPr>
        <w:t>tory“</w:t>
      </w:r>
      <w:r>
        <w:rPr>
          <w:rFonts w:ascii="Times New Roman" w:eastAsia="Arial Unicode MS" w:hAnsi="Times New Roman" w:hint="default"/>
          <w:bCs/>
          <w:lang w:eastAsia="en-US"/>
        </w:rPr>
        <w:t xml:space="preserve"> indiká</w:t>
      </w:r>
      <w:r>
        <w:rPr>
          <w:rFonts w:ascii="Times New Roman" w:eastAsia="Arial Unicode MS" w:hAnsi="Times New Roman" w:hint="default"/>
          <w:bCs/>
          <w:lang w:eastAsia="en-US"/>
        </w:rPr>
        <w:t>tor s </w:t>
      </w:r>
      <w:r>
        <w:rPr>
          <w:rFonts w:ascii="Times New Roman" w:eastAsia="Arial Unicode MS" w:hAnsi="Times New Roman" w:hint="default"/>
          <w:bCs/>
          <w:lang w:eastAsia="en-US"/>
        </w:rPr>
        <w:t>bodový</w:t>
      </w:r>
      <w:r>
        <w:rPr>
          <w:rFonts w:ascii="Times New Roman" w:eastAsia="Arial Unicode MS" w:hAnsi="Times New Roman" w:hint="default"/>
          <w:bCs/>
          <w:lang w:eastAsia="en-US"/>
        </w:rPr>
        <w:t>m hodnotení</w:t>
      </w:r>
      <w:r>
        <w:rPr>
          <w:rFonts w:ascii="Times New Roman" w:eastAsia="Arial Unicode MS" w:hAnsi="Times New Roman" w:hint="default"/>
          <w:bCs/>
          <w:lang w:eastAsia="en-US"/>
        </w:rPr>
        <w:t>m 2 znie:“</w:t>
      </w:r>
      <w:r>
        <w:rPr>
          <w:rFonts w:ascii="Times New Roman" w:eastAsia="Arial Unicode MS" w:hAnsi="Times New Roman" w:hint="default"/>
          <w:bCs/>
          <w:lang w:eastAsia="en-US"/>
        </w:rPr>
        <w:t xml:space="preserve">. </w:t>
      </w:r>
    </w:p>
    <w:p w:rsidR="009124ED" w:rsidP="009124ED">
      <w:pPr>
        <w:bidi w:val="0"/>
        <w:jc w:val="both"/>
        <w:rPr>
          <w:rFonts w:ascii="Times New Roman" w:eastAsia="Arial Unicode MS" w:hAnsi="Times New Roman"/>
          <w:bCs/>
          <w:lang w:eastAsia="en-US"/>
        </w:rPr>
      </w:pPr>
    </w:p>
    <w:p w:rsidR="009124ED" w:rsidP="009124ED">
      <w:pPr>
        <w:bidi w:val="0"/>
        <w:ind w:left="2835"/>
        <w:jc w:val="both"/>
        <w:rPr>
          <w:rFonts w:ascii="Times New Roman" w:eastAsia="Arial Unicode MS" w:hAnsi="Times New Roman" w:hint="default"/>
          <w:bCs/>
          <w:lang w:eastAsia="en-US"/>
        </w:rPr>
      </w:pPr>
      <w:r>
        <w:rPr>
          <w:rFonts w:ascii="Times New Roman" w:eastAsia="Arial Unicode MS" w:hAnsi="Times New Roman"/>
          <w:bCs/>
          <w:lang w:eastAsia="en-US"/>
        </w:rPr>
        <w:t>Ide o </w:t>
      </w:r>
      <w:r>
        <w:rPr>
          <w:rFonts w:ascii="Times New Roman" w:eastAsia="Arial Unicode MS" w:hAnsi="Times New Roman" w:hint="default"/>
          <w:bCs/>
          <w:lang w:eastAsia="en-US"/>
        </w:rPr>
        <w:t>legislatí</w:t>
      </w:r>
      <w:r>
        <w:rPr>
          <w:rFonts w:ascii="Times New Roman" w:eastAsia="Arial Unicode MS" w:hAnsi="Times New Roman" w:hint="default"/>
          <w:bCs/>
          <w:lang w:eastAsia="en-US"/>
        </w:rPr>
        <w:t>vno-technickú</w:t>
      </w:r>
      <w:r>
        <w:rPr>
          <w:rFonts w:ascii="Times New Roman" w:eastAsia="Arial Unicode MS" w:hAnsi="Times New Roman" w:hint="default"/>
          <w:bCs/>
          <w:lang w:eastAsia="en-US"/>
        </w:rPr>
        <w:t xml:space="preserve"> ú</w:t>
      </w:r>
      <w:r>
        <w:rPr>
          <w:rFonts w:ascii="Times New Roman" w:eastAsia="Arial Unicode MS" w:hAnsi="Times New Roman" w:hint="default"/>
          <w:bCs/>
          <w:lang w:eastAsia="en-US"/>
        </w:rPr>
        <w:t>pravu v </w:t>
      </w:r>
      <w:r>
        <w:rPr>
          <w:rFonts w:ascii="Times New Roman" w:eastAsia="Arial Unicode MS" w:hAnsi="Times New Roman" w:hint="default"/>
          <w:bCs/>
          <w:lang w:eastAsia="en-US"/>
        </w:rPr>
        <w:t>sú</w:t>
      </w:r>
      <w:r>
        <w:rPr>
          <w:rFonts w:ascii="Times New Roman" w:eastAsia="Arial Unicode MS" w:hAnsi="Times New Roman" w:hint="default"/>
          <w:bCs/>
          <w:lang w:eastAsia="en-US"/>
        </w:rPr>
        <w:t>lade so </w:t>
      </w:r>
      <w:r>
        <w:rPr>
          <w:rFonts w:ascii="Times New Roman" w:eastAsia="Arial Unicode MS" w:hAnsi="Times New Roman" w:hint="default"/>
          <w:bCs/>
          <w:lang w:eastAsia="en-US"/>
        </w:rPr>
        <w:t>zá</w:t>
      </w:r>
      <w:r>
        <w:rPr>
          <w:rFonts w:ascii="Times New Roman" w:eastAsia="Arial Unicode MS" w:hAnsi="Times New Roman" w:hint="default"/>
          <w:bCs/>
          <w:lang w:eastAsia="en-US"/>
        </w:rPr>
        <w:t>konnou ú</w:t>
      </w:r>
      <w:r>
        <w:rPr>
          <w:rFonts w:ascii="Times New Roman" w:eastAsia="Arial Unicode MS" w:hAnsi="Times New Roman" w:hint="default"/>
          <w:bCs/>
          <w:lang w:eastAsia="en-US"/>
        </w:rPr>
        <w:t xml:space="preserve">pravou. </w:t>
      </w:r>
    </w:p>
    <w:p w:rsidR="009124ED" w:rsidP="009124ED">
      <w:pPr>
        <w:bidi w:val="0"/>
        <w:ind w:left="4248"/>
        <w:jc w:val="both"/>
        <w:rPr>
          <w:rFonts w:ascii="Times New Roman" w:eastAsia="Arial Unicode MS" w:hAnsi="Times New Roman"/>
          <w:bCs/>
          <w:lang w:eastAsia="en-US"/>
        </w:rPr>
      </w:pPr>
    </w:p>
    <w:p w:rsidR="009124ED" w:rsidP="009124ED">
      <w:pPr>
        <w:bidi w:val="0"/>
        <w:ind w:left="4248"/>
        <w:jc w:val="both"/>
        <w:rPr>
          <w:rFonts w:ascii="Times New Roman" w:eastAsia="Arial Unicode MS" w:hAnsi="Times New Roman"/>
          <w:bCs/>
          <w:lang w:eastAsia="en-US"/>
        </w:rPr>
      </w:pPr>
    </w:p>
    <w:p w:rsidR="009124ED" w:rsidP="009124ED">
      <w:pPr>
        <w:pStyle w:val="ListParagraph"/>
        <w:numPr>
          <w:numId w:val="15"/>
        </w:numPr>
        <w:bidi w:val="0"/>
        <w:jc w:val="both"/>
        <w:rPr>
          <w:rFonts w:ascii="Times New Roman" w:eastAsia="Arial Unicode MS" w:hAnsi="Times New Roman" w:hint="default"/>
          <w:bCs/>
          <w:lang w:eastAsia="en-US"/>
        </w:rPr>
      </w:pPr>
      <w:r>
        <w:rPr>
          <w:rFonts w:ascii="Times New Roman" w:eastAsia="Arial Unicode MS" w:hAnsi="Times New Roman"/>
          <w:bCs/>
          <w:lang w:eastAsia="en-US"/>
        </w:rPr>
        <w:t>V </w:t>
      </w:r>
      <w:r>
        <w:rPr>
          <w:rFonts w:ascii="Times New Roman" w:eastAsia="Arial Unicode MS" w:hAnsi="Times New Roman" w:hint="default"/>
          <w:bCs/>
          <w:lang w:eastAsia="en-US"/>
        </w:rPr>
        <w:t>6. bode ú</w:t>
      </w:r>
      <w:r>
        <w:rPr>
          <w:rFonts w:ascii="Times New Roman" w:eastAsia="Arial Unicode MS" w:hAnsi="Times New Roman" w:hint="default"/>
          <w:bCs/>
          <w:lang w:eastAsia="en-US"/>
        </w:rPr>
        <w:t>vodná</w:t>
      </w:r>
      <w:r>
        <w:rPr>
          <w:rFonts w:ascii="Times New Roman" w:eastAsia="Arial Unicode MS" w:hAnsi="Times New Roman" w:hint="default"/>
          <w:bCs/>
          <w:lang w:eastAsia="en-US"/>
        </w:rPr>
        <w:t xml:space="preserve"> veta znie: „</w:t>
      </w:r>
      <w:r>
        <w:rPr>
          <w:rFonts w:ascii="Times New Roman" w:eastAsia="Arial Unicode MS" w:hAnsi="Times New Roman" w:hint="default"/>
          <w:bCs/>
          <w:lang w:eastAsia="en-US"/>
        </w:rPr>
        <w:t>V prí</w:t>
      </w:r>
      <w:r>
        <w:rPr>
          <w:rFonts w:ascii="Times New Roman" w:eastAsia="Arial Unicode MS" w:hAnsi="Times New Roman" w:hint="default"/>
          <w:bCs/>
          <w:lang w:eastAsia="en-US"/>
        </w:rPr>
        <w:t>lohe č</w:t>
      </w:r>
      <w:r>
        <w:rPr>
          <w:rFonts w:ascii="Times New Roman" w:eastAsia="Arial Unicode MS" w:hAnsi="Times New Roman" w:hint="default"/>
          <w:bCs/>
          <w:lang w:eastAsia="en-US"/>
        </w:rPr>
        <w:t>. 2 č</w:t>
      </w:r>
      <w:r>
        <w:rPr>
          <w:rFonts w:ascii="Times New Roman" w:eastAsia="Arial Unicode MS" w:hAnsi="Times New Roman" w:hint="default"/>
          <w:bCs/>
          <w:lang w:eastAsia="en-US"/>
        </w:rPr>
        <w:t>asti A. oblasti III bod 3.4 znie:“</w:t>
      </w:r>
      <w:r>
        <w:rPr>
          <w:rFonts w:ascii="Times New Roman" w:eastAsia="Arial Unicode MS" w:hAnsi="Times New Roman" w:hint="default"/>
          <w:bCs/>
          <w:lang w:eastAsia="en-US"/>
        </w:rPr>
        <w:t xml:space="preserve">. </w:t>
      </w:r>
    </w:p>
    <w:p w:rsidR="009124ED" w:rsidP="009124ED">
      <w:pPr>
        <w:bidi w:val="0"/>
        <w:jc w:val="both"/>
        <w:rPr>
          <w:rFonts w:ascii="Times New Roman" w:eastAsia="Arial Unicode MS" w:hAnsi="Times New Roman"/>
          <w:bCs/>
          <w:lang w:eastAsia="en-US"/>
        </w:rPr>
      </w:pPr>
    </w:p>
    <w:p w:rsidR="009124ED" w:rsidP="009124ED">
      <w:pPr>
        <w:bidi w:val="0"/>
        <w:ind w:left="2835"/>
        <w:jc w:val="both"/>
        <w:rPr>
          <w:rFonts w:ascii="Times New Roman" w:eastAsia="Arial Unicode MS" w:hAnsi="Times New Roman" w:hint="default"/>
          <w:bCs/>
          <w:lang w:eastAsia="en-US"/>
        </w:rPr>
      </w:pPr>
      <w:r>
        <w:rPr>
          <w:rFonts w:ascii="Times New Roman" w:eastAsia="Arial Unicode MS" w:hAnsi="Times New Roman"/>
          <w:bCs/>
          <w:lang w:eastAsia="en-US"/>
        </w:rPr>
        <w:t>Ide o </w:t>
      </w:r>
      <w:r>
        <w:rPr>
          <w:rFonts w:ascii="Times New Roman" w:eastAsia="Arial Unicode MS" w:hAnsi="Times New Roman" w:hint="default"/>
          <w:bCs/>
          <w:lang w:eastAsia="en-US"/>
        </w:rPr>
        <w:t>legislatí</w:t>
      </w:r>
      <w:r>
        <w:rPr>
          <w:rFonts w:ascii="Times New Roman" w:eastAsia="Arial Unicode MS" w:hAnsi="Times New Roman" w:hint="default"/>
          <w:bCs/>
          <w:lang w:eastAsia="en-US"/>
        </w:rPr>
        <w:t>vno-technickú</w:t>
      </w:r>
      <w:r>
        <w:rPr>
          <w:rFonts w:ascii="Times New Roman" w:eastAsia="Arial Unicode MS" w:hAnsi="Times New Roman" w:hint="default"/>
          <w:bCs/>
          <w:lang w:eastAsia="en-US"/>
        </w:rPr>
        <w:t xml:space="preserve"> ú</w:t>
      </w:r>
      <w:r>
        <w:rPr>
          <w:rFonts w:ascii="Times New Roman" w:eastAsia="Arial Unicode MS" w:hAnsi="Times New Roman" w:hint="default"/>
          <w:bCs/>
          <w:lang w:eastAsia="en-US"/>
        </w:rPr>
        <w:t>pravu v </w:t>
      </w:r>
      <w:r>
        <w:rPr>
          <w:rFonts w:ascii="Times New Roman" w:eastAsia="Arial Unicode MS" w:hAnsi="Times New Roman" w:hint="default"/>
          <w:bCs/>
          <w:lang w:eastAsia="en-US"/>
        </w:rPr>
        <w:t>sú</w:t>
      </w:r>
      <w:r>
        <w:rPr>
          <w:rFonts w:ascii="Times New Roman" w:eastAsia="Arial Unicode MS" w:hAnsi="Times New Roman" w:hint="default"/>
          <w:bCs/>
          <w:lang w:eastAsia="en-US"/>
        </w:rPr>
        <w:t>lade so </w:t>
      </w:r>
      <w:r>
        <w:rPr>
          <w:rFonts w:ascii="Times New Roman" w:eastAsia="Arial Unicode MS" w:hAnsi="Times New Roman" w:hint="default"/>
          <w:bCs/>
          <w:lang w:eastAsia="en-US"/>
        </w:rPr>
        <w:t>zá</w:t>
      </w:r>
      <w:r>
        <w:rPr>
          <w:rFonts w:ascii="Times New Roman" w:eastAsia="Arial Unicode MS" w:hAnsi="Times New Roman" w:hint="default"/>
          <w:bCs/>
          <w:lang w:eastAsia="en-US"/>
        </w:rPr>
        <w:t>konnou ú</w:t>
      </w:r>
      <w:r>
        <w:rPr>
          <w:rFonts w:ascii="Times New Roman" w:eastAsia="Arial Unicode MS" w:hAnsi="Times New Roman" w:hint="default"/>
          <w:bCs/>
          <w:lang w:eastAsia="en-US"/>
        </w:rPr>
        <w:t xml:space="preserve">pravou. </w:t>
      </w:r>
    </w:p>
    <w:p w:rsidR="00536B8D" w:rsidRPr="00A43B56" w:rsidP="00536B8D">
      <w:pPr>
        <w:bidi w:val="0"/>
        <w:ind w:left="2835"/>
        <w:jc w:val="both"/>
        <w:rPr>
          <w:rFonts w:ascii="Times New Roman" w:eastAsia="Arial Unicode MS" w:hAnsi="Times New Roman"/>
          <w:bCs/>
          <w:lang w:eastAsia="en-US"/>
        </w:rPr>
      </w:pPr>
    </w:p>
    <w:sectPr w:rsidSect="0084672F">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F2D77"/>
    <w:multiLevelType w:val="hybridMultilevel"/>
    <w:tmpl w:val="F350FB76"/>
    <w:lvl w:ilvl="0">
      <w:start w:val="1"/>
      <w:numFmt w:val="decimal"/>
      <w:lvlText w:val="%1."/>
      <w:lvlJc w:val="left"/>
      <w:pPr>
        <w:ind w:left="67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3670FBF"/>
    <w:multiLevelType w:val="hybridMultilevel"/>
    <w:tmpl w:val="84EE3AB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B7F0CE1"/>
    <w:multiLevelType w:val="hybridMultilevel"/>
    <w:tmpl w:val="6FFCA4A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BB51B47"/>
    <w:multiLevelType w:val="hybridMultilevel"/>
    <w:tmpl w:val="20F47A52"/>
    <w:lvl w:ilvl="0">
      <w:start w:val="1"/>
      <w:numFmt w:val="decimal"/>
      <w:lvlText w:val="%1."/>
      <w:lvlJc w:val="left"/>
      <w:pPr>
        <w:ind w:left="106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4">
    <w:nsid w:val="3B277C6F"/>
    <w:multiLevelType w:val="hybridMultilevel"/>
    <w:tmpl w:val="32E4A2F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C7E728C"/>
    <w:multiLevelType w:val="hybridMultilevel"/>
    <w:tmpl w:val="E6142A9C"/>
    <w:lvl w:ilvl="0">
      <w:start w:val="1"/>
      <w:numFmt w:val="decimal"/>
      <w:lvlText w:val="%1."/>
      <w:lvlJc w:val="left"/>
      <w:pPr>
        <w:ind w:left="360" w:hanging="360"/>
      </w:pPr>
      <w:rPr>
        <w:rFonts w:cs="Times New Roman"/>
        <w:b w:val="0"/>
        <w:i w:val="0"/>
        <w:sz w:val="24"/>
        <w:szCs w:val="24"/>
        <w:rtl w:val="0"/>
        <w:cs w:val="0"/>
      </w:rPr>
    </w:lvl>
    <w:lvl w:ilvl="1">
      <w:start w:val="1"/>
      <w:numFmt w:val="lowerLetter"/>
      <w:lvlText w:val="%2."/>
      <w:lvlJc w:val="left"/>
      <w:pPr>
        <w:ind w:left="1644" w:hanging="360"/>
      </w:pPr>
      <w:rPr>
        <w:rFonts w:cs="Times New Roman"/>
        <w:rtl w:val="0"/>
        <w:cs w:val="0"/>
      </w:rPr>
    </w:lvl>
    <w:lvl w:ilvl="2">
      <w:start w:val="1"/>
      <w:numFmt w:val="lowerRoman"/>
      <w:lvlText w:val="%3."/>
      <w:lvlJc w:val="right"/>
      <w:pPr>
        <w:ind w:left="2364" w:hanging="180"/>
      </w:pPr>
      <w:rPr>
        <w:rFonts w:cs="Times New Roman"/>
        <w:rtl w:val="0"/>
        <w:cs w:val="0"/>
      </w:rPr>
    </w:lvl>
    <w:lvl w:ilvl="3">
      <w:start w:val="1"/>
      <w:numFmt w:val="decimal"/>
      <w:lvlText w:val="%4."/>
      <w:lvlJc w:val="left"/>
      <w:pPr>
        <w:ind w:left="3084" w:hanging="360"/>
      </w:pPr>
      <w:rPr>
        <w:rFonts w:cs="Times New Roman"/>
        <w:rtl w:val="0"/>
        <w:cs w:val="0"/>
      </w:rPr>
    </w:lvl>
    <w:lvl w:ilvl="4">
      <w:start w:val="1"/>
      <w:numFmt w:val="lowerLetter"/>
      <w:lvlText w:val="%5."/>
      <w:lvlJc w:val="left"/>
      <w:pPr>
        <w:ind w:left="3804" w:hanging="360"/>
      </w:pPr>
      <w:rPr>
        <w:rFonts w:cs="Times New Roman"/>
        <w:rtl w:val="0"/>
        <w:cs w:val="0"/>
      </w:rPr>
    </w:lvl>
    <w:lvl w:ilvl="5">
      <w:start w:val="1"/>
      <w:numFmt w:val="lowerRoman"/>
      <w:lvlText w:val="%6."/>
      <w:lvlJc w:val="right"/>
      <w:pPr>
        <w:ind w:left="4524" w:hanging="180"/>
      </w:pPr>
      <w:rPr>
        <w:rFonts w:cs="Times New Roman"/>
        <w:rtl w:val="0"/>
        <w:cs w:val="0"/>
      </w:rPr>
    </w:lvl>
    <w:lvl w:ilvl="6">
      <w:start w:val="1"/>
      <w:numFmt w:val="decimal"/>
      <w:lvlText w:val="%7."/>
      <w:lvlJc w:val="left"/>
      <w:pPr>
        <w:ind w:left="5244" w:hanging="360"/>
      </w:pPr>
      <w:rPr>
        <w:rFonts w:cs="Times New Roman"/>
        <w:rtl w:val="0"/>
        <w:cs w:val="0"/>
      </w:rPr>
    </w:lvl>
    <w:lvl w:ilvl="7">
      <w:start w:val="1"/>
      <w:numFmt w:val="lowerLetter"/>
      <w:lvlText w:val="%8."/>
      <w:lvlJc w:val="left"/>
      <w:pPr>
        <w:ind w:left="5964" w:hanging="360"/>
      </w:pPr>
      <w:rPr>
        <w:rFonts w:cs="Times New Roman"/>
        <w:rtl w:val="0"/>
        <w:cs w:val="0"/>
      </w:rPr>
    </w:lvl>
    <w:lvl w:ilvl="8">
      <w:start w:val="1"/>
      <w:numFmt w:val="lowerRoman"/>
      <w:lvlText w:val="%9."/>
      <w:lvlJc w:val="right"/>
      <w:pPr>
        <w:ind w:left="6684" w:hanging="180"/>
      </w:pPr>
      <w:rPr>
        <w:rFonts w:cs="Times New Roman"/>
        <w:rtl w:val="0"/>
        <w:cs w:val="0"/>
      </w:rPr>
    </w:lvl>
  </w:abstractNum>
  <w:abstractNum w:abstractNumId="6">
    <w:nsid w:val="4E666520"/>
    <w:multiLevelType w:val="hybridMultilevel"/>
    <w:tmpl w:val="7E645DF4"/>
    <w:lvl w:ilvl="0">
      <w:start w:val="1"/>
      <w:numFmt w:val="decimal"/>
      <w:lvlText w:val="%1."/>
      <w:lvlJc w:val="left"/>
      <w:pPr>
        <w:ind w:left="36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4EF42B6C"/>
    <w:multiLevelType w:val="hybridMultilevel"/>
    <w:tmpl w:val="AD865EB0"/>
    <w:lvl w:ilvl="0">
      <w:start w:val="6"/>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503A7E94"/>
    <w:multiLevelType w:val="hybridMultilevel"/>
    <w:tmpl w:val="7F72C2C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
    <w:nsid w:val="58C84892"/>
    <w:multiLevelType w:val="hybridMultilevel"/>
    <w:tmpl w:val="AA54E45C"/>
    <w:lvl w:ilvl="0">
      <w:start w:val="1"/>
      <w:numFmt w:val="upperLetter"/>
      <w:lvlText w:val="%1."/>
      <w:lvlJc w:val="left"/>
      <w:pPr>
        <w:ind w:left="1120" w:hanging="410"/>
      </w:pPr>
      <w:rPr>
        <w:rFonts w:cs="Times New Roman" w:hint="default"/>
        <w:b/>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10">
    <w:nsid w:val="5A3974DE"/>
    <w:multiLevelType w:val="hybridMultilevel"/>
    <w:tmpl w:val="9FF02360"/>
    <w:lvl w:ilvl="0">
      <w:start w:val="6"/>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5BE22ACD"/>
    <w:multiLevelType w:val="hybridMultilevel"/>
    <w:tmpl w:val="62804C32"/>
    <w:lvl w:ilvl="0">
      <w:start w:val="1"/>
      <w:numFmt w:val="decimal"/>
      <w:lvlText w:val="%1."/>
      <w:lvlJc w:val="left"/>
      <w:pPr>
        <w:ind w:left="360" w:hanging="360"/>
      </w:pPr>
      <w:rPr>
        <w:rFonts w:ascii="Times New Roman" w:hAnsi="Times New Roman" w:cs="Times New Roman" w:hint="default"/>
        <w:b w:val="0"/>
        <w:i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652F11F7"/>
    <w:multiLevelType w:val="hybridMultilevel"/>
    <w:tmpl w:val="7CC2A93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74D71CDA"/>
    <w:multiLevelType w:val="hybridMultilevel"/>
    <w:tmpl w:val="AEFA5F46"/>
    <w:lvl w:ilvl="0">
      <w:start w:val="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3"/>
  </w:num>
  <w:num w:numId="8">
    <w:abstractNumId w:val="5"/>
  </w:num>
  <w:num w:numId="9">
    <w:abstractNumId w:val="11"/>
  </w:num>
  <w:num w:numId="10">
    <w:abstractNumId w:val="1"/>
  </w:num>
  <w:num w:numId="11">
    <w:abstractNumId w:val="12"/>
  </w:num>
  <w:num w:numId="12">
    <w:abstractNumId w:val="6"/>
  </w:num>
  <w:num w:numId="13">
    <w:abstractNumId w:val="7"/>
  </w:num>
  <w:num w:numId="14">
    <w:abstractNumId w:val="1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E0F39"/>
    <w:rsid w:val="00000F2C"/>
    <w:rsid w:val="00016D42"/>
    <w:rsid w:val="00017101"/>
    <w:rsid w:val="00023F6A"/>
    <w:rsid w:val="00026536"/>
    <w:rsid w:val="00027E71"/>
    <w:rsid w:val="00036E37"/>
    <w:rsid w:val="00040412"/>
    <w:rsid w:val="00044313"/>
    <w:rsid w:val="00051FC3"/>
    <w:rsid w:val="0005344A"/>
    <w:rsid w:val="00075179"/>
    <w:rsid w:val="00080BDB"/>
    <w:rsid w:val="000A0C69"/>
    <w:rsid w:val="000A131C"/>
    <w:rsid w:val="000A27DF"/>
    <w:rsid w:val="000A3160"/>
    <w:rsid w:val="000B57E9"/>
    <w:rsid w:val="000C238A"/>
    <w:rsid w:val="000C36C8"/>
    <w:rsid w:val="000D11D5"/>
    <w:rsid w:val="000E6AF1"/>
    <w:rsid w:val="000F4A21"/>
    <w:rsid w:val="000F5636"/>
    <w:rsid w:val="001068A2"/>
    <w:rsid w:val="00106E7E"/>
    <w:rsid w:val="00111A99"/>
    <w:rsid w:val="00115D3B"/>
    <w:rsid w:val="0011659C"/>
    <w:rsid w:val="00117C6E"/>
    <w:rsid w:val="00117E64"/>
    <w:rsid w:val="00142F27"/>
    <w:rsid w:val="00144A91"/>
    <w:rsid w:val="0015407E"/>
    <w:rsid w:val="00155670"/>
    <w:rsid w:val="00157ABA"/>
    <w:rsid w:val="001609D9"/>
    <w:rsid w:val="0016581D"/>
    <w:rsid w:val="001713AD"/>
    <w:rsid w:val="00172E7C"/>
    <w:rsid w:val="00174702"/>
    <w:rsid w:val="00174955"/>
    <w:rsid w:val="00186B52"/>
    <w:rsid w:val="00186F61"/>
    <w:rsid w:val="00195B23"/>
    <w:rsid w:val="001B19FF"/>
    <w:rsid w:val="001B3ACB"/>
    <w:rsid w:val="001B42EF"/>
    <w:rsid w:val="001C1444"/>
    <w:rsid w:val="001C1A3E"/>
    <w:rsid w:val="001D1D7B"/>
    <w:rsid w:val="001D7465"/>
    <w:rsid w:val="001E06A2"/>
    <w:rsid w:val="001E70BD"/>
    <w:rsid w:val="001E77B1"/>
    <w:rsid w:val="00215DEB"/>
    <w:rsid w:val="002223A0"/>
    <w:rsid w:val="00224F3D"/>
    <w:rsid w:val="002271A1"/>
    <w:rsid w:val="0023079A"/>
    <w:rsid w:val="00236746"/>
    <w:rsid w:val="00244400"/>
    <w:rsid w:val="00252908"/>
    <w:rsid w:val="00282EE2"/>
    <w:rsid w:val="00293328"/>
    <w:rsid w:val="00296777"/>
    <w:rsid w:val="002A753E"/>
    <w:rsid w:val="002B6D17"/>
    <w:rsid w:val="002C748C"/>
    <w:rsid w:val="002D7999"/>
    <w:rsid w:val="002E0F39"/>
    <w:rsid w:val="002F58C9"/>
    <w:rsid w:val="002F611C"/>
    <w:rsid w:val="00303279"/>
    <w:rsid w:val="00313FCF"/>
    <w:rsid w:val="00327612"/>
    <w:rsid w:val="0034443A"/>
    <w:rsid w:val="003514F3"/>
    <w:rsid w:val="00355473"/>
    <w:rsid w:val="00371A32"/>
    <w:rsid w:val="0037354B"/>
    <w:rsid w:val="0038188D"/>
    <w:rsid w:val="003821AF"/>
    <w:rsid w:val="00386D14"/>
    <w:rsid w:val="0039460E"/>
    <w:rsid w:val="00396B2B"/>
    <w:rsid w:val="0039792F"/>
    <w:rsid w:val="00397B4E"/>
    <w:rsid w:val="003C6F5D"/>
    <w:rsid w:val="003C76F1"/>
    <w:rsid w:val="003D2166"/>
    <w:rsid w:val="003E3F5A"/>
    <w:rsid w:val="003F22CE"/>
    <w:rsid w:val="003F3736"/>
    <w:rsid w:val="003F7533"/>
    <w:rsid w:val="0040149D"/>
    <w:rsid w:val="00413C8B"/>
    <w:rsid w:val="0042443B"/>
    <w:rsid w:val="004400E6"/>
    <w:rsid w:val="00450DEC"/>
    <w:rsid w:val="00453FB8"/>
    <w:rsid w:val="00455EBD"/>
    <w:rsid w:val="00456DA2"/>
    <w:rsid w:val="0046544E"/>
    <w:rsid w:val="00475F91"/>
    <w:rsid w:val="00477087"/>
    <w:rsid w:val="004877F9"/>
    <w:rsid w:val="00494790"/>
    <w:rsid w:val="004A2E3F"/>
    <w:rsid w:val="004A78FE"/>
    <w:rsid w:val="004B03DA"/>
    <w:rsid w:val="004C15C1"/>
    <w:rsid w:val="004C7786"/>
    <w:rsid w:val="004D3220"/>
    <w:rsid w:val="004D7C1D"/>
    <w:rsid w:val="004E6ADD"/>
    <w:rsid w:val="004F02CA"/>
    <w:rsid w:val="00502405"/>
    <w:rsid w:val="0052255B"/>
    <w:rsid w:val="0053517A"/>
    <w:rsid w:val="00536B8D"/>
    <w:rsid w:val="00541A50"/>
    <w:rsid w:val="00545A46"/>
    <w:rsid w:val="00556936"/>
    <w:rsid w:val="005757E5"/>
    <w:rsid w:val="005838F0"/>
    <w:rsid w:val="005A094E"/>
    <w:rsid w:val="005A25B3"/>
    <w:rsid w:val="005A4239"/>
    <w:rsid w:val="005B1E91"/>
    <w:rsid w:val="005E1310"/>
    <w:rsid w:val="005E1EA8"/>
    <w:rsid w:val="005E2843"/>
    <w:rsid w:val="005E39C2"/>
    <w:rsid w:val="005F1B98"/>
    <w:rsid w:val="005F6D60"/>
    <w:rsid w:val="005F75A0"/>
    <w:rsid w:val="00601752"/>
    <w:rsid w:val="006157AF"/>
    <w:rsid w:val="006213E9"/>
    <w:rsid w:val="00625A09"/>
    <w:rsid w:val="006423F7"/>
    <w:rsid w:val="006529AD"/>
    <w:rsid w:val="00654129"/>
    <w:rsid w:val="00654497"/>
    <w:rsid w:val="006622BA"/>
    <w:rsid w:val="006709E5"/>
    <w:rsid w:val="0068156B"/>
    <w:rsid w:val="006820ED"/>
    <w:rsid w:val="006C26DA"/>
    <w:rsid w:val="006C6D4F"/>
    <w:rsid w:val="006D4392"/>
    <w:rsid w:val="006E10D6"/>
    <w:rsid w:val="006E1EEB"/>
    <w:rsid w:val="006E4115"/>
    <w:rsid w:val="007156FE"/>
    <w:rsid w:val="00721A4B"/>
    <w:rsid w:val="00721DFB"/>
    <w:rsid w:val="00741BD4"/>
    <w:rsid w:val="007629EA"/>
    <w:rsid w:val="0076561D"/>
    <w:rsid w:val="00780216"/>
    <w:rsid w:val="00784104"/>
    <w:rsid w:val="007A013D"/>
    <w:rsid w:val="007B3E77"/>
    <w:rsid w:val="007B6BB9"/>
    <w:rsid w:val="007C14C9"/>
    <w:rsid w:val="007F0517"/>
    <w:rsid w:val="007F3316"/>
    <w:rsid w:val="00802CCB"/>
    <w:rsid w:val="00816924"/>
    <w:rsid w:val="0082154D"/>
    <w:rsid w:val="00825C28"/>
    <w:rsid w:val="00826955"/>
    <w:rsid w:val="00833478"/>
    <w:rsid w:val="00833C5D"/>
    <w:rsid w:val="00835221"/>
    <w:rsid w:val="0083541D"/>
    <w:rsid w:val="0084672F"/>
    <w:rsid w:val="008549D2"/>
    <w:rsid w:val="00866249"/>
    <w:rsid w:val="00867155"/>
    <w:rsid w:val="00881487"/>
    <w:rsid w:val="008A43D7"/>
    <w:rsid w:val="008A450D"/>
    <w:rsid w:val="008B0DE0"/>
    <w:rsid w:val="008C5B0D"/>
    <w:rsid w:val="008C74B6"/>
    <w:rsid w:val="008C74F2"/>
    <w:rsid w:val="008D03F7"/>
    <w:rsid w:val="008D6220"/>
    <w:rsid w:val="008D68E8"/>
    <w:rsid w:val="008E1F93"/>
    <w:rsid w:val="008E5D25"/>
    <w:rsid w:val="008E676A"/>
    <w:rsid w:val="008F11D0"/>
    <w:rsid w:val="008F7250"/>
    <w:rsid w:val="009032CB"/>
    <w:rsid w:val="009124ED"/>
    <w:rsid w:val="00914060"/>
    <w:rsid w:val="009327B3"/>
    <w:rsid w:val="00937E90"/>
    <w:rsid w:val="0095167C"/>
    <w:rsid w:val="009707B1"/>
    <w:rsid w:val="009736BA"/>
    <w:rsid w:val="00977032"/>
    <w:rsid w:val="00985F91"/>
    <w:rsid w:val="0099334A"/>
    <w:rsid w:val="009A7AB4"/>
    <w:rsid w:val="009B23F7"/>
    <w:rsid w:val="009B6E47"/>
    <w:rsid w:val="009B7087"/>
    <w:rsid w:val="009C01B7"/>
    <w:rsid w:val="009D34CE"/>
    <w:rsid w:val="009F02B3"/>
    <w:rsid w:val="009F5C9A"/>
    <w:rsid w:val="00A00D59"/>
    <w:rsid w:val="00A10D32"/>
    <w:rsid w:val="00A2253A"/>
    <w:rsid w:val="00A244E1"/>
    <w:rsid w:val="00A24AF2"/>
    <w:rsid w:val="00A24C07"/>
    <w:rsid w:val="00A325D1"/>
    <w:rsid w:val="00A43B56"/>
    <w:rsid w:val="00A4576B"/>
    <w:rsid w:val="00A47C1C"/>
    <w:rsid w:val="00A62F29"/>
    <w:rsid w:val="00A64B0F"/>
    <w:rsid w:val="00A65A35"/>
    <w:rsid w:val="00A67A5B"/>
    <w:rsid w:val="00A937C3"/>
    <w:rsid w:val="00AA1511"/>
    <w:rsid w:val="00AA6297"/>
    <w:rsid w:val="00AB67D7"/>
    <w:rsid w:val="00AD570A"/>
    <w:rsid w:val="00AE2713"/>
    <w:rsid w:val="00AF3C7D"/>
    <w:rsid w:val="00B0541F"/>
    <w:rsid w:val="00B14682"/>
    <w:rsid w:val="00B1565D"/>
    <w:rsid w:val="00B15F4B"/>
    <w:rsid w:val="00B216BB"/>
    <w:rsid w:val="00B252E1"/>
    <w:rsid w:val="00B27EB6"/>
    <w:rsid w:val="00B358B5"/>
    <w:rsid w:val="00B401F3"/>
    <w:rsid w:val="00B40BCE"/>
    <w:rsid w:val="00B60371"/>
    <w:rsid w:val="00B61395"/>
    <w:rsid w:val="00B64950"/>
    <w:rsid w:val="00B7137E"/>
    <w:rsid w:val="00B73900"/>
    <w:rsid w:val="00B76C54"/>
    <w:rsid w:val="00B80F06"/>
    <w:rsid w:val="00B96FE8"/>
    <w:rsid w:val="00BC7941"/>
    <w:rsid w:val="00BD1A77"/>
    <w:rsid w:val="00BD73AB"/>
    <w:rsid w:val="00BE2A9D"/>
    <w:rsid w:val="00BF0999"/>
    <w:rsid w:val="00BF23D2"/>
    <w:rsid w:val="00BF5636"/>
    <w:rsid w:val="00C14623"/>
    <w:rsid w:val="00C24C60"/>
    <w:rsid w:val="00C34375"/>
    <w:rsid w:val="00C352F8"/>
    <w:rsid w:val="00C407C0"/>
    <w:rsid w:val="00C516A7"/>
    <w:rsid w:val="00C5317B"/>
    <w:rsid w:val="00C63D86"/>
    <w:rsid w:val="00C832F4"/>
    <w:rsid w:val="00C925DC"/>
    <w:rsid w:val="00C973DF"/>
    <w:rsid w:val="00C97D6B"/>
    <w:rsid w:val="00CA5557"/>
    <w:rsid w:val="00CA61B5"/>
    <w:rsid w:val="00CB548A"/>
    <w:rsid w:val="00CC0463"/>
    <w:rsid w:val="00CC5A8D"/>
    <w:rsid w:val="00CE06F8"/>
    <w:rsid w:val="00CE2E18"/>
    <w:rsid w:val="00CF5480"/>
    <w:rsid w:val="00D141E5"/>
    <w:rsid w:val="00D1764E"/>
    <w:rsid w:val="00D214CA"/>
    <w:rsid w:val="00D21E16"/>
    <w:rsid w:val="00D259F2"/>
    <w:rsid w:val="00D418FD"/>
    <w:rsid w:val="00D5575A"/>
    <w:rsid w:val="00D73B41"/>
    <w:rsid w:val="00D908DD"/>
    <w:rsid w:val="00DC2F88"/>
    <w:rsid w:val="00DC4441"/>
    <w:rsid w:val="00DD1A2C"/>
    <w:rsid w:val="00DE1017"/>
    <w:rsid w:val="00DE7FC9"/>
    <w:rsid w:val="00E04F5E"/>
    <w:rsid w:val="00E17959"/>
    <w:rsid w:val="00E37EA3"/>
    <w:rsid w:val="00E4006E"/>
    <w:rsid w:val="00E43FC5"/>
    <w:rsid w:val="00E5361E"/>
    <w:rsid w:val="00E57966"/>
    <w:rsid w:val="00E66789"/>
    <w:rsid w:val="00E751EF"/>
    <w:rsid w:val="00E82921"/>
    <w:rsid w:val="00E917CF"/>
    <w:rsid w:val="00E93C24"/>
    <w:rsid w:val="00E94797"/>
    <w:rsid w:val="00EA3DF0"/>
    <w:rsid w:val="00EC07AF"/>
    <w:rsid w:val="00ED4C0A"/>
    <w:rsid w:val="00EE706F"/>
    <w:rsid w:val="00EE709D"/>
    <w:rsid w:val="00EF1131"/>
    <w:rsid w:val="00EF5242"/>
    <w:rsid w:val="00F02EE6"/>
    <w:rsid w:val="00F06130"/>
    <w:rsid w:val="00F228B8"/>
    <w:rsid w:val="00F35942"/>
    <w:rsid w:val="00F507A3"/>
    <w:rsid w:val="00F570EA"/>
    <w:rsid w:val="00F7154E"/>
    <w:rsid w:val="00F71B74"/>
    <w:rsid w:val="00F84D47"/>
    <w:rsid w:val="00FA2008"/>
    <w:rsid w:val="00FA36C9"/>
    <w:rsid w:val="00FC0ABB"/>
    <w:rsid w:val="00FC2785"/>
    <w:rsid w:val="00FC4DC4"/>
    <w:rsid w:val="00FE2A8D"/>
    <w:rsid w:val="00FE4076"/>
    <w:rsid w:val="00FE4FA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F3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
    <w:semiHidden/>
    <w:unhideWhenUsed/>
    <w:qFormat/>
    <w:rsid w:val="002E0F39"/>
    <w:pPr>
      <w:keepNext/>
      <w:ind w:left="4500" w:firstLine="456"/>
      <w:jc w:val="both"/>
      <w:outlineLvl w:val="1"/>
    </w:pPr>
    <w:rPr>
      <w:rFonts w:ascii="Times New Roman" w:eastAsia="Arial Unicode MS" w:hAnsi="Times New Roman"/>
      <w:b/>
      <w:bCs/>
      <w:lang w:eastAsia="en-US"/>
    </w:rPr>
  </w:style>
  <w:style w:type="paragraph" w:styleId="Heading3">
    <w:name w:val="heading 3"/>
    <w:basedOn w:val="Normal"/>
    <w:next w:val="Normal"/>
    <w:link w:val="Nadpis3Char"/>
    <w:uiPriority w:val="9"/>
    <w:semiHidden/>
    <w:unhideWhenUsed/>
    <w:qFormat/>
    <w:rsid w:val="002E0F39"/>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sid w:val="002E0F39"/>
    <w:rPr>
      <w:rFonts w:ascii="Times New Roman" w:eastAsia="Arial Unicode MS" w:hAnsi="Times New Roman" w:cs="Times New Roman"/>
      <w:b/>
      <w:bCs/>
      <w:sz w:val="24"/>
      <w:szCs w:val="24"/>
      <w:rtl w:val="0"/>
      <w:cs w:val="0"/>
    </w:rPr>
  </w:style>
  <w:style w:type="character" w:customStyle="1" w:styleId="Nadpis3Char">
    <w:name w:val="Nadpis 3 Char"/>
    <w:basedOn w:val="DefaultParagraphFont"/>
    <w:link w:val="Heading3"/>
    <w:uiPriority w:val="9"/>
    <w:semiHidden/>
    <w:locked/>
    <w:rsid w:val="002E0F39"/>
    <w:rPr>
      <w:rFonts w:asciiTheme="majorHAnsi" w:eastAsiaTheme="majorEastAsia" w:hAnsiTheme="majorHAnsi" w:cs="Times New Roman"/>
      <w:b/>
      <w:bCs/>
      <w:color w:val="4F81BD" w:themeColor="accent1" w:themeShade="FF"/>
      <w:sz w:val="24"/>
      <w:szCs w:val="24"/>
      <w:rtl w:val="0"/>
      <w:cs w:val="0"/>
      <w:lang w:val="x-none" w:eastAsia="sk-SK"/>
    </w:rPr>
  </w:style>
  <w:style w:type="paragraph" w:styleId="BodyText">
    <w:name w:val="Body Text"/>
    <w:basedOn w:val="Normal"/>
    <w:link w:val="ZkladntextChar"/>
    <w:uiPriority w:val="99"/>
    <w:unhideWhenUsed/>
    <w:rsid w:val="002E0F39"/>
    <w:pPr>
      <w:jc w:val="both"/>
    </w:pPr>
  </w:style>
  <w:style w:type="character" w:customStyle="1" w:styleId="ZkladntextChar">
    <w:name w:val="Základný text Char"/>
    <w:basedOn w:val="DefaultParagraphFont"/>
    <w:link w:val="BodyText"/>
    <w:uiPriority w:val="99"/>
    <w:locked/>
    <w:rsid w:val="002E0F39"/>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2E0F39"/>
    <w:pPr>
      <w:ind w:left="720"/>
      <w:contextualSpacing/>
      <w:jc w:val="left"/>
    </w:pPr>
  </w:style>
  <w:style w:type="paragraph" w:styleId="Header">
    <w:name w:val="header"/>
    <w:basedOn w:val="Normal"/>
    <w:link w:val="HlavikaChar"/>
    <w:uiPriority w:val="99"/>
    <w:unhideWhenUsed/>
    <w:rsid w:val="002E0F39"/>
    <w:pPr>
      <w:tabs>
        <w:tab w:val="center" w:pos="4536"/>
        <w:tab w:val="right" w:pos="9072"/>
      </w:tabs>
      <w:jc w:val="left"/>
    </w:pPr>
  </w:style>
  <w:style w:type="character" w:customStyle="1" w:styleId="HlavikaChar">
    <w:name w:val="Hlavička Char"/>
    <w:basedOn w:val="DefaultParagraphFont"/>
    <w:link w:val="Header"/>
    <w:uiPriority w:val="99"/>
    <w:locked/>
    <w:rsid w:val="002E0F39"/>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2E0F39"/>
    <w:pPr>
      <w:tabs>
        <w:tab w:val="center" w:pos="4536"/>
        <w:tab w:val="right" w:pos="9072"/>
      </w:tabs>
      <w:jc w:val="left"/>
    </w:pPr>
  </w:style>
  <w:style w:type="character" w:customStyle="1" w:styleId="PtaChar">
    <w:name w:val="Päta Char"/>
    <w:basedOn w:val="DefaultParagraphFont"/>
    <w:link w:val="Footer"/>
    <w:uiPriority w:val="99"/>
    <w:locked/>
    <w:rsid w:val="002E0F39"/>
    <w:rPr>
      <w:rFonts w:ascii="Times New Roman" w:hAnsi="Times New Roman" w:cs="Times New Roman"/>
      <w:sz w:val="24"/>
      <w:szCs w:val="24"/>
      <w:rtl w:val="0"/>
      <w:cs w:val="0"/>
      <w:lang w:val="x-none" w:eastAsia="sk-SK"/>
    </w:rPr>
  </w:style>
  <w:style w:type="character" w:styleId="Emphasis">
    <w:name w:val="Emphasis"/>
    <w:basedOn w:val="DefaultParagraphFont"/>
    <w:uiPriority w:val="20"/>
    <w:qFormat/>
    <w:rsid w:val="0082154D"/>
    <w:rPr>
      <w:rFonts w:ascii="Times New Roman" w:hAnsi="Times New Roman" w:cs="Times New Roman"/>
      <w:i/>
      <w:iCs/>
      <w:rtl w:val="0"/>
      <w:cs w:val="0"/>
    </w:rPr>
  </w:style>
  <w:style w:type="paragraph" w:customStyle="1" w:styleId="TxBrp9">
    <w:name w:val="TxBr_p9"/>
    <w:basedOn w:val="Normal"/>
    <w:rsid w:val="008549D2"/>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al"/>
    <w:rsid w:val="00A325D1"/>
    <w:pPr>
      <w:widowControl w:val="0"/>
      <w:tabs>
        <w:tab w:val="left" w:pos="1020"/>
      </w:tabs>
      <w:autoSpaceDE w:val="0"/>
      <w:autoSpaceDN w:val="0"/>
      <w:adjustRightInd w:val="0"/>
      <w:spacing w:line="240" w:lineRule="atLeast"/>
      <w:ind w:left="346"/>
      <w:jc w:val="both"/>
    </w:pPr>
    <w:rPr>
      <w:sz w:val="20"/>
      <w:lang w:val="en-US"/>
    </w:rPr>
  </w:style>
  <w:style w:type="character" w:customStyle="1" w:styleId="ppp-input-value1">
    <w:name w:val="ppp-input-value1"/>
    <w:uiPriority w:val="99"/>
    <w:rsid w:val="00C5317B"/>
    <w:rPr>
      <w:rFonts w:ascii="Tahoma" w:hAnsi="Tahoma" w:cs="Tahoma"/>
      <w:color w:val="837A73"/>
      <w:sz w:val="16"/>
    </w:rPr>
  </w:style>
  <w:style w:type="paragraph" w:styleId="BalloonText">
    <w:name w:val="Balloon Text"/>
    <w:basedOn w:val="Normal"/>
    <w:link w:val="TextbublinyChar"/>
    <w:uiPriority w:val="99"/>
    <w:semiHidden/>
    <w:unhideWhenUsed/>
    <w:rsid w:val="00B1565D"/>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B1565D"/>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99824-F2CA-4A5A-930B-F28B5C874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93</TotalTime>
  <Pages>3</Pages>
  <Words>888</Words>
  <Characters>5066</Characters>
  <Application>Microsoft Office Word</Application>
  <DocSecurity>0</DocSecurity>
  <Lines>0</Lines>
  <Paragraphs>0</Paragraphs>
  <ScaleCrop>false</ScaleCrop>
  <Company>Kancelaria NR SR</Company>
  <LinksUpToDate>false</LinksUpToDate>
  <CharactersWithSpaces>5943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lujzinka</dc:creator>
  <cp:lastModifiedBy>Ebringerová, Viera</cp:lastModifiedBy>
  <cp:revision>82</cp:revision>
  <cp:lastPrinted>2015-11-05T09:10:00Z</cp:lastPrinted>
  <dcterms:created xsi:type="dcterms:W3CDTF">2014-12-12T11:16:00Z</dcterms:created>
  <dcterms:modified xsi:type="dcterms:W3CDTF">2015-11-06T12:42:00Z</dcterms:modified>
</cp:coreProperties>
</file>