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2E0F39" w:rsidP="002E0F39">
      <w:pPr>
        <w:pStyle w:val="Heading2"/>
        <w:bidi w:val="0"/>
        <w:ind w:hanging="3649"/>
        <w:rPr>
          <w:rFonts w:hint="default"/>
        </w:rPr>
      </w:pPr>
      <w:r w:rsidR="00296777">
        <w:t xml:space="preserve"> </w:t>
      </w:r>
      <w:r w:rsidRPr="002E0F39">
        <w:rPr>
          <w:rFonts w:hint="default"/>
        </w:rPr>
        <w:t>Ú</w:t>
      </w:r>
      <w:r w:rsidRPr="002E0F39">
        <w:rPr>
          <w:rFonts w:hint="default"/>
        </w:rPr>
        <w:t>STAVNOPRÁ</w:t>
      </w:r>
      <w:r w:rsidRPr="002E0F39">
        <w:rPr>
          <w:rFonts w:hint="default"/>
        </w:rPr>
        <w:t>VNY VÝ</w:t>
      </w:r>
      <w:r w:rsidRPr="002E0F39">
        <w:rPr>
          <w:rFonts w:hint="default"/>
        </w:rPr>
        <w:t>BOR</w:t>
      </w:r>
    </w:p>
    <w:p w:rsidR="002E0F39" w:rsidP="002E0F39">
      <w:pPr>
        <w:bidi w:val="0"/>
        <w:spacing w:line="360" w:lineRule="auto"/>
        <w:rPr>
          <w:rFonts w:ascii="Times New Roman" w:hAnsi="Times New Roman"/>
          <w:b/>
        </w:rPr>
      </w:pPr>
      <w:r w:rsidRPr="002E0F39">
        <w:rPr>
          <w:rFonts w:ascii="Times New Roman" w:hAnsi="Times New Roman"/>
          <w:b/>
        </w:rPr>
        <w:t>NÁRODNEJ RADY SLOVENSKEJ REPUBLIKY</w:t>
      </w:r>
    </w:p>
    <w:p w:rsidR="00296777" w:rsidP="002E0F39">
      <w:pPr>
        <w:bidi w:val="0"/>
        <w:spacing w:line="360" w:lineRule="auto"/>
        <w:rPr>
          <w:rFonts w:ascii="Times New Roman" w:hAnsi="Times New Roman"/>
          <w:b/>
        </w:rPr>
      </w:pPr>
    </w:p>
    <w:p w:rsidR="002E0F39" w:rsidRPr="002E0F39" w:rsidP="002E0F39">
      <w:pPr>
        <w:bidi w:val="0"/>
        <w:rPr>
          <w:rFonts w:ascii="Times New Roman" w:hAnsi="Times New Roman"/>
        </w:rPr>
      </w:pPr>
      <w:r w:rsidRPr="002E0F39">
        <w:rPr>
          <w:rFonts w:ascii="Times New Roman" w:hAnsi="Times New Roman"/>
        </w:rPr>
        <w:tab/>
        <w:tab/>
        <w:tab/>
        <w:tab/>
        <w:tab/>
        <w:tab/>
        <w:tab/>
        <w:tab/>
        <w:tab/>
        <w:t xml:space="preserve"> </w:t>
      </w:r>
      <w:r w:rsidR="00E22371">
        <w:rPr>
          <w:rFonts w:ascii="Times New Roman" w:hAnsi="Times New Roman"/>
        </w:rPr>
        <w:t>1</w:t>
      </w:r>
      <w:r w:rsidR="00FF0745">
        <w:rPr>
          <w:rFonts w:ascii="Times New Roman" w:hAnsi="Times New Roman"/>
        </w:rPr>
        <w:t>1</w:t>
      </w:r>
      <w:r w:rsidR="009D5051">
        <w:rPr>
          <w:rFonts w:ascii="Times New Roman" w:hAnsi="Times New Roman"/>
        </w:rPr>
        <w:t>5</w:t>
      </w:r>
      <w:r w:rsidR="0068156B">
        <w:rPr>
          <w:rFonts w:ascii="Times New Roman" w:hAnsi="Times New Roman"/>
        </w:rPr>
        <w:t>.</w:t>
      </w:r>
      <w:r w:rsidRPr="002E0F39">
        <w:rPr>
          <w:rFonts w:ascii="Times New Roman" w:hAnsi="Times New Roman"/>
        </w:rPr>
        <w:t xml:space="preserve"> schôdza</w:t>
      </w:r>
    </w:p>
    <w:p w:rsidR="001760C3" w:rsidP="00FC2785">
      <w:pPr>
        <w:bidi w:val="0"/>
        <w:ind w:left="5592" w:hanging="12"/>
        <w:rPr>
          <w:rFonts w:ascii="Times New Roman" w:hAnsi="Times New Roman"/>
          <w:sz w:val="22"/>
          <w:szCs w:val="22"/>
        </w:rPr>
      </w:pPr>
      <w:r w:rsidRPr="002E0F39" w:rsidR="002E0F39">
        <w:rPr>
          <w:rFonts w:ascii="Times New Roman" w:hAnsi="Times New Roman"/>
        </w:rPr>
        <w:t xml:space="preserve"> </w:t>
        <w:tab/>
        <w:tab/>
        <w:t xml:space="preserve"> Číslo:</w:t>
      </w:r>
      <w:r w:rsidR="002E41D4">
        <w:rPr>
          <w:rFonts w:ascii="Times New Roman" w:hAnsi="Times New Roman"/>
        </w:rPr>
        <w:t xml:space="preserve"> </w:t>
      </w:r>
      <w:r w:rsidR="008B2370">
        <w:rPr>
          <w:rFonts w:ascii="Times New Roman" w:hAnsi="Times New Roman"/>
        </w:rPr>
        <w:t>CRD</w:t>
      </w:r>
      <w:r w:rsidR="003766F1">
        <w:rPr>
          <w:rFonts w:ascii="Times New Roman" w:hAnsi="Times New Roman"/>
        </w:rPr>
        <w:t>-1648</w:t>
      </w:r>
      <w:r w:rsidR="005146FF">
        <w:rPr>
          <w:rFonts w:ascii="Times New Roman" w:hAnsi="Times New Roman"/>
        </w:rPr>
        <w:t>/2015</w:t>
      </w:r>
    </w:p>
    <w:p w:rsidR="00692B86" w:rsidP="00FC2785">
      <w:pPr>
        <w:bidi w:val="0"/>
        <w:ind w:left="5592" w:hanging="12"/>
        <w:rPr>
          <w:rFonts w:ascii="Times New Roman" w:hAnsi="Times New Roman"/>
        </w:rPr>
      </w:pPr>
    </w:p>
    <w:p w:rsidR="00734829" w:rsidRPr="00F776DE" w:rsidP="00734829">
      <w:pPr>
        <w:bidi w:val="0"/>
        <w:ind w:firstLine="708"/>
        <w:rPr>
          <w:rFonts w:ascii="Times New Roman" w:hAnsi="Times New Roman"/>
          <w:sz w:val="36"/>
          <w:szCs w:val="22"/>
        </w:rPr>
      </w:pPr>
      <w:r w:rsidRPr="00F776DE">
        <w:rPr>
          <w:rFonts w:ascii="Times New Roman" w:hAnsi="Times New Roman"/>
          <w:sz w:val="36"/>
        </w:rPr>
        <w:tab/>
        <w:tab/>
        <w:tab/>
        <w:tab/>
        <w:t xml:space="preserve">       </w:t>
      </w:r>
      <w:r w:rsidRPr="00F776DE" w:rsidR="00F776DE">
        <w:rPr>
          <w:rFonts w:ascii="Times New Roman" w:hAnsi="Times New Roman"/>
          <w:sz w:val="36"/>
        </w:rPr>
        <w:t>688</w:t>
      </w:r>
    </w:p>
    <w:p w:rsidR="002E0F39" w:rsidRPr="002E0F39" w:rsidP="00937E90">
      <w:pPr>
        <w:bidi w:val="0"/>
        <w:jc w:val="center"/>
        <w:rPr>
          <w:rFonts w:ascii="Times New Roman" w:hAnsi="Times New Roman"/>
          <w:b/>
        </w:rPr>
      </w:pPr>
      <w:r w:rsidRPr="002E0F39">
        <w:rPr>
          <w:rFonts w:ascii="Times New Roman" w:hAnsi="Times New Roman"/>
          <w:b/>
        </w:rPr>
        <w:t>U z n e s e n i e</w:t>
      </w:r>
    </w:p>
    <w:p w:rsidR="002E0F39" w:rsidRPr="002E0F39" w:rsidP="00937E90">
      <w:pPr>
        <w:bidi w:val="0"/>
        <w:jc w:val="center"/>
        <w:rPr>
          <w:rFonts w:ascii="Times New Roman" w:hAnsi="Times New Roman"/>
          <w:b/>
        </w:rPr>
      </w:pPr>
      <w:r w:rsidRPr="002E0F39">
        <w:rPr>
          <w:rFonts w:ascii="Times New Roman" w:hAnsi="Times New Roman"/>
          <w:b/>
        </w:rPr>
        <w:t>Ústavnoprávneho výboru Národnej rady Slovenskej republiky</w:t>
      </w:r>
    </w:p>
    <w:p w:rsidR="002E0F39" w:rsidRPr="002E0F39" w:rsidP="00937E90">
      <w:pPr>
        <w:bidi w:val="0"/>
        <w:jc w:val="center"/>
        <w:rPr>
          <w:rFonts w:ascii="Times New Roman" w:hAnsi="Times New Roman"/>
          <w:b/>
        </w:rPr>
      </w:pPr>
      <w:r w:rsidR="00B252E1">
        <w:rPr>
          <w:rFonts w:ascii="Times New Roman" w:hAnsi="Times New Roman"/>
          <w:b/>
        </w:rPr>
        <w:t>z</w:t>
      </w:r>
      <w:r w:rsidR="003D2166">
        <w:rPr>
          <w:rFonts w:ascii="Times New Roman" w:hAnsi="Times New Roman"/>
          <w:b/>
        </w:rPr>
        <w:t> </w:t>
      </w:r>
      <w:r w:rsidR="00F87BCD">
        <w:rPr>
          <w:rFonts w:ascii="Times New Roman" w:hAnsi="Times New Roman"/>
          <w:b/>
        </w:rPr>
        <w:t>3</w:t>
      </w:r>
      <w:r w:rsidR="0068156B">
        <w:rPr>
          <w:rFonts w:ascii="Times New Roman" w:hAnsi="Times New Roman"/>
          <w:b/>
        </w:rPr>
        <w:t>.</w:t>
      </w:r>
      <w:r w:rsidR="008C74B6">
        <w:rPr>
          <w:rFonts w:ascii="Times New Roman" w:hAnsi="Times New Roman"/>
          <w:b/>
        </w:rPr>
        <w:t xml:space="preserve"> </w:t>
      </w:r>
      <w:r w:rsidR="005C3A47">
        <w:rPr>
          <w:rFonts w:ascii="Times New Roman" w:hAnsi="Times New Roman"/>
          <w:b/>
        </w:rPr>
        <w:t>novembra</w:t>
      </w:r>
      <w:r w:rsidRPr="002E0F39">
        <w:rPr>
          <w:rFonts w:ascii="Times New Roman" w:hAnsi="Times New Roman"/>
          <w:b/>
        </w:rPr>
        <w:t xml:space="preserve"> 201</w:t>
      </w:r>
      <w:r w:rsidR="00F02EE6">
        <w:rPr>
          <w:rFonts w:ascii="Times New Roman" w:hAnsi="Times New Roman"/>
          <w:b/>
        </w:rPr>
        <w:t>5</w:t>
      </w:r>
    </w:p>
    <w:p w:rsidR="002E0F39" w:rsidRPr="00654129" w:rsidP="00022A73">
      <w:pPr>
        <w:pStyle w:val="BodyText"/>
        <w:bidi w:val="0"/>
        <w:rPr>
          <w:rFonts w:ascii="Times New Roman" w:hAnsi="Times New Roman"/>
        </w:rPr>
      </w:pPr>
    </w:p>
    <w:p w:rsidR="00022A73" w:rsidRPr="00022A73" w:rsidP="00022A73">
      <w:pPr>
        <w:bidi w:val="0"/>
        <w:jc w:val="both"/>
        <w:rPr>
          <w:rFonts w:ascii="Times New Roman" w:hAnsi="Times New Roman"/>
        </w:rPr>
      </w:pPr>
      <w:r w:rsidRPr="00022A73" w:rsidR="00556936">
        <w:rPr>
          <w:rFonts w:ascii="Times New Roman" w:hAnsi="Times New Roman" w:cs="Arial"/>
          <w:noProof/>
          <w:sz w:val="22"/>
        </w:rPr>
        <w:t xml:space="preserve">k </w:t>
      </w:r>
      <w:r w:rsidRPr="00022A73" w:rsidR="001760C3">
        <w:rPr>
          <w:rFonts w:ascii="Times New Roman" w:hAnsi="Times New Roman"/>
        </w:rPr>
        <w:t>vládnemu návrhu</w:t>
      </w:r>
      <w:r w:rsidRPr="00022A73" w:rsidR="006A60BE">
        <w:rPr>
          <w:rFonts w:ascii="Times New Roman" w:hAnsi="Times New Roman"/>
        </w:rPr>
        <w:t xml:space="preserve"> </w:t>
      </w:r>
      <w:hyperlink r:id="rId5" w:history="1">
        <w:r w:rsidRPr="00022A73">
          <w:rPr>
            <w:rFonts w:ascii="Times New Roman" w:hAnsi="Times New Roman"/>
          </w:rPr>
          <w:t>zákona o jednotnom informačnom systéme v cestnej doprave a o zmene</w:t>
        </w:r>
        <w:r>
          <w:rPr>
            <w:rFonts w:ascii="Times New Roman" w:hAnsi="Times New Roman"/>
          </w:rPr>
          <w:t xml:space="preserve"> a </w:t>
        </w:r>
        <w:r w:rsidRPr="00022A73">
          <w:rPr>
            <w:rFonts w:ascii="Times New Roman" w:hAnsi="Times New Roman"/>
          </w:rPr>
          <w:t xml:space="preserve">doplnení niektorých zákonov </w:t>
        </w:r>
      </w:hyperlink>
      <w:r w:rsidRPr="00022A73">
        <w:rPr>
          <w:rFonts w:ascii="Times New Roman" w:hAnsi="Times New Roman"/>
        </w:rPr>
        <w:t>(tlač</w:t>
      </w:r>
      <w:r w:rsidR="00264622">
        <w:rPr>
          <w:rFonts w:ascii="Times New Roman" w:hAnsi="Times New Roman"/>
        </w:rPr>
        <w:t xml:space="preserve"> 1721</w:t>
      </w:r>
      <w:r w:rsidRPr="00022A73">
        <w:rPr>
          <w:rFonts w:ascii="Times New Roman" w:hAnsi="Times New Roman"/>
        </w:rPr>
        <w:t>)</w:t>
      </w:r>
    </w:p>
    <w:p w:rsidR="00992D57" w:rsidP="002E0F39">
      <w:pPr>
        <w:pStyle w:val="Heading3"/>
        <w:bidi w:val="0"/>
        <w:spacing w:before="0"/>
        <w:rPr>
          <w:rFonts w:ascii="Times New Roman" w:hAnsi="Times New Roman"/>
          <w:color w:val="auto"/>
        </w:rPr>
      </w:pPr>
    </w:p>
    <w:p w:rsidR="00A11CFD" w:rsidRPr="00A11CFD" w:rsidP="00A11CFD">
      <w:pPr>
        <w:bidi w:val="0"/>
        <w:rPr>
          <w:rFonts w:ascii="Times New Roman" w:hAnsi="Times New Roman"/>
        </w:rPr>
      </w:pPr>
    </w:p>
    <w:p w:rsidR="00B233F7" w:rsidRPr="00B233F7" w:rsidP="00B233F7">
      <w:pPr>
        <w:bidi w:val="0"/>
        <w:rPr>
          <w:rFonts w:ascii="Times New Roman" w:hAnsi="Times New Roman"/>
        </w:rPr>
      </w:pPr>
    </w:p>
    <w:p w:rsidR="002E0F39" w:rsidRPr="002E0F39" w:rsidP="002E0F39">
      <w:pPr>
        <w:pStyle w:val="Heading3"/>
        <w:bidi w:val="0"/>
        <w:spacing w:before="0"/>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w:t>
      </w:r>
      <w:r w:rsidRPr="002E0F39">
        <w:rPr>
          <w:rFonts w:ascii="Times New Roman" w:hAnsi="Times New Roman" w:hint="default"/>
          <w:color w:val="auto"/>
        </w:rPr>
        <w:t>r Ná</w:t>
      </w:r>
      <w:r w:rsidRPr="002E0F39">
        <w:rPr>
          <w:rFonts w:ascii="Times New Roman" w:hAnsi="Times New Roman" w:hint="default"/>
          <w:color w:val="auto"/>
        </w:rPr>
        <w:t>rodnej rady Slovenskej republiky</w:t>
      </w:r>
    </w:p>
    <w:p w:rsidR="002E0F39" w:rsidRPr="002E0F39" w:rsidP="002E0F39">
      <w:pPr>
        <w:tabs>
          <w:tab w:val="left" w:pos="1021"/>
        </w:tabs>
        <w:bidi w:val="0"/>
        <w:jc w:val="both"/>
        <w:rPr>
          <w:rFonts w:ascii="Times New Roman" w:hAnsi="Times New Roman"/>
        </w:rPr>
      </w:pPr>
    </w:p>
    <w:p w:rsidR="002E0F39" w:rsidRPr="002E0F39" w:rsidP="002E0F39">
      <w:pPr>
        <w:pStyle w:val="ListParagraph"/>
        <w:numPr>
          <w:numId w:val="1"/>
        </w:numPr>
        <w:tabs>
          <w:tab w:val="left" w:pos="709"/>
        </w:tabs>
        <w:bidi w:val="0"/>
        <w:jc w:val="both"/>
        <w:rPr>
          <w:rFonts w:ascii="Times New Roman" w:hAnsi="Times New Roman"/>
        </w:rPr>
      </w:pPr>
      <w:r w:rsidRPr="002E0F39">
        <w:rPr>
          <w:rFonts w:ascii="Times New Roman" w:hAnsi="Times New Roman"/>
          <w:b/>
        </w:rPr>
        <w:t>s ú h l a s í</w:t>
      </w:r>
    </w:p>
    <w:p w:rsidR="002E0F39" w:rsidRPr="007F29F8" w:rsidP="002E0F39">
      <w:pPr>
        <w:pStyle w:val="ListParagraph"/>
        <w:tabs>
          <w:tab w:val="left" w:pos="709"/>
        </w:tabs>
        <w:bidi w:val="0"/>
        <w:ind w:left="1120"/>
        <w:jc w:val="both"/>
        <w:rPr>
          <w:rFonts w:ascii="Times New Roman" w:hAnsi="Times New Roman"/>
        </w:rPr>
      </w:pPr>
    </w:p>
    <w:p w:rsidR="00B233F7" w:rsidP="00B233F7">
      <w:pPr>
        <w:bidi w:val="0"/>
        <w:ind w:firstLine="1134"/>
        <w:jc w:val="both"/>
        <w:rPr>
          <w:rFonts w:ascii="Times New Roman" w:hAnsi="Times New Roman"/>
        </w:rPr>
      </w:pPr>
      <w:r w:rsidRPr="00992D57" w:rsidR="00397B4E">
        <w:rPr>
          <w:rFonts w:ascii="Times New Roman" w:hAnsi="Times New Roman"/>
        </w:rPr>
        <w:t>s</w:t>
      </w:r>
      <w:r w:rsidRPr="00992D57" w:rsidR="00C516A7">
        <w:rPr>
          <w:rFonts w:ascii="Times New Roman" w:hAnsi="Times New Roman"/>
        </w:rPr>
        <w:t> </w:t>
      </w:r>
      <w:r w:rsidR="006A60BE">
        <w:rPr>
          <w:rFonts w:ascii="Times New Roman" w:hAnsi="Times New Roman"/>
        </w:rPr>
        <w:t xml:space="preserve">vládnym návrhom </w:t>
      </w:r>
      <w:r w:rsidRPr="00B233F7">
        <w:rPr>
          <w:rFonts w:ascii="Times New Roman" w:hAnsi="Times New Roman"/>
        </w:rPr>
        <w:t>zákona o jednotnom informačnom systéme v cestnej doprave a o zmene a doplnení niektorých zákonov (tlač 1721)</w:t>
      </w:r>
      <w:r w:rsidR="00F776DE">
        <w:rPr>
          <w:rFonts w:ascii="Times New Roman" w:hAnsi="Times New Roman"/>
        </w:rPr>
        <w:t>;</w:t>
      </w:r>
    </w:p>
    <w:p w:rsidR="002B0D80" w:rsidP="00B233F7">
      <w:pPr>
        <w:bidi w:val="0"/>
        <w:jc w:val="both"/>
        <w:rPr>
          <w:rFonts w:ascii="Times New Roman" w:hAnsi="Times New Roman"/>
        </w:rPr>
      </w:pPr>
    </w:p>
    <w:p w:rsidR="002E0F39" w:rsidRPr="00E26E4E" w:rsidP="002E0F39">
      <w:pPr>
        <w:bidi w:val="0"/>
        <w:rPr>
          <w:rFonts w:ascii="Times New Roman" w:hAnsi="Times New Roman"/>
          <w:b/>
        </w:rPr>
      </w:pPr>
      <w:r w:rsidRPr="00E26E4E">
        <w:rPr>
          <w:rFonts w:ascii="Times New Roman" w:hAnsi="Times New Roman"/>
        </w:rPr>
        <w:tab/>
      </w:r>
      <w:r w:rsidRPr="00E26E4E">
        <w:rPr>
          <w:rFonts w:ascii="Times New Roman" w:hAnsi="Times New Roman"/>
          <w:b/>
        </w:rPr>
        <w:t>B.   o d p o r ú č a</w:t>
      </w:r>
    </w:p>
    <w:p w:rsidR="002E0F39" w:rsidRPr="002E0F39" w:rsidP="002E0F39">
      <w:pPr>
        <w:bidi w:val="0"/>
        <w:rPr>
          <w:rFonts w:ascii="Times New Roman" w:hAnsi="Times New Roman"/>
        </w:rPr>
      </w:pPr>
    </w:p>
    <w:p w:rsidR="002E0F39" w:rsidRPr="002E0F39" w:rsidP="002E0F39">
      <w:pPr>
        <w:tabs>
          <w:tab w:val="left" w:pos="1134"/>
        </w:tabs>
        <w:bidi w:val="0"/>
        <w:rPr>
          <w:rFonts w:ascii="Times New Roman" w:hAnsi="Times New Roman"/>
        </w:rPr>
      </w:pPr>
      <w:r w:rsidRPr="002E0F39">
        <w:rPr>
          <w:rFonts w:ascii="Times New Roman" w:hAnsi="Times New Roman"/>
        </w:rPr>
        <w:tab/>
        <w:t>Národnej rade Slovenskej republiky</w:t>
      </w:r>
    </w:p>
    <w:p w:rsidR="002D7999" w:rsidP="002D7999">
      <w:pPr>
        <w:bidi w:val="0"/>
        <w:jc w:val="both"/>
        <w:rPr>
          <w:rFonts w:ascii="Times New Roman" w:hAnsi="Times New Roman"/>
        </w:rPr>
      </w:pPr>
    </w:p>
    <w:p w:rsidR="005427A3" w:rsidRPr="006A60BE" w:rsidP="00DF3504">
      <w:pPr>
        <w:bidi w:val="0"/>
        <w:ind w:firstLine="1134"/>
        <w:jc w:val="both"/>
        <w:rPr>
          <w:rFonts w:ascii="Times New Roman" w:hAnsi="Times New Roman"/>
        </w:rPr>
      </w:pPr>
      <w:r w:rsidRPr="00252BED" w:rsidR="001760C3">
        <w:rPr>
          <w:rFonts w:ascii="Times New Roman" w:hAnsi="Times New Roman"/>
        </w:rPr>
        <w:t>vládny návrh zákona</w:t>
      </w:r>
      <w:r w:rsidR="00DF3504">
        <w:rPr>
          <w:rFonts w:ascii="Times New Roman" w:hAnsi="Times New Roman"/>
        </w:rPr>
        <w:t xml:space="preserve"> </w:t>
      </w:r>
      <w:hyperlink r:id="rId5" w:history="1">
        <w:r w:rsidRPr="00022A73" w:rsidR="00DF3504">
          <w:rPr>
            <w:rFonts w:ascii="Times New Roman" w:hAnsi="Times New Roman"/>
          </w:rPr>
          <w:t xml:space="preserve">o jednotnom informačnom systéme v cestnej doprave </w:t>
        </w:r>
        <w:r w:rsidR="00DF3504">
          <w:rPr>
            <w:rFonts w:ascii="Times New Roman" w:hAnsi="Times New Roman"/>
          </w:rPr>
          <w:t>a o </w:t>
        </w:r>
        <w:r w:rsidRPr="00022A73" w:rsidR="00DF3504">
          <w:rPr>
            <w:rFonts w:ascii="Times New Roman" w:hAnsi="Times New Roman"/>
          </w:rPr>
          <w:t>zmene</w:t>
        </w:r>
        <w:r w:rsidR="00DF3504">
          <w:rPr>
            <w:rFonts w:ascii="Times New Roman" w:hAnsi="Times New Roman"/>
          </w:rPr>
          <w:t xml:space="preserve"> a </w:t>
        </w:r>
        <w:r w:rsidRPr="00022A73" w:rsidR="00DF3504">
          <w:rPr>
            <w:rFonts w:ascii="Times New Roman" w:hAnsi="Times New Roman"/>
          </w:rPr>
          <w:t xml:space="preserve">doplnení niektorých zákonov </w:t>
        </w:r>
      </w:hyperlink>
      <w:r w:rsidRPr="00022A73" w:rsidR="00DF3504">
        <w:rPr>
          <w:rFonts w:ascii="Times New Roman" w:hAnsi="Times New Roman"/>
        </w:rPr>
        <w:t>(tlač</w:t>
      </w:r>
      <w:r w:rsidR="00264622">
        <w:rPr>
          <w:rFonts w:ascii="Times New Roman" w:hAnsi="Times New Roman"/>
        </w:rPr>
        <w:t xml:space="preserve"> 1721</w:t>
      </w:r>
      <w:r w:rsidRPr="00022A73" w:rsidR="00DF3504">
        <w:rPr>
          <w:rFonts w:ascii="Times New Roman" w:hAnsi="Times New Roman"/>
        </w:rPr>
        <w:t>)</w:t>
      </w:r>
      <w:r w:rsidR="00DF3504">
        <w:rPr>
          <w:rFonts w:ascii="Times New Roman" w:hAnsi="Times New Roman"/>
        </w:rPr>
        <w:t xml:space="preserve"> </w:t>
      </w:r>
      <w:r w:rsidR="002E41D4">
        <w:rPr>
          <w:rFonts w:ascii="Times New Roman" w:hAnsi="Times New Roman"/>
          <w:b/>
        </w:rPr>
        <w:t xml:space="preserve">schváliť </w:t>
      </w:r>
      <w:r w:rsidR="00CF31C9">
        <w:rPr>
          <w:rFonts w:ascii="Times New Roman" w:hAnsi="Times New Roman"/>
        </w:rPr>
        <w:t>so </w:t>
      </w:r>
      <w:r w:rsidR="002E41D4">
        <w:rPr>
          <w:rFonts w:ascii="Times New Roman" w:hAnsi="Times New Roman"/>
        </w:rPr>
        <w:t>zmenami</w:t>
      </w:r>
      <w:r w:rsidR="00DF3504">
        <w:rPr>
          <w:rFonts w:ascii="Times New Roman" w:hAnsi="Times New Roman"/>
        </w:rPr>
        <w:t xml:space="preserve"> </w:t>
      </w:r>
      <w:r w:rsidRPr="002E0F39">
        <w:rPr>
          <w:rFonts w:ascii="Times New Roman" w:hAnsi="Times New Roman"/>
        </w:rPr>
        <w:t xml:space="preserve">a doplnkami uvedenými v prílohe tohto uznesenia;  </w:t>
      </w:r>
    </w:p>
    <w:p w:rsidR="00CF31C9" w:rsidRPr="00040412" w:rsidP="00B233F7">
      <w:pPr>
        <w:bidi w:val="0"/>
        <w:jc w:val="both"/>
        <w:rPr>
          <w:rFonts w:ascii="Times New Roman" w:hAnsi="Times New Roman"/>
        </w:rPr>
      </w:pPr>
    </w:p>
    <w:p w:rsidR="00CF31C9" w:rsidRPr="00040412" w:rsidP="00CF31C9">
      <w:pPr>
        <w:tabs>
          <w:tab w:val="left" w:pos="1134"/>
        </w:tabs>
        <w:bidi w:val="0"/>
        <w:ind w:firstLine="708"/>
        <w:rPr>
          <w:rFonts w:ascii="Times New Roman" w:hAnsi="Times New Roman"/>
          <w:b/>
        </w:rPr>
      </w:pPr>
      <w:r w:rsidRPr="00040412">
        <w:rPr>
          <w:rFonts w:ascii="Times New Roman" w:hAnsi="Times New Roman"/>
          <w:b/>
        </w:rPr>
        <w:t>C.</w:t>
        <w:tab/>
        <w:t>p o v e r u j e</w:t>
      </w:r>
    </w:p>
    <w:p w:rsidR="00CF31C9" w:rsidRPr="00040412" w:rsidP="00CF31C9">
      <w:pPr>
        <w:tabs>
          <w:tab w:val="left" w:pos="1134"/>
        </w:tabs>
        <w:bidi w:val="0"/>
        <w:rPr>
          <w:rFonts w:ascii="Times New Roman" w:hAnsi="Times New Roman"/>
        </w:rPr>
      </w:pPr>
      <w:r w:rsidRPr="00040412">
        <w:rPr>
          <w:rFonts w:ascii="Times New Roman" w:hAnsi="Times New Roman"/>
        </w:rPr>
        <w:tab/>
      </w:r>
    </w:p>
    <w:p w:rsidR="006A60BE" w:rsidRPr="00EB22AE" w:rsidP="00CF31C9">
      <w:pPr>
        <w:pStyle w:val="BodyText"/>
        <w:tabs>
          <w:tab w:val="left" w:pos="1134"/>
        </w:tabs>
        <w:bidi w:val="0"/>
        <w:rPr>
          <w:rFonts w:ascii="Times New Roman" w:hAnsi="Times New Roman"/>
        </w:rPr>
      </w:pPr>
      <w:r w:rsidR="00B233F7">
        <w:rPr>
          <w:rFonts w:ascii="Times New Roman" w:hAnsi="Times New Roman"/>
        </w:rPr>
        <w:tab/>
        <w:t xml:space="preserve">predsedu výboru </w:t>
      </w:r>
      <w:r w:rsidRPr="00040412" w:rsidR="00CF31C9">
        <w:rPr>
          <w:rFonts w:ascii="Times New Roman" w:hAnsi="Times New Roman"/>
        </w:rPr>
        <w:t xml:space="preserve">predložiť stanovisko výboru k uvedenému návrhu zákona predsedovi gestorského </w:t>
      </w:r>
      <w:r w:rsidRPr="00EB22AE" w:rsidR="00CF31C9">
        <w:rPr>
          <w:rFonts w:ascii="Times New Roman" w:hAnsi="Times New Roman"/>
        </w:rPr>
        <w:t>Výboru Národnej rady Slovenskej republiky pre</w:t>
      </w:r>
      <w:r w:rsidRPr="00EB22AE">
        <w:rPr>
          <w:rFonts w:ascii="Times New Roman" w:hAnsi="Times New Roman"/>
        </w:rPr>
        <w:t xml:space="preserve"> </w:t>
      </w:r>
      <w:r w:rsidRPr="00EB22AE" w:rsidR="00C25035">
        <w:rPr>
          <w:rFonts w:ascii="Times New Roman" w:hAnsi="Times New Roman"/>
        </w:rPr>
        <w:t xml:space="preserve">hospodárske záležitosti. </w:t>
      </w:r>
    </w:p>
    <w:p w:rsidR="00CF31C9" w:rsidP="00CF31C9">
      <w:pPr>
        <w:pStyle w:val="BodyText"/>
        <w:tabs>
          <w:tab w:val="left" w:pos="1134"/>
        </w:tabs>
        <w:bidi w:val="0"/>
        <w:rPr>
          <w:rFonts w:ascii="Times New Roman" w:hAnsi="Times New Roman"/>
        </w:rPr>
      </w:pPr>
      <w:r w:rsidRPr="00040412" w:rsidR="006A60BE">
        <w:rPr>
          <w:rFonts w:ascii="Times New Roman" w:hAnsi="Times New Roman"/>
        </w:rPr>
        <w:t xml:space="preserve"> </w:t>
      </w:r>
    </w:p>
    <w:p w:rsidR="00B233F7" w:rsidRPr="00040412" w:rsidP="00CF31C9">
      <w:pPr>
        <w:pStyle w:val="BodyText"/>
        <w:tabs>
          <w:tab w:val="left" w:pos="1134"/>
        </w:tabs>
        <w:bidi w:val="0"/>
        <w:rPr>
          <w:rFonts w:ascii="Times New Roman" w:hAnsi="Times New Roman"/>
        </w:rPr>
      </w:pPr>
    </w:p>
    <w:p w:rsidR="00236D69" w:rsidP="00236D69">
      <w:pPr>
        <w:pStyle w:val="BodyText"/>
        <w:tabs>
          <w:tab w:val="left" w:pos="1021"/>
        </w:tabs>
        <w:bidi w:val="0"/>
        <w:rPr>
          <w:rFonts w:ascii="Times New Roman" w:hAnsi="Times New Roman"/>
        </w:rPr>
      </w:pPr>
    </w:p>
    <w:p w:rsidR="00B233F7" w:rsidRPr="002E0F39" w:rsidP="00236D69">
      <w:pPr>
        <w:pStyle w:val="BodyText"/>
        <w:tabs>
          <w:tab w:val="left" w:pos="1021"/>
        </w:tabs>
        <w:bidi w:val="0"/>
        <w:rPr>
          <w:rFonts w:ascii="Times New Roman" w:hAnsi="Times New Roman"/>
        </w:rPr>
      </w:pPr>
    </w:p>
    <w:p w:rsidR="002E0F39" w:rsidRPr="002E0F39" w:rsidP="002E0F39">
      <w:pPr>
        <w:bidi w:val="0"/>
        <w:jc w:val="both"/>
        <w:rPr>
          <w:rFonts w:ascii="Times New Roman" w:hAnsi="Times New Roman"/>
        </w:rPr>
      </w:pPr>
      <w:r w:rsidRPr="002E0F39">
        <w:rPr>
          <w:rFonts w:ascii="Times New Roman" w:hAnsi="Times New Roman"/>
        </w:rPr>
        <w:tab/>
        <w:tab/>
        <w:tab/>
        <w:tab/>
        <w:tab/>
        <w:tab/>
        <w:tab/>
        <w:tab/>
        <w:tab/>
        <w:tab/>
        <w:t xml:space="preserve">     Róbert Madej </w:t>
      </w:r>
    </w:p>
    <w:p w:rsidR="002E0F39" w:rsidRPr="002E0F39" w:rsidP="002E0F39">
      <w:pPr>
        <w:bidi w:val="0"/>
        <w:ind w:left="2124" w:firstLine="4989"/>
        <w:jc w:val="both"/>
        <w:rPr>
          <w:rFonts w:ascii="Times New Roman" w:hAnsi="Times New Roman"/>
        </w:rPr>
      </w:pPr>
      <w:r w:rsidRPr="002E0F39">
        <w:rPr>
          <w:rFonts w:ascii="Times New Roman" w:hAnsi="Times New Roman"/>
        </w:rPr>
        <w:t xml:space="preserve">  predseda výboru</w:t>
      </w:r>
    </w:p>
    <w:p w:rsidR="002E0F39" w:rsidRPr="002E0F39" w:rsidP="002E0F39">
      <w:pPr>
        <w:tabs>
          <w:tab w:val="left" w:pos="1021"/>
        </w:tabs>
        <w:bidi w:val="0"/>
        <w:jc w:val="both"/>
        <w:rPr>
          <w:rFonts w:ascii="Times New Roman" w:hAnsi="Times New Roman"/>
        </w:rPr>
      </w:pPr>
      <w:r w:rsidRPr="002E0F39">
        <w:rPr>
          <w:rFonts w:ascii="Times New Roman" w:hAnsi="Times New Roman"/>
        </w:rPr>
        <w:t>overovatelia výboru:</w:t>
      </w:r>
    </w:p>
    <w:p w:rsidR="002E0F39" w:rsidP="002E0F39">
      <w:pPr>
        <w:bidi w:val="0"/>
        <w:ind w:left="6480" w:hanging="6480"/>
        <w:jc w:val="both"/>
        <w:rPr>
          <w:rFonts w:ascii="Times New Roman" w:hAnsi="Times New Roman"/>
        </w:rPr>
      </w:pPr>
      <w:r w:rsidRPr="002E0F39">
        <w:rPr>
          <w:rFonts w:ascii="Times New Roman" w:hAnsi="Times New Roman"/>
        </w:rPr>
        <w:t>Anton Martvoň</w:t>
      </w:r>
    </w:p>
    <w:p w:rsidR="00927F05" w:rsidP="00927F05">
      <w:pPr>
        <w:bidi w:val="0"/>
        <w:ind w:left="6480" w:hanging="6480"/>
        <w:jc w:val="both"/>
        <w:rPr>
          <w:rFonts w:ascii="Times New Roman" w:hAnsi="Times New Roman"/>
        </w:rPr>
      </w:pPr>
      <w:r>
        <w:rPr>
          <w:rFonts w:ascii="Times New Roman" w:hAnsi="Times New Roman"/>
        </w:rPr>
        <w:t>Edita Pfundtner</w:t>
      </w:r>
    </w:p>
    <w:p w:rsidR="00E26E4E" w:rsidP="00927F05">
      <w:pPr>
        <w:bidi w:val="0"/>
        <w:ind w:left="6480" w:hanging="6480"/>
        <w:jc w:val="both"/>
        <w:rPr>
          <w:rFonts w:ascii="Times New Roman" w:hAnsi="Times New Roman"/>
        </w:rPr>
      </w:pPr>
    </w:p>
    <w:p w:rsidR="00E26E4E" w:rsidP="00927F05">
      <w:pPr>
        <w:bidi w:val="0"/>
        <w:ind w:left="6480" w:hanging="6480"/>
        <w:jc w:val="both"/>
        <w:rPr>
          <w:rFonts w:ascii="Times New Roman" w:hAnsi="Times New Roman"/>
        </w:rPr>
      </w:pPr>
    </w:p>
    <w:p w:rsidR="006A60BE" w:rsidP="00927F05">
      <w:pPr>
        <w:bidi w:val="0"/>
        <w:ind w:left="6480" w:hanging="6480"/>
        <w:jc w:val="both"/>
        <w:rPr>
          <w:rFonts w:ascii="Times New Roman" w:hAnsi="Times New Roman"/>
        </w:rPr>
      </w:pPr>
    </w:p>
    <w:p w:rsidR="006A60BE" w:rsidP="00927F05">
      <w:pPr>
        <w:bidi w:val="0"/>
        <w:ind w:left="6480" w:hanging="6480"/>
        <w:jc w:val="both"/>
        <w:rPr>
          <w:rFonts w:ascii="Times New Roman" w:hAnsi="Times New Roman"/>
        </w:rPr>
      </w:pPr>
    </w:p>
    <w:p w:rsidR="00E26E4E" w:rsidP="00927F05">
      <w:pPr>
        <w:bidi w:val="0"/>
        <w:ind w:left="6480" w:hanging="6480"/>
        <w:jc w:val="both"/>
        <w:rPr>
          <w:rFonts w:ascii="Times New Roman" w:hAnsi="Times New Roman"/>
        </w:rPr>
      </w:pPr>
    </w:p>
    <w:p w:rsidR="002E0F39" w:rsidRPr="002E0F39" w:rsidP="00E26E4E">
      <w:pPr>
        <w:bidi w:val="0"/>
        <w:ind w:left="4923" w:firstLine="708"/>
        <w:jc w:val="both"/>
        <w:rPr>
          <w:rFonts w:ascii="Times New Roman" w:hAnsi="Times New Roman"/>
          <w:b/>
        </w:rPr>
      </w:pPr>
      <w:r w:rsidRPr="002E0F39">
        <w:rPr>
          <w:rFonts w:ascii="Times New Roman" w:hAnsi="Times New Roman"/>
          <w:b/>
        </w:rPr>
        <w:t>P r í l o h a</w:t>
      </w:r>
    </w:p>
    <w:p w:rsidR="002E0F39" w:rsidRPr="002E0F39" w:rsidP="002E0F39">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2E0F39" w:rsidRPr="002E0F39" w:rsidP="002E0F39">
      <w:pPr>
        <w:bidi w:val="0"/>
        <w:ind w:left="4923" w:firstLine="708"/>
        <w:jc w:val="both"/>
        <w:rPr>
          <w:rFonts w:ascii="Times New Roman" w:hAnsi="Times New Roman"/>
          <w:b/>
        </w:rPr>
      </w:pPr>
      <w:r w:rsidRPr="002E0F39">
        <w:rPr>
          <w:rFonts w:ascii="Times New Roman" w:hAnsi="Times New Roman"/>
          <w:b/>
        </w:rPr>
        <w:t xml:space="preserve">výboru Národnej rady SR č. </w:t>
      </w:r>
      <w:r w:rsidR="00F776DE">
        <w:rPr>
          <w:rFonts w:ascii="Times New Roman" w:hAnsi="Times New Roman"/>
          <w:b/>
        </w:rPr>
        <w:t>688</w:t>
      </w:r>
    </w:p>
    <w:p w:rsidR="002E0F39" w:rsidRPr="002E0F39" w:rsidP="002E0F39">
      <w:pPr>
        <w:bidi w:val="0"/>
        <w:ind w:left="4923" w:firstLine="708"/>
        <w:jc w:val="both"/>
        <w:rPr>
          <w:rFonts w:ascii="Times New Roman" w:hAnsi="Times New Roman"/>
          <w:b/>
        </w:rPr>
      </w:pPr>
      <w:r w:rsidR="00B252E1">
        <w:rPr>
          <w:rFonts w:ascii="Times New Roman" w:hAnsi="Times New Roman"/>
          <w:b/>
        </w:rPr>
        <w:t>z</w:t>
      </w:r>
      <w:r w:rsidR="00CB548A">
        <w:rPr>
          <w:rFonts w:ascii="Times New Roman" w:hAnsi="Times New Roman"/>
          <w:b/>
        </w:rPr>
        <w:t> </w:t>
      </w:r>
      <w:r w:rsidR="00592145">
        <w:rPr>
          <w:rFonts w:ascii="Times New Roman" w:hAnsi="Times New Roman"/>
          <w:b/>
        </w:rPr>
        <w:t>3</w:t>
      </w:r>
      <w:r w:rsidR="00FF0745">
        <w:rPr>
          <w:rFonts w:ascii="Times New Roman" w:hAnsi="Times New Roman"/>
          <w:b/>
        </w:rPr>
        <w:t xml:space="preserve">. </w:t>
      </w:r>
      <w:r w:rsidR="005C3A47">
        <w:rPr>
          <w:rFonts w:ascii="Times New Roman" w:hAnsi="Times New Roman"/>
          <w:b/>
        </w:rPr>
        <w:t>novembra</w:t>
      </w:r>
      <w:r w:rsidR="00F02EE6">
        <w:rPr>
          <w:rFonts w:ascii="Times New Roman" w:hAnsi="Times New Roman"/>
          <w:b/>
        </w:rPr>
        <w:t xml:space="preserve"> 2015</w:t>
      </w:r>
    </w:p>
    <w:p w:rsidR="002E0F39" w:rsidRPr="002E0F39" w:rsidP="002E0F39">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sidR="00386D14">
        <w:rPr>
          <w:rFonts w:ascii="Times New Roman" w:hAnsi="Times New Roman"/>
          <w:b/>
          <w:bCs/>
        </w:rPr>
        <w:t>_</w:t>
      </w:r>
    </w:p>
    <w:p w:rsidR="002E0F39" w:rsidRPr="002E0F39" w:rsidP="002E0F39">
      <w:pPr>
        <w:bidi w:val="0"/>
        <w:ind w:left="670"/>
        <w:jc w:val="center"/>
        <w:rPr>
          <w:rFonts w:ascii="Times New Roman" w:hAnsi="Times New Roman"/>
          <w:lang w:eastAsia="en-US"/>
        </w:rPr>
      </w:pPr>
    </w:p>
    <w:p w:rsidR="0040462B" w:rsidP="002E0F39">
      <w:pPr>
        <w:bidi w:val="0"/>
        <w:ind w:left="670"/>
        <w:jc w:val="center"/>
        <w:rPr>
          <w:rFonts w:ascii="Times New Roman" w:hAnsi="Times New Roman"/>
          <w:lang w:eastAsia="en-US"/>
        </w:rPr>
      </w:pPr>
    </w:p>
    <w:p w:rsidR="00D724D5" w:rsidP="002E0F39">
      <w:pPr>
        <w:bidi w:val="0"/>
        <w:ind w:left="670"/>
        <w:jc w:val="center"/>
        <w:rPr>
          <w:rFonts w:ascii="Times New Roman" w:hAnsi="Times New Roman"/>
          <w:lang w:eastAsia="en-US"/>
        </w:rPr>
      </w:pPr>
    </w:p>
    <w:p w:rsidR="0040462B" w:rsidRPr="002E0F39" w:rsidP="00B20FAC">
      <w:pPr>
        <w:bidi w:val="0"/>
        <w:rPr>
          <w:rFonts w:ascii="Times New Roman" w:hAnsi="Times New Roman"/>
          <w:lang w:eastAsia="en-US"/>
        </w:rPr>
      </w:pPr>
    </w:p>
    <w:p w:rsidR="002E0F39" w:rsidRPr="002E0F39" w:rsidP="002E0F39">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2E0F39" w:rsidRPr="0015407E" w:rsidP="002E0F39">
      <w:pPr>
        <w:bidi w:val="0"/>
        <w:rPr>
          <w:rFonts w:ascii="Times New Roman" w:hAnsi="Times New Roman"/>
          <w:b/>
          <w:lang w:eastAsia="en-US"/>
        </w:rPr>
      </w:pPr>
      <w:r w:rsidRPr="002E0F39">
        <w:rPr>
          <w:rFonts w:ascii="Times New Roman" w:hAnsi="Times New Roman"/>
          <w:b/>
          <w:lang w:eastAsia="en-US"/>
        </w:rPr>
        <w:t xml:space="preserve"> </w:t>
      </w:r>
    </w:p>
    <w:p w:rsidR="00C25035" w:rsidRPr="00C25035" w:rsidP="00C25035">
      <w:pPr>
        <w:bidi w:val="0"/>
        <w:jc w:val="both"/>
        <w:rPr>
          <w:rFonts w:ascii="Times New Roman" w:hAnsi="Times New Roman"/>
          <w:b/>
        </w:rPr>
      </w:pPr>
      <w:r w:rsidRPr="00C25035" w:rsidR="0011659C">
        <w:rPr>
          <w:rFonts w:ascii="Times New Roman" w:hAnsi="Times New Roman"/>
          <w:b/>
        </w:rPr>
        <w:t>k</w:t>
      </w:r>
      <w:r w:rsidRPr="00C25035" w:rsidR="00413C8B">
        <w:rPr>
          <w:rFonts w:ascii="Times New Roman" w:hAnsi="Times New Roman"/>
          <w:b/>
        </w:rPr>
        <w:t> </w:t>
      </w:r>
      <w:r w:rsidRPr="00C25035" w:rsidR="001760C3">
        <w:rPr>
          <w:rFonts w:ascii="Times New Roman" w:hAnsi="Times New Roman"/>
          <w:b/>
        </w:rPr>
        <w:t>vládnemu návrhu zákona</w:t>
      </w:r>
      <w:r w:rsidRPr="00C25035">
        <w:rPr>
          <w:rFonts w:ascii="Times New Roman" w:hAnsi="Times New Roman"/>
          <w:b/>
        </w:rPr>
        <w:t xml:space="preserve"> </w:t>
      </w:r>
      <w:hyperlink r:id="rId5" w:history="1">
        <w:r w:rsidRPr="00C25035">
          <w:rPr>
            <w:rFonts w:ascii="Times New Roman" w:hAnsi="Times New Roman"/>
            <w:b/>
          </w:rPr>
          <w:t xml:space="preserve">o jednotnom informačnom systéme v cestnej doprave </w:t>
        </w:r>
        <w:r w:rsidR="00961614">
          <w:rPr>
            <w:rFonts w:ascii="Times New Roman" w:hAnsi="Times New Roman"/>
            <w:b/>
          </w:rPr>
          <w:t>a o </w:t>
        </w:r>
        <w:r w:rsidRPr="00C25035">
          <w:rPr>
            <w:rFonts w:ascii="Times New Roman" w:hAnsi="Times New Roman"/>
            <w:b/>
          </w:rPr>
          <w:t xml:space="preserve">zmene a doplnení niektorých zákonov </w:t>
        </w:r>
      </w:hyperlink>
      <w:r w:rsidRPr="00C25035">
        <w:rPr>
          <w:rFonts w:ascii="Times New Roman" w:hAnsi="Times New Roman"/>
          <w:b/>
        </w:rPr>
        <w:t>(tlač</w:t>
      </w:r>
      <w:r w:rsidR="0083397A">
        <w:rPr>
          <w:rFonts w:ascii="Times New Roman" w:hAnsi="Times New Roman"/>
          <w:b/>
        </w:rPr>
        <w:t xml:space="preserve"> 1721</w:t>
      </w:r>
      <w:r w:rsidRPr="00C25035">
        <w:rPr>
          <w:rFonts w:ascii="Times New Roman" w:hAnsi="Times New Roman"/>
          <w:b/>
        </w:rPr>
        <w:t>)</w:t>
      </w:r>
    </w:p>
    <w:p w:rsidR="00A937C3" w:rsidRPr="008D233D" w:rsidP="00992D57">
      <w:pPr>
        <w:pStyle w:val="BodyText"/>
        <w:tabs>
          <w:tab w:val="left" w:pos="1134"/>
        </w:tabs>
        <w:bidi w:val="0"/>
        <w:rPr>
          <w:rFonts w:ascii="Times New Roman" w:eastAsia="Arial Unicode MS" w:hAnsi="Times New Roman"/>
          <w:b/>
          <w:bCs/>
          <w:lang w:eastAsia="en-US"/>
        </w:rPr>
      </w:pPr>
      <w:r w:rsidR="00962FCD">
        <w:rPr>
          <w:rFonts w:ascii="Times New Roman" w:hAnsi="Times New Roman"/>
          <w:b/>
        </w:rPr>
        <w:t>_</w:t>
      </w:r>
      <w:r w:rsidRPr="008D233D">
        <w:rPr>
          <w:rFonts w:ascii="Times New Roman" w:eastAsia="Arial Unicode MS" w:hAnsi="Times New Roman"/>
          <w:b/>
          <w:bCs/>
          <w:lang w:eastAsia="en-US"/>
        </w:rPr>
        <w:t>____________________________</w:t>
      </w:r>
      <w:r w:rsidRPr="008D233D">
        <w:rPr>
          <w:rFonts w:ascii="Times New Roman" w:eastAsia="Arial Unicode MS" w:hAnsi="Times New Roman"/>
          <w:b/>
          <w:bCs/>
          <w:lang w:eastAsia="en-US"/>
        </w:rPr>
        <w:t>___________________________________________</w:t>
      </w:r>
      <w:r w:rsidRPr="008D233D" w:rsidR="004E35F9">
        <w:rPr>
          <w:rFonts w:ascii="Times New Roman" w:eastAsia="Arial Unicode MS" w:hAnsi="Times New Roman"/>
          <w:b/>
          <w:bCs/>
          <w:lang w:eastAsia="en-US"/>
        </w:rPr>
        <w:t>___</w:t>
      </w:r>
    </w:p>
    <w:p w:rsidR="00E9276A" w:rsidP="00E9276A">
      <w:pPr>
        <w:pStyle w:val="ListParagraph"/>
        <w:bidi w:val="0"/>
        <w:ind w:left="0"/>
        <w:jc w:val="both"/>
        <w:rPr>
          <w:rFonts w:ascii="Times New Roman" w:hAnsi="Times New Roman"/>
          <w:u w:val="single"/>
        </w:rPr>
      </w:pPr>
    </w:p>
    <w:p w:rsidR="00366D07" w:rsidP="00366D07">
      <w:pPr>
        <w:bidi w:val="0"/>
        <w:spacing w:line="360" w:lineRule="auto"/>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3 ods. 4 písm. c) sa slová „z evidencie“ nahrádzajú slovom „evidencia“.</w:t>
      </w:r>
    </w:p>
    <w:p w:rsidR="00366D07" w:rsidP="00366D07">
      <w:pPr>
        <w:bidi w:val="0"/>
        <w:ind w:left="4395"/>
        <w:jc w:val="both"/>
        <w:rPr>
          <w:rFonts w:ascii="Times New Roman" w:hAnsi="Times New Roman"/>
        </w:rPr>
      </w:pPr>
      <w:r>
        <w:rPr>
          <w:rFonts w:ascii="Times New Roman" w:hAnsi="Times New Roman"/>
        </w:rPr>
        <w:t>Ide o formulačnú úpravu ustanovenia vzhľadom na predvetie.</w:t>
      </w:r>
    </w:p>
    <w:p w:rsidR="00366D07" w:rsidP="00366D07">
      <w:pPr>
        <w:bidi w:val="0"/>
        <w:ind w:left="4395"/>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4 sa vypúšťajú slová „právnické osoby a fyzické“.</w:t>
      </w:r>
    </w:p>
    <w:p w:rsidR="00366D07" w:rsidP="00366D07">
      <w:pPr>
        <w:bidi w:val="0"/>
        <w:ind w:left="4395"/>
        <w:jc w:val="both"/>
        <w:rPr>
          <w:rFonts w:ascii="Times New Roman" w:hAnsi="Times New Roman"/>
        </w:rPr>
      </w:pPr>
      <w:r>
        <w:rPr>
          <w:rFonts w:ascii="Times New Roman" w:hAnsi="Times New Roman"/>
        </w:rPr>
        <w:t>Ide o legislatívno-technickú úpravu s cieľom odstrániť nadbytočné slová v súlade so zaužívanou legislatívnou praxou.</w:t>
      </w:r>
    </w:p>
    <w:p w:rsidR="00366D07" w:rsidP="00366D07">
      <w:pPr>
        <w:bidi w:val="0"/>
        <w:spacing w:line="360" w:lineRule="auto"/>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5 ods. 1 poslednej vete sa slová „osobitný predpis“ nahrádzajú slovami „všeobecný predpis o ochrane osobných údajov“.</w:t>
      </w:r>
    </w:p>
    <w:p w:rsidR="00366D07" w:rsidP="00366D07">
      <w:pPr>
        <w:bidi w:val="0"/>
        <w:ind w:left="4395"/>
        <w:jc w:val="both"/>
        <w:rPr>
          <w:rFonts w:ascii="Times New Roman" w:hAnsi="Times New Roman"/>
        </w:rPr>
      </w:pPr>
      <w:r>
        <w:rPr>
          <w:rFonts w:ascii="Times New Roman" w:hAnsi="Times New Roman"/>
        </w:rPr>
        <w:t xml:space="preserve">Zákon, na ktorý sa v ustanovení odkazuje predstavuje všeobecnú právnu úpravu v tejto oblasti. Vzhľadom na to sa formulačne upravuje. </w:t>
      </w:r>
    </w:p>
    <w:p w:rsidR="00366D07" w:rsidP="00366D07">
      <w:pPr>
        <w:bidi w:val="0"/>
        <w:spacing w:line="360" w:lineRule="auto"/>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5 ods. 3 sa slová „nevzťahujú ustanovenia osobitného zákona“ nahrádzajú slovami „nevzťahuje osobitný predpis“.</w:t>
      </w:r>
    </w:p>
    <w:p w:rsidR="00366D07" w:rsidP="00366D07">
      <w:pPr>
        <w:bidi w:val="0"/>
        <w:ind w:left="4395"/>
        <w:jc w:val="both"/>
        <w:rPr>
          <w:rFonts w:ascii="Times New Roman" w:hAnsi="Times New Roman"/>
        </w:rPr>
      </w:pPr>
      <w:r>
        <w:rPr>
          <w:rFonts w:ascii="Times New Roman" w:hAnsi="Times New Roman"/>
        </w:rPr>
        <w:t xml:space="preserve">Ide o zosúladenie pojmu používaného pri odkazovaní na osobitný predpis. </w:t>
      </w:r>
    </w:p>
    <w:p w:rsidR="00366D07" w:rsidP="00366D07">
      <w:pPr>
        <w:bidi w:val="0"/>
        <w:jc w:val="both"/>
        <w:rPr>
          <w:rFonts w:ascii="Times New Roman" w:hAnsi="Times New Roman"/>
        </w:rPr>
      </w:pPr>
    </w:p>
    <w:p w:rsidR="00366D07" w:rsidP="00366D07">
      <w:pPr>
        <w:bidi w:val="0"/>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6 ods. 3 písm. b) a ods. 5 písm. b) sa slová „za uvedené osoby“ nahrádzajú slovami „za osobu“.</w:t>
      </w:r>
    </w:p>
    <w:p w:rsidR="00366D07" w:rsidP="00366D07">
      <w:pPr>
        <w:bidi w:val="0"/>
        <w:ind w:left="4395"/>
        <w:jc w:val="both"/>
        <w:rPr>
          <w:rFonts w:ascii="Times New Roman" w:hAnsi="Times New Roman"/>
        </w:rPr>
      </w:pPr>
      <w:r>
        <w:rPr>
          <w:rFonts w:ascii="Times New Roman" w:hAnsi="Times New Roman"/>
        </w:rPr>
        <w:t>Ide o legislatívno-technickú úpravu súvisiacu s presným vyjadrením, za koho štatutárny zástupca koná.</w:t>
      </w:r>
    </w:p>
    <w:p w:rsidR="00366D07" w:rsidP="00366D07">
      <w:pPr>
        <w:bidi w:val="0"/>
        <w:ind w:left="1134"/>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9 ods. 2 písm. b) a ods. 4 písm. b) sa slovo „orgánoch“ nahrádza slovom „zástupcoch“ a slová „za uvedené osoby štatutárny zástupca“ sa nahrádzajú slovami „štatutárny zástupca za osobu“.</w:t>
      </w:r>
    </w:p>
    <w:p w:rsidR="00366D07" w:rsidP="00366D07">
      <w:pPr>
        <w:bidi w:val="0"/>
        <w:ind w:left="4395"/>
        <w:jc w:val="both"/>
        <w:rPr>
          <w:rFonts w:ascii="Times New Roman" w:hAnsi="Times New Roman"/>
        </w:rPr>
      </w:pPr>
      <w:r>
        <w:rPr>
          <w:rFonts w:ascii="Times New Roman" w:hAnsi="Times New Roman"/>
        </w:rPr>
        <w:t xml:space="preserve">Ide o legislatívno-technickú úpravu zosúlaďujúcu ustanovenie s obdobnými ustanoveniami v návrhu zákona (§ 5 ods. 3 a 5). </w:t>
      </w:r>
    </w:p>
    <w:p w:rsidR="00366D07" w:rsidP="00366D07">
      <w:pPr>
        <w:bidi w:val="0"/>
        <w:ind w:left="4395"/>
        <w:jc w:val="both"/>
        <w:rPr>
          <w:rFonts w:ascii="Times New Roman" w:hAnsi="Times New Roman"/>
        </w:rPr>
      </w:pPr>
    </w:p>
    <w:p w:rsidR="00366D07" w:rsidP="00366D07">
      <w:pPr>
        <w:bidi w:val="0"/>
        <w:ind w:left="4395"/>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9 ods. 6 písm. b) sa slová „s výnimkou“ nahrádzajú slovom „okrem“.</w:t>
      </w:r>
    </w:p>
    <w:p w:rsidR="00366D07" w:rsidP="00366D07">
      <w:pPr>
        <w:bidi w:val="0"/>
        <w:ind w:left="4395"/>
        <w:jc w:val="both"/>
        <w:rPr>
          <w:rFonts w:ascii="Times New Roman" w:hAnsi="Times New Roman"/>
        </w:rPr>
      </w:pPr>
      <w:r>
        <w:rPr>
          <w:rFonts w:ascii="Times New Roman" w:hAnsi="Times New Roman"/>
        </w:rPr>
        <w:t>Ide o formulačnú úpravu ustanovenia v súlade so zavedenou legislatívnou praxou.</w:t>
      </w:r>
    </w:p>
    <w:p w:rsidR="00366D07" w:rsidP="00366D07">
      <w:pPr>
        <w:bidi w:val="0"/>
        <w:ind w:left="4395"/>
        <w:jc w:val="both"/>
        <w:rPr>
          <w:rFonts w:ascii="Times New Roman" w:hAnsi="Times New Roman"/>
        </w:rPr>
      </w:pPr>
    </w:p>
    <w:p w:rsidR="00366D07" w:rsidP="00366D07">
      <w:pPr>
        <w:bidi w:val="0"/>
        <w:ind w:left="4395"/>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10 ods. 1 písm. c) sa slovo „poradcov“ nahrádza slovom „poradcoch“.</w:t>
      </w:r>
    </w:p>
    <w:p w:rsidR="00366D07" w:rsidP="00366D07">
      <w:pPr>
        <w:bidi w:val="0"/>
        <w:ind w:left="4395"/>
        <w:jc w:val="both"/>
        <w:rPr>
          <w:rFonts w:ascii="Times New Roman" w:hAnsi="Times New Roman"/>
        </w:rPr>
      </w:pPr>
      <w:r>
        <w:rPr>
          <w:rFonts w:ascii="Times New Roman" w:hAnsi="Times New Roman"/>
        </w:rPr>
        <w:t>Ide o formulačnú úpravu ustanovenia.</w:t>
      </w:r>
    </w:p>
    <w:p w:rsidR="00366D07" w:rsidP="00366D07">
      <w:pPr>
        <w:pStyle w:val="ListParagraph"/>
        <w:bidi w:val="0"/>
        <w:spacing w:line="360" w:lineRule="auto"/>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10 ods. 1 písm. f) sa slová „v písmenách a) až d)“ nahrádzajú slovami „v písmenách a) až e)“.</w:t>
      </w:r>
    </w:p>
    <w:p w:rsidR="00366D07" w:rsidP="00366D07">
      <w:pPr>
        <w:bidi w:val="0"/>
        <w:ind w:left="4395"/>
        <w:jc w:val="both"/>
        <w:rPr>
          <w:rFonts w:ascii="Times New Roman" w:hAnsi="Times New Roman"/>
        </w:rPr>
      </w:pPr>
      <w:r>
        <w:rPr>
          <w:rFonts w:ascii="Times New Roman" w:hAnsi="Times New Roman"/>
        </w:rPr>
        <w:t xml:space="preserve">Úprava vnútorného odkazu vyplýva z § 10 ods. 3 písm. j) podľa ktorého sa v registri evidujú aj údaje o správnych konaniach lektorov podľa § 10 ods. 1 písm. e). </w:t>
      </w:r>
    </w:p>
    <w:p w:rsidR="00366D07" w:rsidP="00366D07">
      <w:pPr>
        <w:bidi w:val="0"/>
        <w:ind w:left="4395"/>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10 ods. 2 písm. e) sa za slovo „zúčastnených“ vkladajú slová „na kurzoch a školeniach a“.</w:t>
      </w:r>
    </w:p>
    <w:p w:rsidR="00366D07" w:rsidP="00366D07">
      <w:pPr>
        <w:bidi w:val="0"/>
        <w:ind w:left="4395"/>
        <w:jc w:val="both"/>
        <w:rPr>
          <w:rFonts w:ascii="Times New Roman" w:hAnsi="Times New Roman"/>
        </w:rPr>
      </w:pPr>
      <w:r>
        <w:rPr>
          <w:rFonts w:ascii="Times New Roman" w:hAnsi="Times New Roman"/>
        </w:rPr>
        <w:t>Ide o formulačnú úpravu ustanovenia.</w:t>
      </w:r>
    </w:p>
    <w:p w:rsidR="00366D07" w:rsidP="00366D07">
      <w:pPr>
        <w:bidi w:val="0"/>
        <w:ind w:left="4395"/>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10 ods. 7 písm. a) sa slová „odseku podľa“ nahrádzajú slovami „podľa odseku“.</w:t>
      </w:r>
    </w:p>
    <w:p w:rsidR="00366D07" w:rsidP="00366D07">
      <w:pPr>
        <w:bidi w:val="0"/>
        <w:ind w:left="4395"/>
        <w:jc w:val="both"/>
        <w:rPr>
          <w:rFonts w:ascii="Times New Roman" w:hAnsi="Times New Roman"/>
        </w:rPr>
      </w:pPr>
      <w:r>
        <w:rPr>
          <w:rFonts w:ascii="Times New Roman" w:hAnsi="Times New Roman"/>
        </w:rPr>
        <w:t>Ide o formulačnú úpravu ustanovenia.</w:t>
      </w:r>
    </w:p>
    <w:p w:rsidR="00366D07" w:rsidP="00366D07">
      <w:pPr>
        <w:bidi w:val="0"/>
        <w:ind w:left="4395"/>
        <w:jc w:val="both"/>
        <w:rPr>
          <w:rFonts w:ascii="Times New Roman" w:hAnsi="Times New Roman"/>
        </w:rPr>
      </w:pPr>
    </w:p>
    <w:p w:rsidR="00366D07" w:rsidP="00366D07">
      <w:pPr>
        <w:bidi w:val="0"/>
        <w:ind w:left="4395"/>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11 ods. 3 písm. a) úvodnej vete sa slová „ktorým bola porušená povinnosť“ nahrádzajú slovami „ktorým bol spáchaný delikt“.</w:t>
      </w:r>
    </w:p>
    <w:p w:rsidR="00366D07" w:rsidP="00366D07">
      <w:pPr>
        <w:bidi w:val="0"/>
        <w:ind w:left="4395"/>
        <w:jc w:val="both"/>
        <w:rPr>
          <w:rFonts w:ascii="Times New Roman" w:hAnsi="Times New Roman"/>
        </w:rPr>
      </w:pPr>
      <w:r>
        <w:rPr>
          <w:rFonts w:ascii="Times New Roman" w:hAnsi="Times New Roman"/>
        </w:rPr>
        <w:t>Ide o zosúladenie a spresnenie textu aj vo vzťahu k formulácii použitej v čl. VII bode 53.</w:t>
      </w:r>
    </w:p>
    <w:p w:rsidR="00366D07" w:rsidP="00366D07">
      <w:pPr>
        <w:bidi w:val="0"/>
        <w:ind w:left="4395"/>
        <w:jc w:val="both"/>
        <w:rPr>
          <w:rFonts w:ascii="Times New Roman" w:hAnsi="Times New Roman"/>
        </w:rPr>
      </w:pPr>
    </w:p>
    <w:p w:rsidR="00366D07" w:rsidP="00366D07">
      <w:pPr>
        <w:bidi w:val="0"/>
        <w:ind w:left="4395"/>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11 ods. 3 písm. a) piatom bode sa slová „typ/variant/verzia“ nahrádzajú slovami „typ vozidla, jeho variant a verzia“.</w:t>
      </w:r>
    </w:p>
    <w:p w:rsidR="00366D07" w:rsidP="00366D07">
      <w:pPr>
        <w:bidi w:val="0"/>
        <w:ind w:left="4395"/>
        <w:jc w:val="both"/>
        <w:rPr>
          <w:rFonts w:ascii="Times New Roman" w:hAnsi="Times New Roman"/>
        </w:rPr>
      </w:pPr>
      <w:r>
        <w:rPr>
          <w:rFonts w:ascii="Times New Roman" w:hAnsi="Times New Roman"/>
        </w:rPr>
        <w:t>Ide o úpravu, ktorá má z ustanovenia odstrániť lomky.</w:t>
      </w: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12 ods. 7 písm. a) sa slová „podľa odsekov 1 až 5“ nahrádzajú slovami „podľa § 3 ods. 2 písm. a) až e)“.</w:t>
      </w:r>
    </w:p>
    <w:p w:rsidR="00366D07" w:rsidP="00366D07">
      <w:pPr>
        <w:bidi w:val="0"/>
        <w:ind w:left="4395"/>
        <w:jc w:val="both"/>
        <w:rPr>
          <w:rFonts w:ascii="Times New Roman" w:hAnsi="Times New Roman"/>
        </w:rPr>
      </w:pPr>
      <w:r>
        <w:rPr>
          <w:rFonts w:ascii="Times New Roman" w:hAnsi="Times New Roman"/>
        </w:rPr>
        <w:t>Ide o spresnenie vnútorného odkazu, navrhované spresnenie odkazuje  na ustanovenia, ktoré obsahujú úpravu registrov a nie úpravu poskytovania údajov z registrov.</w:t>
      </w:r>
    </w:p>
    <w:p w:rsidR="00366D07" w:rsidP="00366D07">
      <w:pPr>
        <w:bidi w:val="0"/>
        <w:ind w:left="4395"/>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12 ods. 7 písm. b) sa slová „podľa odseku 6“ nahrádzajú slovami „podľa § 3 ods. 2 písm. f)“.</w:t>
      </w:r>
    </w:p>
    <w:p w:rsidR="00366D07" w:rsidP="00366D07">
      <w:pPr>
        <w:bidi w:val="0"/>
        <w:ind w:left="4395"/>
        <w:jc w:val="both"/>
        <w:rPr>
          <w:rFonts w:ascii="Times New Roman" w:hAnsi="Times New Roman"/>
        </w:rPr>
      </w:pPr>
      <w:r>
        <w:rPr>
          <w:rFonts w:ascii="Times New Roman" w:hAnsi="Times New Roman"/>
        </w:rPr>
        <w:t>Ide o spresnenie vnútorného odkazu, navrhované spresnenie odkazuje  na ustanovenia, ktoré obsahujú úpravu registrov</w:t>
      </w:r>
      <w:r w:rsidRPr="005F3BB1">
        <w:rPr>
          <w:rFonts w:ascii="Times New Roman" w:hAnsi="Times New Roman"/>
        </w:rPr>
        <w:t xml:space="preserve"> </w:t>
      </w:r>
      <w:r>
        <w:rPr>
          <w:rFonts w:ascii="Times New Roman" w:hAnsi="Times New Roman"/>
        </w:rPr>
        <w:t>a nie úpravu poskytovania údajov z registrov.</w:t>
      </w:r>
    </w:p>
    <w:p w:rsidR="00366D07" w:rsidP="00366D07">
      <w:pPr>
        <w:pStyle w:val="ListParagraph"/>
        <w:bidi w:val="0"/>
        <w:spacing w:line="360" w:lineRule="auto"/>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I § 12 ods. 8 sa slovo</w:t>
      </w:r>
      <w:r w:rsidRPr="009269C1">
        <w:rPr>
          <w:rFonts w:ascii="Times New Roman" w:hAnsi="Times New Roman"/>
        </w:rPr>
        <w:t xml:space="preserve"> </w:t>
      </w:r>
      <w:r>
        <w:rPr>
          <w:rFonts w:ascii="Times New Roman" w:hAnsi="Times New Roman"/>
        </w:rPr>
        <w:t>„zákon“ nahrádza slovom „predpis“.</w:t>
      </w:r>
    </w:p>
    <w:p w:rsidR="00366D07" w:rsidP="00366D07">
      <w:pPr>
        <w:bidi w:val="0"/>
        <w:ind w:left="4395"/>
        <w:jc w:val="both"/>
        <w:rPr>
          <w:rFonts w:ascii="Times New Roman" w:hAnsi="Times New Roman"/>
        </w:rPr>
      </w:pPr>
      <w:r>
        <w:rPr>
          <w:rFonts w:ascii="Times New Roman" w:hAnsi="Times New Roman"/>
        </w:rPr>
        <w:t xml:space="preserve">Ide o zosúladenie pojmu používaného pri odkazovaní na osobitný predpis. </w:t>
      </w:r>
    </w:p>
    <w:p w:rsidR="00366D07" w:rsidP="00366D07">
      <w:pPr>
        <w:bidi w:val="0"/>
        <w:spacing w:line="360" w:lineRule="auto"/>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VI bode 1 sa slová „čiarka za“ nahrádza slovami „spojka „a“ za“ a slová „spojkou „a““ sa nahrádzajú slovom „čiarkou“.</w:t>
      </w:r>
    </w:p>
    <w:p w:rsidR="00366D07" w:rsidP="00366D07">
      <w:pPr>
        <w:bidi w:val="0"/>
        <w:ind w:left="4395"/>
        <w:jc w:val="both"/>
        <w:rPr>
          <w:rFonts w:ascii="Times New Roman" w:hAnsi="Times New Roman"/>
        </w:rPr>
      </w:pPr>
      <w:r>
        <w:rPr>
          <w:rFonts w:ascii="Times New Roman" w:hAnsi="Times New Roman"/>
        </w:rPr>
        <w:t>Ide o úpravu novelizačného bodu vzhľadom na platný § 1 ods. 1 písm. a) a spôsob vykonania novelizačnej zmeny.</w:t>
      </w:r>
    </w:p>
    <w:p w:rsidR="00366D07" w:rsidP="00366D07">
      <w:pPr>
        <w:bidi w:val="0"/>
        <w:ind w:left="4395"/>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VII bode 7 § 12 ods. 1 písm. q) sa slová „vyplývajúce z osobitného predpisu“ nahrádzajú slovami „ustanovené v osobitnom predpise“.</w:t>
      </w:r>
    </w:p>
    <w:p w:rsidR="00366D07" w:rsidP="00366D07">
      <w:pPr>
        <w:bidi w:val="0"/>
        <w:ind w:left="360"/>
        <w:jc w:val="both"/>
        <w:rPr>
          <w:rFonts w:ascii="Times New Roman" w:hAnsi="Times New Roman"/>
        </w:rPr>
      </w:pPr>
    </w:p>
    <w:p w:rsidR="00366D07" w:rsidP="00366D07">
      <w:pPr>
        <w:bidi w:val="0"/>
        <w:ind w:left="4395"/>
        <w:jc w:val="both"/>
        <w:rPr>
          <w:rFonts w:ascii="Times New Roman" w:hAnsi="Times New Roman"/>
        </w:rPr>
      </w:pPr>
      <w:r>
        <w:rPr>
          <w:rFonts w:ascii="Times New Roman" w:hAnsi="Times New Roman"/>
        </w:rPr>
        <w:t>Ide o formulačnú úpravu ustanovenia.</w:t>
      </w:r>
    </w:p>
    <w:p w:rsidR="00366D07" w:rsidP="00366D07">
      <w:pPr>
        <w:bidi w:val="0"/>
        <w:spacing w:line="360" w:lineRule="auto"/>
        <w:jc w:val="both"/>
        <w:rPr>
          <w:rFonts w:ascii="Times New Roman" w:hAnsi="Times New Roman"/>
        </w:rPr>
      </w:pPr>
    </w:p>
    <w:p w:rsidR="00366D07" w:rsidP="00366D07">
      <w:pPr>
        <w:pStyle w:val="ListParagraph"/>
        <w:numPr>
          <w:numId w:val="12"/>
        </w:numPr>
        <w:bidi w:val="0"/>
        <w:spacing w:line="360" w:lineRule="auto"/>
        <w:jc w:val="both"/>
        <w:rPr>
          <w:rFonts w:ascii="Times New Roman" w:hAnsi="Times New Roman"/>
        </w:rPr>
      </w:pPr>
      <w:r>
        <w:rPr>
          <w:rFonts w:ascii="Times New Roman" w:hAnsi="Times New Roman"/>
        </w:rPr>
        <w:t>V čl. VII bode 7 v poznámke pod čiarou k odkazu 6c sa za slovami „zrušení smernice 70/157/EHS“ vypúšťa slovo „štvorkoliek“.</w:t>
      </w:r>
      <w:r w:rsidRPr="00EF6352">
        <w:rPr>
          <w:rFonts w:ascii="Times New Roman" w:hAnsi="Times New Roman"/>
        </w:rPr>
        <w:t xml:space="preserve"> </w:t>
      </w:r>
    </w:p>
    <w:p w:rsidR="00366D07" w:rsidP="00366D07">
      <w:pPr>
        <w:bidi w:val="0"/>
        <w:ind w:left="4395"/>
        <w:jc w:val="both"/>
        <w:rPr>
          <w:rFonts w:ascii="Times New Roman" w:hAnsi="Times New Roman"/>
        </w:rPr>
      </w:pPr>
      <w:r>
        <w:rPr>
          <w:rFonts w:ascii="Times New Roman" w:hAnsi="Times New Roman"/>
        </w:rPr>
        <w:t>Ide o legislatívno-technickú úpravu s cieľom odstrániť nadbytočné slovo, ktoré nie je súčasťou názvu nariadenia publikovaného v úradnom vestníku.</w:t>
      </w:r>
    </w:p>
    <w:p w:rsidR="00366D07" w:rsidP="00366D07">
      <w:pPr>
        <w:bidi w:val="0"/>
        <w:ind w:left="4395"/>
        <w:jc w:val="both"/>
        <w:rPr>
          <w:rFonts w:ascii="Times New Roman" w:hAnsi="Times New Roman"/>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 bode  9 v nadpise pod § 13a sa vypúšťa slovo „typu“.</w:t>
      </w:r>
    </w:p>
    <w:p w:rsidR="00366D07" w:rsidP="00366D07">
      <w:pPr>
        <w:bidi w:val="0"/>
        <w:ind w:left="4395"/>
        <w:jc w:val="both"/>
        <w:rPr>
          <w:rFonts w:ascii="Times New Roman" w:hAnsi="Times New Roman"/>
        </w:rPr>
      </w:pPr>
      <w:r>
        <w:rPr>
          <w:rFonts w:ascii="Times New Roman" w:hAnsi="Times New Roman"/>
        </w:rPr>
        <w:t>Ide o zosúladenie s názvom druhej časti a obsahom § 13a, ktoré je v súlade s nariadeniami (EÚ) č. 167/2013 a 168/2013.</w:t>
      </w:r>
    </w:p>
    <w:p w:rsidR="00366D07" w:rsidP="00366D07">
      <w:pPr>
        <w:overflowPunct w:val="0"/>
        <w:autoSpaceDE w:val="0"/>
        <w:autoSpaceDN w:val="0"/>
        <w:bidi w:val="0"/>
        <w:adjustRightInd w:val="0"/>
        <w:spacing w:line="360" w:lineRule="auto"/>
        <w:jc w:val="both"/>
        <w:rPr>
          <w:rFonts w:ascii="Times New Roman" w:hAnsi="Times New Roman"/>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 bode 9 v poznámkach pod čiarou k odkazom 7a, 7b a 7d  sa slovo „bod“ nahrádza slovom „ods.“.</w:t>
      </w:r>
    </w:p>
    <w:p w:rsidR="00366D07" w:rsidP="00366D07">
      <w:pPr>
        <w:bidi w:val="0"/>
        <w:ind w:left="4395"/>
        <w:jc w:val="both"/>
        <w:rPr>
          <w:rFonts w:ascii="Times New Roman" w:hAnsi="Times New Roman"/>
          <w:iCs/>
        </w:rPr>
      </w:pPr>
      <w:r w:rsidRPr="00666B0F">
        <w:rPr>
          <w:rFonts w:ascii="Times New Roman" w:hAnsi="Times New Roman"/>
          <w:iCs/>
        </w:rPr>
        <w:t>Ide o legislatívno-technickú úpravu súvisiacu so zaužívaným spôsobom uvádzania skrátenej citácie právne záväzného aktu v poznámke pod čiarou.</w:t>
      </w:r>
    </w:p>
    <w:p w:rsidR="00366D07" w:rsidRPr="00666B0F" w:rsidP="00366D07">
      <w:pPr>
        <w:bidi w:val="0"/>
        <w:ind w:left="4395"/>
        <w:jc w:val="both"/>
        <w:rPr>
          <w:rFonts w:ascii="Times New Roman" w:hAnsi="Times New Roman"/>
          <w:iCs/>
        </w:rPr>
      </w:pPr>
    </w:p>
    <w:p w:rsidR="00484227" w:rsidRPr="00484227" w:rsidP="00484227">
      <w:pPr>
        <w:pStyle w:val="ListParagraph"/>
        <w:numPr>
          <w:numId w:val="12"/>
        </w:numPr>
        <w:overflowPunct w:val="0"/>
        <w:autoSpaceDE w:val="0"/>
        <w:autoSpaceDN w:val="0"/>
        <w:bidi w:val="0"/>
        <w:adjustRightInd w:val="0"/>
        <w:spacing w:line="360" w:lineRule="auto"/>
        <w:jc w:val="both"/>
        <w:rPr>
          <w:rFonts w:ascii="Times New Roman" w:hAnsi="Times New Roman"/>
        </w:rPr>
      </w:pPr>
      <w:r w:rsidRPr="00484227">
        <w:rPr>
          <w:rFonts w:ascii="Times New Roman" w:hAnsi="Times New Roman"/>
        </w:rPr>
        <w:t>V čl. VII  sa za 10. bod vkladá nový bod 11., ktorý znie:</w:t>
      </w:r>
    </w:p>
    <w:p w:rsidR="00484227" w:rsidRPr="00A91F26" w:rsidP="00484227">
      <w:pPr>
        <w:bidi w:val="0"/>
        <w:ind w:left="360"/>
        <w:jc w:val="both"/>
        <w:rPr>
          <w:rFonts w:ascii="Times New Roman" w:hAnsi="Times New Roman"/>
        </w:rPr>
      </w:pPr>
    </w:p>
    <w:p w:rsidR="00484227" w:rsidP="00484227">
      <w:pPr>
        <w:pStyle w:val="ListParagraph"/>
        <w:bidi w:val="0"/>
        <w:jc w:val="both"/>
        <w:rPr>
          <w:rFonts w:ascii="Times New Roman" w:hAnsi="Times New Roman"/>
        </w:rPr>
      </w:pPr>
      <w:r>
        <w:rPr>
          <w:rFonts w:ascii="Times New Roman" w:hAnsi="Times New Roman"/>
        </w:rPr>
        <w:t>„11. V § 16a odseku 2 písmene a) bod 6 znie:</w:t>
      </w:r>
    </w:p>
    <w:p w:rsidR="00484227" w:rsidP="00484227">
      <w:pPr>
        <w:pStyle w:val="ListParagraph"/>
        <w:bidi w:val="0"/>
        <w:ind w:left="1276" w:hanging="2"/>
        <w:jc w:val="both"/>
        <w:rPr>
          <w:rFonts w:ascii="Times New Roman" w:hAnsi="Times New Roman"/>
        </w:rPr>
      </w:pPr>
      <w:r>
        <w:rPr>
          <w:rFonts w:ascii="Times New Roman" w:hAnsi="Times New Roman"/>
        </w:rPr>
        <w:t xml:space="preserve">„6. </w:t>
      </w:r>
      <w:r w:rsidRPr="00A63F7E">
        <w:rPr>
          <w:rFonts w:ascii="Times New Roman" w:hAnsi="Times New Roman"/>
        </w:rPr>
        <w:t>odborný posudok o kontrole originality vozidla podľa § 83a ods. 2 písm. c) s</w:t>
      </w:r>
      <w:r>
        <w:rPr>
          <w:rFonts w:ascii="Times New Roman" w:hAnsi="Times New Roman"/>
        </w:rPr>
        <w:t> </w:t>
      </w:r>
      <w:r w:rsidRPr="00A63F7E">
        <w:rPr>
          <w:rFonts w:ascii="Times New Roman" w:hAnsi="Times New Roman"/>
        </w:rPr>
        <w:t>výsledkom hodnotenia spôsobilé na premávku na pozemných komunikáciách, nie starší ako 15 dní odo dňa jeho vydania</w:t>
      </w:r>
      <w:r>
        <w:rPr>
          <w:rFonts w:ascii="Times New Roman" w:hAnsi="Times New Roman"/>
        </w:rPr>
        <w:t>; to neplatí ak žiadosť podal výrobca alebo zástupcu výrobcu,</w:t>
      </w:r>
      <w:r w:rsidRPr="00A91F26">
        <w:rPr>
          <w:rFonts w:ascii="Times New Roman" w:hAnsi="Times New Roman"/>
        </w:rPr>
        <w:t>“.</w:t>
      </w:r>
    </w:p>
    <w:p w:rsidR="00484227" w:rsidP="00484227">
      <w:pPr>
        <w:pStyle w:val="ListParagraph"/>
        <w:bidi w:val="0"/>
        <w:ind w:left="1276" w:hanging="2"/>
        <w:jc w:val="both"/>
        <w:rPr>
          <w:rFonts w:ascii="Times New Roman" w:hAnsi="Times New Roman"/>
        </w:rPr>
      </w:pPr>
    </w:p>
    <w:p w:rsidR="00484227" w:rsidP="00484227">
      <w:pPr>
        <w:pStyle w:val="ListParagraph"/>
        <w:bidi w:val="0"/>
        <w:ind w:firstLine="696"/>
        <w:rPr>
          <w:rFonts w:ascii="Times New Roman" w:hAnsi="Times New Roman"/>
        </w:rPr>
      </w:pPr>
      <w:r>
        <w:rPr>
          <w:rFonts w:ascii="Times New Roman" w:hAnsi="Times New Roman"/>
        </w:rPr>
        <w:t>Nasledujúce body sa prečíslujú.</w:t>
      </w:r>
    </w:p>
    <w:p w:rsidR="00484227" w:rsidP="00484227">
      <w:pPr>
        <w:bidi w:val="0"/>
        <w:ind w:left="2694"/>
        <w:jc w:val="both"/>
        <w:rPr>
          <w:rStyle w:val="PlaceholderText"/>
          <w:color w:val="000000"/>
        </w:rPr>
      </w:pPr>
    </w:p>
    <w:p w:rsidR="00484227" w:rsidRPr="00215151" w:rsidP="00484227">
      <w:pPr>
        <w:bidi w:val="0"/>
        <w:ind w:left="4395"/>
        <w:jc w:val="both"/>
        <w:rPr>
          <w:rStyle w:val="PlaceholderText"/>
          <w:color w:val="000000"/>
        </w:rPr>
      </w:pPr>
      <w:r>
        <w:rPr>
          <w:rStyle w:val="PlaceholderText"/>
          <w:color w:val="000000"/>
        </w:rPr>
        <w:t>Zákonom č. 388/2013 Z. z. bola pri nových neevidovaných vozidlách z dôvodu eliminácie legalizácie vozidiel pochádzajúcich z trestnej činnosti zavedená povinnosť, aby takéto vozidlá povinne absolvovali administratívnu kontrolu originality alebo sa predloží potvrdenie od importéra, že v skutočnosti ide o nové neevidované vozidlo. Prax ukázala, že pokiaľ importér nemá sídlo na Slovensku, predloženie takéhoto potvrdenia spôsobuje problémy pri overení tohto potvrdenia. Preto sa navrhuje, že absolvovanie administratívnej kontroly originality bude vždy okrem prípadu, keď vozidlo dovezie priamo výrobca alebo zástupca výrobcu. Tým sa odstráni administratíva pre výrobcov resp. zástupcov výrobcov. Uvedené znenie je v súlade s pôvodnou požiadavkou Zväzu automobilového priemyslu SR, keď v prípade dovozu nového neevidovaného vozidla zástupcom výrobcu (importérom) nebude potrebné absolvovať administratívnu kontrolu originality.</w:t>
      </w:r>
    </w:p>
    <w:p w:rsidR="00484227" w:rsidP="00484227">
      <w:pPr>
        <w:pStyle w:val="ListParagraph"/>
        <w:bidi w:val="0"/>
        <w:ind w:left="4395"/>
        <w:rPr>
          <w:rFonts w:ascii="Times New Roman" w:hAnsi="Times New Roman"/>
        </w:rPr>
      </w:pPr>
    </w:p>
    <w:p w:rsidR="00484227" w:rsidP="00366D07">
      <w:pPr>
        <w:overflowPunct w:val="0"/>
        <w:autoSpaceDE w:val="0"/>
        <w:autoSpaceDN w:val="0"/>
        <w:bidi w:val="0"/>
        <w:adjustRightInd w:val="0"/>
        <w:spacing w:line="360" w:lineRule="auto"/>
        <w:jc w:val="both"/>
        <w:rPr>
          <w:rFonts w:ascii="Times New Roman" w:hAnsi="Times New Roman"/>
        </w:rPr>
      </w:pPr>
    </w:p>
    <w:p w:rsidR="00366D07" w:rsidP="00366D07">
      <w:pPr>
        <w:pStyle w:val="ListParagraph"/>
        <w:numPr>
          <w:numId w:val="12"/>
        </w:numPr>
        <w:bidi w:val="0"/>
        <w:jc w:val="both"/>
        <w:rPr>
          <w:rFonts w:ascii="Times New Roman" w:hAnsi="Times New Roman"/>
        </w:rPr>
      </w:pPr>
      <w:r>
        <w:rPr>
          <w:rFonts w:ascii="Times New Roman" w:hAnsi="Times New Roman"/>
        </w:rPr>
        <w:t>V čl. VII bode 42 § 102 ods. 2 písm. d) sa vypúšťajú slová „na základe výstupov“.</w:t>
      </w:r>
    </w:p>
    <w:p w:rsidR="00366D07" w:rsidP="00366D07">
      <w:pPr>
        <w:bidi w:val="0"/>
        <w:ind w:left="4395"/>
        <w:jc w:val="both"/>
        <w:rPr>
          <w:rFonts w:ascii="Times New Roman" w:hAnsi="Times New Roman"/>
          <w:iCs/>
        </w:rPr>
      </w:pPr>
    </w:p>
    <w:p w:rsidR="00366D07" w:rsidRPr="006373AB" w:rsidP="00366D07">
      <w:pPr>
        <w:bidi w:val="0"/>
        <w:ind w:left="4395"/>
        <w:jc w:val="both"/>
        <w:rPr>
          <w:rFonts w:ascii="Times New Roman" w:hAnsi="Times New Roman"/>
          <w:iCs/>
        </w:rPr>
      </w:pPr>
      <w:r w:rsidRPr="006373AB">
        <w:rPr>
          <w:rFonts w:ascii="Times New Roman" w:hAnsi="Times New Roman"/>
          <w:iCs/>
        </w:rPr>
        <w:t>Z ustanovenia sa vypúšťa</w:t>
      </w:r>
      <w:r>
        <w:rPr>
          <w:rFonts w:ascii="Times New Roman" w:hAnsi="Times New Roman"/>
          <w:iCs/>
        </w:rPr>
        <w:t>jú</w:t>
      </w:r>
      <w:r w:rsidRPr="006373AB">
        <w:rPr>
          <w:rFonts w:ascii="Times New Roman" w:hAnsi="Times New Roman"/>
          <w:iCs/>
        </w:rPr>
        <w:t xml:space="preserve"> nadbytočné </w:t>
      </w:r>
      <w:r>
        <w:rPr>
          <w:rFonts w:ascii="Times New Roman" w:hAnsi="Times New Roman"/>
          <w:iCs/>
        </w:rPr>
        <w:t>slová</w:t>
      </w:r>
      <w:r w:rsidRPr="006373AB">
        <w:rPr>
          <w:rFonts w:ascii="Times New Roman" w:hAnsi="Times New Roman"/>
          <w:iCs/>
        </w:rPr>
        <w:t>.</w:t>
      </w:r>
    </w:p>
    <w:p w:rsidR="00366D07" w:rsidP="00366D07">
      <w:pPr>
        <w:pStyle w:val="ListParagraph"/>
        <w:bidi w:val="0"/>
        <w:jc w:val="both"/>
        <w:rPr>
          <w:rFonts w:ascii="Times New Roman" w:hAnsi="Times New Roman"/>
        </w:rPr>
      </w:pPr>
    </w:p>
    <w:p w:rsidR="00484227" w:rsidP="00366D07">
      <w:pPr>
        <w:pStyle w:val="ListParagraph"/>
        <w:bidi w:val="0"/>
        <w:jc w:val="both"/>
        <w:rPr>
          <w:rFonts w:ascii="Times New Roman" w:hAnsi="Times New Roman"/>
        </w:rPr>
      </w:pPr>
    </w:p>
    <w:p w:rsidR="00484227" w:rsidP="00366D07">
      <w:pPr>
        <w:pStyle w:val="ListParagraph"/>
        <w:bidi w:val="0"/>
        <w:jc w:val="both"/>
        <w:rPr>
          <w:rFonts w:ascii="Times New Roman" w:hAnsi="Times New Roman"/>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 bode 53 § 107 ods. 18 sa za slovo „zanikol“ vkladajú slová „bez právneho nástupcu“.</w:t>
      </w:r>
    </w:p>
    <w:p w:rsidR="00366D07" w:rsidRPr="006373AB" w:rsidP="00366D07">
      <w:pPr>
        <w:bidi w:val="0"/>
        <w:ind w:left="4395"/>
        <w:jc w:val="both"/>
        <w:rPr>
          <w:rFonts w:ascii="Times New Roman" w:hAnsi="Times New Roman"/>
          <w:iCs/>
        </w:rPr>
      </w:pPr>
      <w:r w:rsidRPr="006373AB">
        <w:rPr>
          <w:rFonts w:ascii="Times New Roman" w:hAnsi="Times New Roman"/>
          <w:iCs/>
        </w:rPr>
        <w:t>Ide o spresnenie navrhov</w:t>
      </w:r>
      <w:r>
        <w:rPr>
          <w:rFonts w:ascii="Times New Roman" w:hAnsi="Times New Roman"/>
          <w:iCs/>
        </w:rPr>
        <w:t>aného ustanovenia pre prípad, ak</w:t>
      </w:r>
      <w:r w:rsidRPr="006373AB">
        <w:rPr>
          <w:rFonts w:ascii="Times New Roman" w:hAnsi="Times New Roman"/>
          <w:iCs/>
        </w:rPr>
        <w:t xml:space="preserve"> držiteľ osvedčenie zanikol bez právneho nástupcu.</w:t>
      </w:r>
    </w:p>
    <w:p w:rsidR="00366D07" w:rsidP="00366D07">
      <w:pPr>
        <w:bidi w:val="0"/>
        <w:jc w:val="both"/>
        <w:rPr>
          <w:rFonts w:ascii="Times New Roman" w:hAnsi="Times New Roman"/>
        </w:rPr>
      </w:pPr>
    </w:p>
    <w:p w:rsidR="005D7B77" w:rsidRPr="00666B0F" w:rsidP="00366D07">
      <w:pPr>
        <w:bidi w:val="0"/>
        <w:ind w:left="360"/>
        <w:jc w:val="both"/>
        <w:rPr>
          <w:rFonts w:ascii="Times New Roman" w:hAnsi="Times New Roman"/>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 xml:space="preserve">V čl. VII bode 57 § 108a ods. 3 sa slová „Iné právnické osoby, ako sú uvedené v odseku 2, ako aj fyzické osoby“ nahrádzajú slovami „Iné osoby, ako orgány uvedené v odseku 2“. </w:t>
      </w:r>
    </w:p>
    <w:p w:rsidR="00366D07" w:rsidRPr="003A3668" w:rsidP="00366D07">
      <w:pPr>
        <w:bidi w:val="0"/>
        <w:ind w:left="4395"/>
        <w:jc w:val="both"/>
        <w:rPr>
          <w:rFonts w:ascii="Times New Roman" w:hAnsi="Times New Roman"/>
          <w:iCs/>
        </w:rPr>
      </w:pPr>
      <w:r w:rsidRPr="003A3668">
        <w:rPr>
          <w:rFonts w:ascii="Times New Roman" w:hAnsi="Times New Roman"/>
          <w:iCs/>
        </w:rPr>
        <w:t xml:space="preserve">Ide o formulačné spresnenie textu vzhľadom na to, že zákon rozlišuje subjekty na orgány a osoby. </w:t>
      </w:r>
    </w:p>
    <w:p w:rsidR="00366D07" w:rsidP="00366D07">
      <w:pPr>
        <w:overflowPunct w:val="0"/>
        <w:autoSpaceDE w:val="0"/>
        <w:autoSpaceDN w:val="0"/>
        <w:bidi w:val="0"/>
        <w:adjustRightInd w:val="0"/>
        <w:spacing w:line="360" w:lineRule="auto"/>
        <w:jc w:val="both"/>
        <w:rPr>
          <w:rFonts w:ascii="Times New Roman" w:hAnsi="Times New Roman"/>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 bode 59 sa v úvodnej vete k novelizačnému bodu označenie „§ 112f“ nahrádza označením „§ 112g“ a označenie „§ 112g“ sa nahrádza označením „§ 112h“.</w:t>
      </w:r>
      <w:r w:rsidRPr="004E2B4A">
        <w:rPr>
          <w:rFonts w:ascii="Times New Roman" w:hAnsi="Times New Roman"/>
        </w:rPr>
        <w:t xml:space="preserve"> </w:t>
      </w:r>
      <w:r>
        <w:rPr>
          <w:rFonts w:ascii="Times New Roman" w:hAnsi="Times New Roman"/>
        </w:rPr>
        <w:t>Zároveň sa označenie  paragrafu prechodných ustanovení „§ 112g“ nahrádza označením „§ 112h“.</w:t>
      </w:r>
    </w:p>
    <w:p w:rsidR="00366D07" w:rsidP="00366D07">
      <w:pPr>
        <w:bidi w:val="0"/>
        <w:ind w:left="4395"/>
        <w:jc w:val="both"/>
        <w:rPr>
          <w:rFonts w:ascii="Times New Roman" w:hAnsi="Times New Roman"/>
          <w:iCs/>
        </w:rPr>
      </w:pPr>
      <w:r w:rsidRPr="000F59D8">
        <w:rPr>
          <w:rFonts w:ascii="Times New Roman" w:hAnsi="Times New Roman"/>
          <w:iCs/>
        </w:rPr>
        <w:t xml:space="preserve">Ide o úpravu označenia </w:t>
      </w:r>
      <w:r>
        <w:rPr>
          <w:rFonts w:ascii="Times New Roman" w:hAnsi="Times New Roman"/>
          <w:iCs/>
        </w:rPr>
        <w:t xml:space="preserve">paragrafov </w:t>
      </w:r>
      <w:r w:rsidRPr="000F59D8">
        <w:rPr>
          <w:rFonts w:ascii="Times New Roman" w:hAnsi="Times New Roman"/>
          <w:iCs/>
        </w:rPr>
        <w:t>vzhľadom na poslednú novelu zákona č. 725/2004 Z. z., ktorá už prechodné ustanovenia s označením § 112g obsahuje.</w:t>
      </w:r>
    </w:p>
    <w:p w:rsidR="00366D07" w:rsidRPr="000F59D8" w:rsidP="00366D07">
      <w:pPr>
        <w:bidi w:val="0"/>
        <w:ind w:left="4395"/>
        <w:jc w:val="both"/>
        <w:rPr>
          <w:rFonts w:ascii="Times New Roman" w:hAnsi="Times New Roman"/>
          <w:iCs/>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VIII bode 4 § 3 ods. 2 písm. b) sa slová „v prípade právnickej osoby“ nahrádzajú slovami „ak ide o právnickú osobu,“ a slová „sa to vzťahuje aj na osobu alebo osoby, ktoré sú jej štatutárnym orgánom“ sa nahrádzajú slovami „vzťahuje sa to na jej štatutárny orgán“.</w:t>
      </w:r>
    </w:p>
    <w:p w:rsidR="00366D07" w:rsidRPr="005E3F62" w:rsidP="00366D07">
      <w:pPr>
        <w:bidi w:val="0"/>
        <w:ind w:left="4395"/>
        <w:jc w:val="both"/>
        <w:rPr>
          <w:rFonts w:ascii="Times New Roman" w:hAnsi="Times New Roman"/>
          <w:iCs/>
        </w:rPr>
      </w:pPr>
      <w:r w:rsidRPr="005E3F62">
        <w:rPr>
          <w:rFonts w:ascii="Times New Roman" w:hAnsi="Times New Roman"/>
          <w:iCs/>
        </w:rPr>
        <w:t>Ide o formulačnú úpravu textu vzhľadom na zavedenú legislatívnu prax.</w:t>
      </w:r>
    </w:p>
    <w:p w:rsidR="00366D07" w:rsidP="00366D07">
      <w:pPr>
        <w:overflowPunct w:val="0"/>
        <w:autoSpaceDE w:val="0"/>
        <w:autoSpaceDN w:val="0"/>
        <w:bidi w:val="0"/>
        <w:adjustRightInd w:val="0"/>
        <w:spacing w:line="360" w:lineRule="auto"/>
        <w:jc w:val="both"/>
        <w:rPr>
          <w:rFonts w:ascii="Times New Roman" w:hAnsi="Times New Roman"/>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VIII bode 13 sa v úvodnej vete k novelizačnému bodu slová „až 11“ nahrádzajú slovami „a 10“ a odsek 11 sa uvádza novým novelizačným bodom, ktorého úvodná veta  znie: „14. § 3 sa dopĺňa odsekom 11, ktorý znie:“.</w:t>
      </w:r>
    </w:p>
    <w:p w:rsidR="00366D07" w:rsidP="00366D07">
      <w:pPr>
        <w:overflowPunct w:val="0"/>
        <w:autoSpaceDE w:val="0"/>
        <w:autoSpaceDN w:val="0"/>
        <w:bidi w:val="0"/>
        <w:adjustRightInd w:val="0"/>
        <w:spacing w:line="360" w:lineRule="auto"/>
        <w:ind w:left="708"/>
        <w:jc w:val="both"/>
        <w:rPr>
          <w:rFonts w:ascii="Times New Roman" w:hAnsi="Times New Roman"/>
        </w:rPr>
      </w:pPr>
      <w:r>
        <w:rPr>
          <w:rFonts w:ascii="Times New Roman" w:hAnsi="Times New Roman"/>
        </w:rPr>
        <w:t>Nasledujúce body sa primerane prečíslujú.</w:t>
      </w:r>
    </w:p>
    <w:p w:rsidR="00366D07" w:rsidP="00366D07">
      <w:pPr>
        <w:bidi w:val="0"/>
        <w:ind w:left="4395"/>
        <w:jc w:val="both"/>
        <w:rPr>
          <w:rFonts w:ascii="Times New Roman" w:hAnsi="Times New Roman"/>
          <w:iCs/>
        </w:rPr>
      </w:pPr>
      <w:r w:rsidRPr="00EF6352">
        <w:rPr>
          <w:rFonts w:ascii="Times New Roman" w:hAnsi="Times New Roman"/>
          <w:iCs/>
        </w:rPr>
        <w:t>Vzhľadom na to, že § 3 zákona v súčasnom znení neobsahuje odsek 11, je potrebné tejto skutočnosti prispôsobiť legislatívno-technické vyjadrenie v súlade s bodom 26 legislatívno-technických pokynov.</w:t>
      </w:r>
    </w:p>
    <w:p w:rsidR="00366D07" w:rsidP="00366D07">
      <w:pPr>
        <w:bidi w:val="0"/>
        <w:ind w:left="4395"/>
        <w:jc w:val="both"/>
        <w:rPr>
          <w:rFonts w:ascii="Times New Roman" w:hAnsi="Times New Roman"/>
          <w:iCs/>
        </w:rPr>
      </w:pPr>
    </w:p>
    <w:p w:rsidR="00484227" w:rsidRPr="00EF6352" w:rsidP="00366D07">
      <w:pPr>
        <w:bidi w:val="0"/>
        <w:ind w:left="4395"/>
        <w:jc w:val="both"/>
        <w:rPr>
          <w:rFonts w:ascii="Times New Roman" w:hAnsi="Times New Roman"/>
          <w:iCs/>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VIII  bode 18 § 5a ods. 3 sa vypúšťa druhá veta.</w:t>
      </w:r>
    </w:p>
    <w:p w:rsidR="00366D07" w:rsidRPr="00666B0F" w:rsidP="00366D07">
      <w:pPr>
        <w:bidi w:val="0"/>
        <w:ind w:left="4395"/>
        <w:jc w:val="both"/>
        <w:rPr>
          <w:rFonts w:ascii="Times New Roman" w:hAnsi="Times New Roman"/>
          <w:iCs/>
        </w:rPr>
      </w:pPr>
      <w:r w:rsidRPr="00666B0F">
        <w:rPr>
          <w:rFonts w:ascii="Times New Roman" w:hAnsi="Times New Roman"/>
          <w:iCs/>
        </w:rPr>
        <w:t>Ide o legislatívno-technickú úpravu s cieľom odstrániť duplicitu  s čl. VIII 58. bodom § 21 ods. 1 písm. f).</w:t>
      </w:r>
    </w:p>
    <w:p w:rsidR="00366D07" w:rsidP="00366D07">
      <w:pPr>
        <w:overflowPunct w:val="0"/>
        <w:autoSpaceDE w:val="0"/>
        <w:autoSpaceDN w:val="0"/>
        <w:bidi w:val="0"/>
        <w:adjustRightInd w:val="0"/>
        <w:spacing w:line="360" w:lineRule="auto"/>
        <w:jc w:val="both"/>
        <w:rPr>
          <w:rFonts w:ascii="Times New Roman" w:hAnsi="Times New Roman"/>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VIII bode 18 § 5a ods. 14 písm. b) sa slovo „zrušením“ nahrádza slovom „zánikom“.</w:t>
      </w:r>
    </w:p>
    <w:p w:rsidR="00366D07" w:rsidP="00366D07">
      <w:pPr>
        <w:bidi w:val="0"/>
        <w:ind w:left="4395"/>
        <w:jc w:val="both"/>
        <w:rPr>
          <w:rFonts w:ascii="Times New Roman" w:hAnsi="Times New Roman"/>
          <w:iCs/>
        </w:rPr>
      </w:pPr>
      <w:r w:rsidRPr="00EF6352">
        <w:rPr>
          <w:rFonts w:ascii="Times New Roman" w:hAnsi="Times New Roman"/>
          <w:iCs/>
        </w:rPr>
        <w:t>Ide o precíznejšie vyjadrenie momentu zániku osvedčenia o technickej spôsobilosti.</w:t>
      </w:r>
    </w:p>
    <w:p w:rsidR="00366D07" w:rsidP="00366D07">
      <w:pPr>
        <w:bidi w:val="0"/>
        <w:ind w:left="4395"/>
        <w:jc w:val="both"/>
        <w:rPr>
          <w:rFonts w:ascii="Times New Roman" w:hAnsi="Times New Roman"/>
          <w:iCs/>
        </w:rPr>
      </w:pPr>
    </w:p>
    <w:p w:rsidR="005D7B77" w:rsidRPr="00EF6352" w:rsidP="00366D07">
      <w:pPr>
        <w:bidi w:val="0"/>
        <w:ind w:left="4395"/>
        <w:jc w:val="both"/>
        <w:rPr>
          <w:rFonts w:ascii="Times New Roman" w:hAnsi="Times New Roman"/>
          <w:iCs/>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VIII bode 27 § 8 ods. 6 písm. b)  sa za slovo „premávkou“ vkladá spojka „a“.</w:t>
      </w:r>
    </w:p>
    <w:p w:rsidR="00366D07" w:rsidRPr="00B66FBD" w:rsidP="00366D07">
      <w:pPr>
        <w:bidi w:val="0"/>
        <w:ind w:left="4395"/>
        <w:jc w:val="both"/>
        <w:rPr>
          <w:rFonts w:ascii="Times New Roman" w:hAnsi="Times New Roman"/>
          <w:iCs/>
        </w:rPr>
      </w:pPr>
      <w:r w:rsidRPr="00B66FBD">
        <w:rPr>
          <w:rFonts w:ascii="Times New Roman" w:hAnsi="Times New Roman"/>
          <w:iCs/>
        </w:rPr>
        <w:t>Formulačná úprava chýbajúceho textu.</w:t>
      </w:r>
    </w:p>
    <w:p w:rsidR="00366D07" w:rsidP="00366D07">
      <w:pPr>
        <w:overflowPunct w:val="0"/>
        <w:autoSpaceDE w:val="0"/>
        <w:autoSpaceDN w:val="0"/>
        <w:bidi w:val="0"/>
        <w:adjustRightInd w:val="0"/>
        <w:spacing w:line="360" w:lineRule="auto"/>
        <w:jc w:val="both"/>
        <w:rPr>
          <w:rFonts w:ascii="Times New Roman" w:hAnsi="Times New Roman"/>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VIII bode 32 sa v úvodnej vete k novelizačnému bodu slová „písmená e) až g) znejú“ nahrádzajú slovami „písmeno e) znie“ a písmená f) a g) sa uvádzajú novým novelizačným bodom, ktorého úvodná veta znie: „33. V § 10 sa odsek 2 dopĺňa písmenami f) a g), ktoré znejú:“.</w:t>
      </w:r>
    </w:p>
    <w:p w:rsidR="00366D07" w:rsidP="00366D07">
      <w:pPr>
        <w:overflowPunct w:val="0"/>
        <w:autoSpaceDE w:val="0"/>
        <w:autoSpaceDN w:val="0"/>
        <w:bidi w:val="0"/>
        <w:adjustRightInd w:val="0"/>
        <w:spacing w:line="360" w:lineRule="auto"/>
        <w:ind w:left="708"/>
        <w:jc w:val="both"/>
        <w:rPr>
          <w:rFonts w:ascii="Times New Roman" w:hAnsi="Times New Roman"/>
        </w:rPr>
      </w:pPr>
      <w:r>
        <w:rPr>
          <w:rFonts w:ascii="Times New Roman" w:hAnsi="Times New Roman"/>
        </w:rPr>
        <w:t>Nasledujúce body sa primerane prečíslujú.</w:t>
      </w:r>
    </w:p>
    <w:p w:rsidR="00366D07" w:rsidP="00366D07">
      <w:pPr>
        <w:bidi w:val="0"/>
        <w:ind w:left="4395"/>
        <w:jc w:val="both"/>
        <w:rPr>
          <w:rFonts w:ascii="Times New Roman" w:hAnsi="Times New Roman"/>
          <w:iCs/>
        </w:rPr>
      </w:pPr>
      <w:r>
        <w:rPr>
          <w:rFonts w:ascii="Times New Roman" w:hAnsi="Times New Roman"/>
          <w:iCs/>
        </w:rPr>
        <w:t>Vzhľadom na to, že § 10</w:t>
      </w:r>
      <w:r w:rsidRPr="00EF6352">
        <w:rPr>
          <w:rFonts w:ascii="Times New Roman" w:hAnsi="Times New Roman"/>
          <w:iCs/>
        </w:rPr>
        <w:t xml:space="preserve"> zákona v súčasnom znení neobsahuje </w:t>
      </w:r>
      <w:r>
        <w:rPr>
          <w:rFonts w:ascii="Times New Roman" w:hAnsi="Times New Roman"/>
          <w:iCs/>
        </w:rPr>
        <w:t>písmená f) a g) v odseku 2</w:t>
      </w:r>
      <w:r w:rsidRPr="00EF6352">
        <w:rPr>
          <w:rFonts w:ascii="Times New Roman" w:hAnsi="Times New Roman"/>
          <w:iCs/>
        </w:rPr>
        <w:t>, je potrebné tejto skutočnosti prispôsobiť legislatívno-technické vyjadrenie v súlade s bodom 26 legislatívno-technických pokynov.</w:t>
      </w:r>
    </w:p>
    <w:p w:rsidR="00366D07" w:rsidP="00366D07">
      <w:pPr>
        <w:bidi w:val="0"/>
        <w:ind w:left="4395"/>
        <w:jc w:val="both"/>
        <w:rPr>
          <w:rFonts w:ascii="Times New Roman" w:hAnsi="Times New Roman"/>
          <w:iCs/>
        </w:rPr>
      </w:pPr>
    </w:p>
    <w:p w:rsidR="005D7B77" w:rsidP="00366D07">
      <w:pPr>
        <w:bidi w:val="0"/>
        <w:ind w:left="4395"/>
        <w:jc w:val="both"/>
        <w:rPr>
          <w:rFonts w:ascii="Times New Roman" w:hAnsi="Times New Roman"/>
          <w:iCs/>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VIII bode 32 § 10 ods. 2 písm. f) sa za slovo „spôsobilosť“ vkladajú slová „vykonávať činnosť inštruktora autoškoly“.</w:t>
      </w:r>
    </w:p>
    <w:p w:rsidR="00366D07" w:rsidP="00366D07">
      <w:pPr>
        <w:overflowPunct w:val="0"/>
        <w:autoSpaceDE w:val="0"/>
        <w:autoSpaceDN w:val="0"/>
        <w:bidi w:val="0"/>
        <w:adjustRightInd w:val="0"/>
        <w:ind w:left="4395"/>
        <w:jc w:val="both"/>
        <w:rPr>
          <w:rFonts w:ascii="Times New Roman" w:hAnsi="Times New Roman"/>
        </w:rPr>
      </w:pPr>
      <w:r>
        <w:rPr>
          <w:rFonts w:ascii="Times New Roman" w:hAnsi="Times New Roman"/>
        </w:rPr>
        <w:t>Ustanovenie sa dopĺňa v súvislosti s ozrejmením spôsobilosti, ktorú inštruktor stráca podľa psychologického vyšetrenia.</w:t>
      </w:r>
    </w:p>
    <w:p w:rsidR="00366D07" w:rsidP="00366D07">
      <w:pPr>
        <w:overflowPunct w:val="0"/>
        <w:autoSpaceDE w:val="0"/>
        <w:autoSpaceDN w:val="0"/>
        <w:bidi w:val="0"/>
        <w:adjustRightInd w:val="0"/>
        <w:ind w:left="4395"/>
        <w:jc w:val="both"/>
        <w:rPr>
          <w:rFonts w:ascii="Times New Roman" w:hAnsi="Times New Roman"/>
        </w:rPr>
      </w:pPr>
    </w:p>
    <w:p w:rsidR="005D7B77" w:rsidP="00366D07">
      <w:pPr>
        <w:overflowPunct w:val="0"/>
        <w:autoSpaceDE w:val="0"/>
        <w:autoSpaceDN w:val="0"/>
        <w:bidi w:val="0"/>
        <w:adjustRightInd w:val="0"/>
        <w:ind w:left="4395"/>
        <w:jc w:val="both"/>
        <w:rPr>
          <w:rFonts w:ascii="Times New Roman" w:hAnsi="Times New Roman"/>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VIII bode 38 § 11 ods. 2 sa za slová „§ 9“ vkladá slovo „rovnako“.</w:t>
      </w:r>
    </w:p>
    <w:p w:rsidR="00366D07" w:rsidP="00366D07">
      <w:pPr>
        <w:bidi w:val="0"/>
        <w:ind w:left="4395"/>
        <w:jc w:val="both"/>
        <w:rPr>
          <w:rFonts w:ascii="Times New Roman" w:hAnsi="Times New Roman"/>
          <w:iCs/>
        </w:rPr>
      </w:pPr>
      <w:r w:rsidRPr="00D14347">
        <w:rPr>
          <w:rFonts w:ascii="Times New Roman" w:hAnsi="Times New Roman"/>
          <w:iCs/>
        </w:rPr>
        <w:t>Ide o úpravu ustanovenia v súlade s bodom 4 legislatívno-technických pokynov.</w:t>
      </w:r>
    </w:p>
    <w:p w:rsidR="00366D07" w:rsidP="0029572A">
      <w:pPr>
        <w:bidi w:val="0"/>
        <w:spacing w:line="276" w:lineRule="auto"/>
        <w:ind w:left="4395"/>
        <w:jc w:val="both"/>
        <w:rPr>
          <w:rFonts w:ascii="Times New Roman" w:hAnsi="Times New Roman"/>
          <w:iCs/>
        </w:rPr>
      </w:pPr>
    </w:p>
    <w:p w:rsidR="0029572A" w:rsidP="0029572A">
      <w:pPr>
        <w:pStyle w:val="ListParagraph"/>
        <w:numPr>
          <w:numId w:val="12"/>
        </w:numPr>
        <w:overflowPunct w:val="0"/>
        <w:autoSpaceDE w:val="0"/>
        <w:autoSpaceDN w:val="0"/>
        <w:bidi w:val="0"/>
        <w:adjustRightInd w:val="0"/>
        <w:spacing w:line="276" w:lineRule="auto"/>
        <w:jc w:val="both"/>
        <w:rPr>
          <w:rFonts w:ascii="Times New Roman" w:hAnsi="Times New Roman"/>
        </w:rPr>
      </w:pPr>
      <w:r>
        <w:rPr>
          <w:rFonts w:ascii="Times New Roman" w:hAnsi="Times New Roman"/>
        </w:rPr>
        <w:t>V čl. IX bode 24 § 9 ods. 3 sa vypúšťajú slová „to neplatí“ a na konci sa bodka nahrádza čiarkou a pripájajú sa slová : „nie je povinný kurz prvej pomoci absolvovať“.</w:t>
      </w:r>
    </w:p>
    <w:p w:rsidR="0029572A" w:rsidP="0029572A">
      <w:pPr>
        <w:overflowPunct w:val="0"/>
        <w:autoSpaceDE w:val="0"/>
        <w:autoSpaceDN w:val="0"/>
        <w:bidi w:val="0"/>
        <w:adjustRightInd w:val="0"/>
        <w:spacing w:line="276" w:lineRule="auto"/>
        <w:jc w:val="both"/>
        <w:rPr>
          <w:rFonts w:ascii="Times New Roman" w:hAnsi="Times New Roman"/>
        </w:rPr>
      </w:pPr>
    </w:p>
    <w:p w:rsidR="0029572A" w:rsidP="0029572A">
      <w:pPr>
        <w:bidi w:val="0"/>
        <w:spacing w:line="276" w:lineRule="auto"/>
        <w:ind w:left="4395"/>
        <w:jc w:val="both"/>
        <w:rPr>
          <w:rFonts w:ascii="Times New Roman" w:hAnsi="Times New Roman"/>
          <w:iCs/>
        </w:rPr>
      </w:pPr>
      <w:r w:rsidRPr="00AF1BF4">
        <w:rPr>
          <w:rFonts w:ascii="Times New Roman" w:hAnsi="Times New Roman"/>
          <w:iCs/>
        </w:rPr>
        <w:t>Upravuje sa ustanovenie tak, aby nebolo možné spochybniť pravidlo vyjadrené vo vete pred bodkočiarkou a teda vykonávanie kurzu prvej pomoci  bude vždy súčasťou pravidelného výcviku.</w:t>
      </w:r>
    </w:p>
    <w:p w:rsidR="00366D07" w:rsidRPr="00AF1BF4" w:rsidP="0029572A">
      <w:pPr>
        <w:bidi w:val="0"/>
        <w:jc w:val="both"/>
        <w:rPr>
          <w:rFonts w:ascii="Times New Roman" w:hAnsi="Times New Roman"/>
          <w:iCs/>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IX bode 28 § 11 ods. 1 prvej vete na konci sa slovo „fotografia“ nahrádza slovom „podoba tváre“.</w:t>
      </w:r>
    </w:p>
    <w:p w:rsidR="00366D07" w:rsidRPr="005E3CDC" w:rsidP="00366D07">
      <w:pPr>
        <w:bidi w:val="0"/>
        <w:ind w:left="4395"/>
        <w:jc w:val="both"/>
        <w:rPr>
          <w:rFonts w:ascii="Times New Roman" w:hAnsi="Times New Roman"/>
          <w:iCs/>
        </w:rPr>
      </w:pPr>
      <w:r w:rsidRPr="005E3CDC">
        <w:rPr>
          <w:rFonts w:ascii="Times New Roman" w:hAnsi="Times New Roman"/>
          <w:iCs/>
        </w:rPr>
        <w:t>Ide o formulačnú úpravu ustanovenia tak, aby nebolo možné predložiť akúkoľvek fotografiu, ale fotografiu tváre žiadateľa.</w:t>
      </w:r>
    </w:p>
    <w:p w:rsidR="00366D07" w:rsidP="00366D07">
      <w:pPr>
        <w:pStyle w:val="ListParagraph"/>
        <w:overflowPunct w:val="0"/>
        <w:autoSpaceDE w:val="0"/>
        <w:autoSpaceDN w:val="0"/>
        <w:bidi w:val="0"/>
        <w:adjustRightInd w:val="0"/>
        <w:spacing w:line="360" w:lineRule="auto"/>
        <w:jc w:val="both"/>
        <w:rPr>
          <w:rFonts w:ascii="Times New Roman" w:hAnsi="Times New Roman"/>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IX bode 30 § 11g ods. 2 sa slová „právnické osoby, ako sú uvedené v odseku 1, ako aj fyzické osoby “ nahrádzajú slovami „osoby, ako orgány uvedené v odseku 1“.</w:t>
      </w:r>
    </w:p>
    <w:p w:rsidR="00366D07" w:rsidP="00366D07">
      <w:pPr>
        <w:bidi w:val="0"/>
        <w:jc w:val="both"/>
        <w:rPr>
          <w:rFonts w:ascii="Times New Roman" w:hAnsi="Times New Roman"/>
        </w:rPr>
      </w:pPr>
    </w:p>
    <w:p w:rsidR="00366D07" w:rsidP="00366D07">
      <w:pPr>
        <w:bidi w:val="0"/>
        <w:ind w:left="4395"/>
        <w:jc w:val="both"/>
        <w:rPr>
          <w:rFonts w:ascii="Times New Roman" w:hAnsi="Times New Roman"/>
          <w:iCs/>
        </w:rPr>
      </w:pPr>
      <w:r w:rsidRPr="003A3668">
        <w:rPr>
          <w:rFonts w:ascii="Times New Roman" w:hAnsi="Times New Roman"/>
          <w:iCs/>
        </w:rPr>
        <w:t>Ide o formulačné spresnenie textu vzhľadom na to, že zákon rozlišuje subjekty na orgány a osoby.</w:t>
      </w:r>
    </w:p>
    <w:p w:rsidR="00366D07" w:rsidRPr="005E3CDC" w:rsidP="00366D07">
      <w:pPr>
        <w:bidi w:val="0"/>
        <w:ind w:left="4395"/>
        <w:jc w:val="both"/>
        <w:rPr>
          <w:rFonts w:ascii="Times New Roman" w:hAnsi="Times New Roman"/>
          <w:iCs/>
        </w:rPr>
      </w:pPr>
    </w:p>
    <w:p w:rsidR="00366D07" w:rsidP="00366D07">
      <w:pPr>
        <w:pStyle w:val="ListParagraph"/>
        <w:numPr>
          <w:numId w:val="12"/>
        </w:numPr>
        <w:bidi w:val="0"/>
        <w:jc w:val="both"/>
        <w:rPr>
          <w:rFonts w:ascii="Times New Roman" w:hAnsi="Times New Roman"/>
        </w:rPr>
      </w:pPr>
      <w:r>
        <w:rPr>
          <w:rFonts w:ascii="Times New Roman" w:hAnsi="Times New Roman"/>
        </w:rPr>
        <w:t>V čl. IX bode 33 § 12a ods. 3 sa vypúšťa slovo „priamo“.</w:t>
      </w:r>
    </w:p>
    <w:p w:rsidR="00366D07" w:rsidP="00366D07">
      <w:pPr>
        <w:bidi w:val="0"/>
        <w:jc w:val="both"/>
        <w:rPr>
          <w:rFonts w:ascii="Times New Roman" w:hAnsi="Times New Roman"/>
        </w:rPr>
      </w:pPr>
    </w:p>
    <w:p w:rsidR="00366D07" w:rsidRPr="005E3CDC" w:rsidP="00366D07">
      <w:pPr>
        <w:bidi w:val="0"/>
        <w:ind w:left="4395"/>
        <w:jc w:val="both"/>
        <w:rPr>
          <w:rFonts w:ascii="Times New Roman" w:hAnsi="Times New Roman"/>
          <w:iCs/>
        </w:rPr>
      </w:pPr>
      <w:r w:rsidRPr="005E3CDC">
        <w:rPr>
          <w:rFonts w:ascii="Times New Roman" w:hAnsi="Times New Roman"/>
          <w:iCs/>
        </w:rPr>
        <w:t>Ide o zosúladenie ustanovenia s podobnou právnou úpravou uvedenou v čl. XVIII.</w:t>
      </w:r>
    </w:p>
    <w:p w:rsidR="00366D07" w:rsidP="00366D07">
      <w:pPr>
        <w:bidi w:val="0"/>
        <w:jc w:val="both"/>
        <w:rPr>
          <w:rFonts w:ascii="Times New Roman" w:hAnsi="Times New Roman"/>
        </w:rPr>
      </w:pPr>
    </w:p>
    <w:p w:rsidR="00366D07" w:rsidRPr="00AC5F4E" w:rsidP="00366D07">
      <w:pPr>
        <w:bidi w:val="0"/>
        <w:jc w:val="both"/>
        <w:rPr>
          <w:rFonts w:ascii="Times New Roman" w:hAnsi="Times New Roman"/>
        </w:rPr>
      </w:pPr>
    </w:p>
    <w:p w:rsidR="00366D07" w:rsidP="00366D07">
      <w:pPr>
        <w:pStyle w:val="ListParagraph"/>
        <w:numPr>
          <w:numId w:val="12"/>
        </w:numPr>
        <w:bidi w:val="0"/>
        <w:jc w:val="both"/>
        <w:rPr>
          <w:rFonts w:ascii="Times New Roman" w:hAnsi="Times New Roman"/>
        </w:rPr>
      </w:pPr>
      <w:r>
        <w:rPr>
          <w:rFonts w:ascii="Times New Roman" w:hAnsi="Times New Roman"/>
        </w:rPr>
        <w:t>V čl. XI  bode  74  § 50 ods. 5 písm. c) sa vypúšťa slovo „taxislužby“.</w:t>
      </w:r>
    </w:p>
    <w:p w:rsidR="00366D07" w:rsidP="00366D07">
      <w:pPr>
        <w:pStyle w:val="ListParagraph"/>
        <w:bidi w:val="0"/>
        <w:jc w:val="both"/>
        <w:rPr>
          <w:rFonts w:ascii="Times New Roman" w:hAnsi="Times New Roman"/>
        </w:rPr>
      </w:pPr>
    </w:p>
    <w:p w:rsidR="00366D07" w:rsidRPr="00666B0F" w:rsidP="00366D07">
      <w:pPr>
        <w:bidi w:val="0"/>
        <w:ind w:left="4395"/>
        <w:jc w:val="both"/>
        <w:rPr>
          <w:rFonts w:ascii="Times New Roman" w:hAnsi="Times New Roman"/>
          <w:iCs/>
        </w:rPr>
      </w:pPr>
      <w:r w:rsidRPr="00666B0F">
        <w:rPr>
          <w:rFonts w:ascii="Times New Roman" w:hAnsi="Times New Roman"/>
          <w:iCs/>
        </w:rPr>
        <w:t>Ide o legislatívno-technickú úpravu s cieľom dôsledného používania zavedenej legislatívnej skratky</w:t>
      </w:r>
      <w:r>
        <w:rPr>
          <w:rFonts w:ascii="Times New Roman" w:hAnsi="Times New Roman"/>
          <w:iCs/>
        </w:rPr>
        <w:t xml:space="preserve"> v § 28 ods. 1</w:t>
      </w:r>
      <w:r w:rsidRPr="00666B0F">
        <w:rPr>
          <w:rFonts w:ascii="Times New Roman" w:hAnsi="Times New Roman"/>
          <w:iCs/>
        </w:rPr>
        <w:t>.</w:t>
      </w:r>
    </w:p>
    <w:p w:rsidR="00366D07" w:rsidP="00366D07">
      <w:pPr>
        <w:bidi w:val="0"/>
        <w:jc w:val="both"/>
        <w:rPr>
          <w:rFonts w:ascii="Times New Roman" w:hAnsi="Times New Roman"/>
        </w:rPr>
      </w:pPr>
    </w:p>
    <w:p w:rsidR="007248C4" w:rsidP="00366D07">
      <w:pPr>
        <w:bidi w:val="0"/>
        <w:jc w:val="both"/>
        <w:rPr>
          <w:rFonts w:ascii="Times New Roman" w:hAnsi="Times New Roman"/>
        </w:rPr>
      </w:pPr>
    </w:p>
    <w:p w:rsidR="00366D07" w:rsidP="00366D07">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XI bode 82 sa v úvodnej vete k novelizačnému bodu označenie „§ 56a“ nahrádza označením „§ 56b“ a označenie „§ 56b“ sa nahrádza označením „§ 56c“.</w:t>
      </w:r>
      <w:r w:rsidRPr="004E2B4A">
        <w:rPr>
          <w:rFonts w:ascii="Times New Roman" w:hAnsi="Times New Roman"/>
        </w:rPr>
        <w:t xml:space="preserve"> </w:t>
      </w:r>
      <w:r>
        <w:rPr>
          <w:rFonts w:ascii="Times New Roman" w:hAnsi="Times New Roman"/>
        </w:rPr>
        <w:t>Zároveň sa označenie  paragrafu prechodných ustanovení „§ 56b“ nahrádza označením „§ 56c“.</w:t>
      </w:r>
    </w:p>
    <w:p w:rsidR="00366D07" w:rsidP="00366D07">
      <w:pPr>
        <w:pStyle w:val="ListParagraph"/>
        <w:overflowPunct w:val="0"/>
        <w:autoSpaceDE w:val="0"/>
        <w:autoSpaceDN w:val="0"/>
        <w:bidi w:val="0"/>
        <w:adjustRightInd w:val="0"/>
        <w:spacing w:line="360" w:lineRule="auto"/>
        <w:jc w:val="both"/>
        <w:rPr>
          <w:rFonts w:ascii="Times New Roman" w:hAnsi="Times New Roman"/>
        </w:rPr>
      </w:pPr>
    </w:p>
    <w:p w:rsidR="00366D07" w:rsidP="00366D07">
      <w:pPr>
        <w:bidi w:val="0"/>
        <w:ind w:left="4395"/>
        <w:jc w:val="both"/>
        <w:rPr>
          <w:rFonts w:ascii="Times New Roman" w:hAnsi="Times New Roman"/>
          <w:iCs/>
        </w:rPr>
      </w:pPr>
      <w:r w:rsidRPr="000F59D8">
        <w:rPr>
          <w:rFonts w:ascii="Times New Roman" w:hAnsi="Times New Roman"/>
          <w:iCs/>
        </w:rPr>
        <w:t xml:space="preserve">Ide o úpravu označenia </w:t>
      </w:r>
      <w:r>
        <w:rPr>
          <w:rFonts w:ascii="Times New Roman" w:hAnsi="Times New Roman"/>
          <w:iCs/>
        </w:rPr>
        <w:t xml:space="preserve">paragrafov </w:t>
      </w:r>
      <w:r w:rsidRPr="000F59D8">
        <w:rPr>
          <w:rFonts w:ascii="Times New Roman" w:hAnsi="Times New Roman"/>
          <w:iCs/>
        </w:rPr>
        <w:t xml:space="preserve">vzhľadom na poslednú novelu zákona </w:t>
      </w:r>
      <w:r>
        <w:rPr>
          <w:rFonts w:ascii="Times New Roman" w:hAnsi="Times New Roman"/>
          <w:iCs/>
        </w:rPr>
        <w:t>o cestnej doprave,</w:t>
      </w:r>
      <w:r w:rsidRPr="000F59D8">
        <w:rPr>
          <w:rFonts w:ascii="Times New Roman" w:hAnsi="Times New Roman"/>
          <w:iCs/>
        </w:rPr>
        <w:t xml:space="preserve"> ktorá už prechodné ustanovenia s označením § </w:t>
      </w:r>
      <w:r>
        <w:rPr>
          <w:rFonts w:ascii="Times New Roman" w:hAnsi="Times New Roman"/>
          <w:iCs/>
        </w:rPr>
        <w:t>56b</w:t>
      </w:r>
      <w:r w:rsidRPr="000F59D8">
        <w:rPr>
          <w:rFonts w:ascii="Times New Roman" w:hAnsi="Times New Roman"/>
          <w:iCs/>
        </w:rPr>
        <w:t xml:space="preserve"> obsahuje.</w:t>
      </w:r>
    </w:p>
    <w:p w:rsidR="007248C4" w:rsidP="007248C4">
      <w:pPr>
        <w:bidi w:val="0"/>
        <w:jc w:val="both"/>
        <w:rPr>
          <w:rFonts w:ascii="Times New Roman" w:hAnsi="Times New Roman"/>
          <w:iCs/>
        </w:rPr>
      </w:pPr>
    </w:p>
    <w:p w:rsidR="007248C4" w:rsidP="007248C4">
      <w:pPr>
        <w:bidi w:val="0"/>
        <w:jc w:val="both"/>
        <w:rPr>
          <w:rFonts w:ascii="Times New Roman" w:hAnsi="Times New Roman"/>
          <w:iCs/>
        </w:rPr>
      </w:pPr>
    </w:p>
    <w:p w:rsidR="007248C4" w:rsidRPr="00443E4E" w:rsidP="007248C4">
      <w:pPr>
        <w:pStyle w:val="ListParagraph"/>
        <w:numPr>
          <w:numId w:val="12"/>
        </w:numPr>
        <w:overflowPunct w:val="0"/>
        <w:autoSpaceDE w:val="0"/>
        <w:autoSpaceDN w:val="0"/>
        <w:bidi w:val="0"/>
        <w:adjustRightInd w:val="0"/>
        <w:spacing w:line="360" w:lineRule="auto"/>
        <w:jc w:val="both"/>
        <w:rPr>
          <w:rFonts w:ascii="Times New Roman" w:hAnsi="Times New Roman"/>
        </w:rPr>
      </w:pPr>
      <w:r w:rsidRPr="00311EDA">
        <w:rPr>
          <w:rFonts w:ascii="Times New Roman" w:hAnsi="Times New Roman"/>
        </w:rPr>
        <w:t>V čl. XII sa vypúšťa bod 19.</w:t>
      </w:r>
    </w:p>
    <w:p w:rsidR="007248C4" w:rsidP="007248C4">
      <w:pPr>
        <w:pStyle w:val="ListParagraph"/>
        <w:overflowPunct w:val="0"/>
        <w:autoSpaceDE w:val="0"/>
        <w:autoSpaceDN w:val="0"/>
        <w:bidi w:val="0"/>
        <w:adjustRightInd w:val="0"/>
        <w:spacing w:line="360" w:lineRule="auto"/>
        <w:jc w:val="both"/>
        <w:rPr>
          <w:rFonts w:ascii="Times New Roman" w:hAnsi="Times New Roman"/>
        </w:rPr>
      </w:pPr>
      <w:r>
        <w:rPr>
          <w:rFonts w:ascii="Times New Roman" w:hAnsi="Times New Roman"/>
        </w:rPr>
        <w:t>Nasledujúce body sa primerane prečíslujú.</w:t>
      </w:r>
    </w:p>
    <w:p w:rsidR="007248C4" w:rsidRPr="00443E4E" w:rsidP="007248C4">
      <w:pPr>
        <w:bidi w:val="0"/>
        <w:ind w:left="708"/>
        <w:jc w:val="both"/>
        <w:rPr>
          <w:rFonts w:ascii="Times New Roman" w:hAnsi="Times New Roman"/>
        </w:rPr>
      </w:pPr>
    </w:p>
    <w:p w:rsidR="007248C4" w:rsidP="007248C4">
      <w:pPr>
        <w:pStyle w:val="ListParagraph"/>
        <w:bidi w:val="0"/>
        <w:ind w:left="4395"/>
        <w:jc w:val="both"/>
        <w:rPr>
          <w:rFonts w:ascii="Times New Roman" w:hAnsi="Times New Roman"/>
          <w:color w:val="000000"/>
        </w:rPr>
      </w:pPr>
      <w:r>
        <w:rPr>
          <w:rFonts w:ascii="Times New Roman" w:hAnsi="Times New Roman"/>
          <w:color w:val="000000"/>
        </w:rPr>
        <w:t>Úpravy</w:t>
      </w:r>
      <w:r w:rsidRPr="00443E4E">
        <w:rPr>
          <w:rFonts w:ascii="Times New Roman" w:hAnsi="Times New Roman"/>
          <w:color w:val="000000"/>
        </w:rPr>
        <w:t xml:space="preserve"> obs</w:t>
      </w:r>
      <w:r>
        <w:rPr>
          <w:rFonts w:ascii="Times New Roman" w:hAnsi="Times New Roman"/>
          <w:color w:val="000000"/>
        </w:rPr>
        <w:t>iahnuté v novelizačnom bode 19 sú</w:t>
      </w:r>
      <w:r w:rsidRPr="00443E4E">
        <w:rPr>
          <w:rFonts w:ascii="Times New Roman" w:hAnsi="Times New Roman"/>
          <w:color w:val="000000"/>
        </w:rPr>
        <w:t xml:space="preserve"> obsiahnut</w:t>
      </w:r>
      <w:r>
        <w:rPr>
          <w:rFonts w:ascii="Times New Roman" w:hAnsi="Times New Roman"/>
          <w:color w:val="000000"/>
        </w:rPr>
        <w:t>é</w:t>
      </w:r>
      <w:r w:rsidRPr="00443E4E">
        <w:rPr>
          <w:rFonts w:ascii="Times New Roman" w:hAnsi="Times New Roman"/>
          <w:color w:val="000000"/>
        </w:rPr>
        <w:t xml:space="preserve"> v bode 9 tejto novely zákona a </w:t>
      </w:r>
      <w:r>
        <w:rPr>
          <w:rFonts w:ascii="Times New Roman" w:hAnsi="Times New Roman"/>
          <w:color w:val="000000"/>
        </w:rPr>
        <w:t>sú</w:t>
      </w:r>
      <w:r w:rsidRPr="00443E4E">
        <w:rPr>
          <w:rFonts w:ascii="Times New Roman" w:hAnsi="Times New Roman"/>
          <w:color w:val="000000"/>
        </w:rPr>
        <w:t xml:space="preserve"> preto nadbytočn</w:t>
      </w:r>
      <w:r>
        <w:rPr>
          <w:rFonts w:ascii="Times New Roman" w:hAnsi="Times New Roman"/>
          <w:color w:val="000000"/>
        </w:rPr>
        <w:t>é</w:t>
      </w:r>
      <w:r w:rsidRPr="00443E4E">
        <w:rPr>
          <w:rFonts w:ascii="Times New Roman" w:hAnsi="Times New Roman"/>
          <w:color w:val="000000"/>
        </w:rPr>
        <w:t>.</w:t>
      </w:r>
    </w:p>
    <w:p w:rsidR="007248C4" w:rsidP="007248C4">
      <w:pPr>
        <w:pStyle w:val="ListParagraph"/>
        <w:bidi w:val="0"/>
        <w:ind w:left="4395"/>
        <w:jc w:val="both"/>
        <w:rPr>
          <w:rFonts w:ascii="Times New Roman" w:hAnsi="Times New Roman"/>
          <w:color w:val="000000"/>
        </w:rPr>
      </w:pPr>
    </w:p>
    <w:p w:rsidR="007248C4" w:rsidP="007248C4">
      <w:pPr>
        <w:pStyle w:val="ListParagraph"/>
        <w:bidi w:val="0"/>
        <w:ind w:left="4395"/>
        <w:jc w:val="both"/>
        <w:rPr>
          <w:rFonts w:ascii="Times New Roman" w:hAnsi="Times New Roman"/>
          <w:color w:val="000000"/>
        </w:rPr>
      </w:pPr>
    </w:p>
    <w:p w:rsidR="007248C4" w:rsidP="007248C4">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XII bode 27 § 29 ods. 2 sa za slovom „mýta“ a slovami „ods. 2“ spojka „alebo“ nahrádza čiarkou.</w:t>
      </w:r>
    </w:p>
    <w:p w:rsidR="007248C4" w:rsidP="007248C4">
      <w:pPr>
        <w:bidi w:val="0"/>
        <w:ind w:left="4395"/>
        <w:jc w:val="both"/>
        <w:rPr>
          <w:rFonts w:ascii="Times New Roman" w:hAnsi="Times New Roman"/>
          <w:iCs/>
        </w:rPr>
      </w:pPr>
      <w:r w:rsidRPr="00B87DE1">
        <w:rPr>
          <w:rFonts w:ascii="Times New Roman" w:hAnsi="Times New Roman"/>
          <w:iCs/>
        </w:rPr>
        <w:t>Ide o úpravu ustanovenia v súlade s bodom 5 legislatívno-technický pokynov.</w:t>
      </w:r>
    </w:p>
    <w:p w:rsidR="007248C4" w:rsidRPr="00311EDA" w:rsidP="007248C4">
      <w:pPr>
        <w:bidi w:val="0"/>
        <w:jc w:val="both"/>
        <w:rPr>
          <w:rFonts w:ascii="Times New Roman" w:hAnsi="Times New Roman"/>
          <w:color w:val="000000"/>
        </w:rPr>
      </w:pPr>
    </w:p>
    <w:p w:rsidR="007248C4" w:rsidRPr="00CD0E0E" w:rsidP="007248C4">
      <w:pPr>
        <w:bidi w:val="0"/>
        <w:jc w:val="both"/>
        <w:rPr>
          <w:rFonts w:ascii="Times New Roman" w:hAnsi="Times New Roman"/>
          <w:color w:val="000000"/>
        </w:rPr>
      </w:pPr>
    </w:p>
    <w:p w:rsidR="007248C4" w:rsidRPr="00311EDA" w:rsidP="007248C4">
      <w:pPr>
        <w:pStyle w:val="ListParagraph"/>
        <w:numPr>
          <w:numId w:val="12"/>
        </w:numPr>
        <w:overflowPunct w:val="0"/>
        <w:autoSpaceDE w:val="0"/>
        <w:autoSpaceDN w:val="0"/>
        <w:bidi w:val="0"/>
        <w:adjustRightInd w:val="0"/>
        <w:spacing w:line="360" w:lineRule="auto"/>
        <w:jc w:val="both"/>
        <w:rPr>
          <w:rFonts w:ascii="Times New Roman" w:hAnsi="Times New Roman"/>
        </w:rPr>
      </w:pPr>
      <w:r w:rsidRPr="00311EDA">
        <w:rPr>
          <w:rFonts w:ascii="Times New Roman" w:hAnsi="Times New Roman"/>
        </w:rPr>
        <w:t>V čl. XII bode 31 v § 31 ods. 6 a 8 sa slová „podľa § 28 ods. 1 písm. a), b), e) alebo písm. f)“ nahrádzajú slovami „podľa § 28 ods. 1 písm. a), b) alebo písm. e)“.</w:t>
      </w:r>
    </w:p>
    <w:p w:rsidR="007248C4" w:rsidRPr="00311EDA" w:rsidP="007248C4">
      <w:pPr>
        <w:overflowPunct w:val="0"/>
        <w:autoSpaceDE w:val="0"/>
        <w:autoSpaceDN w:val="0"/>
        <w:bidi w:val="0"/>
        <w:adjustRightInd w:val="0"/>
        <w:spacing w:line="360" w:lineRule="auto"/>
        <w:ind w:left="360"/>
        <w:jc w:val="both"/>
        <w:rPr>
          <w:rFonts w:ascii="Times New Roman" w:hAnsi="Times New Roman"/>
        </w:rPr>
      </w:pPr>
    </w:p>
    <w:p w:rsidR="007248C4" w:rsidP="007248C4">
      <w:pPr>
        <w:pStyle w:val="ListParagraph"/>
        <w:bidi w:val="0"/>
        <w:ind w:left="4395"/>
        <w:jc w:val="both"/>
        <w:rPr>
          <w:rFonts w:ascii="Times New Roman" w:hAnsi="Times New Roman"/>
          <w:color w:val="000000"/>
        </w:rPr>
      </w:pPr>
      <w:r>
        <w:rPr>
          <w:rFonts w:ascii="Times New Roman" w:hAnsi="Times New Roman"/>
          <w:color w:val="000000"/>
        </w:rPr>
        <w:t>Legislatívno-technická úprava, pretože uvedené ustanovenia súvisia s rozkazným konaním podľa § 29 ods. 1 návrhu a v rozkaznom konaní nie je možné prejednať a uložiť pokutu za správny delikt podľa § 28 ods. 1 písm. f</w:t>
      </w:r>
      <w:r>
        <w:rPr>
          <w:rStyle w:val="CommentReference"/>
          <w:rFonts w:ascii="Times New Roman" w:hAnsi="Times New Roman"/>
          <w:sz w:val="16"/>
          <w:szCs w:val="16"/>
        </w:rPr>
        <w:t> </w:t>
      </w:r>
      <w:r>
        <w:rPr>
          <w:rFonts w:ascii="Times New Roman" w:hAnsi="Times New Roman"/>
          <w:color w:val="000000"/>
        </w:rPr>
        <w:t>).</w:t>
      </w:r>
    </w:p>
    <w:p w:rsidR="007248C4" w:rsidRPr="00443E4E" w:rsidP="007248C4">
      <w:pPr>
        <w:pStyle w:val="ListParagraph"/>
        <w:bidi w:val="0"/>
        <w:ind w:left="4395"/>
        <w:jc w:val="both"/>
        <w:rPr>
          <w:rFonts w:ascii="Times New Roman" w:hAnsi="Times New Roman"/>
          <w:color w:val="000000"/>
        </w:rPr>
      </w:pPr>
    </w:p>
    <w:p w:rsidR="007248C4" w:rsidRPr="00B87DE1" w:rsidP="007248C4">
      <w:pPr>
        <w:bidi w:val="0"/>
        <w:ind w:left="4395"/>
        <w:jc w:val="both"/>
        <w:rPr>
          <w:rFonts w:ascii="Times New Roman" w:hAnsi="Times New Roman"/>
          <w:iCs/>
        </w:rPr>
      </w:pPr>
    </w:p>
    <w:p w:rsidR="007248C4" w:rsidP="007248C4">
      <w:pPr>
        <w:pStyle w:val="ListParagraph"/>
        <w:numPr>
          <w:numId w:val="12"/>
        </w:numPr>
        <w:overflowPunct w:val="0"/>
        <w:autoSpaceDE w:val="0"/>
        <w:autoSpaceDN w:val="0"/>
        <w:bidi w:val="0"/>
        <w:adjustRightInd w:val="0"/>
        <w:spacing w:line="360" w:lineRule="auto"/>
        <w:jc w:val="both"/>
        <w:rPr>
          <w:rFonts w:ascii="Times New Roman" w:hAnsi="Times New Roman"/>
        </w:rPr>
      </w:pPr>
      <w:r>
        <w:rPr>
          <w:rFonts w:ascii="Times New Roman" w:hAnsi="Times New Roman"/>
        </w:rPr>
        <w:t>V čl. XII bode 34 sa v úvodnej vete k novelizačnému bodu označenie „§ 36“ nahrádza označením „§ 36a“ a označenie „§ 36a“ sa nahrádza označením „§ 36b“.</w:t>
      </w:r>
      <w:r w:rsidRPr="004E2B4A">
        <w:rPr>
          <w:rFonts w:ascii="Times New Roman" w:hAnsi="Times New Roman"/>
        </w:rPr>
        <w:t xml:space="preserve"> </w:t>
      </w:r>
      <w:r>
        <w:rPr>
          <w:rFonts w:ascii="Times New Roman" w:hAnsi="Times New Roman"/>
        </w:rPr>
        <w:t>Zároveň sa označenie  paragrafu prechodných ustanovení „§ 36a“ nahrádza označením „§ 36b“.</w:t>
      </w:r>
    </w:p>
    <w:p w:rsidR="007248C4" w:rsidP="007248C4">
      <w:pPr>
        <w:pStyle w:val="ListParagraph"/>
        <w:overflowPunct w:val="0"/>
        <w:autoSpaceDE w:val="0"/>
        <w:autoSpaceDN w:val="0"/>
        <w:bidi w:val="0"/>
        <w:adjustRightInd w:val="0"/>
        <w:spacing w:line="360" w:lineRule="auto"/>
        <w:jc w:val="both"/>
        <w:rPr>
          <w:rFonts w:ascii="Times New Roman" w:hAnsi="Times New Roman"/>
        </w:rPr>
      </w:pPr>
    </w:p>
    <w:p w:rsidR="007248C4" w:rsidP="007248C4">
      <w:pPr>
        <w:bidi w:val="0"/>
        <w:ind w:left="4395"/>
        <w:jc w:val="both"/>
        <w:rPr>
          <w:rFonts w:ascii="Times New Roman" w:hAnsi="Times New Roman"/>
          <w:iCs/>
        </w:rPr>
      </w:pPr>
      <w:r w:rsidRPr="000F59D8">
        <w:rPr>
          <w:rFonts w:ascii="Times New Roman" w:hAnsi="Times New Roman"/>
          <w:iCs/>
        </w:rPr>
        <w:t xml:space="preserve">Ide o úpravu označenia </w:t>
      </w:r>
      <w:r>
        <w:rPr>
          <w:rFonts w:ascii="Times New Roman" w:hAnsi="Times New Roman"/>
          <w:iCs/>
        </w:rPr>
        <w:t xml:space="preserve">paragrafov </w:t>
      </w:r>
      <w:r w:rsidRPr="000F59D8">
        <w:rPr>
          <w:rFonts w:ascii="Times New Roman" w:hAnsi="Times New Roman"/>
          <w:iCs/>
        </w:rPr>
        <w:t xml:space="preserve">vzhľadom na poslednú novelu zákona </w:t>
      </w:r>
      <w:r>
        <w:rPr>
          <w:rFonts w:ascii="Times New Roman" w:hAnsi="Times New Roman"/>
          <w:iCs/>
        </w:rPr>
        <w:t>o výbere mýta,</w:t>
      </w:r>
      <w:r w:rsidRPr="000F59D8">
        <w:rPr>
          <w:rFonts w:ascii="Times New Roman" w:hAnsi="Times New Roman"/>
          <w:iCs/>
        </w:rPr>
        <w:t xml:space="preserve"> ktorá už prechodné ustanovenia s označením § </w:t>
      </w:r>
      <w:r>
        <w:rPr>
          <w:rFonts w:ascii="Times New Roman" w:hAnsi="Times New Roman"/>
          <w:iCs/>
        </w:rPr>
        <w:t>36a</w:t>
      </w:r>
      <w:r w:rsidRPr="000F59D8">
        <w:rPr>
          <w:rFonts w:ascii="Times New Roman" w:hAnsi="Times New Roman"/>
          <w:iCs/>
        </w:rPr>
        <w:t xml:space="preserve"> obsahuje.</w:t>
      </w:r>
    </w:p>
    <w:p w:rsidR="00366D07" w:rsidP="00366D07">
      <w:pPr>
        <w:pStyle w:val="ListParagraph"/>
        <w:bidi w:val="0"/>
        <w:ind w:left="4395"/>
        <w:jc w:val="both"/>
        <w:rPr>
          <w:rFonts w:ascii="Times New Roman" w:hAnsi="Times New Roman"/>
          <w:color w:val="000000"/>
        </w:rPr>
      </w:pPr>
    </w:p>
    <w:sectPr w:rsidSect="0084672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B51B47"/>
    <w:multiLevelType w:val="hybridMultilevel"/>
    <w:tmpl w:val="20F47A52"/>
    <w:lvl w:ilvl="0">
      <w:start w:val="1"/>
      <w:numFmt w:val="decimal"/>
      <w:lvlText w:val="%1."/>
      <w:lvlJc w:val="left"/>
      <w:pPr>
        <w:ind w:left="106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7">
    <w:nsid w:val="5BE22ACD"/>
    <w:multiLevelType w:val="hybridMultilevel"/>
    <w:tmpl w:val="62804C32"/>
    <w:lvl w:ilvl="0">
      <w:start w:val="1"/>
      <w:numFmt w:val="decimal"/>
      <w:lvlText w:val="%1."/>
      <w:lvlJc w:val="left"/>
      <w:pPr>
        <w:ind w:left="360" w:hanging="360"/>
      </w:pPr>
      <w:rPr>
        <w:rFonts w:ascii="Times New Roman" w:hAnsi="Times New Roman"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F6D343D"/>
    <w:multiLevelType w:val="hybridMultilevel"/>
    <w:tmpl w:val="2436A1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FC43852"/>
    <w:multiLevelType w:val="hybridMultilevel"/>
    <w:tmpl w:val="DCC624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16D42"/>
    <w:rsid w:val="00017101"/>
    <w:rsid w:val="00022A73"/>
    <w:rsid w:val="00026536"/>
    <w:rsid w:val="00027E71"/>
    <w:rsid w:val="00036E37"/>
    <w:rsid w:val="00040412"/>
    <w:rsid w:val="000458B9"/>
    <w:rsid w:val="0005344A"/>
    <w:rsid w:val="00080BDB"/>
    <w:rsid w:val="000A27DF"/>
    <w:rsid w:val="000A7CD6"/>
    <w:rsid w:val="000B26BD"/>
    <w:rsid w:val="000B57E9"/>
    <w:rsid w:val="000C238A"/>
    <w:rsid w:val="000D11D5"/>
    <w:rsid w:val="000F4A21"/>
    <w:rsid w:val="000F59D8"/>
    <w:rsid w:val="00106E7E"/>
    <w:rsid w:val="00115D3B"/>
    <w:rsid w:val="0011659C"/>
    <w:rsid w:val="00117C6E"/>
    <w:rsid w:val="00142F27"/>
    <w:rsid w:val="00144A91"/>
    <w:rsid w:val="0015407E"/>
    <w:rsid w:val="00157ABA"/>
    <w:rsid w:val="00172646"/>
    <w:rsid w:val="00172E7C"/>
    <w:rsid w:val="00174702"/>
    <w:rsid w:val="00174955"/>
    <w:rsid w:val="001760C3"/>
    <w:rsid w:val="00186B52"/>
    <w:rsid w:val="00186F61"/>
    <w:rsid w:val="00195B23"/>
    <w:rsid w:val="001A6208"/>
    <w:rsid w:val="001B19FF"/>
    <w:rsid w:val="001B42EF"/>
    <w:rsid w:val="001C1444"/>
    <w:rsid w:val="001D1D7B"/>
    <w:rsid w:val="001D7465"/>
    <w:rsid w:val="001E06A2"/>
    <w:rsid w:val="001E2499"/>
    <w:rsid w:val="001E70BD"/>
    <w:rsid w:val="001E77B1"/>
    <w:rsid w:val="00215151"/>
    <w:rsid w:val="00221398"/>
    <w:rsid w:val="00224704"/>
    <w:rsid w:val="00224F3D"/>
    <w:rsid w:val="002271A1"/>
    <w:rsid w:val="0023079A"/>
    <w:rsid w:val="00236746"/>
    <w:rsid w:val="00236D69"/>
    <w:rsid w:val="00237C02"/>
    <w:rsid w:val="00252908"/>
    <w:rsid w:val="00252BED"/>
    <w:rsid w:val="00264622"/>
    <w:rsid w:val="00277CA4"/>
    <w:rsid w:val="002918F5"/>
    <w:rsid w:val="00293328"/>
    <w:rsid w:val="0029572A"/>
    <w:rsid w:val="00296777"/>
    <w:rsid w:val="002A5C1B"/>
    <w:rsid w:val="002B0D80"/>
    <w:rsid w:val="002B6D17"/>
    <w:rsid w:val="002C0061"/>
    <w:rsid w:val="002C748C"/>
    <w:rsid w:val="002D47BE"/>
    <w:rsid w:val="002D7999"/>
    <w:rsid w:val="002E0F39"/>
    <w:rsid w:val="002E3403"/>
    <w:rsid w:val="002E41D4"/>
    <w:rsid w:val="002F58C9"/>
    <w:rsid w:val="002F611C"/>
    <w:rsid w:val="00303279"/>
    <w:rsid w:val="0031160C"/>
    <w:rsid w:val="00311EDA"/>
    <w:rsid w:val="00312DBC"/>
    <w:rsid w:val="00327612"/>
    <w:rsid w:val="00344F97"/>
    <w:rsid w:val="003514F3"/>
    <w:rsid w:val="00366D07"/>
    <w:rsid w:val="0037354B"/>
    <w:rsid w:val="003760D3"/>
    <w:rsid w:val="003766F1"/>
    <w:rsid w:val="00386D14"/>
    <w:rsid w:val="00386D6A"/>
    <w:rsid w:val="0039460E"/>
    <w:rsid w:val="00396B2B"/>
    <w:rsid w:val="0039792F"/>
    <w:rsid w:val="00397B4E"/>
    <w:rsid w:val="003A3668"/>
    <w:rsid w:val="003B0D15"/>
    <w:rsid w:val="003D2166"/>
    <w:rsid w:val="003E0311"/>
    <w:rsid w:val="003F22CE"/>
    <w:rsid w:val="003F7533"/>
    <w:rsid w:val="0040462B"/>
    <w:rsid w:val="00405B49"/>
    <w:rsid w:val="00413C8B"/>
    <w:rsid w:val="0042443B"/>
    <w:rsid w:val="00432A04"/>
    <w:rsid w:val="004400E6"/>
    <w:rsid w:val="00443E4E"/>
    <w:rsid w:val="00453FB8"/>
    <w:rsid w:val="00455EBD"/>
    <w:rsid w:val="00456DA2"/>
    <w:rsid w:val="0046544E"/>
    <w:rsid w:val="00467043"/>
    <w:rsid w:val="00475F91"/>
    <w:rsid w:val="00477087"/>
    <w:rsid w:val="00484227"/>
    <w:rsid w:val="00484CF8"/>
    <w:rsid w:val="004855FD"/>
    <w:rsid w:val="00485E0A"/>
    <w:rsid w:val="004877F9"/>
    <w:rsid w:val="004918E5"/>
    <w:rsid w:val="00494790"/>
    <w:rsid w:val="004A2E3F"/>
    <w:rsid w:val="004C7786"/>
    <w:rsid w:val="004C7FC6"/>
    <w:rsid w:val="004D3DB8"/>
    <w:rsid w:val="004D7C1D"/>
    <w:rsid w:val="004E2B4A"/>
    <w:rsid w:val="004E35F9"/>
    <w:rsid w:val="004E6ADD"/>
    <w:rsid w:val="00502405"/>
    <w:rsid w:val="005146FF"/>
    <w:rsid w:val="0052255B"/>
    <w:rsid w:val="00531BEF"/>
    <w:rsid w:val="00531C61"/>
    <w:rsid w:val="0053517A"/>
    <w:rsid w:val="00541A50"/>
    <w:rsid w:val="00541F26"/>
    <w:rsid w:val="005427A3"/>
    <w:rsid w:val="00544B1A"/>
    <w:rsid w:val="00545A46"/>
    <w:rsid w:val="00556936"/>
    <w:rsid w:val="005709DB"/>
    <w:rsid w:val="005757E5"/>
    <w:rsid w:val="005838F0"/>
    <w:rsid w:val="00592145"/>
    <w:rsid w:val="005A094E"/>
    <w:rsid w:val="005A4239"/>
    <w:rsid w:val="005B1E91"/>
    <w:rsid w:val="005C3A47"/>
    <w:rsid w:val="005D7B77"/>
    <w:rsid w:val="005E1310"/>
    <w:rsid w:val="005E1EA8"/>
    <w:rsid w:val="005E2843"/>
    <w:rsid w:val="005E3CDC"/>
    <w:rsid w:val="005E3F62"/>
    <w:rsid w:val="005F1F0F"/>
    <w:rsid w:val="005F3BB1"/>
    <w:rsid w:val="005F6D60"/>
    <w:rsid w:val="00625A09"/>
    <w:rsid w:val="006373AB"/>
    <w:rsid w:val="006423F7"/>
    <w:rsid w:val="00647CA5"/>
    <w:rsid w:val="00650608"/>
    <w:rsid w:val="00654129"/>
    <w:rsid w:val="00654497"/>
    <w:rsid w:val="006622BA"/>
    <w:rsid w:val="00666B0F"/>
    <w:rsid w:val="006709E5"/>
    <w:rsid w:val="0068156B"/>
    <w:rsid w:val="006820ED"/>
    <w:rsid w:val="00692B86"/>
    <w:rsid w:val="006A60BE"/>
    <w:rsid w:val="006C7E01"/>
    <w:rsid w:val="006D4392"/>
    <w:rsid w:val="006E10D6"/>
    <w:rsid w:val="006E4115"/>
    <w:rsid w:val="007160BB"/>
    <w:rsid w:val="00716200"/>
    <w:rsid w:val="00721A4B"/>
    <w:rsid w:val="00721DFB"/>
    <w:rsid w:val="007248C4"/>
    <w:rsid w:val="00734829"/>
    <w:rsid w:val="00741BD4"/>
    <w:rsid w:val="007533AF"/>
    <w:rsid w:val="00756CDB"/>
    <w:rsid w:val="007629EA"/>
    <w:rsid w:val="00780216"/>
    <w:rsid w:val="007B3E77"/>
    <w:rsid w:val="007B6BB9"/>
    <w:rsid w:val="007C14C9"/>
    <w:rsid w:val="007F0517"/>
    <w:rsid w:val="007F29F8"/>
    <w:rsid w:val="007F3316"/>
    <w:rsid w:val="007F7903"/>
    <w:rsid w:val="00802CCB"/>
    <w:rsid w:val="00815F81"/>
    <w:rsid w:val="00816924"/>
    <w:rsid w:val="0082154D"/>
    <w:rsid w:val="00826955"/>
    <w:rsid w:val="00833478"/>
    <w:rsid w:val="0083397A"/>
    <w:rsid w:val="00833C5D"/>
    <w:rsid w:val="00835DF5"/>
    <w:rsid w:val="0084672F"/>
    <w:rsid w:val="008549D2"/>
    <w:rsid w:val="00863491"/>
    <w:rsid w:val="00866249"/>
    <w:rsid w:val="00867155"/>
    <w:rsid w:val="00881487"/>
    <w:rsid w:val="00886538"/>
    <w:rsid w:val="008A1C48"/>
    <w:rsid w:val="008A450D"/>
    <w:rsid w:val="008B0DE0"/>
    <w:rsid w:val="008B2370"/>
    <w:rsid w:val="008B3B48"/>
    <w:rsid w:val="008C5B0D"/>
    <w:rsid w:val="008C74B6"/>
    <w:rsid w:val="008C74F2"/>
    <w:rsid w:val="008D03F7"/>
    <w:rsid w:val="008D233D"/>
    <w:rsid w:val="008D6220"/>
    <w:rsid w:val="008D68E8"/>
    <w:rsid w:val="008E1F93"/>
    <w:rsid w:val="008E676A"/>
    <w:rsid w:val="008F11D0"/>
    <w:rsid w:val="008F69AD"/>
    <w:rsid w:val="008F7250"/>
    <w:rsid w:val="009032CB"/>
    <w:rsid w:val="00906642"/>
    <w:rsid w:val="00914060"/>
    <w:rsid w:val="009269C1"/>
    <w:rsid w:val="00927F05"/>
    <w:rsid w:val="009327B3"/>
    <w:rsid w:val="00934A1E"/>
    <w:rsid w:val="00937E90"/>
    <w:rsid w:val="0095167C"/>
    <w:rsid w:val="00955C93"/>
    <w:rsid w:val="00960084"/>
    <w:rsid w:val="00961614"/>
    <w:rsid w:val="00962FCD"/>
    <w:rsid w:val="009707B1"/>
    <w:rsid w:val="00977032"/>
    <w:rsid w:val="00985F91"/>
    <w:rsid w:val="00992D57"/>
    <w:rsid w:val="0099334A"/>
    <w:rsid w:val="0099334E"/>
    <w:rsid w:val="009A7AB4"/>
    <w:rsid w:val="009B6E47"/>
    <w:rsid w:val="009C01B7"/>
    <w:rsid w:val="009D18CC"/>
    <w:rsid w:val="009D34CE"/>
    <w:rsid w:val="009D5051"/>
    <w:rsid w:val="009E76B3"/>
    <w:rsid w:val="00A04227"/>
    <w:rsid w:val="00A11CFD"/>
    <w:rsid w:val="00A13B53"/>
    <w:rsid w:val="00A20460"/>
    <w:rsid w:val="00A2253A"/>
    <w:rsid w:val="00A24AF2"/>
    <w:rsid w:val="00A325D1"/>
    <w:rsid w:val="00A4576B"/>
    <w:rsid w:val="00A47C1C"/>
    <w:rsid w:val="00A62F29"/>
    <w:rsid w:val="00A63F7E"/>
    <w:rsid w:val="00A64B0F"/>
    <w:rsid w:val="00A65A35"/>
    <w:rsid w:val="00A67A5B"/>
    <w:rsid w:val="00A70B7B"/>
    <w:rsid w:val="00A91F26"/>
    <w:rsid w:val="00A937C3"/>
    <w:rsid w:val="00AA6297"/>
    <w:rsid w:val="00AC5F4E"/>
    <w:rsid w:val="00AD570A"/>
    <w:rsid w:val="00AF1BF4"/>
    <w:rsid w:val="00AF2BCB"/>
    <w:rsid w:val="00AF3C7D"/>
    <w:rsid w:val="00B02B4F"/>
    <w:rsid w:val="00B14682"/>
    <w:rsid w:val="00B1565D"/>
    <w:rsid w:val="00B15F4B"/>
    <w:rsid w:val="00B20BF3"/>
    <w:rsid w:val="00B20FAC"/>
    <w:rsid w:val="00B216BB"/>
    <w:rsid w:val="00B233F7"/>
    <w:rsid w:val="00B252E1"/>
    <w:rsid w:val="00B27EB6"/>
    <w:rsid w:val="00B401F3"/>
    <w:rsid w:val="00B5613D"/>
    <w:rsid w:val="00B64950"/>
    <w:rsid w:val="00B66FBD"/>
    <w:rsid w:val="00B7137E"/>
    <w:rsid w:val="00B73900"/>
    <w:rsid w:val="00B76C54"/>
    <w:rsid w:val="00B84A94"/>
    <w:rsid w:val="00B87DE1"/>
    <w:rsid w:val="00B947A5"/>
    <w:rsid w:val="00B96FE8"/>
    <w:rsid w:val="00B97DD9"/>
    <w:rsid w:val="00BA6BBB"/>
    <w:rsid w:val="00BB6C56"/>
    <w:rsid w:val="00BC7941"/>
    <w:rsid w:val="00BD73AB"/>
    <w:rsid w:val="00BE2A9D"/>
    <w:rsid w:val="00BF23D2"/>
    <w:rsid w:val="00BF5636"/>
    <w:rsid w:val="00C14623"/>
    <w:rsid w:val="00C25035"/>
    <w:rsid w:val="00C34375"/>
    <w:rsid w:val="00C352F8"/>
    <w:rsid w:val="00C516A7"/>
    <w:rsid w:val="00C5317B"/>
    <w:rsid w:val="00C70EA9"/>
    <w:rsid w:val="00C8601E"/>
    <w:rsid w:val="00C97D6B"/>
    <w:rsid w:val="00CA5557"/>
    <w:rsid w:val="00CA61B5"/>
    <w:rsid w:val="00CB3D6B"/>
    <w:rsid w:val="00CB548A"/>
    <w:rsid w:val="00CD0E0E"/>
    <w:rsid w:val="00CE06F8"/>
    <w:rsid w:val="00CE0D0C"/>
    <w:rsid w:val="00CE2E18"/>
    <w:rsid w:val="00CF23B3"/>
    <w:rsid w:val="00CF31C9"/>
    <w:rsid w:val="00D14347"/>
    <w:rsid w:val="00D1764E"/>
    <w:rsid w:val="00D214CA"/>
    <w:rsid w:val="00D21E16"/>
    <w:rsid w:val="00D24C01"/>
    <w:rsid w:val="00D259F2"/>
    <w:rsid w:val="00D418FD"/>
    <w:rsid w:val="00D5079D"/>
    <w:rsid w:val="00D57BD6"/>
    <w:rsid w:val="00D6007A"/>
    <w:rsid w:val="00D724D5"/>
    <w:rsid w:val="00D73B41"/>
    <w:rsid w:val="00D908DD"/>
    <w:rsid w:val="00D92232"/>
    <w:rsid w:val="00DC2F88"/>
    <w:rsid w:val="00DC4441"/>
    <w:rsid w:val="00DD1A2C"/>
    <w:rsid w:val="00DD463F"/>
    <w:rsid w:val="00DE1017"/>
    <w:rsid w:val="00DE4C38"/>
    <w:rsid w:val="00DE7FC9"/>
    <w:rsid w:val="00DF3504"/>
    <w:rsid w:val="00E04F5E"/>
    <w:rsid w:val="00E15F04"/>
    <w:rsid w:val="00E17959"/>
    <w:rsid w:val="00E22371"/>
    <w:rsid w:val="00E26E4E"/>
    <w:rsid w:val="00E34690"/>
    <w:rsid w:val="00E37EA3"/>
    <w:rsid w:val="00E4006E"/>
    <w:rsid w:val="00E43FC5"/>
    <w:rsid w:val="00E5361E"/>
    <w:rsid w:val="00E66789"/>
    <w:rsid w:val="00E75559"/>
    <w:rsid w:val="00E7579C"/>
    <w:rsid w:val="00E917CF"/>
    <w:rsid w:val="00E9276A"/>
    <w:rsid w:val="00EA2C04"/>
    <w:rsid w:val="00EA3DF0"/>
    <w:rsid w:val="00EB22AE"/>
    <w:rsid w:val="00EB3647"/>
    <w:rsid w:val="00ED2916"/>
    <w:rsid w:val="00ED7414"/>
    <w:rsid w:val="00EE706F"/>
    <w:rsid w:val="00EE709D"/>
    <w:rsid w:val="00EF5242"/>
    <w:rsid w:val="00EF6352"/>
    <w:rsid w:val="00F01C7D"/>
    <w:rsid w:val="00F02EE6"/>
    <w:rsid w:val="00F06130"/>
    <w:rsid w:val="00F230DD"/>
    <w:rsid w:val="00F24CE6"/>
    <w:rsid w:val="00F30243"/>
    <w:rsid w:val="00F35942"/>
    <w:rsid w:val="00F570EA"/>
    <w:rsid w:val="00F776DE"/>
    <w:rsid w:val="00F84D47"/>
    <w:rsid w:val="00F87BCD"/>
    <w:rsid w:val="00F92E4C"/>
    <w:rsid w:val="00F950A3"/>
    <w:rsid w:val="00FA2008"/>
    <w:rsid w:val="00FA2A22"/>
    <w:rsid w:val="00FA36C9"/>
    <w:rsid w:val="00FA7C47"/>
    <w:rsid w:val="00FC0ABB"/>
    <w:rsid w:val="00FC2785"/>
    <w:rsid w:val="00FC4DC4"/>
    <w:rsid w:val="00FE2A8D"/>
    <w:rsid w:val="00FE4076"/>
    <w:rsid w:val="00FE4FA1"/>
    <w:rsid w:val="00FF0745"/>
    <w:rsid w:val="00FF50C8"/>
    <w:rsid w:val="00FF51CF"/>
    <w:rsid w:val="00FF685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 w:type="paragraph" w:customStyle="1" w:styleId="CharCharCharCharChar">
    <w:name w:val="Char Char Char Char Char"/>
    <w:basedOn w:val="Normal"/>
    <w:rsid w:val="002918F5"/>
    <w:pPr>
      <w:spacing w:after="160" w:line="240" w:lineRule="exact"/>
      <w:jc w:val="left"/>
    </w:pPr>
    <w:rPr>
      <w:rFonts w:ascii="Tahoma" w:hAnsi="Tahoma" w:cs="Tahoma"/>
      <w:sz w:val="20"/>
      <w:szCs w:val="20"/>
      <w:lang w:val="en-US" w:eastAsia="en-US"/>
    </w:rPr>
  </w:style>
  <w:style w:type="character" w:styleId="Hyperlink">
    <w:name w:val="Hyperlink"/>
    <w:basedOn w:val="DefaultParagraphFont"/>
    <w:uiPriority w:val="99"/>
    <w:unhideWhenUsed/>
    <w:rsid w:val="007F29F8"/>
    <w:rPr>
      <w:rFonts w:cs="Times New Roman"/>
      <w:color w:val="0000FF"/>
      <w:u w:val="single"/>
      <w:rtl w:val="0"/>
      <w:cs w:val="0"/>
    </w:rPr>
  </w:style>
  <w:style w:type="character" w:styleId="FollowedHyperlink">
    <w:name w:val="FollowedHyperlink"/>
    <w:basedOn w:val="DefaultParagraphFont"/>
    <w:uiPriority w:val="99"/>
    <w:rsid w:val="00CF31C9"/>
    <w:rPr>
      <w:rFonts w:cs="Times New Roman"/>
      <w:color w:val="800080" w:themeColor="folHlink" w:themeShade="FF"/>
      <w:u w:val="single"/>
      <w:rtl w:val="0"/>
      <w:cs w:val="0"/>
    </w:rPr>
  </w:style>
  <w:style w:type="character" w:styleId="CommentReference">
    <w:name w:val="annotation reference"/>
    <w:basedOn w:val="DefaultParagraphFont"/>
    <w:uiPriority w:val="99"/>
    <w:unhideWhenUsed/>
    <w:rsid w:val="00366D07"/>
    <w:rPr>
      <w:rFonts w:cs="Times New Roman"/>
      <w:rtl w:val="0"/>
      <w:cs w:val="0"/>
    </w:rPr>
  </w:style>
  <w:style w:type="character" w:styleId="PlaceholderText">
    <w:name w:val="Placeholder Text"/>
    <w:basedOn w:val="DefaultParagraphFont"/>
    <w:uiPriority w:val="99"/>
    <w:rsid w:val="00484227"/>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lrv.rokovania.sk/283962015-/"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3725-A7CC-489E-AB82-81E7861B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120</TotalTime>
  <Pages>9</Pages>
  <Words>1963</Words>
  <Characters>11195</Characters>
  <Application>Microsoft Office Word</Application>
  <DocSecurity>0</DocSecurity>
  <Lines>0</Lines>
  <Paragraphs>0</Paragraphs>
  <ScaleCrop>false</ScaleCrop>
  <Company>Kancelaria NR SR</Company>
  <LinksUpToDate>false</LinksUpToDate>
  <CharactersWithSpaces>13132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Okruhlicová, Martina, Mgr.</cp:lastModifiedBy>
  <cp:revision>100</cp:revision>
  <cp:lastPrinted>2015-11-03T15:37:00Z</cp:lastPrinted>
  <dcterms:created xsi:type="dcterms:W3CDTF">2014-12-12T11:16:00Z</dcterms:created>
  <dcterms:modified xsi:type="dcterms:W3CDTF">2015-11-05T12:42:00Z</dcterms:modified>
</cp:coreProperties>
</file>