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D6B73">
        <w:rPr>
          <w:sz w:val="22"/>
          <w:szCs w:val="22"/>
        </w:rPr>
        <w:t>2050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D6B7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D6B73">
        <w:t>1846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D6B73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D6B7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D6B7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1787B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D6B7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D6B73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="00AD6B73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D6B73">
        <w:rPr>
          <w:rFonts w:cs="Arial"/>
          <w:szCs w:val="22"/>
        </w:rPr>
        <w:t>1841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D6B73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485E90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85E9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AD6B7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485E90">
        <w:rPr>
          <w:rFonts w:ascii="Arial" w:hAnsi="Arial" w:cs="Arial"/>
          <w:sz w:val="22"/>
        </w:rPr>
        <w:t xml:space="preserve">b) lehotu na prerokovanie návrhu zákona v druhom čítaní v gestorskom výbore </w:t>
      </w:r>
      <w:r w:rsidR="00AD6B73">
        <w:rPr>
          <w:rFonts w:ascii="Arial" w:hAnsi="Arial" w:cs="Arial"/>
          <w:sz w:val="22"/>
        </w:rPr>
        <w:t xml:space="preserve"> </w:t>
      </w:r>
      <w:r w:rsidR="00AD6B73">
        <w:rPr>
          <w:rFonts w:ascii="Arial" w:hAnsi="Arial" w:cs="Arial"/>
          <w:b/>
          <w:bCs/>
          <w:sz w:val="22"/>
          <w:u w:val="single"/>
        </w:rPr>
        <w:t>do 22. januára 2016</w:t>
      </w:r>
      <w:r w:rsidR="00AD6B73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85E90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85E90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85E90"/>
    <w:rsid w:val="00492F29"/>
    <w:rsid w:val="004E3D05"/>
    <w:rsid w:val="004F21D2"/>
    <w:rsid w:val="0051787B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443A"/>
    <w:rsid w:val="00AD6B73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2015-10-27T13:25:00Z</cp:lastPrinted>
  <dcterms:created xsi:type="dcterms:W3CDTF">2015-10-30T17:48:00Z</dcterms:created>
  <dcterms:modified xsi:type="dcterms:W3CDTF">2015-10-30T17:48:00Z</dcterms:modified>
</cp:coreProperties>
</file>