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0D5138" w:rsidP="000D5138">
      <w:pPr>
        <w:pStyle w:val="NormalWeb"/>
        <w:bidi w:val="0"/>
        <w:spacing w:before="120" w:beforeAutospacing="0" w:after="0" w:afterAutospacing="0" w:line="276" w:lineRule="auto"/>
        <w:jc w:val="center"/>
        <w:rPr>
          <w:rFonts w:ascii="Book Antiqua" w:hAnsi="Book Antiqua"/>
          <w:sz w:val="22"/>
          <w:szCs w:val="22"/>
        </w:rPr>
      </w:pPr>
      <w:r w:rsidRPr="000D5138">
        <w:rPr>
          <w:rFonts w:ascii="Book Antiqua" w:hAnsi="Book Antiqua"/>
          <w:b/>
          <w:bCs/>
          <w:caps/>
          <w:spacing w:val="30"/>
          <w:sz w:val="22"/>
          <w:szCs w:val="22"/>
        </w:rPr>
        <w:t>Dôvodová správa</w:t>
      </w:r>
    </w:p>
    <w:p w:rsidR="00DB333B" w:rsidRPr="000D5138" w:rsidP="000D5138">
      <w:pPr>
        <w:pStyle w:val="Heading1"/>
        <w:bidi w:val="0"/>
        <w:spacing w:before="120" w:line="276" w:lineRule="auto"/>
        <w:rPr>
          <w:rFonts w:ascii="Book Antiqua" w:hAnsi="Book Antiqua"/>
          <w:sz w:val="22"/>
          <w:szCs w:val="22"/>
        </w:rPr>
      </w:pPr>
      <w:r w:rsidRPr="000D5138">
        <w:rPr>
          <w:rFonts w:ascii="Book Antiqua" w:hAnsi="Book Antiqua"/>
          <w:b w:val="0"/>
          <w:bCs/>
          <w:sz w:val="22"/>
          <w:szCs w:val="22"/>
        </w:rPr>
        <w:t> </w:t>
      </w:r>
    </w:p>
    <w:p w:rsidR="00BE37CE" w:rsidRPr="000D5138" w:rsidP="000D5138">
      <w:pPr>
        <w:pStyle w:val="Heading1"/>
        <w:bidi w:val="0"/>
        <w:spacing w:before="120" w:line="276" w:lineRule="auto"/>
        <w:jc w:val="left"/>
        <w:rPr>
          <w:rFonts w:ascii="Book Antiqua" w:hAnsi="Book Antiqua"/>
          <w:sz w:val="22"/>
          <w:szCs w:val="22"/>
        </w:rPr>
      </w:pPr>
      <w:r w:rsidRPr="000D5138" w:rsidR="00DB333B">
        <w:rPr>
          <w:rFonts w:ascii="Book Antiqua" w:hAnsi="Book Antiqua"/>
          <w:sz w:val="22"/>
          <w:szCs w:val="22"/>
        </w:rPr>
        <w:t>A. Všeobecná časť</w:t>
      </w:r>
    </w:p>
    <w:p w:rsidR="00B24571" w:rsidRPr="000D5138" w:rsidP="000D5138">
      <w:pPr>
        <w:bidi w:val="0"/>
        <w:spacing w:before="120" w:line="276" w:lineRule="auto"/>
        <w:ind w:firstLine="708"/>
        <w:jc w:val="both"/>
        <w:rPr>
          <w:rFonts w:ascii="Book Antiqua" w:hAnsi="Book Antiqua"/>
          <w:sz w:val="22"/>
          <w:szCs w:val="22"/>
        </w:rPr>
      </w:pPr>
      <w:r w:rsidRPr="000D5138" w:rsidR="0051356A">
        <w:rPr>
          <w:rFonts w:ascii="Book Antiqua" w:hAnsi="Book Antiqua"/>
          <w:sz w:val="22"/>
          <w:szCs w:val="22"/>
        </w:rPr>
        <w:t xml:space="preserve">Návrh </w:t>
      </w:r>
      <w:r w:rsidRPr="000D5138" w:rsidR="00234F35">
        <w:rPr>
          <w:rFonts w:ascii="Book Antiqua" w:hAnsi="Book Antiqua"/>
          <w:sz w:val="22"/>
          <w:szCs w:val="22"/>
        </w:rPr>
        <w:t>zákona</w:t>
      </w:r>
      <w:r w:rsidRPr="000D5138" w:rsidR="0051356A">
        <w:rPr>
          <w:rFonts w:ascii="Book Antiqua" w:hAnsi="Book Antiqua"/>
          <w:sz w:val="22"/>
          <w:szCs w:val="22"/>
        </w:rPr>
        <w:t xml:space="preserve"> </w:t>
      </w:r>
      <w:r w:rsidRPr="000D5138" w:rsidR="00FB1621">
        <w:rPr>
          <w:rFonts w:ascii="Book Antiqua" w:hAnsi="Book Antiqua"/>
          <w:sz w:val="22"/>
          <w:szCs w:val="22"/>
        </w:rPr>
        <w:t xml:space="preserve">o zákaze pestovania geneticky modifikovaných rastlín v poľnohospodárskej výrobe a o zmene a doplnení niektorých zákonov </w:t>
      </w:r>
      <w:r w:rsidRPr="000D5138" w:rsidR="0051356A">
        <w:rPr>
          <w:rFonts w:ascii="Book Antiqua" w:hAnsi="Book Antiqua"/>
          <w:sz w:val="22"/>
          <w:szCs w:val="22"/>
        </w:rPr>
        <w:t>(ďalej len „návrh zákona“) predkladá skupina poslancov Národnej rady Slovenskej republiky.</w:t>
      </w:r>
    </w:p>
    <w:p w:rsidR="00506488" w:rsidRPr="000D5138" w:rsidP="000D5138">
      <w:pPr>
        <w:bidi w:val="0"/>
        <w:spacing w:before="120" w:line="276" w:lineRule="auto"/>
        <w:ind w:firstLine="708"/>
        <w:jc w:val="both"/>
        <w:rPr>
          <w:rFonts w:ascii="Book Antiqua" w:hAnsi="Book Antiqua"/>
          <w:sz w:val="22"/>
          <w:szCs w:val="22"/>
        </w:rPr>
      </w:pPr>
      <w:r w:rsidRPr="000D5138" w:rsidR="00AA67C7">
        <w:rPr>
          <w:rFonts w:ascii="Book Antiqua" w:hAnsi="Book Antiqua"/>
          <w:sz w:val="22"/>
          <w:szCs w:val="22"/>
        </w:rPr>
        <w:t xml:space="preserve">Zámerné uvoľnenie geneticky modifikovaných </w:t>
      </w:r>
      <w:r w:rsidRPr="000D5138">
        <w:rPr>
          <w:rFonts w:ascii="Book Antiqua" w:hAnsi="Book Antiqua"/>
          <w:sz w:val="22"/>
          <w:szCs w:val="22"/>
        </w:rPr>
        <w:t>organizmov (ďalej len „GMO</w:t>
      </w:r>
      <w:r w:rsidRPr="000D5138" w:rsidR="00AA67C7">
        <w:rPr>
          <w:rFonts w:ascii="Book Antiqua" w:hAnsi="Book Antiqua"/>
          <w:sz w:val="22"/>
          <w:szCs w:val="22"/>
        </w:rPr>
        <w:t>“) ich zavádzaním do život</w:t>
      </w:r>
      <w:r w:rsidRPr="000D5138" w:rsidR="00E6589F">
        <w:rPr>
          <w:rFonts w:ascii="Book Antiqua" w:hAnsi="Book Antiqua"/>
          <w:sz w:val="22"/>
          <w:szCs w:val="22"/>
        </w:rPr>
        <w:t>ného prostredia ako i uvádzaním</w:t>
      </w:r>
      <w:r w:rsidRPr="000D5138" w:rsidR="00AA67C7">
        <w:rPr>
          <w:rFonts w:ascii="Book Antiqua" w:hAnsi="Book Antiqua"/>
          <w:sz w:val="22"/>
          <w:szCs w:val="22"/>
        </w:rPr>
        <w:t xml:space="preserve"> na trh upravuje európska legislatíva. </w:t>
      </w:r>
      <w:r w:rsidRPr="000D5138" w:rsidR="00E6589F">
        <w:rPr>
          <w:rFonts w:ascii="Book Antiqua" w:hAnsi="Book Antiqua"/>
          <w:sz w:val="22"/>
          <w:szCs w:val="22"/>
        </w:rPr>
        <w:t>Donedávna jedinú v</w:t>
      </w:r>
      <w:r w:rsidRPr="000D5138" w:rsidR="00AA67C7">
        <w:rPr>
          <w:rFonts w:ascii="Book Antiqua" w:hAnsi="Book Antiqua"/>
          <w:sz w:val="22"/>
          <w:szCs w:val="22"/>
        </w:rPr>
        <w:t>ýnimk</w:t>
      </w:r>
      <w:r w:rsidRPr="000D5138" w:rsidR="00E6589F">
        <w:rPr>
          <w:rFonts w:ascii="Book Antiqua" w:hAnsi="Book Antiqua"/>
          <w:sz w:val="22"/>
          <w:szCs w:val="22"/>
        </w:rPr>
        <w:t>u</w:t>
      </w:r>
      <w:r w:rsidRPr="000D5138" w:rsidR="00AA67C7">
        <w:rPr>
          <w:rFonts w:ascii="Book Antiqua" w:hAnsi="Book Antiqua"/>
          <w:sz w:val="22"/>
          <w:szCs w:val="22"/>
        </w:rPr>
        <w:t>, ktor</w:t>
      </w:r>
      <w:r w:rsidRPr="000D5138" w:rsidR="00E6589F">
        <w:rPr>
          <w:rFonts w:ascii="Book Antiqua" w:hAnsi="Book Antiqua"/>
          <w:sz w:val="22"/>
          <w:szCs w:val="22"/>
        </w:rPr>
        <w:t>ou</w:t>
      </w:r>
      <w:r w:rsidRPr="000D5138" w:rsidR="00AA67C7">
        <w:rPr>
          <w:rFonts w:ascii="Book Antiqua" w:hAnsi="Book Antiqua"/>
          <w:sz w:val="22"/>
          <w:szCs w:val="22"/>
        </w:rPr>
        <w:t xml:space="preserve"> mohli členské štáty </w:t>
      </w:r>
      <w:r w:rsidRPr="000D5138">
        <w:rPr>
          <w:rFonts w:ascii="Book Antiqua" w:hAnsi="Book Antiqua"/>
          <w:sz w:val="22"/>
          <w:szCs w:val="22"/>
        </w:rPr>
        <w:t>d</w:t>
      </w:r>
      <w:r w:rsidRPr="000D5138">
        <w:rPr>
          <w:rFonts w:ascii="Book Antiqua" w:eastAsia="Arial Unicode MS" w:hAnsi="Book Antiqua" w:hint="default"/>
          <w:sz w:val="22"/>
          <w:szCs w:val="22"/>
        </w:rPr>
        <w:t>oč</w:t>
      </w:r>
      <w:r w:rsidRPr="000D5138">
        <w:rPr>
          <w:rFonts w:ascii="Book Antiqua" w:eastAsia="Arial Unicode MS" w:hAnsi="Book Antiqua" w:hint="default"/>
          <w:sz w:val="22"/>
          <w:szCs w:val="22"/>
        </w:rPr>
        <w:t>asne obmedziť</w:t>
      </w:r>
      <w:r w:rsidRPr="000D5138">
        <w:rPr>
          <w:rFonts w:ascii="Book Antiqua" w:eastAsia="Arial Unicode MS" w:hAnsi="Book Antiqua" w:hint="default"/>
          <w:sz w:val="22"/>
          <w:szCs w:val="22"/>
        </w:rPr>
        <w:t xml:space="preserve"> alebo zaká</w:t>
      </w:r>
      <w:r w:rsidRPr="000D5138">
        <w:rPr>
          <w:rFonts w:ascii="Book Antiqua" w:eastAsia="Arial Unicode MS" w:hAnsi="Book Antiqua" w:hint="default"/>
          <w:sz w:val="22"/>
          <w:szCs w:val="22"/>
        </w:rPr>
        <w:t>zať</w:t>
      </w:r>
      <w:r w:rsidRPr="000D5138">
        <w:rPr>
          <w:rFonts w:ascii="Book Antiqua" w:eastAsia="Arial Unicode MS" w:hAnsi="Book Antiqua" w:hint="default"/>
          <w:sz w:val="22"/>
          <w:szCs w:val="22"/>
        </w:rPr>
        <w:t xml:space="preserve"> použ</w:t>
      </w:r>
      <w:r w:rsidRPr="000D5138">
        <w:rPr>
          <w:rFonts w:ascii="Book Antiqua" w:eastAsia="Arial Unicode MS" w:hAnsi="Book Antiqua" w:hint="default"/>
          <w:sz w:val="22"/>
          <w:szCs w:val="22"/>
        </w:rPr>
        <w:t>itie a predaj GMO ako vý</w:t>
      </w:r>
      <w:r w:rsidRPr="000D5138">
        <w:rPr>
          <w:rFonts w:ascii="Book Antiqua" w:eastAsia="Arial Unicode MS" w:hAnsi="Book Antiqua" w:hint="default"/>
          <w:sz w:val="22"/>
          <w:szCs w:val="22"/>
        </w:rPr>
        <w:t>robku alebo vo vý</w:t>
      </w:r>
      <w:r w:rsidRPr="000D5138">
        <w:rPr>
          <w:rFonts w:ascii="Book Antiqua" w:eastAsia="Arial Unicode MS" w:hAnsi="Book Antiqua" w:hint="default"/>
          <w:sz w:val="22"/>
          <w:szCs w:val="22"/>
        </w:rPr>
        <w:t>robkoch na svojom ú</w:t>
      </w:r>
      <w:r w:rsidRPr="000D5138">
        <w:rPr>
          <w:rFonts w:ascii="Book Antiqua" w:eastAsia="Arial Unicode MS" w:hAnsi="Book Antiqua" w:hint="default"/>
          <w:sz w:val="22"/>
          <w:szCs w:val="22"/>
        </w:rPr>
        <w:t>zemí</w:t>
      </w:r>
      <w:r w:rsidRPr="000D5138">
        <w:rPr>
          <w:rFonts w:ascii="Book Antiqua" w:eastAsia="Arial Unicode MS" w:hAnsi="Book Antiqua" w:hint="default"/>
          <w:sz w:val="22"/>
          <w:szCs w:val="22"/>
        </w:rPr>
        <w:t xml:space="preserve">, </w:t>
      </w:r>
      <w:r w:rsidRPr="000D5138" w:rsidR="00AA67C7">
        <w:rPr>
          <w:rFonts w:ascii="Book Antiqua" w:hAnsi="Book Antiqua"/>
          <w:sz w:val="22"/>
          <w:szCs w:val="22"/>
        </w:rPr>
        <w:t xml:space="preserve">predstavovala bezpečnostná doložka upravená v čl. 26 </w:t>
      </w:r>
      <w:r w:rsidRPr="000D5138">
        <w:rPr>
          <w:rFonts w:ascii="Book Antiqua" w:hAnsi="Book Antiqua"/>
          <w:sz w:val="22"/>
          <w:szCs w:val="22"/>
        </w:rPr>
        <w:t xml:space="preserve">smernice </w:t>
      </w:r>
      <w:r w:rsidRPr="000D5138">
        <w:rPr>
          <w:rFonts w:ascii="Book Antiqua" w:eastAsia="Arial Unicode MS" w:hAnsi="Book Antiqua" w:hint="default"/>
          <w:sz w:val="22"/>
          <w:szCs w:val="22"/>
        </w:rPr>
        <w:t>Euró</w:t>
      </w:r>
      <w:r w:rsidRPr="000D5138">
        <w:rPr>
          <w:rFonts w:ascii="Book Antiqua" w:eastAsia="Arial Unicode MS" w:hAnsi="Book Antiqua" w:hint="default"/>
          <w:sz w:val="22"/>
          <w:szCs w:val="22"/>
        </w:rPr>
        <w:t xml:space="preserve">pskeho parlamentu a Rady 2001/18/ES z 12. marca 2001 </w:t>
      </w:r>
      <w:hyperlink r:id="rId4" w:tooltip="32001L0018" w:history="1">
        <w:r w:rsidRPr="000D5138">
          <w:rPr>
            <w:rStyle w:val="Hyperlink"/>
            <w:rFonts w:ascii="Book Antiqua" w:eastAsia="Arial Unicode MS" w:hAnsi="Book Antiqua" w:hint="default"/>
            <w:color w:val="auto"/>
            <w:sz w:val="22"/>
            <w:szCs w:val="22"/>
            <w:u w:val="none"/>
          </w:rPr>
          <w:t>o zá</w:t>
        </w:r>
        <w:r w:rsidRPr="000D5138">
          <w:rPr>
            <w:rStyle w:val="Hyperlink"/>
            <w:rFonts w:ascii="Book Antiqua" w:eastAsia="Arial Unicode MS" w:hAnsi="Book Antiqua" w:hint="default"/>
            <w:color w:val="auto"/>
            <w:sz w:val="22"/>
            <w:szCs w:val="22"/>
            <w:u w:val="none"/>
          </w:rPr>
          <w:t>mernom uvoľ</w:t>
        </w:r>
        <w:r w:rsidRPr="000D5138">
          <w:rPr>
            <w:rStyle w:val="Hyperlink"/>
            <w:rFonts w:ascii="Book Antiqua" w:eastAsia="Arial Unicode MS" w:hAnsi="Book Antiqua" w:hint="default"/>
            <w:color w:val="auto"/>
            <w:sz w:val="22"/>
            <w:szCs w:val="22"/>
            <w:u w:val="none"/>
          </w:rPr>
          <w:t>není</w:t>
        </w:r>
        <w:r w:rsidRPr="000D5138">
          <w:rPr>
            <w:rStyle w:val="Hyperlink"/>
            <w:rFonts w:ascii="Book Antiqua" w:eastAsia="Arial Unicode MS" w:hAnsi="Book Antiqua" w:hint="default"/>
            <w:color w:val="auto"/>
            <w:sz w:val="22"/>
            <w:szCs w:val="22"/>
            <w:u w:val="none"/>
          </w:rPr>
          <w:t xml:space="preserve"> geneticky modifikovaný</w:t>
        </w:r>
        <w:r w:rsidRPr="000D5138">
          <w:rPr>
            <w:rStyle w:val="Hyperlink"/>
            <w:rFonts w:ascii="Book Antiqua" w:eastAsia="Arial Unicode MS" w:hAnsi="Book Antiqua" w:hint="default"/>
            <w:color w:val="auto"/>
            <w:sz w:val="22"/>
            <w:szCs w:val="22"/>
            <w:u w:val="none"/>
          </w:rPr>
          <w:t>ch organizmov do ž</w:t>
        </w:r>
        <w:r w:rsidRPr="000D5138">
          <w:rPr>
            <w:rStyle w:val="Hyperlink"/>
            <w:rFonts w:ascii="Book Antiqua" w:eastAsia="Arial Unicode MS" w:hAnsi="Book Antiqua" w:hint="default"/>
            <w:color w:val="auto"/>
            <w:sz w:val="22"/>
            <w:szCs w:val="22"/>
            <w:u w:val="none"/>
          </w:rPr>
          <w:t>ivotné</w:t>
        </w:r>
        <w:r w:rsidRPr="000D5138">
          <w:rPr>
            <w:rStyle w:val="Hyperlink"/>
            <w:rFonts w:ascii="Book Antiqua" w:eastAsia="Arial Unicode MS" w:hAnsi="Book Antiqua" w:hint="default"/>
            <w:color w:val="auto"/>
            <w:sz w:val="22"/>
            <w:szCs w:val="22"/>
            <w:u w:val="none"/>
          </w:rPr>
          <w:t>ho prostredia a o zruš</w:t>
        </w:r>
        <w:r w:rsidRPr="000D5138">
          <w:rPr>
            <w:rStyle w:val="Hyperlink"/>
            <w:rFonts w:ascii="Book Antiqua" w:eastAsia="Arial Unicode MS" w:hAnsi="Book Antiqua" w:hint="default"/>
            <w:color w:val="auto"/>
            <w:sz w:val="22"/>
            <w:szCs w:val="22"/>
            <w:u w:val="none"/>
          </w:rPr>
          <w:t>ení</w:t>
        </w:r>
        <w:r w:rsidRPr="000D5138">
          <w:rPr>
            <w:rStyle w:val="Hyperlink"/>
            <w:rFonts w:ascii="Book Antiqua" w:eastAsia="Arial Unicode MS" w:hAnsi="Book Antiqua" w:hint="default"/>
            <w:color w:val="auto"/>
            <w:sz w:val="22"/>
            <w:szCs w:val="22"/>
            <w:u w:val="none"/>
          </w:rPr>
          <w:t xml:space="preserve"> smernice Rady 90/220/EHS</w:t>
        </w:r>
      </w:hyperlink>
      <w:r w:rsidRPr="000D5138">
        <w:rPr>
          <w:rFonts w:ascii="Book Antiqua" w:eastAsia="Arial Unicode MS" w:hAnsi="Book Antiqua"/>
          <w:sz w:val="22"/>
          <w:szCs w:val="22"/>
        </w:rPr>
        <w:t xml:space="preserve"> v </w:t>
      </w:r>
      <w:r w:rsidRPr="000D5138">
        <w:rPr>
          <w:rFonts w:ascii="Book Antiqua" w:eastAsia="Arial Unicode MS" w:hAnsi="Book Antiqua" w:hint="default"/>
          <w:sz w:val="22"/>
          <w:szCs w:val="22"/>
        </w:rPr>
        <w:t>platnom znení</w:t>
      </w:r>
      <w:r w:rsidRPr="000D5138">
        <w:rPr>
          <w:rFonts w:ascii="Book Antiqua" w:eastAsia="Arial Unicode MS" w:hAnsi="Book Antiqua" w:hint="default"/>
          <w:sz w:val="22"/>
          <w:szCs w:val="22"/>
        </w:rPr>
        <w:t xml:space="preserve"> (ď</w:t>
      </w:r>
      <w:r w:rsidRPr="000D5138">
        <w:rPr>
          <w:rFonts w:ascii="Book Antiqua" w:eastAsia="Arial Unicode MS" w:hAnsi="Book Antiqua" w:hint="default"/>
          <w:sz w:val="22"/>
          <w:szCs w:val="22"/>
        </w:rPr>
        <w:t>alej len „</w:t>
      </w:r>
      <w:r w:rsidRPr="000D5138">
        <w:rPr>
          <w:rFonts w:ascii="Book Antiqua" w:eastAsia="Arial Unicode MS" w:hAnsi="Book Antiqua" w:hint="default"/>
          <w:sz w:val="22"/>
          <w:szCs w:val="22"/>
        </w:rPr>
        <w:t>smernica</w:t>
      </w:r>
      <w:r w:rsidRPr="000D5138" w:rsidR="00630FEC">
        <w:rPr>
          <w:rFonts w:ascii="Book Antiqua" w:eastAsia="Arial Unicode MS" w:hAnsi="Book Antiqua"/>
          <w:sz w:val="22"/>
          <w:szCs w:val="22"/>
        </w:rPr>
        <w:t xml:space="preserve"> 200</w:t>
      </w:r>
      <w:r w:rsidRPr="000D5138" w:rsidR="00630FEC">
        <w:rPr>
          <w:rFonts w:ascii="Book Antiqua" w:eastAsia="Arial Unicode MS" w:hAnsi="Book Antiqua"/>
          <w:sz w:val="22"/>
          <w:szCs w:val="22"/>
        </w:rPr>
        <w:t>1/18/ES</w:t>
      </w:r>
      <w:r w:rsidRPr="000D5138">
        <w:rPr>
          <w:rFonts w:ascii="Book Antiqua" w:eastAsia="Arial Unicode MS" w:hAnsi="Book Antiqua" w:hint="default"/>
          <w:sz w:val="22"/>
          <w:szCs w:val="22"/>
        </w:rPr>
        <w:t>“</w:t>
      </w:r>
      <w:r w:rsidRPr="000D5138">
        <w:rPr>
          <w:rFonts w:ascii="Book Antiqua" w:eastAsia="Arial Unicode MS" w:hAnsi="Book Antiqua" w:hint="default"/>
          <w:sz w:val="22"/>
          <w:szCs w:val="22"/>
        </w:rPr>
        <w:t xml:space="preserve">). </w:t>
      </w:r>
    </w:p>
    <w:p w:rsidR="00AA67C7" w:rsidRPr="000D5138" w:rsidP="000D5138">
      <w:pPr>
        <w:bidi w:val="0"/>
        <w:spacing w:before="120" w:line="276" w:lineRule="auto"/>
        <w:ind w:firstLine="708"/>
        <w:jc w:val="both"/>
        <w:rPr>
          <w:rFonts w:ascii="Book Antiqua" w:hAnsi="Book Antiqua"/>
          <w:sz w:val="22"/>
          <w:szCs w:val="22"/>
        </w:rPr>
      </w:pPr>
      <w:r w:rsidRPr="000D5138">
        <w:rPr>
          <w:rFonts w:ascii="Book Antiqua" w:hAnsi="Book Antiqua"/>
          <w:sz w:val="22"/>
          <w:szCs w:val="22"/>
        </w:rPr>
        <w:t xml:space="preserve">Napriek tomu, že v členských štátoch EÚ je legálne pestovať schválené GM plodiny, poľnohospodári túto možnosť využívajú iba ojedinelo. Niektoré členské štáty (Rakúsko, Poľsko, Maďarsko) sa </w:t>
      </w:r>
      <w:r w:rsidRPr="000D5138" w:rsidR="00E6589F">
        <w:rPr>
          <w:rFonts w:ascii="Book Antiqua" w:hAnsi="Book Antiqua"/>
          <w:sz w:val="22"/>
          <w:szCs w:val="22"/>
        </w:rPr>
        <w:t xml:space="preserve">napríklad </w:t>
      </w:r>
      <w:r w:rsidRPr="000D5138">
        <w:rPr>
          <w:rFonts w:ascii="Book Antiqua" w:hAnsi="Book Antiqua"/>
          <w:sz w:val="22"/>
          <w:szCs w:val="22"/>
        </w:rPr>
        <w:t>pokúsili</w:t>
      </w:r>
      <w:r w:rsidRPr="000D5138" w:rsidR="00E6589F">
        <w:rPr>
          <w:rFonts w:ascii="Book Antiqua" w:hAnsi="Book Antiqua"/>
          <w:sz w:val="22"/>
          <w:szCs w:val="22"/>
        </w:rPr>
        <w:t xml:space="preserve"> </w:t>
      </w:r>
      <w:r w:rsidRPr="000D5138" w:rsidR="00234F35">
        <w:rPr>
          <w:rFonts w:ascii="Book Antiqua" w:hAnsi="Book Antiqua"/>
          <w:sz w:val="22"/>
          <w:szCs w:val="22"/>
        </w:rPr>
        <w:t xml:space="preserve">zakázať </w:t>
      </w:r>
      <w:r w:rsidRPr="000D5138">
        <w:rPr>
          <w:rFonts w:ascii="Book Antiqua" w:hAnsi="Book Antiqua"/>
          <w:sz w:val="22"/>
          <w:szCs w:val="22"/>
        </w:rPr>
        <w:t xml:space="preserve">pestovanie jednotlivých odrôd kukurice typu MON 810. Legálnym podkladom pre takýto zákaz môže byť zverejnenie principiálne nových vedeckých poznatkov, ktoré potvrdzujú nové riziká, spôsobované pestovaním plodiny, ktoré v čase povoľovania neboli známe. </w:t>
      </w:r>
      <w:r w:rsidRPr="000D5138" w:rsidR="00506488">
        <w:rPr>
          <w:rFonts w:ascii="Book Antiqua" w:hAnsi="Book Antiqua"/>
          <w:sz w:val="22"/>
          <w:szCs w:val="22"/>
        </w:rPr>
        <w:t>Námietky</w:t>
      </w:r>
      <w:r w:rsidRPr="000D5138">
        <w:rPr>
          <w:rFonts w:ascii="Book Antiqua" w:hAnsi="Book Antiqua"/>
          <w:sz w:val="22"/>
          <w:szCs w:val="22"/>
        </w:rPr>
        <w:t xml:space="preserve"> Rakúska </w:t>
      </w:r>
      <w:r w:rsidRPr="000D5138" w:rsidR="00506488">
        <w:rPr>
          <w:rFonts w:ascii="Book Antiqua" w:hAnsi="Book Antiqua"/>
          <w:sz w:val="22"/>
          <w:szCs w:val="22"/>
        </w:rPr>
        <w:t>však boli zamietnuté</w:t>
      </w:r>
      <w:r w:rsidRPr="000D5138">
        <w:rPr>
          <w:rFonts w:ascii="Book Antiqua" w:hAnsi="Book Antiqua"/>
          <w:sz w:val="22"/>
          <w:szCs w:val="22"/>
        </w:rPr>
        <w:t xml:space="preserve"> ako neodôvodnené, </w:t>
      </w:r>
      <w:r w:rsidRPr="000D5138" w:rsidR="00506488">
        <w:rPr>
          <w:rFonts w:ascii="Book Antiqua" w:hAnsi="Book Antiqua"/>
          <w:sz w:val="22"/>
          <w:szCs w:val="22"/>
        </w:rPr>
        <w:t xml:space="preserve">posúdenie </w:t>
      </w:r>
      <w:r w:rsidRPr="000D5138" w:rsidR="00E6589F">
        <w:rPr>
          <w:rFonts w:ascii="Book Antiqua" w:hAnsi="Book Antiqua"/>
          <w:sz w:val="22"/>
          <w:szCs w:val="22"/>
        </w:rPr>
        <w:t>námietok</w:t>
      </w:r>
      <w:r w:rsidRPr="000D5138">
        <w:rPr>
          <w:rFonts w:ascii="Book Antiqua" w:hAnsi="Book Antiqua"/>
          <w:sz w:val="22"/>
          <w:szCs w:val="22"/>
        </w:rPr>
        <w:t xml:space="preserve"> Poľsk</w:t>
      </w:r>
      <w:r w:rsidRPr="000D5138" w:rsidR="00506488">
        <w:rPr>
          <w:rFonts w:ascii="Book Antiqua" w:hAnsi="Book Antiqua"/>
          <w:sz w:val="22"/>
          <w:szCs w:val="22"/>
        </w:rPr>
        <w:t>a</w:t>
      </w:r>
      <w:r w:rsidRPr="000D5138">
        <w:rPr>
          <w:rFonts w:ascii="Book Antiqua" w:hAnsi="Book Antiqua"/>
          <w:sz w:val="22"/>
          <w:szCs w:val="22"/>
        </w:rPr>
        <w:t xml:space="preserve"> s Maďarsk</w:t>
      </w:r>
      <w:r w:rsidRPr="000D5138" w:rsidR="00506488">
        <w:rPr>
          <w:rFonts w:ascii="Book Antiqua" w:hAnsi="Book Antiqua"/>
          <w:sz w:val="22"/>
          <w:szCs w:val="22"/>
        </w:rPr>
        <w:t>a</w:t>
      </w:r>
      <w:r w:rsidRPr="000D5138">
        <w:rPr>
          <w:rFonts w:ascii="Book Antiqua" w:hAnsi="Book Antiqua"/>
          <w:sz w:val="22"/>
          <w:szCs w:val="22"/>
        </w:rPr>
        <w:t xml:space="preserve"> </w:t>
      </w:r>
      <w:r w:rsidRPr="000D5138" w:rsidR="00506488">
        <w:rPr>
          <w:rFonts w:ascii="Book Antiqua" w:hAnsi="Book Antiqua"/>
          <w:sz w:val="22"/>
          <w:szCs w:val="22"/>
        </w:rPr>
        <w:t xml:space="preserve">nie </w:t>
      </w:r>
      <w:r w:rsidRPr="000D5138" w:rsidR="00234F35">
        <w:rPr>
          <w:rFonts w:ascii="Book Antiqua" w:hAnsi="Book Antiqua"/>
          <w:sz w:val="22"/>
          <w:szCs w:val="22"/>
        </w:rPr>
        <w:t>je</w:t>
      </w:r>
      <w:r w:rsidRPr="000D5138" w:rsidR="00506488">
        <w:rPr>
          <w:rFonts w:ascii="Book Antiqua" w:hAnsi="Book Antiqua"/>
          <w:sz w:val="22"/>
          <w:szCs w:val="22"/>
        </w:rPr>
        <w:t xml:space="preserve"> </w:t>
      </w:r>
      <w:r w:rsidRPr="000D5138" w:rsidR="00E6589F">
        <w:rPr>
          <w:rFonts w:ascii="Book Antiqua" w:hAnsi="Book Antiqua"/>
          <w:sz w:val="22"/>
          <w:szCs w:val="22"/>
        </w:rPr>
        <w:t xml:space="preserve">doposiaľ </w:t>
      </w:r>
      <w:r w:rsidRPr="000D5138" w:rsidR="00506488">
        <w:rPr>
          <w:rFonts w:ascii="Book Antiqua" w:hAnsi="Book Antiqua"/>
          <w:sz w:val="22"/>
          <w:szCs w:val="22"/>
        </w:rPr>
        <w:t>známe</w:t>
      </w:r>
      <w:r w:rsidRPr="000D5138">
        <w:rPr>
          <w:rFonts w:ascii="Book Antiqua" w:hAnsi="Book Antiqua"/>
          <w:sz w:val="22"/>
          <w:szCs w:val="22"/>
        </w:rPr>
        <w:t xml:space="preserve">. </w:t>
      </w:r>
      <w:r w:rsidRPr="000D5138" w:rsidR="00506488">
        <w:rPr>
          <w:rFonts w:ascii="Book Antiqua" w:hAnsi="Book Antiqua"/>
          <w:sz w:val="22"/>
          <w:szCs w:val="22"/>
        </w:rPr>
        <w:t>Možno však predpokladať</w:t>
      </w:r>
      <w:r w:rsidRPr="000D5138">
        <w:rPr>
          <w:rFonts w:ascii="Book Antiqua" w:hAnsi="Book Antiqua"/>
          <w:sz w:val="22"/>
          <w:szCs w:val="22"/>
        </w:rPr>
        <w:t xml:space="preserve"> </w:t>
      </w:r>
      <w:r w:rsidRPr="000D5138" w:rsidR="00506488">
        <w:rPr>
          <w:rFonts w:ascii="Book Antiqua" w:hAnsi="Book Antiqua"/>
          <w:sz w:val="22"/>
          <w:szCs w:val="22"/>
        </w:rPr>
        <w:t>ich odmietnutie a</w:t>
      </w:r>
      <w:r w:rsidRPr="000D5138" w:rsidR="00234F35">
        <w:rPr>
          <w:rFonts w:ascii="Book Antiqua" w:hAnsi="Book Antiqua"/>
          <w:sz w:val="22"/>
          <w:szCs w:val="22"/>
        </w:rPr>
        <w:t>ko nedost</w:t>
      </w:r>
      <w:r w:rsidRPr="000D5138" w:rsidR="00BE5D57">
        <w:rPr>
          <w:rFonts w:ascii="Book Antiqua" w:hAnsi="Book Antiqua"/>
          <w:sz w:val="22"/>
          <w:szCs w:val="22"/>
        </w:rPr>
        <w:t>at</w:t>
      </w:r>
      <w:r w:rsidRPr="000D5138" w:rsidR="00234F35">
        <w:rPr>
          <w:rFonts w:ascii="Book Antiqua" w:hAnsi="Book Antiqua"/>
          <w:sz w:val="22"/>
          <w:szCs w:val="22"/>
        </w:rPr>
        <w:t>očne vedecky podložené</w:t>
      </w:r>
      <w:r w:rsidRPr="000D5138" w:rsidR="00506488">
        <w:rPr>
          <w:rFonts w:ascii="Book Antiqua" w:hAnsi="Book Antiqua"/>
          <w:sz w:val="22"/>
          <w:szCs w:val="22"/>
        </w:rPr>
        <w:t xml:space="preserve"> </w:t>
      </w:r>
      <w:r w:rsidRPr="000D5138">
        <w:rPr>
          <w:rFonts w:ascii="Book Antiqua" w:hAnsi="Book Antiqua"/>
          <w:sz w:val="22"/>
          <w:szCs w:val="22"/>
        </w:rPr>
        <w:t>ako vo všetkých predošlých</w:t>
      </w:r>
      <w:r w:rsidRPr="000D5138" w:rsidR="00BE5D57">
        <w:rPr>
          <w:rFonts w:ascii="Book Antiqua" w:hAnsi="Book Antiqua"/>
          <w:sz w:val="22"/>
          <w:szCs w:val="22"/>
        </w:rPr>
        <w:t xml:space="preserve"> prípadoch Francúzska, Luxembur</w:t>
      </w:r>
      <w:r w:rsidRPr="000D5138">
        <w:rPr>
          <w:rFonts w:ascii="Book Antiqua" w:hAnsi="Book Antiqua"/>
          <w:sz w:val="22"/>
          <w:szCs w:val="22"/>
        </w:rPr>
        <w:t>ska, Grécka a Nemecka.</w:t>
      </w:r>
    </w:p>
    <w:p w:rsidR="006845F5" w:rsidRPr="00AB13CD" w:rsidP="000D5138">
      <w:pPr>
        <w:bidi w:val="0"/>
        <w:spacing w:before="120" w:line="276" w:lineRule="auto"/>
        <w:ind w:firstLine="708"/>
        <w:jc w:val="both"/>
        <w:rPr>
          <w:rFonts w:ascii="Book Antiqua" w:hAnsi="Book Antiqua"/>
          <w:bCs/>
          <w:i/>
          <w:sz w:val="22"/>
          <w:szCs w:val="22"/>
        </w:rPr>
      </w:pPr>
      <w:r w:rsidRPr="000D5138" w:rsidR="00506488">
        <w:rPr>
          <w:rFonts w:ascii="Book Antiqua" w:hAnsi="Book Antiqua"/>
          <w:sz w:val="22"/>
          <w:szCs w:val="22"/>
        </w:rPr>
        <w:t xml:space="preserve">V marci 2015 vstúpila po zdĺhavom legislatívnom procese do platnosti </w:t>
      </w:r>
      <w:r w:rsidRPr="000D5138" w:rsidR="00E6589F">
        <w:rPr>
          <w:rFonts w:ascii="Book Antiqua" w:hAnsi="Book Antiqua"/>
          <w:sz w:val="22"/>
          <w:szCs w:val="22"/>
        </w:rPr>
        <w:t>s</w:t>
      </w:r>
      <w:r w:rsidRPr="000D5138" w:rsidR="00506488">
        <w:rPr>
          <w:rFonts w:ascii="Book Antiqua" w:hAnsi="Book Antiqua"/>
          <w:sz w:val="22"/>
          <w:szCs w:val="22"/>
        </w:rPr>
        <w:t xml:space="preserve">mernica </w:t>
      </w:r>
      <w:r w:rsidRPr="000D5138" w:rsidR="00506488">
        <w:rPr>
          <w:rFonts w:ascii="Book Antiqua" w:eastAsia="Arial Unicode MS" w:hAnsi="Book Antiqua" w:hint="default"/>
          <w:sz w:val="22"/>
          <w:szCs w:val="22"/>
        </w:rPr>
        <w:t>Euró</w:t>
      </w:r>
      <w:r w:rsidRPr="000D5138" w:rsidR="00506488">
        <w:rPr>
          <w:rFonts w:ascii="Book Antiqua" w:eastAsia="Arial Unicode MS" w:hAnsi="Book Antiqua" w:hint="default"/>
          <w:sz w:val="22"/>
          <w:szCs w:val="22"/>
        </w:rPr>
        <w:t>pskeho parlamentu a </w:t>
      </w:r>
      <w:r w:rsidRPr="000D5138" w:rsidR="00506488">
        <w:rPr>
          <w:rFonts w:ascii="Book Antiqua" w:eastAsia="Arial Unicode MS" w:hAnsi="Book Antiqua" w:hint="default"/>
          <w:sz w:val="22"/>
          <w:szCs w:val="22"/>
        </w:rPr>
        <w:t>Rady (EÚ</w:t>
      </w:r>
      <w:r w:rsidRPr="000D5138" w:rsidR="00506488">
        <w:rPr>
          <w:rFonts w:ascii="Book Antiqua" w:eastAsia="Arial Unicode MS" w:hAnsi="Book Antiqua" w:hint="default"/>
          <w:sz w:val="22"/>
          <w:szCs w:val="22"/>
        </w:rPr>
        <w:t xml:space="preserve">) </w:t>
      </w:r>
      <w:r w:rsidRPr="000D5138" w:rsidR="00506488">
        <w:rPr>
          <w:rFonts w:ascii="Book Antiqua" w:hAnsi="Book Antiqua"/>
          <w:bCs/>
          <w:sz w:val="22"/>
          <w:szCs w:val="22"/>
        </w:rPr>
        <w:t>2015/412 z 11. marca 2015, ktorou sa mení smernica 2001/18/ES, pokiaľ ide o možnosť členských štátov obmedziť alebo zakázať pestovanie geneticky modifikovaných organizmov (GMO) na ich území (ďalej len „novela smernice“), ktorá do smernice</w:t>
      </w:r>
      <w:r w:rsidRPr="000D5138" w:rsidR="00630FEC">
        <w:rPr>
          <w:rFonts w:ascii="Book Antiqua" w:hAnsi="Book Antiqua"/>
          <w:bCs/>
          <w:sz w:val="22"/>
          <w:szCs w:val="22"/>
        </w:rPr>
        <w:t xml:space="preserve"> </w:t>
      </w:r>
      <w:r w:rsidRPr="000D5138" w:rsidR="00630FEC">
        <w:rPr>
          <w:rFonts w:ascii="Book Antiqua" w:eastAsia="Arial Unicode MS" w:hAnsi="Book Antiqua"/>
          <w:sz w:val="22"/>
          <w:szCs w:val="22"/>
        </w:rPr>
        <w:t>2001/18/ES</w:t>
      </w:r>
      <w:r w:rsidRPr="000D5138" w:rsidR="00506488">
        <w:rPr>
          <w:rFonts w:ascii="Book Antiqua" w:hAnsi="Book Antiqua"/>
          <w:bCs/>
          <w:sz w:val="22"/>
          <w:szCs w:val="22"/>
        </w:rPr>
        <w:t xml:space="preserve"> okrem iného doplnila nové čl. </w:t>
      </w:r>
      <w:r w:rsidRPr="000D5138" w:rsidR="003F09BC">
        <w:rPr>
          <w:rFonts w:ascii="Book Antiqua" w:hAnsi="Book Antiqua"/>
          <w:bCs/>
          <w:sz w:val="22"/>
          <w:szCs w:val="22"/>
        </w:rPr>
        <w:t xml:space="preserve">26a až 26c, ktorými sa </w:t>
      </w:r>
      <w:r w:rsidRPr="000D5138" w:rsidR="003F09BC">
        <w:rPr>
          <w:rFonts w:ascii="Book Antiqua" w:hAnsi="Book Antiqua"/>
          <w:b/>
          <w:bCs/>
          <w:sz w:val="22"/>
          <w:szCs w:val="22"/>
        </w:rPr>
        <w:t xml:space="preserve">umožňuje členským štátom učiniť opatrenia, ktorými </w:t>
      </w:r>
      <w:r w:rsidRPr="000D5138" w:rsidR="00D81232">
        <w:rPr>
          <w:rFonts w:ascii="Book Antiqua" w:hAnsi="Book Antiqua"/>
          <w:b/>
          <w:bCs/>
          <w:sz w:val="22"/>
          <w:szCs w:val="22"/>
        </w:rPr>
        <w:t>celé</w:t>
      </w:r>
      <w:r w:rsidRPr="000D5138" w:rsidR="003F09BC">
        <w:rPr>
          <w:rFonts w:ascii="Book Antiqua" w:hAnsi="Book Antiqua"/>
          <w:b/>
          <w:bCs/>
          <w:sz w:val="22"/>
          <w:szCs w:val="22"/>
        </w:rPr>
        <w:t xml:space="preserve"> svoj</w:t>
      </w:r>
      <w:r w:rsidRPr="000D5138" w:rsidR="00D81232">
        <w:rPr>
          <w:rFonts w:ascii="Book Antiqua" w:hAnsi="Book Antiqua"/>
          <w:b/>
          <w:bCs/>
          <w:sz w:val="22"/>
          <w:szCs w:val="22"/>
        </w:rPr>
        <w:t>e</w:t>
      </w:r>
      <w:r w:rsidRPr="000D5138" w:rsidR="003F09BC">
        <w:rPr>
          <w:rFonts w:ascii="Book Antiqua" w:hAnsi="Book Antiqua"/>
          <w:b/>
          <w:bCs/>
          <w:sz w:val="22"/>
          <w:szCs w:val="22"/>
        </w:rPr>
        <w:t xml:space="preserve"> územ</w:t>
      </w:r>
      <w:r w:rsidRPr="000D5138" w:rsidR="00D81232">
        <w:rPr>
          <w:rFonts w:ascii="Book Antiqua" w:hAnsi="Book Antiqua"/>
          <w:b/>
          <w:bCs/>
          <w:sz w:val="22"/>
          <w:szCs w:val="22"/>
        </w:rPr>
        <w:t xml:space="preserve">ie </w:t>
      </w:r>
      <w:r w:rsidRPr="000D5138" w:rsidR="003F09BC">
        <w:rPr>
          <w:rFonts w:ascii="Book Antiqua" w:hAnsi="Book Antiqua"/>
          <w:b/>
          <w:bCs/>
          <w:sz w:val="22"/>
          <w:szCs w:val="22"/>
        </w:rPr>
        <w:t>alebo ča</w:t>
      </w:r>
      <w:r w:rsidRPr="000D5138" w:rsidR="00D81232">
        <w:rPr>
          <w:rFonts w:ascii="Book Antiqua" w:hAnsi="Book Antiqua"/>
          <w:b/>
          <w:bCs/>
          <w:sz w:val="22"/>
          <w:szCs w:val="22"/>
        </w:rPr>
        <w:t>sť</w:t>
      </w:r>
      <w:r w:rsidRPr="000D5138" w:rsidR="003F09BC">
        <w:rPr>
          <w:rFonts w:ascii="Book Antiqua" w:hAnsi="Book Antiqua"/>
          <w:b/>
          <w:bCs/>
          <w:sz w:val="22"/>
          <w:szCs w:val="22"/>
        </w:rPr>
        <w:t xml:space="preserve"> územia vylúči</w:t>
      </w:r>
      <w:r w:rsidRPr="000D5138" w:rsidR="00234F35">
        <w:rPr>
          <w:rFonts w:ascii="Book Antiqua" w:hAnsi="Book Antiqua"/>
          <w:b/>
          <w:bCs/>
          <w:sz w:val="22"/>
          <w:szCs w:val="22"/>
        </w:rPr>
        <w:t>a</w:t>
      </w:r>
      <w:r w:rsidRPr="000D5138" w:rsidR="003F09BC">
        <w:rPr>
          <w:rFonts w:ascii="Book Antiqua" w:hAnsi="Book Antiqua"/>
          <w:b/>
          <w:bCs/>
          <w:sz w:val="22"/>
          <w:szCs w:val="22"/>
        </w:rPr>
        <w:t xml:space="preserve"> z pestovania GMO.</w:t>
      </w:r>
      <w:r w:rsidRPr="000D5138" w:rsidR="003F09BC">
        <w:rPr>
          <w:rFonts w:ascii="Book Antiqua" w:hAnsi="Book Antiqua"/>
          <w:bCs/>
          <w:sz w:val="22"/>
          <w:szCs w:val="22"/>
        </w:rPr>
        <w:t xml:space="preserve"> Členský štát môže požiadať o úpravu geografického rozsahu počas povoľovacieho procesu pre daný GMO (čl. 26b novely smernice) alebo pre všetky ohlásenia, žiadosti alebo povolenia, ktoré boli podané alebo udelené pred 2. aprílom 2015 (čl. 26c novely smernice). Druhú alternatívu mohli členské štáty uplatniť do 3. októbra 2015. </w:t>
      </w:r>
      <w:r w:rsidRPr="00AB13CD" w:rsidR="003F09BC">
        <w:rPr>
          <w:rFonts w:ascii="Book Antiqua" w:hAnsi="Book Antiqua"/>
          <w:b/>
          <w:bCs/>
          <w:sz w:val="22"/>
          <w:szCs w:val="22"/>
        </w:rPr>
        <w:t>Slovenská republika, žiaľ, o úpravu geografického rozsahu podľa čl. 26c novely smernice nepožiadala, na</w:t>
      </w:r>
      <w:r w:rsidRPr="00AB13CD" w:rsidR="004A7460">
        <w:rPr>
          <w:rFonts w:ascii="Book Antiqua" w:hAnsi="Book Antiqua"/>
          <w:b/>
          <w:bCs/>
          <w:sz w:val="22"/>
          <w:szCs w:val="22"/>
        </w:rPr>
        <w:t xml:space="preserve"> </w:t>
      </w:r>
      <w:r w:rsidRPr="00AB13CD" w:rsidR="003F09BC">
        <w:rPr>
          <w:rFonts w:ascii="Book Antiqua" w:hAnsi="Book Antiqua"/>
          <w:b/>
          <w:bCs/>
          <w:sz w:val="22"/>
          <w:szCs w:val="22"/>
        </w:rPr>
        <w:t>rozdiel od mnohých členských štátov EÚ</w:t>
      </w:r>
      <w:r w:rsidRPr="000D5138" w:rsidR="003F09BC">
        <w:rPr>
          <w:rFonts w:ascii="Book Antiqua" w:hAnsi="Book Antiqua"/>
          <w:bCs/>
          <w:sz w:val="22"/>
          <w:szCs w:val="22"/>
        </w:rPr>
        <w:t xml:space="preserve"> (napr. Taliansko, Francúzsko, Nemecko, Poľsko, Maďarsko, Rakúsko, spolu 17 krajín). Slovenská republika premárnila jedinečnú šancu obmedziť</w:t>
      </w:r>
      <w:r w:rsidRPr="000D5138" w:rsidR="00D81232">
        <w:rPr>
          <w:rFonts w:ascii="Book Antiqua" w:hAnsi="Book Antiqua"/>
          <w:bCs/>
          <w:sz w:val="22"/>
          <w:szCs w:val="22"/>
        </w:rPr>
        <w:t xml:space="preserve"> alebo zakázať</w:t>
      </w:r>
      <w:r w:rsidRPr="000D5138" w:rsidR="003F09BC">
        <w:rPr>
          <w:rFonts w:ascii="Book Antiqua" w:hAnsi="Book Antiqua"/>
          <w:bCs/>
          <w:sz w:val="22"/>
          <w:szCs w:val="22"/>
        </w:rPr>
        <w:t xml:space="preserve"> pestovanie </w:t>
      </w:r>
      <w:r w:rsidRPr="000D5138" w:rsidR="00D81232">
        <w:rPr>
          <w:rFonts w:ascii="Book Antiqua" w:hAnsi="Book Antiqua"/>
          <w:bCs/>
          <w:sz w:val="22"/>
          <w:szCs w:val="22"/>
        </w:rPr>
        <w:t xml:space="preserve">povolených </w:t>
      </w:r>
      <w:r w:rsidRPr="000D5138" w:rsidR="003F09BC">
        <w:rPr>
          <w:rFonts w:ascii="Book Antiqua" w:hAnsi="Book Antiqua"/>
          <w:bCs/>
          <w:sz w:val="22"/>
          <w:szCs w:val="22"/>
        </w:rPr>
        <w:t>GMO na svojom území</w:t>
      </w:r>
      <w:r w:rsidRPr="000D5138" w:rsidR="00D81232">
        <w:rPr>
          <w:rFonts w:ascii="Book Antiqua" w:hAnsi="Book Antiqua"/>
          <w:bCs/>
          <w:sz w:val="22"/>
          <w:szCs w:val="22"/>
        </w:rPr>
        <w:t xml:space="preserve"> </w:t>
      </w:r>
      <w:r w:rsidRPr="00AB13CD" w:rsidR="00D81232">
        <w:rPr>
          <w:rFonts w:ascii="Book Antiqua" w:hAnsi="Book Antiqua"/>
          <w:bCs/>
          <w:i/>
          <w:sz w:val="22"/>
          <w:szCs w:val="22"/>
        </w:rPr>
        <w:t>en bloc</w:t>
      </w:r>
      <w:r w:rsidRPr="00AB13CD" w:rsidR="003F09BC">
        <w:rPr>
          <w:rFonts w:ascii="Book Antiqua" w:hAnsi="Book Antiqua"/>
          <w:bCs/>
          <w:i/>
          <w:sz w:val="22"/>
          <w:szCs w:val="22"/>
        </w:rPr>
        <w:t xml:space="preserve">. </w:t>
      </w:r>
    </w:p>
    <w:p w:rsidR="006845F5" w:rsidRPr="000D5138" w:rsidP="000D5138">
      <w:pPr>
        <w:pStyle w:val="norm"/>
        <w:shd w:val="clear" w:color="auto" w:fill="FFFFFF"/>
        <w:bidi w:val="0"/>
        <w:spacing w:before="120" w:beforeAutospacing="0" w:after="0" w:afterAutospacing="0" w:line="276" w:lineRule="auto"/>
        <w:ind w:firstLine="708"/>
        <w:jc w:val="both"/>
        <w:textAlignment w:val="baseline"/>
        <w:rPr>
          <w:rFonts w:ascii="Book Antiqua" w:eastAsia="Arial Unicode MS" w:hAnsi="Book Antiqua" w:cs="Arial Unicode MS"/>
          <w:sz w:val="22"/>
          <w:szCs w:val="22"/>
        </w:rPr>
      </w:pPr>
      <w:r w:rsidRPr="000D5138" w:rsidR="00D81232">
        <w:rPr>
          <w:rFonts w:ascii="Book Antiqua" w:hAnsi="Book Antiqua"/>
          <w:bCs/>
          <w:sz w:val="22"/>
          <w:szCs w:val="22"/>
        </w:rPr>
        <w:t>Alternatívou je prijatie opatrení</w:t>
      </w:r>
      <w:r w:rsidRPr="000D5138">
        <w:rPr>
          <w:rFonts w:ascii="Book Antiqua" w:eastAsia="Arial Unicode MS" w:hAnsi="Book Antiqua" w:hint="default"/>
          <w:sz w:val="22"/>
          <w:szCs w:val="22"/>
        </w:rPr>
        <w:t>, ktorý</w:t>
      </w:r>
      <w:r w:rsidRPr="000D5138">
        <w:rPr>
          <w:rFonts w:ascii="Book Antiqua" w:eastAsia="Arial Unicode MS" w:hAnsi="Book Antiqua" w:hint="default"/>
          <w:sz w:val="22"/>
          <w:szCs w:val="22"/>
        </w:rPr>
        <w:t xml:space="preserve">mi </w:t>
      </w:r>
      <w:r w:rsidRPr="000D5138" w:rsidR="00D81232">
        <w:rPr>
          <w:rFonts w:ascii="Book Antiqua" w:eastAsia="Arial Unicode MS" w:hAnsi="Book Antiqua" w:hint="default"/>
          <w:sz w:val="22"/>
          <w:szCs w:val="22"/>
        </w:rPr>
        <w:t>č</w:t>
      </w:r>
      <w:r w:rsidRPr="000D5138" w:rsidR="00D81232">
        <w:rPr>
          <w:rFonts w:ascii="Book Antiqua" w:eastAsia="Arial Unicode MS" w:hAnsi="Book Antiqua" w:hint="default"/>
          <w:sz w:val="22"/>
          <w:szCs w:val="22"/>
        </w:rPr>
        <w:t>lensk</w:t>
      </w:r>
      <w:r w:rsidRPr="000D5138" w:rsidR="00D81232">
        <w:rPr>
          <w:rFonts w:ascii="Book Antiqua" w:eastAsia="Arial Unicode MS" w:hAnsi="Book Antiqua" w:hint="default"/>
          <w:sz w:val="22"/>
          <w:szCs w:val="22"/>
        </w:rPr>
        <w:t>ý</w:t>
      </w:r>
      <w:r w:rsidRPr="000D5138" w:rsidR="00D81232">
        <w:rPr>
          <w:rFonts w:ascii="Book Antiqua" w:eastAsia="Arial Unicode MS" w:hAnsi="Book Antiqua" w:hint="default"/>
          <w:sz w:val="22"/>
          <w:szCs w:val="22"/>
        </w:rPr>
        <w:t xml:space="preserve"> š</w:t>
      </w:r>
      <w:r w:rsidRPr="000D5138" w:rsidR="00D81232">
        <w:rPr>
          <w:rFonts w:ascii="Book Antiqua" w:eastAsia="Arial Unicode MS" w:hAnsi="Book Antiqua" w:hint="default"/>
          <w:sz w:val="22"/>
          <w:szCs w:val="22"/>
        </w:rPr>
        <w:t>tá</w:t>
      </w:r>
      <w:r w:rsidRPr="000D5138" w:rsidR="00D81232">
        <w:rPr>
          <w:rFonts w:ascii="Book Antiqua" w:eastAsia="Arial Unicode MS" w:hAnsi="Book Antiqua" w:hint="default"/>
          <w:sz w:val="22"/>
          <w:szCs w:val="22"/>
        </w:rPr>
        <w:t xml:space="preserve">t </w:t>
      </w:r>
      <w:r w:rsidRPr="000D5138">
        <w:rPr>
          <w:rFonts w:ascii="Book Antiqua" w:eastAsia="Arial Unicode MS" w:hAnsi="Book Antiqua" w:hint="default"/>
          <w:sz w:val="22"/>
          <w:szCs w:val="22"/>
        </w:rPr>
        <w:t>na celom svojom ú</w:t>
      </w:r>
      <w:r w:rsidRPr="000D5138">
        <w:rPr>
          <w:rFonts w:ascii="Book Antiqua" w:eastAsia="Arial Unicode MS" w:hAnsi="Book Antiqua" w:hint="default"/>
          <w:sz w:val="22"/>
          <w:szCs w:val="22"/>
        </w:rPr>
        <w:t>zemí</w:t>
      </w:r>
      <w:r w:rsidRPr="000D5138">
        <w:rPr>
          <w:rFonts w:ascii="Book Antiqua" w:eastAsia="Arial Unicode MS" w:hAnsi="Book Antiqua" w:hint="default"/>
          <w:sz w:val="22"/>
          <w:szCs w:val="22"/>
        </w:rPr>
        <w:t xml:space="preserve"> alebo na jeho č</w:t>
      </w:r>
      <w:r w:rsidRPr="000D5138">
        <w:rPr>
          <w:rFonts w:ascii="Book Antiqua" w:eastAsia="Arial Unicode MS" w:hAnsi="Book Antiqua" w:hint="default"/>
          <w:sz w:val="22"/>
          <w:szCs w:val="22"/>
        </w:rPr>
        <w:t>asti obmedzí</w:t>
      </w:r>
      <w:r w:rsidRPr="000D5138">
        <w:rPr>
          <w:rFonts w:ascii="Book Antiqua" w:eastAsia="Arial Unicode MS" w:hAnsi="Book Antiqua" w:hint="default"/>
          <w:sz w:val="22"/>
          <w:szCs w:val="22"/>
        </w:rPr>
        <w:t xml:space="preserve"> alebo zakáž</w:t>
      </w:r>
      <w:r w:rsidRPr="000D5138">
        <w:rPr>
          <w:rFonts w:ascii="Book Antiqua" w:eastAsia="Arial Unicode MS" w:hAnsi="Book Antiqua" w:hint="default"/>
          <w:sz w:val="22"/>
          <w:szCs w:val="22"/>
        </w:rPr>
        <w:t>e pestovanie GMO alebo skupiny GMO definovanej plodinou č</w:t>
      </w:r>
      <w:r w:rsidRPr="000D5138">
        <w:rPr>
          <w:rFonts w:ascii="Book Antiqua" w:eastAsia="Arial Unicode MS" w:hAnsi="Book Antiqua" w:hint="default"/>
          <w:sz w:val="22"/>
          <w:szCs w:val="22"/>
        </w:rPr>
        <w:t>i vlastnosť</w:t>
      </w:r>
      <w:r w:rsidRPr="000D5138">
        <w:rPr>
          <w:rFonts w:ascii="Book Antiqua" w:eastAsia="Arial Unicode MS" w:hAnsi="Book Antiqua" w:hint="default"/>
          <w:sz w:val="22"/>
          <w:szCs w:val="22"/>
        </w:rPr>
        <w:t>ami, ktorá</w:t>
      </w:r>
      <w:r w:rsidRPr="000D5138">
        <w:rPr>
          <w:rFonts w:ascii="Book Antiqua" w:eastAsia="Arial Unicode MS" w:hAnsi="Book Antiqua" w:hint="default"/>
          <w:sz w:val="22"/>
          <w:szCs w:val="22"/>
        </w:rPr>
        <w:t xml:space="preserve"> bola predtý</w:t>
      </w:r>
      <w:r w:rsidRPr="000D5138">
        <w:rPr>
          <w:rFonts w:ascii="Book Antiqua" w:eastAsia="Arial Unicode MS" w:hAnsi="Book Antiqua" w:hint="default"/>
          <w:sz w:val="22"/>
          <w:szCs w:val="22"/>
        </w:rPr>
        <w:t>m povolená</w:t>
      </w:r>
      <w:r w:rsidRPr="000D5138">
        <w:rPr>
          <w:rFonts w:ascii="Book Antiqua" w:eastAsia="Arial Unicode MS" w:hAnsi="Book Antiqua" w:hint="default"/>
          <w:sz w:val="22"/>
          <w:szCs w:val="22"/>
        </w:rPr>
        <w:t>, ak sú</w:t>
      </w:r>
      <w:r w:rsidRPr="000D5138">
        <w:rPr>
          <w:rFonts w:ascii="Book Antiqua" w:eastAsia="Arial Unicode MS" w:hAnsi="Book Antiqua" w:hint="default"/>
          <w:sz w:val="22"/>
          <w:szCs w:val="22"/>
        </w:rPr>
        <w:t xml:space="preserve"> také</w:t>
      </w:r>
      <w:r w:rsidRPr="000D5138">
        <w:rPr>
          <w:rFonts w:ascii="Book Antiqua" w:eastAsia="Arial Unicode MS" w:hAnsi="Book Antiqua" w:hint="default"/>
          <w:sz w:val="22"/>
          <w:szCs w:val="22"/>
        </w:rPr>
        <w:t>to opatrenia v sú</w:t>
      </w:r>
      <w:r w:rsidRPr="000D5138">
        <w:rPr>
          <w:rFonts w:ascii="Book Antiqua" w:eastAsia="Arial Unicode MS" w:hAnsi="Book Antiqua" w:hint="default"/>
          <w:sz w:val="22"/>
          <w:szCs w:val="22"/>
        </w:rPr>
        <w:t>lade s prá</w:t>
      </w:r>
      <w:r w:rsidRPr="000D5138">
        <w:rPr>
          <w:rFonts w:ascii="Book Antiqua" w:eastAsia="Arial Unicode MS" w:hAnsi="Book Antiqua" w:hint="default"/>
          <w:sz w:val="22"/>
          <w:szCs w:val="22"/>
        </w:rPr>
        <w:t>vom Ú</w:t>
      </w:r>
      <w:r w:rsidRPr="000D5138">
        <w:rPr>
          <w:rFonts w:ascii="Book Antiqua" w:eastAsia="Arial Unicode MS" w:hAnsi="Book Antiqua" w:hint="default"/>
          <w:sz w:val="22"/>
          <w:szCs w:val="22"/>
        </w:rPr>
        <w:t>nie, sú</w:t>
      </w:r>
      <w:r w:rsidRPr="000D5138">
        <w:rPr>
          <w:rFonts w:ascii="Book Antiqua" w:eastAsia="Arial Unicode MS" w:hAnsi="Book Antiqua" w:hint="default"/>
          <w:sz w:val="22"/>
          <w:szCs w:val="22"/>
        </w:rPr>
        <w:t xml:space="preserve"> odô</w:t>
      </w:r>
      <w:r w:rsidRPr="000D5138">
        <w:rPr>
          <w:rFonts w:ascii="Book Antiqua" w:eastAsia="Arial Unicode MS" w:hAnsi="Book Antiqua" w:hint="default"/>
          <w:sz w:val="22"/>
          <w:szCs w:val="22"/>
        </w:rPr>
        <w:t>vodnené</w:t>
      </w:r>
      <w:r w:rsidRPr="000D5138">
        <w:rPr>
          <w:rFonts w:ascii="Book Antiqua" w:eastAsia="Arial Unicode MS" w:hAnsi="Book Antiqua" w:hint="default"/>
          <w:sz w:val="22"/>
          <w:szCs w:val="22"/>
        </w:rPr>
        <w:t>, primerané</w:t>
      </w:r>
      <w:r w:rsidRPr="000D5138">
        <w:rPr>
          <w:rFonts w:ascii="Book Antiqua" w:eastAsia="Arial Unicode MS" w:hAnsi="Book Antiqua" w:hint="default"/>
          <w:sz w:val="22"/>
          <w:szCs w:val="22"/>
        </w:rPr>
        <w:t xml:space="preserve"> a nediskrimina</w:t>
      </w:r>
      <w:r w:rsidRPr="000D5138">
        <w:rPr>
          <w:rFonts w:ascii="Book Antiqua" w:eastAsia="Arial Unicode MS" w:hAnsi="Book Antiqua" w:hint="default"/>
          <w:sz w:val="22"/>
          <w:szCs w:val="22"/>
        </w:rPr>
        <w:t>č</w:t>
      </w:r>
      <w:r w:rsidRPr="000D5138">
        <w:rPr>
          <w:rFonts w:ascii="Book Antiqua" w:eastAsia="Arial Unicode MS" w:hAnsi="Book Antiqua" w:hint="default"/>
          <w:sz w:val="22"/>
          <w:szCs w:val="22"/>
        </w:rPr>
        <w:t>né</w:t>
      </w:r>
      <w:r w:rsidRPr="000D5138">
        <w:rPr>
          <w:rFonts w:ascii="Book Antiqua" w:eastAsia="Arial Unicode MS" w:hAnsi="Book Antiqua" w:hint="default"/>
          <w:sz w:val="22"/>
          <w:szCs w:val="22"/>
        </w:rPr>
        <w:t xml:space="preserve"> a okrem toho sú</w:t>
      </w:r>
      <w:r w:rsidRPr="000D5138">
        <w:rPr>
          <w:rFonts w:ascii="Book Antiqua" w:eastAsia="Arial Unicode MS" w:hAnsi="Book Antiqua" w:hint="default"/>
          <w:sz w:val="22"/>
          <w:szCs w:val="22"/>
        </w:rPr>
        <w:t xml:space="preserve"> založ</w:t>
      </w:r>
      <w:r w:rsidRPr="000D5138">
        <w:rPr>
          <w:rFonts w:ascii="Book Antiqua" w:eastAsia="Arial Unicode MS" w:hAnsi="Book Antiqua" w:hint="default"/>
          <w:sz w:val="22"/>
          <w:szCs w:val="22"/>
        </w:rPr>
        <w:t>ené</w:t>
      </w:r>
      <w:r w:rsidRPr="000D5138">
        <w:rPr>
          <w:rFonts w:ascii="Book Antiqua" w:eastAsia="Arial Unicode MS" w:hAnsi="Book Antiqua" w:hint="default"/>
          <w:sz w:val="22"/>
          <w:szCs w:val="22"/>
        </w:rPr>
        <w:t xml:space="preserve"> na zá</w:t>
      </w:r>
      <w:r w:rsidRPr="000D5138">
        <w:rPr>
          <w:rFonts w:ascii="Book Antiqua" w:eastAsia="Arial Unicode MS" w:hAnsi="Book Antiqua" w:hint="default"/>
          <w:sz w:val="22"/>
          <w:szCs w:val="22"/>
        </w:rPr>
        <w:t>važ</w:t>
      </w:r>
      <w:r w:rsidRPr="000D5138">
        <w:rPr>
          <w:rFonts w:ascii="Book Antiqua" w:eastAsia="Arial Unicode MS" w:hAnsi="Book Antiqua" w:hint="default"/>
          <w:sz w:val="22"/>
          <w:szCs w:val="22"/>
        </w:rPr>
        <w:t>ný</w:t>
      </w:r>
      <w:r w:rsidRPr="000D5138">
        <w:rPr>
          <w:rFonts w:ascii="Book Antiqua" w:eastAsia="Arial Unicode MS" w:hAnsi="Book Antiqua" w:hint="default"/>
          <w:sz w:val="22"/>
          <w:szCs w:val="22"/>
        </w:rPr>
        <w:t>ch dô</w:t>
      </w:r>
      <w:r w:rsidRPr="000D5138">
        <w:rPr>
          <w:rFonts w:ascii="Book Antiqua" w:eastAsia="Arial Unicode MS" w:hAnsi="Book Antiqua" w:hint="default"/>
          <w:sz w:val="22"/>
          <w:szCs w:val="22"/>
        </w:rPr>
        <w:t>vodoch sú</w:t>
      </w:r>
      <w:r w:rsidRPr="000D5138">
        <w:rPr>
          <w:rFonts w:ascii="Book Antiqua" w:eastAsia="Arial Unicode MS" w:hAnsi="Book Antiqua" w:hint="default"/>
          <w:sz w:val="22"/>
          <w:szCs w:val="22"/>
        </w:rPr>
        <w:t xml:space="preserve">visiacich s </w:t>
      </w:r>
      <w:r w:rsidRPr="000D5138">
        <w:rPr>
          <w:rFonts w:ascii="Book Antiqua" w:eastAsia="Arial Unicode MS" w:hAnsi="Book Antiqua" w:cs="Arial Unicode MS" w:hint="default"/>
          <w:sz w:val="22"/>
          <w:szCs w:val="22"/>
        </w:rPr>
        <w:t>cieľ</w:t>
      </w:r>
      <w:r w:rsidRPr="000D5138">
        <w:rPr>
          <w:rFonts w:ascii="Book Antiqua" w:eastAsia="Arial Unicode MS" w:hAnsi="Book Antiqua" w:cs="Arial Unicode MS" w:hint="default"/>
          <w:sz w:val="22"/>
          <w:szCs w:val="22"/>
        </w:rPr>
        <w:t>mi politiky ž</w:t>
      </w:r>
      <w:r w:rsidRPr="000D5138">
        <w:rPr>
          <w:rFonts w:ascii="Book Antiqua" w:eastAsia="Arial Unicode MS" w:hAnsi="Book Antiqua" w:cs="Arial Unicode MS" w:hint="default"/>
          <w:sz w:val="22"/>
          <w:szCs w:val="22"/>
        </w:rPr>
        <w:t>ivotné</w:t>
      </w:r>
      <w:r w:rsidRPr="000D5138">
        <w:rPr>
          <w:rFonts w:ascii="Book Antiqua" w:eastAsia="Arial Unicode MS" w:hAnsi="Book Antiqua" w:cs="Arial Unicode MS" w:hint="default"/>
          <w:sz w:val="22"/>
          <w:szCs w:val="22"/>
        </w:rPr>
        <w:t>ho prostredia,  ú</w:t>
      </w:r>
      <w:r w:rsidRPr="000D5138">
        <w:rPr>
          <w:rFonts w:ascii="Book Antiqua" w:eastAsia="Arial Unicode MS" w:hAnsi="Book Antiqua" w:cs="Arial Unicode MS" w:hint="default"/>
          <w:sz w:val="22"/>
          <w:szCs w:val="22"/>
        </w:rPr>
        <w:t>zemný</w:t>
      </w:r>
      <w:r w:rsidRPr="000D5138">
        <w:rPr>
          <w:rFonts w:ascii="Book Antiqua" w:eastAsia="Arial Unicode MS" w:hAnsi="Book Antiqua" w:cs="Arial Unicode MS" w:hint="default"/>
          <w:sz w:val="22"/>
          <w:szCs w:val="22"/>
        </w:rPr>
        <w:t>m plá</w:t>
      </w:r>
      <w:r w:rsidRPr="000D5138">
        <w:rPr>
          <w:rFonts w:ascii="Book Antiqua" w:eastAsia="Arial Unicode MS" w:hAnsi="Book Antiqua" w:cs="Arial Unicode MS" w:hint="default"/>
          <w:sz w:val="22"/>
          <w:szCs w:val="22"/>
        </w:rPr>
        <w:t>novaní</w:t>
      </w:r>
      <w:r w:rsidRPr="000D5138">
        <w:rPr>
          <w:rFonts w:ascii="Book Antiqua" w:eastAsia="Arial Unicode MS" w:hAnsi="Book Antiqua" w:cs="Arial Unicode MS" w:hint="default"/>
          <w:sz w:val="22"/>
          <w:szCs w:val="22"/>
        </w:rPr>
        <w:t>m, využí</w:t>
      </w:r>
      <w:r w:rsidRPr="000D5138">
        <w:rPr>
          <w:rFonts w:ascii="Book Antiqua" w:eastAsia="Arial Unicode MS" w:hAnsi="Book Antiqua" w:cs="Arial Unicode MS" w:hint="default"/>
          <w:sz w:val="22"/>
          <w:szCs w:val="22"/>
        </w:rPr>
        <w:t>vaní</w:t>
      </w:r>
      <w:r w:rsidRPr="000D5138">
        <w:rPr>
          <w:rFonts w:ascii="Book Antiqua" w:eastAsia="Arial Unicode MS" w:hAnsi="Book Antiqua" w:cs="Arial Unicode MS" w:hint="default"/>
          <w:sz w:val="22"/>
          <w:szCs w:val="22"/>
        </w:rPr>
        <w:t>m pô</w:t>
      </w:r>
      <w:r w:rsidRPr="000D5138">
        <w:rPr>
          <w:rFonts w:ascii="Book Antiqua" w:eastAsia="Arial Unicode MS" w:hAnsi="Book Antiqua" w:cs="Arial Unicode MS" w:hint="default"/>
          <w:sz w:val="22"/>
          <w:szCs w:val="22"/>
        </w:rPr>
        <w:t>dy,</w:t>
      </w:r>
      <w:r w:rsidRPr="000D5138">
        <w:rPr>
          <w:rFonts w:ascii="Book Antiqua" w:eastAsia="Arial Unicode MS" w:hAnsi="Book Antiqua" w:cs="Arial Unicode MS"/>
          <w:sz w:val="22"/>
          <w:szCs w:val="22"/>
          <w:bdr w:val="nil"/>
        </w:rPr>
        <w:t> </w:t>
      </w:r>
      <w:r w:rsidRPr="000D5138">
        <w:rPr>
          <w:rFonts w:ascii="Book Antiqua" w:eastAsia="Arial Unicode MS" w:hAnsi="Book Antiqua" w:cs="Arial Unicode MS" w:hint="default"/>
          <w:sz w:val="22"/>
          <w:szCs w:val="22"/>
        </w:rPr>
        <w:t>sociá</w:t>
      </w:r>
      <w:r w:rsidRPr="000D5138">
        <w:rPr>
          <w:rFonts w:ascii="Book Antiqua" w:eastAsia="Arial Unicode MS" w:hAnsi="Book Antiqua" w:cs="Arial Unicode MS" w:hint="default"/>
          <w:sz w:val="22"/>
          <w:szCs w:val="22"/>
        </w:rPr>
        <w:t>lno-ekonomický</w:t>
      </w:r>
      <w:r w:rsidRPr="000D5138">
        <w:rPr>
          <w:rFonts w:ascii="Book Antiqua" w:eastAsia="Arial Unicode MS" w:hAnsi="Book Antiqua" w:cs="Arial Unicode MS" w:hint="default"/>
          <w:sz w:val="22"/>
          <w:szCs w:val="22"/>
        </w:rPr>
        <w:t>mi vplyvmi, ci</w:t>
      </w:r>
      <w:r w:rsidRPr="000D5138" w:rsidR="00D81232">
        <w:rPr>
          <w:rFonts w:ascii="Book Antiqua" w:eastAsia="Arial Unicode MS" w:hAnsi="Book Antiqua" w:cs="Arial Unicode MS" w:hint="default"/>
          <w:sz w:val="22"/>
          <w:szCs w:val="22"/>
        </w:rPr>
        <w:t>eľ</w:t>
      </w:r>
      <w:r w:rsidRPr="000D5138" w:rsidR="00D81232">
        <w:rPr>
          <w:rFonts w:ascii="Book Antiqua" w:eastAsia="Arial Unicode MS" w:hAnsi="Book Antiqua" w:cs="Arial Unicode MS" w:hint="default"/>
          <w:sz w:val="22"/>
          <w:szCs w:val="22"/>
        </w:rPr>
        <w:t>mi poľ</w:t>
      </w:r>
      <w:r w:rsidRPr="000D5138" w:rsidR="00D81232">
        <w:rPr>
          <w:rFonts w:ascii="Book Antiqua" w:eastAsia="Arial Unicode MS" w:hAnsi="Book Antiqua" w:cs="Arial Unicode MS" w:hint="default"/>
          <w:sz w:val="22"/>
          <w:szCs w:val="22"/>
        </w:rPr>
        <w:t>nohospodá</w:t>
      </w:r>
      <w:r w:rsidRPr="000D5138" w:rsidR="00D81232">
        <w:rPr>
          <w:rFonts w:ascii="Book Antiqua" w:eastAsia="Arial Unicode MS" w:hAnsi="Book Antiqua" w:cs="Arial Unicode MS" w:hint="default"/>
          <w:sz w:val="22"/>
          <w:szCs w:val="22"/>
        </w:rPr>
        <w:t>rskej politiky a</w:t>
      </w:r>
      <w:r w:rsidRPr="000D5138">
        <w:rPr>
          <w:rFonts w:ascii="Book Antiqua" w:eastAsia="Arial Unicode MS" w:hAnsi="Book Antiqua" w:cs="Arial Unicode MS" w:hint="default"/>
          <w:sz w:val="22"/>
          <w:szCs w:val="22"/>
        </w:rPr>
        <w:t xml:space="preserve"> verejnou politikou. Zá</w:t>
      </w:r>
      <w:r w:rsidRPr="000D5138">
        <w:rPr>
          <w:rFonts w:ascii="Book Antiqua" w:eastAsia="Arial Unicode MS" w:hAnsi="Book Antiqua" w:cs="Arial Unicode MS" w:hint="default"/>
          <w:sz w:val="22"/>
          <w:szCs w:val="22"/>
        </w:rPr>
        <w:t>roveň</w:t>
      </w:r>
      <w:r w:rsidRPr="000D5138">
        <w:rPr>
          <w:rFonts w:ascii="Book Antiqua" w:eastAsia="Arial Unicode MS" w:hAnsi="Book Antiqua" w:cs="Arial Unicode MS" w:hint="default"/>
          <w:sz w:val="22"/>
          <w:szCs w:val="22"/>
        </w:rPr>
        <w:t xml:space="preserve"> vš</w:t>
      </w:r>
      <w:r w:rsidRPr="000D5138">
        <w:rPr>
          <w:rFonts w:ascii="Book Antiqua" w:eastAsia="Arial Unicode MS" w:hAnsi="Book Antiqua" w:cs="Arial Unicode MS" w:hint="default"/>
          <w:sz w:val="22"/>
          <w:szCs w:val="22"/>
        </w:rPr>
        <w:t>ak nesmú</w:t>
      </w:r>
      <w:r w:rsidRPr="000D5138">
        <w:rPr>
          <w:rFonts w:ascii="Book Antiqua" w:eastAsia="Arial Unicode MS" w:hAnsi="Book Antiqua" w:cs="Arial Unicode MS" w:hint="default"/>
          <w:sz w:val="22"/>
          <w:szCs w:val="22"/>
        </w:rPr>
        <w:t xml:space="preserve"> byť</w:t>
      </w:r>
      <w:r w:rsidRPr="000D5138">
        <w:rPr>
          <w:rFonts w:ascii="Book Antiqua" w:eastAsia="Arial Unicode MS" w:hAnsi="Book Antiqua" w:cs="Arial Unicode MS" w:hint="default"/>
          <w:sz w:val="22"/>
          <w:szCs w:val="22"/>
        </w:rPr>
        <w:t xml:space="preserve"> v roz</w:t>
      </w:r>
      <w:r w:rsidRPr="000D5138">
        <w:rPr>
          <w:rFonts w:ascii="Book Antiqua" w:eastAsia="Arial Unicode MS" w:hAnsi="Book Antiqua" w:cs="Arial Unicode MS" w:hint="default"/>
          <w:sz w:val="22"/>
          <w:szCs w:val="22"/>
        </w:rPr>
        <w:t xml:space="preserve">pore s </w:t>
      </w:r>
      <w:r w:rsidRPr="000D5138">
        <w:rPr>
          <w:rFonts w:ascii="Book Antiqua" w:eastAsia="Arial Unicode MS" w:hAnsi="Book Antiqua" w:cs="Arial Unicode MS" w:hint="default"/>
          <w:sz w:val="22"/>
          <w:szCs w:val="22"/>
          <w:shd w:val="clear" w:color="auto" w:fill="FFFFFF"/>
        </w:rPr>
        <w:t>posú</w:t>
      </w:r>
      <w:r w:rsidRPr="000D5138">
        <w:rPr>
          <w:rFonts w:ascii="Book Antiqua" w:eastAsia="Arial Unicode MS" w:hAnsi="Book Antiqua" w:cs="Arial Unicode MS" w:hint="default"/>
          <w:sz w:val="22"/>
          <w:szCs w:val="22"/>
          <w:shd w:val="clear" w:color="auto" w:fill="FFFFFF"/>
        </w:rPr>
        <w:t>dení</w:t>
      </w:r>
      <w:r w:rsidRPr="000D5138">
        <w:rPr>
          <w:rFonts w:ascii="Book Antiqua" w:eastAsia="Arial Unicode MS" w:hAnsi="Book Antiqua" w:cs="Arial Unicode MS" w:hint="default"/>
          <w:sz w:val="22"/>
          <w:szCs w:val="22"/>
          <w:shd w:val="clear" w:color="auto" w:fill="FFFFFF"/>
        </w:rPr>
        <w:t>m environmentá</w:t>
      </w:r>
      <w:r w:rsidRPr="000D5138">
        <w:rPr>
          <w:rFonts w:ascii="Book Antiqua" w:eastAsia="Arial Unicode MS" w:hAnsi="Book Antiqua" w:cs="Arial Unicode MS" w:hint="default"/>
          <w:sz w:val="22"/>
          <w:szCs w:val="22"/>
          <w:shd w:val="clear" w:color="auto" w:fill="FFFFFF"/>
        </w:rPr>
        <w:t>lnych rizí</w:t>
      </w:r>
      <w:r w:rsidRPr="000D5138">
        <w:rPr>
          <w:rFonts w:ascii="Book Antiqua" w:eastAsia="Arial Unicode MS" w:hAnsi="Book Antiqua" w:cs="Arial Unicode MS" w:hint="default"/>
          <w:sz w:val="22"/>
          <w:szCs w:val="22"/>
          <w:shd w:val="clear" w:color="auto" w:fill="FFFFFF"/>
        </w:rPr>
        <w:t xml:space="preserve">k. </w:t>
      </w:r>
    </w:p>
    <w:p w:rsidR="003F28AE" w:rsidRPr="000D5138" w:rsidP="000D5138">
      <w:pPr>
        <w:bidi w:val="0"/>
        <w:spacing w:before="120" w:line="276" w:lineRule="auto"/>
        <w:ind w:firstLine="708"/>
        <w:jc w:val="both"/>
        <w:rPr>
          <w:rFonts w:ascii="Book Antiqua" w:hAnsi="Book Antiqua" w:cs="Arial"/>
          <w:sz w:val="22"/>
          <w:szCs w:val="22"/>
          <w:shd w:val="clear" w:color="auto" w:fill="FFFFFF"/>
        </w:rPr>
      </w:pPr>
      <w:r w:rsidRPr="000D5138" w:rsidR="006845F5">
        <w:rPr>
          <w:rFonts w:ascii="Book Antiqua" w:hAnsi="Book Antiqua"/>
          <w:bCs/>
          <w:sz w:val="22"/>
          <w:szCs w:val="22"/>
        </w:rPr>
        <w:t xml:space="preserve">Z dôvodu nečinnosti vlády SR k podaniu žiadosti podľa čl. 26c </w:t>
      </w:r>
      <w:r w:rsidRPr="000D5138" w:rsidR="00220CEB">
        <w:rPr>
          <w:rFonts w:ascii="Book Antiqua" w:hAnsi="Book Antiqua"/>
          <w:bCs/>
          <w:sz w:val="22"/>
          <w:szCs w:val="22"/>
        </w:rPr>
        <w:t xml:space="preserve">novely smernice </w:t>
      </w:r>
      <w:r w:rsidRPr="000D5138" w:rsidR="006845F5">
        <w:rPr>
          <w:rFonts w:ascii="Book Antiqua" w:hAnsi="Book Antiqua"/>
          <w:bCs/>
          <w:sz w:val="22"/>
          <w:szCs w:val="22"/>
        </w:rPr>
        <w:t>a v súlade s vyššie uvedeným postupom prijímania opatrení</w:t>
      </w:r>
      <w:r w:rsidRPr="000D5138" w:rsidR="00234F35">
        <w:rPr>
          <w:rFonts w:ascii="Book Antiqua" w:hAnsi="Book Antiqua"/>
          <w:bCs/>
          <w:sz w:val="22"/>
          <w:szCs w:val="22"/>
        </w:rPr>
        <w:t>,</w:t>
      </w:r>
      <w:r w:rsidRPr="000D5138" w:rsidR="00D81232">
        <w:rPr>
          <w:rFonts w:ascii="Book Antiqua" w:hAnsi="Book Antiqua"/>
          <w:bCs/>
          <w:sz w:val="22"/>
          <w:szCs w:val="22"/>
        </w:rPr>
        <w:t xml:space="preserve"> </w:t>
      </w:r>
      <w:r w:rsidRPr="000D5138" w:rsidR="00D81232">
        <w:rPr>
          <w:rFonts w:ascii="Book Antiqua" w:hAnsi="Book Antiqua"/>
          <w:b/>
          <w:bCs/>
          <w:sz w:val="22"/>
          <w:szCs w:val="22"/>
        </w:rPr>
        <w:t>h</w:t>
      </w:r>
      <w:r w:rsidRPr="000D5138" w:rsidR="00E976B3">
        <w:rPr>
          <w:rFonts w:ascii="Book Antiqua" w:hAnsi="Book Antiqua"/>
          <w:b/>
          <w:bCs/>
          <w:sz w:val="22"/>
          <w:szCs w:val="22"/>
        </w:rPr>
        <w:t xml:space="preserve">lavným účelom zákona </w:t>
      </w:r>
      <w:r w:rsidRPr="000D5138" w:rsidR="009228B0">
        <w:rPr>
          <w:rFonts w:ascii="Book Antiqua" w:hAnsi="Book Antiqua"/>
          <w:b/>
          <w:bCs/>
          <w:sz w:val="22"/>
          <w:szCs w:val="22"/>
        </w:rPr>
        <w:t>je</w:t>
      </w:r>
      <w:r w:rsidRPr="000D5138" w:rsidR="009228B0">
        <w:rPr>
          <w:rFonts w:ascii="Book Antiqua" w:hAnsi="Book Antiqua"/>
          <w:bCs/>
          <w:sz w:val="22"/>
          <w:szCs w:val="22"/>
        </w:rPr>
        <w:t xml:space="preserve"> </w:t>
      </w:r>
      <w:r w:rsidRPr="000D5138" w:rsidR="00E976B3">
        <w:rPr>
          <w:rFonts w:ascii="Book Antiqua" w:hAnsi="Book Antiqua"/>
          <w:b/>
          <w:bCs/>
          <w:sz w:val="22"/>
          <w:szCs w:val="22"/>
        </w:rPr>
        <w:t xml:space="preserve">zakotviť všeobecný zákaz pestovania GM rastlín, pričom za pestovanie sa považujú aj  poľné pokusy. </w:t>
      </w:r>
      <w:r w:rsidRPr="000D5138">
        <w:rPr>
          <w:rFonts w:ascii="Book Antiqua" w:hAnsi="Book Antiqua"/>
          <w:b/>
          <w:bCs/>
          <w:sz w:val="22"/>
          <w:szCs w:val="22"/>
        </w:rPr>
        <w:t>Zákaz pestovania nemôže byť vzhľadom k európskej legislatíve bezpodmienečný.</w:t>
      </w:r>
      <w:r w:rsidRPr="000D5138">
        <w:rPr>
          <w:rFonts w:ascii="Book Antiqua" w:hAnsi="Book Antiqua"/>
          <w:bCs/>
          <w:sz w:val="22"/>
          <w:szCs w:val="22"/>
        </w:rPr>
        <w:t xml:space="preserve"> </w:t>
      </w:r>
      <w:r w:rsidRPr="000D5138" w:rsidR="00D81232">
        <w:rPr>
          <w:rFonts w:ascii="Book Antiqua" w:hAnsi="Book Antiqua"/>
          <w:bCs/>
          <w:sz w:val="22"/>
          <w:szCs w:val="22"/>
        </w:rPr>
        <w:t xml:space="preserve">Obsah podmienok vyplýva z novely smernice. </w:t>
      </w:r>
      <w:r w:rsidRPr="000D5138">
        <w:rPr>
          <w:rFonts w:ascii="Book Antiqua" w:hAnsi="Book Antiqua"/>
          <w:bCs/>
          <w:sz w:val="22"/>
          <w:szCs w:val="22"/>
        </w:rPr>
        <w:t>Podmienkou</w:t>
      </w:r>
      <w:r w:rsidRPr="000D5138" w:rsidR="007F36DC">
        <w:rPr>
          <w:rFonts w:ascii="Book Antiqua" w:hAnsi="Book Antiqua"/>
          <w:bCs/>
          <w:sz w:val="22"/>
          <w:szCs w:val="22"/>
        </w:rPr>
        <w:t xml:space="preserve"> pestovania </w:t>
      </w:r>
      <w:r w:rsidRPr="000D5138" w:rsidR="007F36DC">
        <w:rPr>
          <w:rFonts w:ascii="Book Antiqua" w:hAnsi="Book Antiqua" w:cs="Arial"/>
          <w:sz w:val="22"/>
          <w:szCs w:val="22"/>
          <w:shd w:val="clear" w:color="auto" w:fill="FFFFFF"/>
        </w:rPr>
        <w:t xml:space="preserve">modifikovaných rastlín </w:t>
      </w:r>
      <w:r w:rsidRPr="000D5138">
        <w:rPr>
          <w:rFonts w:ascii="Book Antiqua" w:hAnsi="Book Antiqua"/>
          <w:bCs/>
          <w:sz w:val="22"/>
          <w:szCs w:val="22"/>
        </w:rPr>
        <w:t xml:space="preserve">je </w:t>
      </w:r>
      <w:r w:rsidRPr="000D5138" w:rsidR="007F36DC">
        <w:rPr>
          <w:rFonts w:ascii="Book Antiqua" w:hAnsi="Book Antiqua"/>
          <w:bCs/>
          <w:sz w:val="22"/>
          <w:szCs w:val="22"/>
        </w:rPr>
        <w:t>súlad</w:t>
      </w:r>
      <w:r w:rsidRPr="000D5138">
        <w:rPr>
          <w:rFonts w:ascii="Book Antiqua" w:hAnsi="Book Antiqua"/>
          <w:bCs/>
          <w:sz w:val="22"/>
          <w:szCs w:val="22"/>
        </w:rPr>
        <w:t xml:space="preserve"> s posúdením enviro</w:t>
      </w:r>
      <w:r w:rsidRPr="000D5138" w:rsidR="00BE5D57">
        <w:rPr>
          <w:rFonts w:ascii="Book Antiqua" w:hAnsi="Book Antiqua"/>
          <w:bCs/>
          <w:sz w:val="22"/>
          <w:szCs w:val="22"/>
        </w:rPr>
        <w:t>n</w:t>
      </w:r>
      <w:r w:rsidRPr="000D5138">
        <w:rPr>
          <w:rFonts w:ascii="Book Antiqua" w:hAnsi="Book Antiqua"/>
          <w:bCs/>
          <w:sz w:val="22"/>
          <w:szCs w:val="22"/>
        </w:rPr>
        <w:t>mentálneho rizika (v každom prípade) a</w:t>
      </w:r>
      <w:r w:rsidRPr="000D5138" w:rsidR="007F36DC">
        <w:rPr>
          <w:rFonts w:ascii="Book Antiqua" w:hAnsi="Book Antiqua"/>
          <w:bCs/>
          <w:sz w:val="22"/>
          <w:szCs w:val="22"/>
        </w:rPr>
        <w:t xml:space="preserve"> </w:t>
      </w:r>
      <w:r w:rsidRPr="000D5138">
        <w:rPr>
          <w:rFonts w:ascii="Book Antiqua" w:hAnsi="Book Antiqua"/>
          <w:bCs/>
          <w:sz w:val="22"/>
          <w:szCs w:val="22"/>
        </w:rPr>
        <w:t xml:space="preserve">že: </w:t>
      </w:r>
    </w:p>
    <w:p w:rsidR="003F28AE" w:rsidRPr="000D5138" w:rsidP="000D5138">
      <w:pPr>
        <w:widowControl w:val="0"/>
        <w:numPr>
          <w:numId w:val="25"/>
        </w:numPr>
        <w:suppressAutoHyphens/>
        <w:overflowPunct w:val="0"/>
        <w:autoSpaceDE w:val="0"/>
        <w:autoSpaceDN w:val="0"/>
        <w:bidi w:val="0"/>
        <w:adjustRightInd w:val="0"/>
        <w:spacing w:before="120" w:line="276" w:lineRule="auto"/>
        <w:ind w:right="-1"/>
        <w:jc w:val="both"/>
        <w:rPr>
          <w:rFonts w:ascii="Book Antiqua" w:hAnsi="Book Antiqua" w:cs="Arial"/>
          <w:sz w:val="22"/>
          <w:szCs w:val="22"/>
          <w:shd w:val="clear" w:color="auto" w:fill="FFFFFF"/>
        </w:rPr>
      </w:pPr>
      <w:r w:rsidRPr="000D5138">
        <w:rPr>
          <w:rFonts w:ascii="Book Antiqua" w:hAnsi="Book Antiqua" w:cs="Arial"/>
          <w:sz w:val="22"/>
          <w:szCs w:val="22"/>
          <w:shd w:val="clear" w:color="auto" w:fill="FFFFFF"/>
        </w:rPr>
        <w:t>nie je v rozpore s princípom predbežnej opatrnosti a princípom prevencie znečisťovania životného prostredia,</w:t>
      </w:r>
    </w:p>
    <w:p w:rsidR="003F28AE" w:rsidRPr="000D5138" w:rsidP="000D5138">
      <w:pPr>
        <w:widowControl w:val="0"/>
        <w:numPr>
          <w:numId w:val="25"/>
        </w:numPr>
        <w:suppressAutoHyphens/>
        <w:overflowPunct w:val="0"/>
        <w:autoSpaceDE w:val="0"/>
        <w:autoSpaceDN w:val="0"/>
        <w:bidi w:val="0"/>
        <w:adjustRightInd w:val="0"/>
        <w:spacing w:before="120" w:line="276" w:lineRule="auto"/>
        <w:ind w:right="-1"/>
        <w:jc w:val="both"/>
        <w:rPr>
          <w:rFonts w:ascii="Book Antiqua" w:hAnsi="Book Antiqua" w:cs="Arial"/>
          <w:sz w:val="22"/>
          <w:szCs w:val="22"/>
          <w:shd w:val="clear" w:color="auto" w:fill="FFFFFF"/>
        </w:rPr>
      </w:pPr>
      <w:r w:rsidRPr="000D5138">
        <w:rPr>
          <w:rFonts w:ascii="Book Antiqua" w:hAnsi="Book Antiqua" w:cs="Arial"/>
          <w:sz w:val="22"/>
          <w:szCs w:val="22"/>
          <w:shd w:val="clear" w:color="auto" w:fill="FFFFFF"/>
        </w:rPr>
        <w:t>nie je v rozpore s územným plánom,</w:t>
      </w:r>
    </w:p>
    <w:p w:rsidR="003F28AE" w:rsidRPr="000D5138" w:rsidP="000D5138">
      <w:pPr>
        <w:widowControl w:val="0"/>
        <w:numPr>
          <w:numId w:val="25"/>
        </w:numPr>
        <w:suppressAutoHyphens/>
        <w:overflowPunct w:val="0"/>
        <w:autoSpaceDE w:val="0"/>
        <w:autoSpaceDN w:val="0"/>
        <w:bidi w:val="0"/>
        <w:adjustRightInd w:val="0"/>
        <w:spacing w:before="120" w:line="276" w:lineRule="auto"/>
        <w:ind w:right="-1"/>
        <w:jc w:val="both"/>
        <w:rPr>
          <w:rFonts w:ascii="Book Antiqua" w:hAnsi="Book Antiqua" w:cs="Arial"/>
          <w:sz w:val="22"/>
          <w:szCs w:val="22"/>
          <w:shd w:val="clear" w:color="auto" w:fill="FFFFFF"/>
        </w:rPr>
      </w:pPr>
      <w:r w:rsidRPr="000D5138">
        <w:rPr>
          <w:rFonts w:ascii="Book Antiqua" w:hAnsi="Book Antiqua" w:cs="Arial"/>
          <w:sz w:val="22"/>
          <w:szCs w:val="22"/>
          <w:shd w:val="clear" w:color="auto" w:fill="FFFFFF"/>
        </w:rPr>
        <w:t>nie je v rozpore s ochranou a využívaním poľnohospodárskej pôdy,</w:t>
      </w:r>
    </w:p>
    <w:p w:rsidR="003F28AE" w:rsidRPr="000D5138" w:rsidP="000D5138">
      <w:pPr>
        <w:widowControl w:val="0"/>
        <w:numPr>
          <w:numId w:val="25"/>
        </w:numPr>
        <w:suppressAutoHyphens/>
        <w:overflowPunct w:val="0"/>
        <w:autoSpaceDE w:val="0"/>
        <w:autoSpaceDN w:val="0"/>
        <w:bidi w:val="0"/>
        <w:adjustRightInd w:val="0"/>
        <w:spacing w:before="120" w:line="276" w:lineRule="auto"/>
        <w:ind w:right="-1"/>
        <w:jc w:val="both"/>
        <w:rPr>
          <w:rFonts w:ascii="Book Antiqua" w:hAnsi="Book Antiqua" w:cs="Arial"/>
          <w:sz w:val="22"/>
          <w:szCs w:val="22"/>
          <w:shd w:val="clear" w:color="auto" w:fill="FFFFFF"/>
        </w:rPr>
      </w:pPr>
      <w:r w:rsidRPr="000D5138">
        <w:rPr>
          <w:rFonts w:ascii="Book Antiqua" w:hAnsi="Book Antiqua" w:cs="Arial"/>
          <w:sz w:val="22"/>
          <w:szCs w:val="22"/>
          <w:shd w:val="clear" w:color="auto" w:fill="FFFFFF"/>
        </w:rPr>
        <w:t>nemá negatívny vplyv na zamestnanosť v poľnohospodárstve,</w:t>
      </w:r>
    </w:p>
    <w:p w:rsidR="003F28AE" w:rsidRPr="000D5138" w:rsidP="000D5138">
      <w:pPr>
        <w:widowControl w:val="0"/>
        <w:numPr>
          <w:numId w:val="25"/>
        </w:numPr>
        <w:suppressAutoHyphens/>
        <w:overflowPunct w:val="0"/>
        <w:autoSpaceDE w:val="0"/>
        <w:autoSpaceDN w:val="0"/>
        <w:bidi w:val="0"/>
        <w:adjustRightInd w:val="0"/>
        <w:spacing w:before="120" w:line="276" w:lineRule="auto"/>
        <w:ind w:right="-1"/>
        <w:jc w:val="both"/>
        <w:rPr>
          <w:rFonts w:ascii="Book Antiqua" w:hAnsi="Book Antiqua" w:cs="Arial"/>
          <w:sz w:val="22"/>
          <w:szCs w:val="22"/>
          <w:shd w:val="clear" w:color="auto" w:fill="FFFFFF"/>
        </w:rPr>
      </w:pPr>
      <w:r w:rsidRPr="000D5138">
        <w:rPr>
          <w:rFonts w:ascii="Book Antiqua" w:hAnsi="Book Antiqua" w:cs="Arial"/>
          <w:sz w:val="22"/>
          <w:szCs w:val="22"/>
          <w:shd w:val="clear" w:color="auto" w:fill="FFFFFF"/>
        </w:rPr>
        <w:t>nemá negatívny vplyv na konvenčný spôsob hospodárenia a ekologický spôsob hospodárenia,</w:t>
      </w:r>
    </w:p>
    <w:p w:rsidR="003F28AE" w:rsidRPr="000D5138" w:rsidP="000D5138">
      <w:pPr>
        <w:widowControl w:val="0"/>
        <w:numPr>
          <w:numId w:val="25"/>
        </w:numPr>
        <w:suppressAutoHyphens/>
        <w:overflowPunct w:val="0"/>
        <w:autoSpaceDE w:val="0"/>
        <w:autoSpaceDN w:val="0"/>
        <w:bidi w:val="0"/>
        <w:adjustRightInd w:val="0"/>
        <w:spacing w:before="120" w:line="276" w:lineRule="auto"/>
        <w:ind w:right="-1"/>
        <w:jc w:val="both"/>
        <w:rPr>
          <w:rFonts w:ascii="Book Antiqua" w:hAnsi="Book Antiqua" w:cs="Arial"/>
          <w:sz w:val="22"/>
          <w:szCs w:val="22"/>
          <w:shd w:val="clear" w:color="auto" w:fill="FFFFFF"/>
        </w:rPr>
      </w:pPr>
      <w:r w:rsidRPr="000D5138">
        <w:rPr>
          <w:rFonts w:ascii="Book Antiqua" w:hAnsi="Book Antiqua" w:cs="Arial"/>
          <w:sz w:val="22"/>
          <w:szCs w:val="22"/>
          <w:shd w:val="clear" w:color="auto" w:fill="FFFFFF"/>
        </w:rPr>
        <w:t xml:space="preserve">nebola u pestovateľa </w:t>
      </w:r>
      <w:r w:rsidRPr="000D5138" w:rsidR="006E07D1">
        <w:rPr>
          <w:rStyle w:val="h1a"/>
          <w:rFonts w:ascii="Book Antiqua" w:hAnsi="Book Antiqua" w:cs="Arial"/>
          <w:sz w:val="22"/>
          <w:szCs w:val="22"/>
        </w:rPr>
        <w:t>modifikovaných rastlín</w:t>
      </w:r>
      <w:r w:rsidRPr="000D5138" w:rsidR="006E07D1">
        <w:rPr>
          <w:rFonts w:ascii="Book Antiqua" w:hAnsi="Book Antiqua" w:cs="Arial"/>
          <w:sz w:val="22"/>
          <w:szCs w:val="22"/>
          <w:shd w:val="clear" w:color="auto" w:fill="FFFFFF"/>
        </w:rPr>
        <w:t xml:space="preserve"> </w:t>
      </w:r>
      <w:r w:rsidRPr="000D5138">
        <w:rPr>
          <w:rFonts w:ascii="Book Antiqua" w:hAnsi="Book Antiqua" w:cs="Arial"/>
          <w:sz w:val="22"/>
          <w:szCs w:val="22"/>
          <w:shd w:val="clear" w:color="auto" w:fill="FFFFFF"/>
        </w:rPr>
        <w:t>zaznamenaná nežiaduca prítomnosť modifikovanej rastliny,</w:t>
      </w:r>
    </w:p>
    <w:p w:rsidR="003F28AE" w:rsidRPr="000D5138" w:rsidP="000D5138">
      <w:pPr>
        <w:widowControl w:val="0"/>
        <w:numPr>
          <w:numId w:val="25"/>
        </w:numPr>
        <w:suppressAutoHyphens/>
        <w:overflowPunct w:val="0"/>
        <w:autoSpaceDE w:val="0"/>
        <w:autoSpaceDN w:val="0"/>
        <w:bidi w:val="0"/>
        <w:adjustRightInd w:val="0"/>
        <w:spacing w:before="120" w:line="276" w:lineRule="auto"/>
        <w:ind w:right="-1"/>
        <w:jc w:val="both"/>
        <w:rPr>
          <w:rFonts w:ascii="Book Antiqua" w:hAnsi="Book Antiqua" w:cs="Arial"/>
          <w:sz w:val="22"/>
          <w:szCs w:val="22"/>
          <w:shd w:val="clear" w:color="auto" w:fill="FFFFFF"/>
        </w:rPr>
      </w:pPr>
      <w:r w:rsidRPr="000D5138">
        <w:rPr>
          <w:rFonts w:ascii="Book Antiqua" w:hAnsi="Book Antiqua" w:cs="Arial"/>
          <w:sz w:val="22"/>
          <w:szCs w:val="22"/>
          <w:shd w:val="clear" w:color="auto" w:fill="FFFFFF"/>
        </w:rPr>
        <w:t>je vylúčená cezhraničná kontaminácia do štátov, kde je pestovanie modifikovaných rastlín zakázané, a</w:t>
      </w:r>
    </w:p>
    <w:p w:rsidR="003F28AE" w:rsidRPr="000D5138" w:rsidP="000D5138">
      <w:pPr>
        <w:widowControl w:val="0"/>
        <w:numPr>
          <w:numId w:val="25"/>
        </w:numPr>
        <w:suppressAutoHyphens/>
        <w:overflowPunct w:val="0"/>
        <w:autoSpaceDE w:val="0"/>
        <w:autoSpaceDN w:val="0"/>
        <w:bidi w:val="0"/>
        <w:adjustRightInd w:val="0"/>
        <w:spacing w:before="120" w:line="276" w:lineRule="auto"/>
        <w:ind w:right="-1"/>
        <w:jc w:val="both"/>
        <w:rPr>
          <w:rFonts w:ascii="Book Antiqua" w:hAnsi="Book Antiqua" w:cs="Arial"/>
          <w:sz w:val="22"/>
          <w:szCs w:val="22"/>
          <w:shd w:val="clear" w:color="auto" w:fill="FFFFFF"/>
        </w:rPr>
      </w:pPr>
      <w:r w:rsidRPr="000D5138">
        <w:rPr>
          <w:rFonts w:ascii="Book Antiqua" w:hAnsi="Book Antiqua" w:cs="Arial"/>
          <w:sz w:val="22"/>
          <w:szCs w:val="22"/>
          <w:shd w:val="clear" w:color="auto" w:fill="FFFFFF"/>
        </w:rPr>
        <w:t xml:space="preserve">pestovateľ </w:t>
      </w:r>
      <w:r w:rsidRPr="000D5138" w:rsidR="006E07D1">
        <w:rPr>
          <w:rStyle w:val="h1a"/>
          <w:rFonts w:ascii="Book Antiqua" w:hAnsi="Book Antiqua" w:cs="Arial"/>
          <w:sz w:val="22"/>
          <w:szCs w:val="22"/>
        </w:rPr>
        <w:t>modifikovaných rastlín</w:t>
      </w:r>
      <w:r w:rsidRPr="000D5138" w:rsidR="006E07D1">
        <w:rPr>
          <w:rFonts w:ascii="Book Antiqua" w:hAnsi="Book Antiqua" w:cs="Arial"/>
          <w:sz w:val="22"/>
          <w:szCs w:val="22"/>
          <w:shd w:val="clear" w:color="auto" w:fill="FFFFFF"/>
        </w:rPr>
        <w:t xml:space="preserve"> </w:t>
      </w:r>
      <w:r w:rsidRPr="000D5138">
        <w:rPr>
          <w:rFonts w:ascii="Book Antiqua" w:hAnsi="Book Antiqua" w:cs="Arial"/>
          <w:sz w:val="22"/>
          <w:szCs w:val="22"/>
          <w:shd w:val="clear" w:color="auto" w:fill="FFFFFF"/>
        </w:rPr>
        <w:t>neporušil povinnosti vyplývajúce z návrhu zákona.</w:t>
      </w:r>
    </w:p>
    <w:p w:rsidR="00AB13CD" w:rsidP="000D5138">
      <w:pPr>
        <w:bidi w:val="0"/>
        <w:spacing w:before="120" w:line="276" w:lineRule="auto"/>
        <w:ind w:firstLine="708"/>
        <w:jc w:val="both"/>
        <w:rPr>
          <w:rStyle w:val="h1a"/>
          <w:rFonts w:ascii="Book Antiqua" w:hAnsi="Book Antiqua" w:cs="Arial"/>
          <w:sz w:val="22"/>
          <w:szCs w:val="22"/>
        </w:rPr>
      </w:pPr>
      <w:r w:rsidRPr="000D5138" w:rsidR="007F36DC">
        <w:rPr>
          <w:rFonts w:ascii="Book Antiqua" w:hAnsi="Book Antiqua"/>
          <w:bCs/>
          <w:sz w:val="22"/>
          <w:szCs w:val="22"/>
        </w:rPr>
        <w:t>Splnenie</w:t>
      </w:r>
      <w:r w:rsidRPr="000D5138" w:rsidR="006E07D1">
        <w:rPr>
          <w:rFonts w:ascii="Book Antiqua" w:hAnsi="Book Antiqua"/>
          <w:bCs/>
          <w:sz w:val="22"/>
          <w:szCs w:val="22"/>
        </w:rPr>
        <w:t xml:space="preserve"> podmienok </w:t>
      </w:r>
      <w:r w:rsidRPr="000D5138" w:rsidR="007F36DC">
        <w:rPr>
          <w:rFonts w:ascii="Book Antiqua" w:hAnsi="Book Antiqua"/>
          <w:bCs/>
          <w:sz w:val="22"/>
          <w:szCs w:val="22"/>
        </w:rPr>
        <w:t xml:space="preserve">má </w:t>
      </w:r>
      <w:r w:rsidRPr="000D5138" w:rsidR="006E07D1">
        <w:rPr>
          <w:rFonts w:ascii="Book Antiqua" w:hAnsi="Book Antiqua"/>
          <w:bCs/>
          <w:sz w:val="22"/>
          <w:szCs w:val="22"/>
        </w:rPr>
        <w:t xml:space="preserve">za následok možnosť pestovať GM rastliny na území Slovenskej republiky. </w:t>
      </w:r>
      <w:r w:rsidRPr="000D5138" w:rsidR="007F36DC">
        <w:rPr>
          <w:rFonts w:ascii="Book Antiqua" w:hAnsi="Book Antiqua"/>
          <w:bCs/>
          <w:sz w:val="22"/>
          <w:szCs w:val="22"/>
        </w:rPr>
        <w:t xml:space="preserve">Vzhľadom k tomu platnosť zákona </w:t>
      </w:r>
      <w:r w:rsidRPr="000D5138" w:rsidR="006E07D1">
        <w:rPr>
          <w:rFonts w:ascii="Book Antiqua" w:hAnsi="Book Antiqua"/>
          <w:bCs/>
          <w:sz w:val="22"/>
          <w:szCs w:val="22"/>
        </w:rPr>
        <w:t xml:space="preserve">č. 184/2006 Z. z. </w:t>
      </w:r>
      <w:r w:rsidRPr="000D5138" w:rsidR="006E07D1">
        <w:rPr>
          <w:rStyle w:val="h1a"/>
          <w:rFonts w:ascii="Book Antiqua" w:hAnsi="Book Antiqua" w:cs="Arial"/>
          <w:sz w:val="22"/>
          <w:szCs w:val="22"/>
        </w:rPr>
        <w:t xml:space="preserve">o pestovaní geneticky modifikovaných rastlín v poľnohospodárskej výrobe v znení zákona č. 78/2008 Z. z. </w:t>
      </w:r>
      <w:r w:rsidRPr="000D5138" w:rsidR="003C60B3">
        <w:rPr>
          <w:rStyle w:val="h1a"/>
          <w:rFonts w:ascii="Book Antiqua" w:hAnsi="Book Antiqua" w:cs="Arial"/>
          <w:sz w:val="22"/>
          <w:szCs w:val="22"/>
        </w:rPr>
        <w:t xml:space="preserve">(ďalej len „zákon o pestovaní“) </w:t>
      </w:r>
      <w:r w:rsidRPr="000D5138" w:rsidR="007F36DC">
        <w:rPr>
          <w:rStyle w:val="h1a"/>
          <w:rFonts w:ascii="Book Antiqua" w:hAnsi="Book Antiqua" w:cs="Arial"/>
          <w:sz w:val="22"/>
          <w:szCs w:val="22"/>
        </w:rPr>
        <w:t xml:space="preserve">zostala nedotknutá. </w:t>
      </w:r>
    </w:p>
    <w:p w:rsidR="006E07D1" w:rsidRPr="000D5138" w:rsidP="000D5138">
      <w:pPr>
        <w:bidi w:val="0"/>
        <w:spacing w:before="120" w:line="276" w:lineRule="auto"/>
        <w:ind w:firstLine="708"/>
        <w:jc w:val="both"/>
        <w:rPr>
          <w:rFonts w:ascii="Book Antiqua" w:hAnsi="Book Antiqua"/>
          <w:bCs/>
          <w:sz w:val="22"/>
          <w:szCs w:val="22"/>
        </w:rPr>
      </w:pPr>
      <w:r w:rsidR="00AB13CD">
        <w:rPr>
          <w:rStyle w:val="h1a"/>
          <w:rFonts w:ascii="Book Antiqua" w:hAnsi="Book Antiqua" w:cs="Arial"/>
          <w:sz w:val="22"/>
          <w:szCs w:val="22"/>
        </w:rPr>
        <w:t>Návrh zákona zároveň ustanovuje</w:t>
      </w:r>
      <w:r w:rsidRPr="000D5138">
        <w:rPr>
          <w:rStyle w:val="h1a"/>
          <w:rFonts w:ascii="Book Antiqua" w:hAnsi="Book Antiqua" w:cs="Arial"/>
          <w:sz w:val="22"/>
          <w:szCs w:val="22"/>
        </w:rPr>
        <w:t xml:space="preserve"> nové povinnosti pre pestovateľa modifikovaných rastlín, najmä v podobe predkladania písomného posudku o posúdení environmentálneho rizika a</w:t>
      </w:r>
      <w:r w:rsidRPr="000D5138" w:rsidR="007E73DD">
        <w:rPr>
          <w:rStyle w:val="h1a"/>
          <w:rFonts w:ascii="Book Antiqua" w:hAnsi="Book Antiqua" w:cs="Arial"/>
          <w:sz w:val="22"/>
          <w:szCs w:val="22"/>
        </w:rPr>
        <w:t> súhlasom na zavedenie do životného prostredia</w:t>
      </w:r>
      <w:r w:rsidRPr="000D5138" w:rsidR="000C1388">
        <w:rPr>
          <w:rStyle w:val="h1a"/>
          <w:rFonts w:ascii="Book Antiqua" w:hAnsi="Book Antiqua" w:cs="Arial"/>
          <w:sz w:val="22"/>
          <w:szCs w:val="22"/>
        </w:rPr>
        <w:t xml:space="preserve"> </w:t>
      </w:r>
      <w:r w:rsidRPr="000D5138">
        <w:rPr>
          <w:rStyle w:val="h1a"/>
          <w:rFonts w:ascii="Book Antiqua" w:hAnsi="Book Antiqua" w:cs="Arial"/>
          <w:sz w:val="22"/>
          <w:szCs w:val="22"/>
        </w:rPr>
        <w:t xml:space="preserve">k žiadosti o zapísanie do evidencie pestovateľov. </w:t>
      </w:r>
      <w:r w:rsidRPr="000D5138" w:rsidR="007E73DD">
        <w:rPr>
          <w:rStyle w:val="h1a"/>
          <w:rFonts w:ascii="Book Antiqua" w:hAnsi="Book Antiqua" w:cs="Arial"/>
          <w:sz w:val="22"/>
          <w:szCs w:val="22"/>
        </w:rPr>
        <w:t xml:space="preserve">Prílohy sú podkladom </w:t>
      </w:r>
      <w:r w:rsidRPr="000D5138" w:rsidR="007E73DD">
        <w:rPr>
          <w:rStyle w:val="h1a"/>
          <w:rFonts w:ascii="Book Antiqua" w:hAnsi="Book Antiqua" w:cs="Arial"/>
          <w:b/>
          <w:sz w:val="22"/>
          <w:szCs w:val="22"/>
        </w:rPr>
        <w:t xml:space="preserve">k vydaniu písomnej informácie o zámere, ktorej obsahom je stanovisko </w:t>
      </w:r>
      <w:r w:rsidRPr="000D5138" w:rsidR="007E73DD">
        <w:rPr>
          <w:rFonts w:ascii="Book Antiqua" w:hAnsi="Book Antiqua"/>
          <w:b/>
          <w:sz w:val="22"/>
          <w:szCs w:val="22"/>
        </w:rPr>
        <w:t>Ministerstva pôdohospodárstva a rozvoja vidieka SR</w:t>
      </w:r>
      <w:r w:rsidRPr="000D5138" w:rsidR="007E73DD">
        <w:rPr>
          <w:rFonts w:ascii="Book Antiqua" w:hAnsi="Book Antiqua"/>
          <w:sz w:val="22"/>
          <w:szCs w:val="22"/>
        </w:rPr>
        <w:t xml:space="preserve"> (ďalej len „Ministerstvo pôdohospodárstva“)</w:t>
      </w:r>
      <w:r w:rsidR="00AB13CD">
        <w:rPr>
          <w:rFonts w:ascii="Book Antiqua" w:hAnsi="Book Antiqua"/>
          <w:sz w:val="22"/>
          <w:szCs w:val="22"/>
        </w:rPr>
        <w:t xml:space="preserve"> </w:t>
      </w:r>
      <w:r w:rsidRPr="000D5138" w:rsidR="007E73DD">
        <w:rPr>
          <w:rStyle w:val="h1a"/>
          <w:rFonts w:ascii="Book Antiqua" w:hAnsi="Book Antiqua" w:cs="Arial"/>
          <w:b/>
          <w:sz w:val="22"/>
          <w:szCs w:val="22"/>
        </w:rPr>
        <w:t>o tom, či zámer spĺňa podmienky pestovania GM</w:t>
      </w:r>
      <w:r w:rsidRPr="000D5138" w:rsidR="007E73DD">
        <w:rPr>
          <w:rStyle w:val="h1a"/>
          <w:rFonts w:ascii="Book Antiqua" w:hAnsi="Book Antiqua" w:cs="Arial"/>
          <w:sz w:val="22"/>
          <w:szCs w:val="22"/>
        </w:rPr>
        <w:t xml:space="preserve"> </w:t>
      </w:r>
      <w:r w:rsidRPr="000D5138" w:rsidR="007E73DD">
        <w:rPr>
          <w:rStyle w:val="h1a"/>
          <w:rFonts w:ascii="Book Antiqua" w:hAnsi="Book Antiqua" w:cs="Arial"/>
          <w:b/>
          <w:sz w:val="22"/>
          <w:szCs w:val="22"/>
        </w:rPr>
        <w:t xml:space="preserve">rastlín a prelamuje zákaz ich pestovania. </w:t>
      </w:r>
      <w:r w:rsidRPr="000D5138" w:rsidR="001C465E">
        <w:rPr>
          <w:rStyle w:val="h1a"/>
          <w:rFonts w:ascii="Book Antiqua" w:hAnsi="Book Antiqua" w:cs="Arial"/>
          <w:b/>
          <w:sz w:val="22"/>
          <w:szCs w:val="22"/>
        </w:rPr>
        <w:t xml:space="preserve">Písomná informácia o zámere podľa Čl. I § </w:t>
      </w:r>
      <w:r w:rsidRPr="000D5138" w:rsidR="000C1388">
        <w:rPr>
          <w:rStyle w:val="h1a"/>
          <w:rFonts w:ascii="Book Antiqua" w:hAnsi="Book Antiqua" w:cs="Arial"/>
          <w:b/>
          <w:sz w:val="22"/>
          <w:szCs w:val="22"/>
        </w:rPr>
        <w:t>4</w:t>
      </w:r>
      <w:r w:rsidRPr="000D5138" w:rsidR="001C465E">
        <w:rPr>
          <w:rStyle w:val="h1a"/>
          <w:rFonts w:ascii="Book Antiqua" w:hAnsi="Book Antiqua" w:cs="Arial"/>
          <w:b/>
          <w:sz w:val="22"/>
          <w:szCs w:val="22"/>
        </w:rPr>
        <w:t xml:space="preserve"> ods. 2 návrhu zákona </w:t>
      </w:r>
      <w:r w:rsidRPr="000D5138">
        <w:rPr>
          <w:rStyle w:val="h1a"/>
          <w:rFonts w:ascii="Book Antiqua" w:hAnsi="Book Antiqua" w:cs="Arial"/>
          <w:b/>
          <w:sz w:val="22"/>
          <w:szCs w:val="22"/>
        </w:rPr>
        <w:t>a postup vedúci k jej vypracovaniu je novým inštitútom, ktorým sa overuje splnenie podmienok pestovania GM rastlín</w:t>
      </w:r>
      <w:r w:rsidRPr="000D5138" w:rsidR="00BE5D57">
        <w:rPr>
          <w:rStyle w:val="h1a"/>
          <w:rFonts w:ascii="Book Antiqua" w:hAnsi="Book Antiqua" w:cs="Arial"/>
          <w:b/>
          <w:sz w:val="22"/>
          <w:szCs w:val="22"/>
        </w:rPr>
        <w:t>,</w:t>
      </w:r>
      <w:r w:rsidRPr="000D5138">
        <w:rPr>
          <w:rStyle w:val="h1a"/>
          <w:rFonts w:ascii="Book Antiqua" w:hAnsi="Book Antiqua" w:cs="Arial"/>
          <w:sz w:val="22"/>
          <w:szCs w:val="22"/>
        </w:rPr>
        <w:t xml:space="preserve"> a</w:t>
      </w:r>
      <w:r w:rsidRPr="000D5138" w:rsidR="007E73DD">
        <w:rPr>
          <w:rStyle w:val="h1a"/>
          <w:rFonts w:ascii="Book Antiqua" w:hAnsi="Book Antiqua" w:cs="Arial"/>
          <w:sz w:val="22"/>
          <w:szCs w:val="22"/>
        </w:rPr>
        <w:t> </w:t>
      </w:r>
      <w:r w:rsidRPr="000D5138" w:rsidR="00BE5D57">
        <w:rPr>
          <w:rStyle w:val="h1a"/>
          <w:rFonts w:ascii="Book Antiqua" w:hAnsi="Book Antiqua" w:cs="Arial"/>
          <w:sz w:val="22"/>
          <w:szCs w:val="22"/>
        </w:rPr>
        <w:t>ktorý</w:t>
      </w:r>
      <w:r w:rsidRPr="000D5138" w:rsidR="007E73DD">
        <w:rPr>
          <w:rStyle w:val="h1a"/>
          <w:rFonts w:ascii="Book Antiqua" w:hAnsi="Book Antiqua" w:cs="Arial"/>
          <w:sz w:val="22"/>
          <w:szCs w:val="22"/>
        </w:rPr>
        <w:t xml:space="preserve"> zároveň </w:t>
      </w:r>
      <w:r w:rsidRPr="000D5138" w:rsidR="007F36DC">
        <w:rPr>
          <w:rStyle w:val="h1a"/>
          <w:rFonts w:ascii="Book Antiqua" w:hAnsi="Book Antiqua" w:cs="Arial"/>
          <w:sz w:val="22"/>
          <w:szCs w:val="22"/>
        </w:rPr>
        <w:t>zahŕňa</w:t>
      </w:r>
      <w:r w:rsidRPr="000D5138" w:rsidR="00BE5D57">
        <w:rPr>
          <w:rStyle w:val="h1a"/>
          <w:rFonts w:ascii="Book Antiqua" w:hAnsi="Book Antiqua" w:cs="Arial"/>
          <w:sz w:val="22"/>
          <w:szCs w:val="22"/>
        </w:rPr>
        <w:t xml:space="preserve"> úz</w:t>
      </w:r>
      <w:r w:rsidRPr="000D5138">
        <w:rPr>
          <w:rStyle w:val="h1a"/>
          <w:rFonts w:ascii="Book Antiqua" w:hAnsi="Book Antiqua" w:cs="Arial"/>
          <w:sz w:val="22"/>
          <w:szCs w:val="22"/>
        </w:rPr>
        <w:t xml:space="preserve">ku spoluprácu </w:t>
      </w:r>
      <w:r w:rsidRPr="000D5138">
        <w:rPr>
          <w:rFonts w:ascii="Book Antiqua" w:hAnsi="Book Antiqua"/>
          <w:sz w:val="22"/>
          <w:szCs w:val="22"/>
        </w:rPr>
        <w:t>Ústredného kontrolného a skúšobného ústavu poľnohospodárskeho</w:t>
      </w:r>
      <w:r w:rsidRPr="000D5138" w:rsidR="001D51E7">
        <w:rPr>
          <w:rFonts w:ascii="Book Antiqua" w:hAnsi="Book Antiqua"/>
          <w:sz w:val="22"/>
          <w:szCs w:val="22"/>
        </w:rPr>
        <w:t xml:space="preserve"> (ďalej len „Kontrolný ústav“)</w:t>
      </w:r>
      <w:r w:rsidRPr="000D5138">
        <w:rPr>
          <w:rFonts w:ascii="Book Antiqua" w:hAnsi="Book Antiqua"/>
          <w:sz w:val="22"/>
          <w:szCs w:val="22"/>
        </w:rPr>
        <w:t xml:space="preserve">, </w:t>
      </w:r>
      <w:r w:rsidRPr="000D5138" w:rsidR="001D51E7">
        <w:rPr>
          <w:rFonts w:ascii="Book Antiqua" w:hAnsi="Book Antiqua"/>
          <w:sz w:val="22"/>
          <w:szCs w:val="22"/>
        </w:rPr>
        <w:t>Ministerstv</w:t>
      </w:r>
      <w:r w:rsidRPr="000D5138" w:rsidR="007E73DD">
        <w:rPr>
          <w:rFonts w:ascii="Book Antiqua" w:hAnsi="Book Antiqua"/>
          <w:sz w:val="22"/>
          <w:szCs w:val="22"/>
        </w:rPr>
        <w:t>a</w:t>
      </w:r>
      <w:r w:rsidRPr="000D5138" w:rsidR="001D51E7">
        <w:rPr>
          <w:rFonts w:ascii="Book Antiqua" w:hAnsi="Book Antiqua"/>
          <w:sz w:val="22"/>
          <w:szCs w:val="22"/>
        </w:rPr>
        <w:t xml:space="preserve"> pôdohospodárstva</w:t>
      </w:r>
      <w:r w:rsidRPr="000D5138" w:rsidR="00CC46E1">
        <w:rPr>
          <w:rFonts w:ascii="Book Antiqua" w:hAnsi="Book Antiqua"/>
          <w:sz w:val="22"/>
          <w:szCs w:val="22"/>
        </w:rPr>
        <w:t xml:space="preserve">, Ministerstva životného prostredia SR a dotknutých obcí. </w:t>
      </w:r>
    </w:p>
    <w:p w:rsidR="00E976B3" w:rsidRPr="000D5138" w:rsidP="000D5138">
      <w:pPr>
        <w:pStyle w:val="NormalWeb"/>
        <w:bidi w:val="0"/>
        <w:spacing w:before="120" w:beforeAutospacing="0" w:after="0" w:afterAutospacing="0" w:line="276" w:lineRule="auto"/>
        <w:ind w:firstLine="708"/>
        <w:jc w:val="both"/>
        <w:rPr>
          <w:rFonts w:ascii="Book Antiqua" w:hAnsi="Book Antiqua"/>
          <w:sz w:val="22"/>
          <w:szCs w:val="22"/>
        </w:rPr>
      </w:pPr>
      <w:r w:rsidRPr="000D5138" w:rsidR="007F36DC">
        <w:rPr>
          <w:rFonts w:ascii="Book Antiqua" w:hAnsi="Book Antiqua"/>
          <w:sz w:val="22"/>
          <w:szCs w:val="22"/>
        </w:rPr>
        <w:t>Návrhom zákona sa predkladatelia priklonili k záverom, ktoré upozorňujú na</w:t>
      </w:r>
      <w:r w:rsidRPr="000D5138" w:rsidR="001E11A3">
        <w:rPr>
          <w:rFonts w:ascii="Book Antiqua" w:hAnsi="Book Antiqua"/>
          <w:sz w:val="22"/>
          <w:szCs w:val="22"/>
        </w:rPr>
        <w:t xml:space="preserve"> hrozby, ktoré môže pestovanie GMO spôsobiť. </w:t>
      </w:r>
      <w:r w:rsidRPr="000D5138">
        <w:rPr>
          <w:rFonts w:ascii="Book Antiqua" w:hAnsi="Book Antiqua"/>
          <w:sz w:val="22"/>
          <w:szCs w:val="22"/>
        </w:rPr>
        <w:t xml:space="preserve">Pri pestovaní GMO by mal do popredia vystúpiť </w:t>
      </w:r>
      <w:r w:rsidRPr="000D5138" w:rsidR="009228B0">
        <w:rPr>
          <w:rFonts w:ascii="Book Antiqua" w:hAnsi="Book Antiqua"/>
          <w:sz w:val="22"/>
          <w:szCs w:val="22"/>
        </w:rPr>
        <w:t xml:space="preserve">etický vzťah k životnému prostrediu a </w:t>
      </w:r>
      <w:r w:rsidRPr="000D5138">
        <w:rPr>
          <w:rFonts w:ascii="Book Antiqua" w:hAnsi="Book Antiqua"/>
          <w:sz w:val="22"/>
          <w:szCs w:val="22"/>
        </w:rPr>
        <w:t xml:space="preserve">princíp predbežnej opatrnosti. </w:t>
      </w:r>
      <w:r w:rsidRPr="000D5138" w:rsidR="007F36DC">
        <w:rPr>
          <w:rFonts w:ascii="Book Antiqua" w:hAnsi="Book Antiqua"/>
          <w:sz w:val="22"/>
          <w:szCs w:val="22"/>
        </w:rPr>
        <w:t>Princíp sa s</w:t>
      </w:r>
      <w:r w:rsidRPr="000D5138">
        <w:rPr>
          <w:rFonts w:ascii="Book Antiqua" w:hAnsi="Book Antiqua"/>
          <w:sz w:val="22"/>
          <w:szCs w:val="22"/>
        </w:rPr>
        <w:t xml:space="preserve">tal súčasťou záväzných ale nevymáhateľných medzinárodných dohôd uzavretých na pôde OSN ako sú </w:t>
      </w:r>
      <w:r w:rsidRPr="000D5138" w:rsidR="009228B0">
        <w:rPr>
          <w:rFonts w:ascii="Book Antiqua" w:hAnsi="Book Antiqua"/>
          <w:sz w:val="22"/>
          <w:szCs w:val="22"/>
        </w:rPr>
        <w:t>Dohovor</w:t>
      </w:r>
      <w:r w:rsidRPr="000D5138">
        <w:rPr>
          <w:rFonts w:ascii="Book Antiqua" w:hAnsi="Book Antiqua"/>
          <w:sz w:val="22"/>
          <w:szCs w:val="22"/>
        </w:rPr>
        <w:t xml:space="preserve"> o biodiverzite alebo Kartagénsky protokol o biologickej bezpečnosti. </w:t>
      </w:r>
      <w:r w:rsidRPr="000D5138" w:rsidR="00BE5D57">
        <w:rPr>
          <w:rFonts w:ascii="Book Antiqua" w:hAnsi="Book Antiqua"/>
          <w:sz w:val="22"/>
          <w:szCs w:val="22"/>
        </w:rPr>
        <w:t>Rovnako tak j</w:t>
      </w:r>
      <w:r w:rsidRPr="000D5138">
        <w:rPr>
          <w:rFonts w:ascii="Book Antiqua" w:hAnsi="Book Antiqua"/>
          <w:sz w:val="22"/>
          <w:szCs w:val="22"/>
        </w:rPr>
        <w:t xml:space="preserve">e súčasťou i viacerých záväzných dokumentov Európskej únie. Princíp predbežnej opatrnosti je založený na dvoch predpokladoch: že existuje potenciálne riziko; a že neexistujú dostatočné vedecké poznatky, ktoré by umožnili presné vyhodnotenie tohto rizika. Vtedy nás predbežná opatrnosť vedie k prijatiu konkrétnych opatrení na zabránenie tomuto riziku. Možné nebezpečenstvá môžu predstavovať ohrozenia ľudského zdravia, ohrozenia životného prostredia a biodiverzity, spoločenské ohrozenia, etické ohrozenia a ohrozenia pre trvalo udržateľný rozvoj. </w:t>
      </w:r>
    </w:p>
    <w:p w:rsidR="00216E70" w:rsidRPr="000D5138" w:rsidP="000D5138">
      <w:pPr>
        <w:bidi w:val="0"/>
        <w:spacing w:before="120" w:line="276" w:lineRule="auto"/>
        <w:ind w:right="-1" w:firstLine="720"/>
        <w:jc w:val="both"/>
        <w:rPr>
          <w:rFonts w:ascii="Book Antiqua" w:hAnsi="Book Antiqua"/>
          <w:sz w:val="22"/>
          <w:szCs w:val="22"/>
        </w:rPr>
      </w:pPr>
      <w:r w:rsidRPr="000D5138" w:rsidR="001E11A3">
        <w:rPr>
          <w:rFonts w:ascii="Book Antiqua" w:hAnsi="Book Antiqua"/>
          <w:sz w:val="22"/>
          <w:szCs w:val="22"/>
        </w:rPr>
        <w:t>S prihliadnutím na princípy a zásady ochrany životného prostredia a  ľudského zdravia, na stav vedeckého poznania a v neposlednom rade na prijatú vnút</w:t>
      </w:r>
      <w:r w:rsidRPr="000D5138" w:rsidR="00BE5D57">
        <w:rPr>
          <w:rFonts w:ascii="Book Antiqua" w:hAnsi="Book Antiqua"/>
          <w:sz w:val="22"/>
          <w:szCs w:val="22"/>
        </w:rPr>
        <w:t>r</w:t>
      </w:r>
      <w:r w:rsidRPr="000D5138" w:rsidR="001E11A3">
        <w:rPr>
          <w:rFonts w:ascii="Book Antiqua" w:hAnsi="Book Antiqua"/>
          <w:sz w:val="22"/>
          <w:szCs w:val="22"/>
        </w:rPr>
        <w:t>oštátnu legislatívu predstavovanú týmto návrhom zákona, b</w:t>
      </w:r>
      <w:r w:rsidRPr="000D5138" w:rsidR="006845F5">
        <w:rPr>
          <w:rFonts w:ascii="Book Antiqua" w:hAnsi="Book Antiqua"/>
          <w:sz w:val="22"/>
          <w:szCs w:val="22"/>
        </w:rPr>
        <w:t xml:space="preserve">ude na vláde </w:t>
      </w:r>
      <w:r w:rsidRPr="000D5138" w:rsidR="007F36DC">
        <w:rPr>
          <w:rFonts w:ascii="Book Antiqua" w:hAnsi="Book Antiqua"/>
          <w:sz w:val="22"/>
          <w:szCs w:val="22"/>
        </w:rPr>
        <w:t>SR</w:t>
      </w:r>
      <w:r w:rsidRPr="000D5138" w:rsidR="006845F5">
        <w:rPr>
          <w:rFonts w:ascii="Book Antiqua" w:hAnsi="Book Antiqua"/>
          <w:sz w:val="22"/>
          <w:szCs w:val="22"/>
        </w:rPr>
        <w:t>, aby predniesla postoj Slovenska a</w:t>
      </w:r>
      <w:r w:rsidRPr="000D5138" w:rsidR="00BE5D57">
        <w:rPr>
          <w:rFonts w:ascii="Book Antiqua" w:hAnsi="Book Antiqua"/>
          <w:sz w:val="22"/>
          <w:szCs w:val="22"/>
        </w:rPr>
        <w:t> prijaté opatrenia</w:t>
      </w:r>
      <w:r w:rsidRPr="000D5138" w:rsidR="006845F5">
        <w:rPr>
          <w:rFonts w:ascii="Book Antiqua" w:hAnsi="Book Antiqua"/>
          <w:sz w:val="22"/>
          <w:szCs w:val="22"/>
        </w:rPr>
        <w:t xml:space="preserve"> Európskej komisii. </w:t>
      </w:r>
      <w:r w:rsidRPr="000D5138" w:rsidR="00AA67C7">
        <w:rPr>
          <w:rFonts w:ascii="Book Antiqua" w:hAnsi="Book Antiqua"/>
          <w:sz w:val="22"/>
          <w:szCs w:val="22"/>
        </w:rPr>
        <w:t>Nové výsledky, ktoré sa objavujú v odborných časopisoch a ktoré by mohli byť použité pri vznese</w:t>
      </w:r>
      <w:r w:rsidRPr="000D5138" w:rsidR="00E976B3">
        <w:rPr>
          <w:rFonts w:ascii="Book Antiqua" w:hAnsi="Book Antiqua"/>
          <w:sz w:val="22"/>
          <w:szCs w:val="22"/>
        </w:rPr>
        <w:t xml:space="preserve">ní námietky členským štátom EÚ totiž </w:t>
      </w:r>
      <w:r w:rsidRPr="000D5138" w:rsidR="00AA67C7">
        <w:rPr>
          <w:rFonts w:ascii="Book Antiqua" w:hAnsi="Book Antiqua"/>
          <w:sz w:val="22"/>
          <w:szCs w:val="22"/>
        </w:rPr>
        <w:t xml:space="preserve">nie sú spektakulárne. </w:t>
      </w:r>
      <w:r w:rsidRPr="000D5138" w:rsidR="00A14DEF">
        <w:rPr>
          <w:rFonts w:ascii="Book Antiqua" w:hAnsi="Book Antiqua"/>
          <w:sz w:val="22"/>
          <w:szCs w:val="22"/>
        </w:rPr>
        <w:t>Ako podporný argument</w:t>
      </w:r>
      <w:r w:rsidRPr="000D5138" w:rsidR="00E976B3">
        <w:rPr>
          <w:rFonts w:ascii="Book Antiqua" w:hAnsi="Book Antiqua"/>
          <w:sz w:val="22"/>
          <w:szCs w:val="22"/>
        </w:rPr>
        <w:t xml:space="preserve"> pre zákaz</w:t>
      </w:r>
      <w:r w:rsidRPr="000D5138" w:rsidR="00AA67C7">
        <w:rPr>
          <w:rFonts w:ascii="Book Antiqua" w:hAnsi="Book Antiqua"/>
          <w:sz w:val="22"/>
          <w:szCs w:val="22"/>
        </w:rPr>
        <w:t xml:space="preserve"> pestovania </w:t>
      </w:r>
      <w:r w:rsidRPr="000D5138" w:rsidR="00E976B3">
        <w:rPr>
          <w:rFonts w:ascii="Book Antiqua" w:hAnsi="Book Antiqua"/>
          <w:sz w:val="22"/>
          <w:szCs w:val="22"/>
        </w:rPr>
        <w:t xml:space="preserve">napr. </w:t>
      </w:r>
      <w:r w:rsidRPr="000D5138" w:rsidR="00AA67C7">
        <w:rPr>
          <w:rFonts w:ascii="Book Antiqua" w:hAnsi="Book Antiqua"/>
          <w:sz w:val="22"/>
          <w:szCs w:val="22"/>
        </w:rPr>
        <w:t>kukurice línie MON 810 môžu slúžiť</w:t>
      </w:r>
      <w:r w:rsidRPr="000D5138" w:rsidR="00E976B3">
        <w:rPr>
          <w:rFonts w:ascii="Book Antiqua" w:hAnsi="Book Antiqua"/>
          <w:sz w:val="22"/>
          <w:szCs w:val="22"/>
        </w:rPr>
        <w:t xml:space="preserve"> mnohé vedecké štúdie, ktoré potvrdzujú negatívny vplyv GM rastlín na životné prostredie (napr. </w:t>
      </w:r>
      <w:r w:rsidRPr="000D5138" w:rsidR="009228B0">
        <w:rPr>
          <w:rFonts w:ascii="Book Antiqua" w:hAnsi="Book Antiqua"/>
          <w:sz w:val="22"/>
          <w:szCs w:val="22"/>
        </w:rPr>
        <w:t>na včely, ďalšie živé organizmy, prípadne celé ekosystémy</w:t>
      </w:r>
      <w:r w:rsidRPr="000D5138" w:rsidR="00E976B3">
        <w:rPr>
          <w:rFonts w:ascii="Book Antiqua" w:hAnsi="Book Antiqua"/>
          <w:sz w:val="22"/>
          <w:szCs w:val="22"/>
        </w:rPr>
        <w:t>).</w:t>
      </w:r>
    </w:p>
    <w:p w:rsidR="00611FC2" w:rsidRPr="000D5138" w:rsidP="000D5138">
      <w:pPr>
        <w:bidi w:val="0"/>
        <w:spacing w:before="120" w:line="276" w:lineRule="auto"/>
        <w:ind w:right="-1" w:firstLine="720"/>
        <w:jc w:val="both"/>
        <w:rPr>
          <w:rFonts w:ascii="Book Antiqua" w:hAnsi="Book Antiqua"/>
          <w:sz w:val="22"/>
          <w:szCs w:val="22"/>
          <w:shd w:val="clear" w:color="auto" w:fill="FFFFFF"/>
        </w:rPr>
      </w:pPr>
      <w:r w:rsidRPr="000D5138">
        <w:rPr>
          <w:rFonts w:ascii="Book Antiqua" w:hAnsi="Book Antiqua"/>
          <w:sz w:val="22"/>
          <w:szCs w:val="22"/>
        </w:rPr>
        <w:t xml:space="preserve">Predkladaný návrh zákona nemá dosah na rozpočet verejnej správy. </w:t>
      </w:r>
      <w:r w:rsidRPr="000D5138" w:rsidR="00910FE0">
        <w:rPr>
          <w:rFonts w:ascii="Book Antiqua" w:hAnsi="Book Antiqua"/>
          <w:sz w:val="22"/>
          <w:szCs w:val="22"/>
        </w:rPr>
        <w:t>Nevyvoláva</w:t>
      </w:r>
      <w:r w:rsidRPr="000D5138">
        <w:rPr>
          <w:rFonts w:ascii="Book Antiqua" w:hAnsi="Book Antiqua"/>
          <w:sz w:val="22"/>
          <w:szCs w:val="22"/>
        </w:rPr>
        <w:t xml:space="preserve"> </w:t>
      </w:r>
      <w:r w:rsidRPr="000D5138" w:rsidR="00910FE0">
        <w:rPr>
          <w:rFonts w:ascii="Book Antiqua" w:hAnsi="Book Antiqua"/>
          <w:sz w:val="22"/>
          <w:szCs w:val="22"/>
        </w:rPr>
        <w:t xml:space="preserve">žiadne sociálne vplyvy, </w:t>
      </w:r>
      <w:r w:rsidRPr="000D5138">
        <w:rPr>
          <w:rFonts w:ascii="Book Antiqua" w:hAnsi="Book Antiqua"/>
          <w:sz w:val="22"/>
          <w:szCs w:val="22"/>
        </w:rPr>
        <w:t xml:space="preserve">ani </w:t>
      </w:r>
      <w:r w:rsidRPr="000D5138" w:rsidR="00910FE0">
        <w:rPr>
          <w:rFonts w:ascii="Book Antiqua" w:hAnsi="Book Antiqua"/>
          <w:sz w:val="22"/>
          <w:szCs w:val="22"/>
        </w:rPr>
        <w:t xml:space="preserve">vplyvy </w:t>
      </w:r>
      <w:r w:rsidRPr="000D5138">
        <w:rPr>
          <w:rFonts w:ascii="Book Antiqua" w:hAnsi="Book Antiqua"/>
          <w:sz w:val="22"/>
          <w:szCs w:val="22"/>
        </w:rPr>
        <w:t xml:space="preserve">na informatizáciu spoločnosti, avšak </w:t>
      </w:r>
      <w:r w:rsidRPr="000D5138" w:rsidR="00910FE0">
        <w:rPr>
          <w:rFonts w:ascii="Book Antiqua" w:hAnsi="Book Antiqua"/>
          <w:sz w:val="22"/>
          <w:szCs w:val="22"/>
        </w:rPr>
        <w:t xml:space="preserve">má pozitívny vplyv </w:t>
      </w:r>
      <w:r w:rsidR="00374AAB">
        <w:rPr>
          <w:rFonts w:ascii="Book Antiqua" w:hAnsi="Book Antiqua"/>
          <w:sz w:val="22"/>
          <w:szCs w:val="22"/>
        </w:rPr>
        <w:t xml:space="preserve">aj negatívny vplyv </w:t>
      </w:r>
      <w:r w:rsidRPr="000D5138" w:rsidR="00910FE0">
        <w:rPr>
          <w:rFonts w:ascii="Book Antiqua" w:hAnsi="Book Antiqua"/>
          <w:sz w:val="22"/>
          <w:szCs w:val="22"/>
        </w:rPr>
        <w:t>na</w:t>
      </w:r>
      <w:r w:rsidRPr="000D5138">
        <w:rPr>
          <w:rFonts w:ascii="Book Antiqua" w:hAnsi="Book Antiqua"/>
          <w:sz w:val="22"/>
          <w:szCs w:val="22"/>
        </w:rPr>
        <w:t xml:space="preserve"> </w:t>
      </w:r>
      <w:r w:rsidRPr="000D5138" w:rsidR="00910FE0">
        <w:rPr>
          <w:rFonts w:ascii="Book Antiqua" w:hAnsi="Book Antiqua"/>
          <w:sz w:val="22"/>
          <w:szCs w:val="22"/>
        </w:rPr>
        <w:t>podnikateľské prostredie a</w:t>
      </w:r>
      <w:r w:rsidR="00374AAB">
        <w:rPr>
          <w:rFonts w:ascii="Book Antiqua" w:hAnsi="Book Antiqua"/>
          <w:sz w:val="22"/>
          <w:szCs w:val="22"/>
        </w:rPr>
        <w:t xml:space="preserve"> pozitívny vplyv </w:t>
      </w:r>
      <w:r w:rsidRPr="000D5138" w:rsidR="00910FE0">
        <w:rPr>
          <w:rFonts w:ascii="Book Antiqua" w:hAnsi="Book Antiqua"/>
          <w:sz w:val="22"/>
          <w:szCs w:val="22"/>
        </w:rPr>
        <w:t>na životné prostredie</w:t>
      </w:r>
      <w:r w:rsidRPr="000D5138">
        <w:rPr>
          <w:rFonts w:ascii="Book Antiqua" w:hAnsi="Book Antiqua"/>
          <w:sz w:val="22"/>
          <w:szCs w:val="22"/>
        </w:rPr>
        <w:t>.</w:t>
      </w:r>
      <w:r w:rsidRPr="000D5138">
        <w:rPr>
          <w:rFonts w:ascii="Book Antiqua" w:hAnsi="Book Antiqua"/>
          <w:sz w:val="22"/>
          <w:szCs w:val="22"/>
          <w:shd w:val="clear" w:color="auto" w:fill="FFFFFF"/>
        </w:rPr>
        <w:t xml:space="preserve"> </w:t>
      </w:r>
    </w:p>
    <w:p w:rsidR="00FE2375" w:rsidRPr="000D5138" w:rsidP="000D5138">
      <w:pPr>
        <w:pStyle w:val="NormalWeb"/>
        <w:bidi w:val="0"/>
        <w:spacing w:before="120" w:beforeAutospacing="0" w:after="0" w:afterAutospacing="0" w:line="276" w:lineRule="auto"/>
        <w:ind w:firstLine="708"/>
        <w:jc w:val="both"/>
        <w:rPr>
          <w:rFonts w:ascii="Book Antiqua" w:hAnsi="Book Antiqua"/>
          <w:sz w:val="22"/>
          <w:szCs w:val="22"/>
        </w:rPr>
      </w:pPr>
      <w:r w:rsidRPr="000D5138" w:rsidR="00611FC2">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F3556F" w:rsidRPr="000D5138" w:rsidP="000D5138">
      <w:pPr>
        <w:pStyle w:val="NormalWeb"/>
        <w:bidi w:val="0"/>
        <w:spacing w:before="120" w:beforeAutospacing="0" w:after="0" w:afterAutospacing="0" w:line="276" w:lineRule="auto"/>
        <w:rPr>
          <w:rFonts w:ascii="Book Antiqua" w:hAnsi="Book Antiqua"/>
          <w:b/>
          <w:bCs/>
          <w:caps/>
          <w:spacing w:val="30"/>
          <w:sz w:val="22"/>
          <w:szCs w:val="22"/>
        </w:rPr>
      </w:pPr>
    </w:p>
    <w:p w:rsidR="00611FC2" w:rsidRPr="000D5138" w:rsidP="000D5138">
      <w:pPr>
        <w:pStyle w:val="NormalWeb"/>
        <w:bidi w:val="0"/>
        <w:spacing w:before="120" w:beforeAutospacing="0" w:after="0" w:afterAutospacing="0" w:line="276" w:lineRule="auto"/>
        <w:rPr>
          <w:rFonts w:ascii="Book Antiqua" w:hAnsi="Book Antiqua"/>
          <w:b/>
          <w:bCs/>
          <w:sz w:val="22"/>
          <w:szCs w:val="22"/>
        </w:rPr>
      </w:pPr>
    </w:p>
    <w:p w:rsidR="00611FC2" w:rsidRPr="000D5138" w:rsidP="000D5138">
      <w:pPr>
        <w:pStyle w:val="NormalWeb"/>
        <w:bidi w:val="0"/>
        <w:spacing w:before="120" w:beforeAutospacing="0" w:after="0" w:afterAutospacing="0" w:line="276" w:lineRule="auto"/>
        <w:rPr>
          <w:rFonts w:ascii="Book Antiqua" w:hAnsi="Book Antiqua"/>
          <w:b/>
          <w:bCs/>
          <w:sz w:val="22"/>
          <w:szCs w:val="22"/>
        </w:rPr>
      </w:pPr>
    </w:p>
    <w:p w:rsidR="00611FC2" w:rsidRPr="000D5138" w:rsidP="000D5138">
      <w:pPr>
        <w:pStyle w:val="NormalWeb"/>
        <w:bidi w:val="0"/>
        <w:spacing w:before="120" w:beforeAutospacing="0" w:after="0" w:afterAutospacing="0" w:line="276" w:lineRule="auto"/>
        <w:rPr>
          <w:rFonts w:ascii="Book Antiqua" w:hAnsi="Book Antiqua"/>
          <w:b/>
          <w:bCs/>
          <w:sz w:val="22"/>
          <w:szCs w:val="22"/>
        </w:rPr>
      </w:pPr>
    </w:p>
    <w:p w:rsidR="00611FC2" w:rsidRPr="000D5138" w:rsidP="000D5138">
      <w:pPr>
        <w:pStyle w:val="NormalWeb"/>
        <w:bidi w:val="0"/>
        <w:spacing w:before="120" w:beforeAutospacing="0" w:after="0" w:afterAutospacing="0" w:line="276" w:lineRule="auto"/>
        <w:rPr>
          <w:rFonts w:ascii="Book Antiqua" w:hAnsi="Book Antiqua"/>
          <w:b/>
          <w:bCs/>
          <w:sz w:val="22"/>
          <w:szCs w:val="22"/>
        </w:rPr>
      </w:pPr>
    </w:p>
    <w:p w:rsidR="00611FC2" w:rsidRPr="000D5138" w:rsidP="000D5138">
      <w:pPr>
        <w:pStyle w:val="NormalWeb"/>
        <w:bidi w:val="0"/>
        <w:spacing w:before="120" w:beforeAutospacing="0" w:after="0" w:afterAutospacing="0" w:line="276" w:lineRule="auto"/>
        <w:rPr>
          <w:rFonts w:ascii="Book Antiqua" w:hAnsi="Book Antiqua"/>
          <w:b/>
          <w:bCs/>
          <w:sz w:val="22"/>
          <w:szCs w:val="22"/>
        </w:rPr>
      </w:pPr>
    </w:p>
    <w:p w:rsidR="00611FC2" w:rsidRPr="000D5138" w:rsidP="000D5138">
      <w:pPr>
        <w:pStyle w:val="NormalWeb"/>
        <w:bidi w:val="0"/>
        <w:spacing w:before="120" w:beforeAutospacing="0" w:after="0" w:afterAutospacing="0" w:line="276" w:lineRule="auto"/>
        <w:rPr>
          <w:rFonts w:ascii="Book Antiqua" w:hAnsi="Book Antiqua"/>
          <w:b/>
          <w:bCs/>
          <w:sz w:val="22"/>
          <w:szCs w:val="22"/>
        </w:rPr>
      </w:pPr>
    </w:p>
    <w:p w:rsidR="00611FC2" w:rsidRPr="000D5138" w:rsidP="000D5138">
      <w:pPr>
        <w:pStyle w:val="NormalWeb"/>
        <w:bidi w:val="0"/>
        <w:spacing w:before="120" w:beforeAutospacing="0" w:after="0" w:afterAutospacing="0" w:line="276" w:lineRule="auto"/>
        <w:rPr>
          <w:rFonts w:ascii="Book Antiqua" w:hAnsi="Book Antiqua"/>
          <w:b/>
          <w:bCs/>
          <w:sz w:val="22"/>
          <w:szCs w:val="22"/>
        </w:rPr>
      </w:pPr>
    </w:p>
    <w:p w:rsidR="00611FC2" w:rsidRPr="000D5138" w:rsidP="000D5138">
      <w:pPr>
        <w:pStyle w:val="NormalWeb"/>
        <w:bidi w:val="0"/>
        <w:spacing w:before="120" w:beforeAutospacing="0" w:after="0" w:afterAutospacing="0" w:line="276" w:lineRule="auto"/>
        <w:rPr>
          <w:rFonts w:ascii="Book Antiqua" w:hAnsi="Book Antiqua"/>
          <w:b/>
          <w:bCs/>
          <w:sz w:val="22"/>
          <w:szCs w:val="22"/>
        </w:rPr>
      </w:pPr>
    </w:p>
    <w:p w:rsidR="000D5138" w:rsidRPr="000D5138" w:rsidP="000D5138">
      <w:pPr>
        <w:pStyle w:val="NormalWeb"/>
        <w:bidi w:val="0"/>
        <w:spacing w:before="120" w:beforeAutospacing="0" w:after="0" w:afterAutospacing="0" w:line="276" w:lineRule="auto"/>
        <w:rPr>
          <w:rFonts w:ascii="Book Antiqua" w:hAnsi="Book Antiqua"/>
          <w:b/>
          <w:bCs/>
          <w:sz w:val="22"/>
          <w:szCs w:val="22"/>
        </w:rPr>
      </w:pPr>
    </w:p>
    <w:p w:rsidR="00061534" w:rsidRPr="000D5138" w:rsidP="000D5138">
      <w:pPr>
        <w:pStyle w:val="NormalWeb"/>
        <w:bidi w:val="0"/>
        <w:spacing w:before="120" w:beforeAutospacing="0" w:after="0" w:afterAutospacing="0" w:line="276" w:lineRule="auto"/>
        <w:rPr>
          <w:rFonts w:ascii="Book Antiqua" w:hAnsi="Book Antiqua"/>
          <w:b/>
          <w:bCs/>
          <w:sz w:val="22"/>
          <w:szCs w:val="22"/>
        </w:rPr>
      </w:pPr>
      <w:r w:rsidRPr="000D5138">
        <w:rPr>
          <w:rFonts w:ascii="Book Antiqua" w:hAnsi="Book Antiqua"/>
          <w:b/>
          <w:bCs/>
          <w:sz w:val="22"/>
          <w:szCs w:val="22"/>
        </w:rPr>
        <w:t>B. Osobitná časť</w:t>
      </w:r>
    </w:p>
    <w:p w:rsidR="00AB13CD" w:rsidP="000D5138">
      <w:pPr>
        <w:pStyle w:val="NormalWeb"/>
        <w:bidi w:val="0"/>
        <w:spacing w:before="120" w:beforeAutospacing="0" w:after="0" w:afterAutospacing="0" w:line="276" w:lineRule="auto"/>
        <w:jc w:val="both"/>
        <w:rPr>
          <w:rFonts w:ascii="Book Antiqua" w:hAnsi="Book Antiqua"/>
          <w:sz w:val="22"/>
          <w:szCs w:val="22"/>
        </w:rPr>
      </w:pPr>
    </w:p>
    <w:p w:rsidR="00061534" w:rsidRPr="000D5138" w:rsidP="000D5138">
      <w:pPr>
        <w:pStyle w:val="NormalWeb"/>
        <w:bidi w:val="0"/>
        <w:spacing w:before="120" w:beforeAutospacing="0" w:after="0" w:afterAutospacing="0" w:line="276" w:lineRule="auto"/>
        <w:jc w:val="both"/>
        <w:rPr>
          <w:rFonts w:ascii="Book Antiqua" w:hAnsi="Book Antiqua"/>
          <w:b/>
          <w:bCs/>
          <w:sz w:val="22"/>
          <w:szCs w:val="22"/>
        </w:rPr>
      </w:pPr>
      <w:r w:rsidRPr="000D5138">
        <w:rPr>
          <w:rFonts w:ascii="Book Antiqua" w:hAnsi="Book Antiqua"/>
          <w:b/>
          <w:bCs/>
          <w:sz w:val="22"/>
          <w:szCs w:val="22"/>
        </w:rPr>
        <w:t>K Čl. I</w:t>
      </w:r>
    </w:p>
    <w:p w:rsidR="003C60B3" w:rsidRPr="000D5138" w:rsidP="000D5138">
      <w:pPr>
        <w:pStyle w:val="NormalWeb"/>
        <w:bidi w:val="0"/>
        <w:spacing w:before="120" w:beforeAutospacing="0" w:after="0" w:afterAutospacing="0" w:line="276" w:lineRule="auto"/>
        <w:jc w:val="both"/>
        <w:rPr>
          <w:rFonts w:ascii="Book Antiqua" w:hAnsi="Book Antiqua"/>
          <w:bCs/>
          <w:sz w:val="22"/>
          <w:szCs w:val="22"/>
          <w:u w:val="single"/>
        </w:rPr>
      </w:pPr>
      <w:r w:rsidRPr="000D5138">
        <w:rPr>
          <w:rFonts w:ascii="Book Antiqua" w:hAnsi="Book Antiqua"/>
          <w:bCs/>
          <w:sz w:val="22"/>
          <w:szCs w:val="22"/>
          <w:u w:val="single"/>
        </w:rPr>
        <w:t>K § 1</w:t>
      </w:r>
      <w:r w:rsidRPr="000D5138" w:rsidR="004563A9">
        <w:rPr>
          <w:rFonts w:ascii="Book Antiqua" w:hAnsi="Book Antiqua"/>
          <w:bCs/>
          <w:sz w:val="22"/>
          <w:szCs w:val="22"/>
          <w:u w:val="single"/>
        </w:rPr>
        <w:t xml:space="preserve"> a </w:t>
      </w:r>
      <w:r w:rsidRPr="000D5138">
        <w:rPr>
          <w:rFonts w:ascii="Book Antiqua" w:hAnsi="Book Antiqua"/>
          <w:bCs/>
          <w:sz w:val="22"/>
          <w:szCs w:val="22"/>
          <w:u w:val="single"/>
        </w:rPr>
        <w:t>2</w:t>
      </w:r>
    </w:p>
    <w:p w:rsidR="004563A9" w:rsidRPr="000D5138" w:rsidP="000D5138">
      <w:pPr>
        <w:pStyle w:val="NormalWeb"/>
        <w:bidi w:val="0"/>
        <w:spacing w:before="120" w:beforeAutospacing="0" w:after="0" w:afterAutospacing="0" w:line="276" w:lineRule="auto"/>
        <w:jc w:val="both"/>
        <w:rPr>
          <w:rFonts w:ascii="Book Antiqua" w:hAnsi="Book Antiqua"/>
          <w:bCs/>
          <w:sz w:val="22"/>
          <w:szCs w:val="22"/>
        </w:rPr>
      </w:pPr>
      <w:r w:rsidRPr="000D5138">
        <w:rPr>
          <w:rFonts w:ascii="Book Antiqua" w:hAnsi="Book Antiqua"/>
          <w:bCs/>
          <w:sz w:val="22"/>
          <w:szCs w:val="22"/>
        </w:rPr>
        <w:tab/>
        <w:t xml:space="preserve">V úvodných ustanoveniach návrhu zákona sa vymedzuje predmet zákona a definujú sa základné pojmy používané v návrhu zákona. Predmet i pojmy boli upravené s prihliadnutím na úpravu zákona o pestovaní. </w:t>
      </w:r>
      <w:r w:rsidRPr="000D5138" w:rsidR="00630FEC">
        <w:rPr>
          <w:rFonts w:ascii="Book Antiqua" w:hAnsi="Book Antiqua"/>
          <w:bCs/>
          <w:sz w:val="22"/>
          <w:szCs w:val="22"/>
        </w:rPr>
        <w:t xml:space="preserve">Prípadné rozdielne označenie súvisí najmä s úpravou obmedzenia alebo zákazu pestovania na európskej úrovni, čo sa prejavilo napr. v zadefinovaní pestovania </w:t>
      </w:r>
      <w:r w:rsidRPr="000D5138" w:rsidR="00307B6C">
        <w:rPr>
          <w:rFonts w:ascii="Book Antiqua" w:hAnsi="Book Antiqua"/>
          <w:bCs/>
          <w:sz w:val="22"/>
          <w:szCs w:val="22"/>
        </w:rPr>
        <w:t>GM</w:t>
      </w:r>
      <w:r w:rsidRPr="000D5138" w:rsidR="00630FEC">
        <w:rPr>
          <w:rFonts w:ascii="Book Antiqua" w:hAnsi="Book Antiqua"/>
          <w:bCs/>
          <w:sz w:val="22"/>
          <w:szCs w:val="22"/>
        </w:rPr>
        <w:t xml:space="preserve"> rastlín, vrátane pestovania na pokusné účely</w:t>
      </w:r>
      <w:r w:rsidR="00AB13CD">
        <w:rPr>
          <w:rFonts w:ascii="Book Antiqua" w:hAnsi="Book Antiqua"/>
          <w:bCs/>
          <w:sz w:val="22"/>
          <w:szCs w:val="22"/>
        </w:rPr>
        <w:t xml:space="preserve"> (t.j. zavádzania geneticky modifikovaných rastlín do životného prostredia)</w:t>
      </w:r>
      <w:r w:rsidRPr="000D5138" w:rsidR="00630FEC">
        <w:rPr>
          <w:rFonts w:ascii="Book Antiqua" w:hAnsi="Book Antiqua"/>
          <w:bCs/>
          <w:sz w:val="22"/>
          <w:szCs w:val="22"/>
        </w:rPr>
        <w:t xml:space="preserve">. Vzhľadom na zabezpečenie voľného pohybu tovaru a služieb v rámci jednotného trhu Európskej únie nebolo možné do zákona zahrnúť nakladanie s modifikovanými rastlinami v plnom rozsahu, napr. dopravu a skladovanie. Rovnako tak bolo potrebné vyňať z pôsobnosti zákona úpravu týkajúcu sa používania geneticky modifikovaných organizmov, zvlášť používanie v uzavretých priestoroch, ktoré naďalej spadá pod pôsobnosť zákona č. 151/2002 Z. z. </w:t>
      </w:r>
      <w:r w:rsidRPr="000D5138" w:rsidR="00630FEC">
        <w:rPr>
          <w:rFonts w:ascii="Book Antiqua" w:hAnsi="Book Antiqua"/>
          <w:sz w:val="22"/>
          <w:szCs w:val="22"/>
        </w:rPr>
        <w:t>o používaní genetických technológií a geneticky modifikovaných organizmov v znení neskorších predpisov (ďalej len „zákon o používaní“)</w:t>
      </w:r>
      <w:r w:rsidR="00AB13CD">
        <w:rPr>
          <w:rFonts w:ascii="Book Antiqua" w:hAnsi="Book Antiqua"/>
          <w:sz w:val="22"/>
          <w:szCs w:val="22"/>
        </w:rPr>
        <w:t xml:space="preserve"> a osobitnej smernice EÚ, ktorá nepozná výnimky v podobe pestovania geneticky modifikovaných rastlín</w:t>
      </w:r>
      <w:r w:rsidRPr="000D5138" w:rsidR="00630FEC">
        <w:rPr>
          <w:rFonts w:ascii="Book Antiqua" w:hAnsi="Book Antiqua"/>
          <w:sz w:val="22"/>
          <w:szCs w:val="22"/>
        </w:rPr>
        <w:t>.</w:t>
      </w:r>
    </w:p>
    <w:p w:rsidR="003C60B3" w:rsidRPr="000D5138" w:rsidP="000D5138">
      <w:pPr>
        <w:pStyle w:val="NormalWeb"/>
        <w:bidi w:val="0"/>
        <w:spacing w:before="120" w:beforeAutospacing="0" w:after="0" w:afterAutospacing="0" w:line="276" w:lineRule="auto"/>
        <w:jc w:val="both"/>
        <w:rPr>
          <w:rFonts w:ascii="Book Antiqua" w:hAnsi="Book Antiqua"/>
          <w:bCs/>
          <w:sz w:val="22"/>
          <w:szCs w:val="22"/>
          <w:u w:val="single"/>
        </w:rPr>
      </w:pPr>
      <w:r w:rsidRPr="000D5138">
        <w:rPr>
          <w:rFonts w:ascii="Book Antiqua" w:hAnsi="Book Antiqua"/>
          <w:bCs/>
          <w:sz w:val="22"/>
          <w:szCs w:val="22"/>
          <w:u w:val="single"/>
        </w:rPr>
        <w:t>K § 3</w:t>
      </w:r>
    </w:p>
    <w:p w:rsidR="00630FEC" w:rsidRPr="000D5138" w:rsidP="000D5138">
      <w:pPr>
        <w:pStyle w:val="NormalWeb"/>
        <w:bidi w:val="0"/>
        <w:spacing w:before="120" w:beforeAutospacing="0" w:after="0" w:afterAutospacing="0" w:line="276" w:lineRule="auto"/>
        <w:jc w:val="both"/>
        <w:rPr>
          <w:rFonts w:ascii="Book Antiqua" w:eastAsia="Arial Unicode MS" w:hAnsi="Book Antiqua"/>
          <w:sz w:val="22"/>
          <w:szCs w:val="22"/>
        </w:rPr>
      </w:pPr>
      <w:r w:rsidRPr="000D5138">
        <w:rPr>
          <w:rFonts w:ascii="Book Antiqua" w:hAnsi="Book Antiqua"/>
          <w:bCs/>
          <w:sz w:val="22"/>
          <w:szCs w:val="22"/>
        </w:rPr>
        <w:tab/>
        <w:t xml:space="preserve">Hlavným účelom návrhu zákona, ako vyplýva už i zo samotného názvu, je zavedenie všeobecného zákazu pestovania </w:t>
      </w:r>
      <w:r w:rsidRPr="000D5138" w:rsidR="00307B6C">
        <w:rPr>
          <w:rFonts w:ascii="Book Antiqua" w:hAnsi="Book Antiqua"/>
          <w:bCs/>
          <w:sz w:val="22"/>
          <w:szCs w:val="22"/>
        </w:rPr>
        <w:t>GM</w:t>
      </w:r>
      <w:r w:rsidRPr="000D5138">
        <w:rPr>
          <w:rFonts w:ascii="Book Antiqua" w:hAnsi="Book Antiqua"/>
          <w:bCs/>
          <w:sz w:val="22"/>
          <w:szCs w:val="22"/>
        </w:rPr>
        <w:t xml:space="preserve"> rastlín na území Slovenskej republiky. Uvedený zákaz </w:t>
      </w:r>
      <w:r w:rsidRPr="000D5138" w:rsidR="00307B6C">
        <w:rPr>
          <w:rFonts w:ascii="Book Antiqua" w:hAnsi="Book Antiqua"/>
          <w:bCs/>
          <w:sz w:val="22"/>
          <w:szCs w:val="22"/>
        </w:rPr>
        <w:t xml:space="preserve">sa </w:t>
      </w:r>
      <w:r w:rsidRPr="000D5138">
        <w:rPr>
          <w:rFonts w:ascii="Book Antiqua" w:hAnsi="Book Antiqua"/>
          <w:bCs/>
          <w:sz w:val="22"/>
          <w:szCs w:val="22"/>
        </w:rPr>
        <w:t xml:space="preserve">vzhľadom na smernicu </w:t>
      </w:r>
      <w:r w:rsidRPr="000D5138">
        <w:rPr>
          <w:rFonts w:ascii="Book Antiqua" w:eastAsia="Arial Unicode MS" w:hAnsi="Book Antiqua" w:hint="default"/>
          <w:sz w:val="22"/>
          <w:szCs w:val="22"/>
        </w:rPr>
        <w:t>2001/18/ES  nemôž</w:t>
      </w:r>
      <w:r w:rsidRPr="000D5138">
        <w:rPr>
          <w:rFonts w:ascii="Book Antiqua" w:eastAsia="Arial Unicode MS" w:hAnsi="Book Antiqua" w:hint="default"/>
          <w:sz w:val="22"/>
          <w:szCs w:val="22"/>
        </w:rPr>
        <w:t xml:space="preserve">e </w:t>
      </w:r>
      <w:r w:rsidRPr="000D5138" w:rsidR="00307B6C">
        <w:rPr>
          <w:rFonts w:ascii="Book Antiqua" w:eastAsia="Arial Unicode MS" w:hAnsi="Book Antiqua" w:hint="default"/>
          <w:sz w:val="22"/>
          <w:szCs w:val="22"/>
        </w:rPr>
        <w:t>uplatň</w:t>
      </w:r>
      <w:r w:rsidRPr="000D5138" w:rsidR="00307B6C">
        <w:rPr>
          <w:rFonts w:ascii="Book Antiqua" w:eastAsia="Arial Unicode MS" w:hAnsi="Book Antiqua" w:hint="default"/>
          <w:sz w:val="22"/>
          <w:szCs w:val="22"/>
        </w:rPr>
        <w:t>ovať</w:t>
      </w:r>
      <w:r w:rsidRPr="000D5138">
        <w:rPr>
          <w:rFonts w:ascii="Book Antiqua" w:eastAsia="Arial Unicode MS" w:hAnsi="Book Antiqua" w:hint="default"/>
          <w:sz w:val="22"/>
          <w:szCs w:val="22"/>
        </w:rPr>
        <w:t xml:space="preserve"> bezpodmieneč</w:t>
      </w:r>
      <w:r w:rsidRPr="000D5138">
        <w:rPr>
          <w:rFonts w:ascii="Book Antiqua" w:eastAsia="Arial Unicode MS" w:hAnsi="Book Antiqua" w:hint="default"/>
          <w:sz w:val="22"/>
          <w:szCs w:val="22"/>
        </w:rPr>
        <w:t>n</w:t>
      </w:r>
      <w:r w:rsidRPr="000D5138" w:rsidR="00307B6C">
        <w:rPr>
          <w:rFonts w:ascii="Book Antiqua" w:eastAsia="Arial Unicode MS" w:hAnsi="Book Antiqua"/>
          <w:sz w:val="22"/>
          <w:szCs w:val="22"/>
        </w:rPr>
        <w:t>e</w:t>
      </w:r>
      <w:r w:rsidRPr="000D5138">
        <w:rPr>
          <w:rFonts w:ascii="Book Antiqua" w:eastAsia="Arial Unicode MS" w:hAnsi="Book Antiqua"/>
          <w:sz w:val="22"/>
          <w:szCs w:val="22"/>
        </w:rPr>
        <w:t xml:space="preserve">. </w:t>
      </w:r>
      <w:r w:rsidRPr="000D5138" w:rsidR="00307B6C">
        <w:rPr>
          <w:rFonts w:ascii="Book Antiqua" w:eastAsia="Arial Unicode MS" w:hAnsi="Book Antiqua" w:hint="default"/>
          <w:sz w:val="22"/>
          <w:szCs w:val="22"/>
        </w:rPr>
        <w:t>Pestovanie GM rastlí</w:t>
      </w:r>
      <w:r w:rsidRPr="000D5138" w:rsidR="00307B6C">
        <w:rPr>
          <w:rFonts w:ascii="Book Antiqua" w:eastAsia="Arial Unicode MS" w:hAnsi="Book Antiqua" w:hint="default"/>
          <w:sz w:val="22"/>
          <w:szCs w:val="22"/>
        </w:rPr>
        <w:t xml:space="preserve">n bude </w:t>
      </w:r>
      <w:r w:rsidRPr="000D5138" w:rsidR="00F1093B">
        <w:rPr>
          <w:rFonts w:ascii="Book Antiqua" w:eastAsia="Arial Unicode MS" w:hAnsi="Book Antiqua" w:hint="default"/>
          <w:sz w:val="22"/>
          <w:szCs w:val="22"/>
        </w:rPr>
        <w:t>zaká</w:t>
      </w:r>
      <w:r w:rsidRPr="000D5138" w:rsidR="00F1093B">
        <w:rPr>
          <w:rFonts w:ascii="Book Antiqua" w:eastAsia="Arial Unicode MS" w:hAnsi="Book Antiqua" w:hint="default"/>
          <w:sz w:val="22"/>
          <w:szCs w:val="22"/>
        </w:rPr>
        <w:t>zané</w:t>
      </w:r>
      <w:r w:rsidRPr="000D5138" w:rsidR="00307B6C">
        <w:rPr>
          <w:rFonts w:ascii="Book Antiqua" w:eastAsia="Arial Unicode MS" w:hAnsi="Book Antiqua"/>
          <w:sz w:val="22"/>
          <w:szCs w:val="22"/>
        </w:rPr>
        <w:t xml:space="preserve">, ak </w:t>
      </w:r>
      <w:r w:rsidRPr="000D5138" w:rsidR="00B6386E">
        <w:rPr>
          <w:rFonts w:ascii="Book Antiqua" w:eastAsia="Arial Unicode MS" w:hAnsi="Book Antiqua" w:hint="default"/>
          <w:sz w:val="22"/>
          <w:szCs w:val="22"/>
        </w:rPr>
        <w:t>by pestovaní</w:t>
      </w:r>
      <w:r w:rsidRPr="000D5138" w:rsidR="00B6386E">
        <w:rPr>
          <w:rFonts w:ascii="Book Antiqua" w:eastAsia="Arial Unicode MS" w:hAnsi="Book Antiqua" w:hint="default"/>
          <w:sz w:val="22"/>
          <w:szCs w:val="22"/>
        </w:rPr>
        <w:t>m vznikol rozpor s </w:t>
      </w:r>
      <w:r w:rsidRPr="000D5138" w:rsidR="00B6386E">
        <w:rPr>
          <w:rFonts w:ascii="Book Antiqua" w:eastAsia="Arial Unicode MS" w:hAnsi="Book Antiqua" w:hint="default"/>
          <w:sz w:val="22"/>
          <w:szCs w:val="22"/>
        </w:rPr>
        <w:t>niektorou zo zá</w:t>
      </w:r>
      <w:r w:rsidRPr="000D5138" w:rsidR="00B6386E">
        <w:rPr>
          <w:rFonts w:ascii="Book Antiqua" w:eastAsia="Arial Unicode MS" w:hAnsi="Book Antiqua" w:hint="default"/>
          <w:sz w:val="22"/>
          <w:szCs w:val="22"/>
        </w:rPr>
        <w:t>konom stanovený</w:t>
      </w:r>
      <w:r w:rsidRPr="000D5138" w:rsidR="00B6386E">
        <w:rPr>
          <w:rFonts w:ascii="Book Antiqua" w:eastAsia="Arial Unicode MS" w:hAnsi="Book Antiqua" w:hint="default"/>
          <w:sz w:val="22"/>
          <w:szCs w:val="22"/>
        </w:rPr>
        <w:t>ch podmienok.</w:t>
      </w:r>
      <w:r w:rsidRPr="000D5138" w:rsidR="00307B6C">
        <w:rPr>
          <w:rFonts w:ascii="Book Antiqua" w:eastAsia="Arial Unicode MS" w:hAnsi="Book Antiqua"/>
          <w:sz w:val="22"/>
          <w:szCs w:val="22"/>
        </w:rPr>
        <w:t xml:space="preserve"> </w:t>
      </w:r>
      <w:r w:rsidRPr="000D5138" w:rsidR="00B6386E">
        <w:rPr>
          <w:rFonts w:ascii="Book Antiqua" w:eastAsia="Arial Unicode MS" w:hAnsi="Book Antiqua" w:hint="default"/>
          <w:sz w:val="22"/>
          <w:szCs w:val="22"/>
        </w:rPr>
        <w:t>Pestovanie GM rastlí</w:t>
      </w:r>
      <w:r w:rsidRPr="000D5138" w:rsidR="00B6386E">
        <w:rPr>
          <w:rFonts w:ascii="Book Antiqua" w:eastAsia="Arial Unicode MS" w:hAnsi="Book Antiqua" w:hint="default"/>
          <w:sz w:val="22"/>
          <w:szCs w:val="22"/>
        </w:rPr>
        <w:t>n mož</w:t>
      </w:r>
      <w:r w:rsidRPr="000D5138" w:rsidR="00B6386E">
        <w:rPr>
          <w:rFonts w:ascii="Book Antiqua" w:eastAsia="Arial Unicode MS" w:hAnsi="Book Antiqua" w:hint="default"/>
          <w:sz w:val="22"/>
          <w:szCs w:val="22"/>
        </w:rPr>
        <w:t>no povoliť</w:t>
      </w:r>
      <w:r w:rsidRPr="000D5138" w:rsidR="00B6386E">
        <w:rPr>
          <w:rFonts w:ascii="Book Antiqua" w:eastAsia="Arial Unicode MS" w:hAnsi="Book Antiqua" w:hint="default"/>
          <w:sz w:val="22"/>
          <w:szCs w:val="22"/>
        </w:rPr>
        <w:t>, ak nebude v rozpore s </w:t>
      </w:r>
      <w:r w:rsidRPr="000D5138" w:rsidR="00B6386E">
        <w:rPr>
          <w:rFonts w:ascii="Book Antiqua" w:eastAsia="Arial Unicode MS" w:hAnsi="Book Antiqua" w:hint="default"/>
          <w:sz w:val="22"/>
          <w:szCs w:val="22"/>
        </w:rPr>
        <w:t>posú</w:t>
      </w:r>
      <w:r w:rsidRPr="000D5138" w:rsidR="00B6386E">
        <w:rPr>
          <w:rFonts w:ascii="Book Antiqua" w:eastAsia="Arial Unicode MS" w:hAnsi="Book Antiqua" w:hint="default"/>
          <w:sz w:val="22"/>
          <w:szCs w:val="22"/>
        </w:rPr>
        <w:t>dení</w:t>
      </w:r>
      <w:r w:rsidRPr="000D5138" w:rsidR="00B6386E">
        <w:rPr>
          <w:rFonts w:ascii="Book Antiqua" w:eastAsia="Arial Unicode MS" w:hAnsi="Book Antiqua" w:hint="default"/>
          <w:sz w:val="22"/>
          <w:szCs w:val="22"/>
        </w:rPr>
        <w:t>m environmentá</w:t>
      </w:r>
      <w:r w:rsidRPr="000D5138" w:rsidR="00B6386E">
        <w:rPr>
          <w:rFonts w:ascii="Book Antiqua" w:eastAsia="Arial Unicode MS" w:hAnsi="Book Antiqua" w:hint="default"/>
          <w:sz w:val="22"/>
          <w:szCs w:val="22"/>
        </w:rPr>
        <w:t>lneho rizika a </w:t>
      </w:r>
      <w:r w:rsidRPr="000D5138" w:rsidR="00B6386E">
        <w:rPr>
          <w:rFonts w:ascii="Book Antiqua" w:eastAsia="Arial Unicode MS" w:hAnsi="Book Antiqua" w:hint="default"/>
          <w:sz w:val="22"/>
          <w:szCs w:val="22"/>
        </w:rPr>
        <w:t>za predpokladu, ž</w:t>
      </w:r>
      <w:r w:rsidRPr="000D5138" w:rsidR="00B6386E">
        <w:rPr>
          <w:rFonts w:ascii="Book Antiqua" w:eastAsia="Arial Unicode MS" w:hAnsi="Book Antiqua" w:hint="default"/>
          <w:sz w:val="22"/>
          <w:szCs w:val="22"/>
        </w:rPr>
        <w:t xml:space="preserve">e </w:t>
      </w:r>
    </w:p>
    <w:p w:rsidR="00B6386E" w:rsidRPr="000D5138" w:rsidP="000D5138">
      <w:pPr>
        <w:widowControl w:val="0"/>
        <w:numPr>
          <w:numId w:val="26"/>
        </w:numPr>
        <w:suppressAutoHyphens/>
        <w:overflowPunct w:val="0"/>
        <w:autoSpaceDE w:val="0"/>
        <w:autoSpaceDN w:val="0"/>
        <w:bidi w:val="0"/>
        <w:adjustRightInd w:val="0"/>
        <w:spacing w:before="120" w:line="276" w:lineRule="auto"/>
        <w:ind w:right="-1"/>
        <w:jc w:val="both"/>
        <w:rPr>
          <w:rFonts w:ascii="Book Antiqua" w:hAnsi="Book Antiqua" w:cs="Arial"/>
          <w:sz w:val="22"/>
          <w:szCs w:val="22"/>
          <w:shd w:val="clear" w:color="auto" w:fill="FFFFFF"/>
        </w:rPr>
      </w:pPr>
      <w:r w:rsidRPr="000D5138">
        <w:rPr>
          <w:rFonts w:ascii="Book Antiqua" w:hAnsi="Book Antiqua" w:cs="Arial"/>
          <w:sz w:val="22"/>
          <w:szCs w:val="22"/>
          <w:shd w:val="clear" w:color="auto" w:fill="FFFFFF"/>
        </w:rPr>
        <w:t>nie je v rozpore s princípom predbežnej opatrnosti a princípom prevencie znečisťovania životného prostredia,</w:t>
      </w:r>
    </w:p>
    <w:p w:rsidR="00C928E0" w:rsidRPr="000D5138" w:rsidP="000D5138">
      <w:pPr>
        <w:widowControl w:val="0"/>
        <w:numPr>
          <w:numId w:val="26"/>
        </w:numPr>
        <w:suppressAutoHyphens/>
        <w:overflowPunct w:val="0"/>
        <w:autoSpaceDE w:val="0"/>
        <w:autoSpaceDN w:val="0"/>
        <w:bidi w:val="0"/>
        <w:adjustRightInd w:val="0"/>
        <w:spacing w:before="120" w:line="276" w:lineRule="auto"/>
        <w:ind w:right="-1"/>
        <w:jc w:val="both"/>
        <w:rPr>
          <w:rFonts w:ascii="Book Antiqua" w:hAnsi="Book Antiqua" w:cs="Arial"/>
          <w:sz w:val="22"/>
          <w:szCs w:val="22"/>
          <w:shd w:val="clear" w:color="auto" w:fill="FFFFFF"/>
        </w:rPr>
      </w:pPr>
      <w:r w:rsidRPr="000D5138" w:rsidR="00B6386E">
        <w:rPr>
          <w:rFonts w:ascii="Book Antiqua" w:hAnsi="Book Antiqua" w:cs="Arial"/>
          <w:sz w:val="22"/>
          <w:szCs w:val="22"/>
          <w:shd w:val="clear" w:color="auto" w:fill="FFFFFF"/>
        </w:rPr>
        <w:t>nie je v rozpore s územným plánom</w:t>
      </w:r>
      <w:r w:rsidRPr="000D5138">
        <w:rPr>
          <w:rFonts w:ascii="Book Antiqua" w:hAnsi="Book Antiqua" w:cs="Arial"/>
          <w:sz w:val="22"/>
          <w:szCs w:val="22"/>
          <w:shd w:val="clear" w:color="auto" w:fill="FFFFFF"/>
        </w:rPr>
        <w:t>,</w:t>
      </w:r>
    </w:p>
    <w:p w:rsidR="00B6386E" w:rsidRPr="000D5138" w:rsidP="000D5138">
      <w:pPr>
        <w:widowControl w:val="0"/>
        <w:numPr>
          <w:numId w:val="26"/>
        </w:numPr>
        <w:suppressAutoHyphens/>
        <w:overflowPunct w:val="0"/>
        <w:autoSpaceDE w:val="0"/>
        <w:autoSpaceDN w:val="0"/>
        <w:bidi w:val="0"/>
        <w:adjustRightInd w:val="0"/>
        <w:spacing w:before="120" w:line="276" w:lineRule="auto"/>
        <w:ind w:right="-1"/>
        <w:jc w:val="both"/>
        <w:rPr>
          <w:rFonts w:ascii="Book Antiqua" w:hAnsi="Book Antiqua" w:cs="Arial"/>
          <w:sz w:val="22"/>
          <w:szCs w:val="22"/>
          <w:shd w:val="clear" w:color="auto" w:fill="FFFFFF"/>
        </w:rPr>
      </w:pPr>
      <w:r w:rsidRPr="000D5138">
        <w:rPr>
          <w:rFonts w:ascii="Book Antiqua" w:hAnsi="Book Antiqua" w:cs="Arial"/>
          <w:sz w:val="22"/>
          <w:szCs w:val="22"/>
          <w:shd w:val="clear" w:color="auto" w:fill="FFFFFF"/>
        </w:rPr>
        <w:t>nie je v rozpore s ochranou a využívaním poľnohospodárskej pôdy</w:t>
      </w:r>
      <w:r w:rsidRPr="000D5138" w:rsidR="00C928E0">
        <w:rPr>
          <w:rFonts w:ascii="Book Antiqua" w:hAnsi="Book Antiqua" w:cs="Arial"/>
          <w:sz w:val="22"/>
          <w:szCs w:val="22"/>
          <w:shd w:val="clear" w:color="auto" w:fill="FFFFFF"/>
        </w:rPr>
        <w:t>,</w:t>
      </w:r>
    </w:p>
    <w:p w:rsidR="00B6386E" w:rsidRPr="000D5138" w:rsidP="000D5138">
      <w:pPr>
        <w:widowControl w:val="0"/>
        <w:numPr>
          <w:numId w:val="26"/>
        </w:numPr>
        <w:suppressAutoHyphens/>
        <w:overflowPunct w:val="0"/>
        <w:autoSpaceDE w:val="0"/>
        <w:autoSpaceDN w:val="0"/>
        <w:bidi w:val="0"/>
        <w:adjustRightInd w:val="0"/>
        <w:spacing w:before="120" w:line="276" w:lineRule="auto"/>
        <w:ind w:right="-1"/>
        <w:jc w:val="both"/>
        <w:rPr>
          <w:rFonts w:ascii="Book Antiqua" w:hAnsi="Book Antiqua" w:cs="Arial"/>
          <w:sz w:val="22"/>
          <w:szCs w:val="22"/>
          <w:shd w:val="clear" w:color="auto" w:fill="FFFFFF"/>
        </w:rPr>
      </w:pPr>
      <w:r w:rsidRPr="000D5138">
        <w:rPr>
          <w:rFonts w:ascii="Book Antiqua" w:hAnsi="Book Antiqua" w:cs="Arial"/>
          <w:sz w:val="22"/>
          <w:szCs w:val="22"/>
          <w:shd w:val="clear" w:color="auto" w:fill="FFFFFF"/>
        </w:rPr>
        <w:t>nemá negatívny vplyv na zamestnanosť v poľnohospodárstve,</w:t>
      </w:r>
    </w:p>
    <w:p w:rsidR="00B6386E" w:rsidRPr="000D5138" w:rsidP="000D5138">
      <w:pPr>
        <w:widowControl w:val="0"/>
        <w:numPr>
          <w:numId w:val="26"/>
        </w:numPr>
        <w:suppressAutoHyphens/>
        <w:overflowPunct w:val="0"/>
        <w:autoSpaceDE w:val="0"/>
        <w:autoSpaceDN w:val="0"/>
        <w:bidi w:val="0"/>
        <w:adjustRightInd w:val="0"/>
        <w:spacing w:before="120" w:line="276" w:lineRule="auto"/>
        <w:ind w:right="-1"/>
        <w:jc w:val="both"/>
        <w:rPr>
          <w:rFonts w:ascii="Book Antiqua" w:hAnsi="Book Antiqua" w:cs="Arial"/>
          <w:sz w:val="22"/>
          <w:szCs w:val="22"/>
          <w:shd w:val="clear" w:color="auto" w:fill="FFFFFF"/>
        </w:rPr>
      </w:pPr>
      <w:r w:rsidRPr="000D5138">
        <w:rPr>
          <w:rFonts w:ascii="Book Antiqua" w:hAnsi="Book Antiqua" w:cs="Arial"/>
          <w:sz w:val="22"/>
          <w:szCs w:val="22"/>
          <w:shd w:val="clear" w:color="auto" w:fill="FFFFFF"/>
        </w:rPr>
        <w:t>nemá negatívny vplyv na konvenčný spôsob hospodárenia a ekologický spôsob hospodárenia,</w:t>
      </w:r>
    </w:p>
    <w:p w:rsidR="00B6386E" w:rsidRPr="000D5138" w:rsidP="000D5138">
      <w:pPr>
        <w:widowControl w:val="0"/>
        <w:numPr>
          <w:numId w:val="26"/>
        </w:numPr>
        <w:suppressAutoHyphens/>
        <w:overflowPunct w:val="0"/>
        <w:autoSpaceDE w:val="0"/>
        <w:autoSpaceDN w:val="0"/>
        <w:bidi w:val="0"/>
        <w:adjustRightInd w:val="0"/>
        <w:spacing w:before="120" w:line="276" w:lineRule="auto"/>
        <w:ind w:right="-1"/>
        <w:jc w:val="both"/>
        <w:rPr>
          <w:rFonts w:ascii="Book Antiqua" w:hAnsi="Book Antiqua" w:cs="Arial"/>
          <w:sz w:val="22"/>
          <w:szCs w:val="22"/>
          <w:shd w:val="clear" w:color="auto" w:fill="FFFFFF"/>
        </w:rPr>
      </w:pPr>
      <w:r w:rsidRPr="000D5138">
        <w:rPr>
          <w:rFonts w:ascii="Book Antiqua" w:hAnsi="Book Antiqua" w:cs="Arial"/>
          <w:sz w:val="22"/>
          <w:szCs w:val="22"/>
          <w:shd w:val="clear" w:color="auto" w:fill="FFFFFF"/>
        </w:rPr>
        <w:t>nebola u pestovateľa alebo pestovateľa modifikovaných rastlín zaznamenaná nežiaduca prítomnosť modifikovanej rastliny,</w:t>
      </w:r>
    </w:p>
    <w:p w:rsidR="00B6386E" w:rsidRPr="000D5138" w:rsidP="000D5138">
      <w:pPr>
        <w:widowControl w:val="0"/>
        <w:numPr>
          <w:numId w:val="26"/>
        </w:numPr>
        <w:suppressAutoHyphens/>
        <w:overflowPunct w:val="0"/>
        <w:autoSpaceDE w:val="0"/>
        <w:autoSpaceDN w:val="0"/>
        <w:bidi w:val="0"/>
        <w:adjustRightInd w:val="0"/>
        <w:spacing w:before="120" w:line="276" w:lineRule="auto"/>
        <w:ind w:right="-1"/>
        <w:jc w:val="both"/>
        <w:rPr>
          <w:rFonts w:ascii="Book Antiqua" w:hAnsi="Book Antiqua" w:cs="Arial"/>
          <w:sz w:val="22"/>
          <w:szCs w:val="22"/>
          <w:shd w:val="clear" w:color="auto" w:fill="FFFFFF"/>
        </w:rPr>
      </w:pPr>
      <w:r w:rsidRPr="000D5138">
        <w:rPr>
          <w:rFonts w:ascii="Book Antiqua" w:hAnsi="Book Antiqua" w:cs="Arial"/>
          <w:sz w:val="22"/>
          <w:szCs w:val="22"/>
          <w:shd w:val="clear" w:color="auto" w:fill="FFFFFF"/>
        </w:rPr>
        <w:t>je vylúčená cezhraničná kontaminácia do štátov, kde je pestovanie modifikovaných rastlín zakázané, a</w:t>
      </w:r>
    </w:p>
    <w:p w:rsidR="000D5138" w:rsidRPr="007642FA" w:rsidP="000D5138">
      <w:pPr>
        <w:widowControl w:val="0"/>
        <w:numPr>
          <w:numId w:val="26"/>
        </w:numPr>
        <w:suppressAutoHyphens/>
        <w:overflowPunct w:val="0"/>
        <w:autoSpaceDE w:val="0"/>
        <w:autoSpaceDN w:val="0"/>
        <w:bidi w:val="0"/>
        <w:adjustRightInd w:val="0"/>
        <w:spacing w:before="120" w:line="276" w:lineRule="auto"/>
        <w:ind w:right="-1"/>
        <w:jc w:val="both"/>
        <w:rPr>
          <w:rFonts w:ascii="Book Antiqua" w:hAnsi="Book Antiqua" w:cs="Arial"/>
          <w:sz w:val="22"/>
          <w:szCs w:val="22"/>
          <w:shd w:val="clear" w:color="auto" w:fill="FFFFFF"/>
        </w:rPr>
      </w:pPr>
      <w:r w:rsidRPr="000D5138" w:rsidR="00B6386E">
        <w:rPr>
          <w:rFonts w:ascii="Book Antiqua" w:hAnsi="Book Antiqua" w:cs="Arial"/>
          <w:sz w:val="22"/>
          <w:szCs w:val="22"/>
          <w:shd w:val="clear" w:color="auto" w:fill="FFFFFF"/>
        </w:rPr>
        <w:t>pestovateľ alebo pestovateľ modifikovaných rastlín neporušil povinnosti vyplývajúce z </w:t>
      </w:r>
      <w:r w:rsidRPr="000D5138" w:rsidR="00C928E0">
        <w:rPr>
          <w:rFonts w:ascii="Book Antiqua" w:hAnsi="Book Antiqua" w:cs="Arial"/>
          <w:sz w:val="22"/>
          <w:szCs w:val="22"/>
          <w:shd w:val="clear" w:color="auto" w:fill="FFFFFF"/>
        </w:rPr>
        <w:t>návrhu</w:t>
      </w:r>
      <w:r w:rsidRPr="000D5138" w:rsidR="00B6386E">
        <w:rPr>
          <w:rFonts w:ascii="Book Antiqua" w:hAnsi="Book Antiqua" w:cs="Arial"/>
          <w:sz w:val="22"/>
          <w:szCs w:val="22"/>
          <w:shd w:val="clear" w:color="auto" w:fill="FFFFFF"/>
        </w:rPr>
        <w:t xml:space="preserve"> zákona.</w:t>
      </w:r>
    </w:p>
    <w:p w:rsidR="008A71DE" w:rsidRPr="000D5138" w:rsidP="000D5138">
      <w:pPr>
        <w:pStyle w:val="NormalWeb"/>
        <w:bidi w:val="0"/>
        <w:spacing w:before="120" w:beforeAutospacing="0" w:after="0" w:afterAutospacing="0" w:line="276" w:lineRule="auto"/>
        <w:jc w:val="both"/>
        <w:rPr>
          <w:rFonts w:ascii="Book Antiqua" w:hAnsi="Book Antiqua"/>
          <w:bCs/>
          <w:sz w:val="22"/>
          <w:szCs w:val="22"/>
          <w:u w:val="single"/>
        </w:rPr>
      </w:pPr>
      <w:r w:rsidRPr="000D5138" w:rsidR="003C60B3">
        <w:rPr>
          <w:rFonts w:ascii="Book Antiqua" w:hAnsi="Book Antiqua"/>
          <w:bCs/>
          <w:sz w:val="22"/>
          <w:szCs w:val="22"/>
          <w:u w:val="single"/>
        </w:rPr>
        <w:t>K § 4</w:t>
      </w:r>
    </w:p>
    <w:p w:rsidR="0000774B" w:rsidRPr="000D5138" w:rsidP="000D5138">
      <w:pPr>
        <w:pStyle w:val="NormalWeb"/>
        <w:tabs>
          <w:tab w:val="left" w:pos="3261"/>
        </w:tabs>
        <w:bidi w:val="0"/>
        <w:spacing w:before="120" w:beforeAutospacing="0" w:after="0" w:afterAutospacing="0" w:line="276" w:lineRule="auto"/>
        <w:ind w:firstLine="708"/>
        <w:jc w:val="both"/>
        <w:rPr>
          <w:rFonts w:ascii="Book Antiqua" w:hAnsi="Book Antiqua"/>
          <w:bCs/>
          <w:sz w:val="22"/>
          <w:szCs w:val="22"/>
        </w:rPr>
      </w:pPr>
      <w:r w:rsidRPr="000D5138" w:rsidR="001D51E7">
        <w:rPr>
          <w:rFonts w:ascii="Book Antiqua" w:hAnsi="Book Antiqua"/>
          <w:bCs/>
          <w:sz w:val="22"/>
          <w:szCs w:val="22"/>
        </w:rPr>
        <w:t>V § 4 sa upravuje postup</w:t>
      </w:r>
      <w:r w:rsidRPr="000D5138" w:rsidR="00D73639">
        <w:rPr>
          <w:rFonts w:ascii="Book Antiqua" w:hAnsi="Book Antiqua"/>
          <w:bCs/>
          <w:sz w:val="22"/>
          <w:szCs w:val="22"/>
        </w:rPr>
        <w:t>,</w:t>
      </w:r>
      <w:r w:rsidRPr="000D5138" w:rsidR="001D51E7">
        <w:rPr>
          <w:rFonts w:ascii="Book Antiqua" w:hAnsi="Book Antiqua"/>
          <w:bCs/>
          <w:sz w:val="22"/>
          <w:szCs w:val="22"/>
        </w:rPr>
        <w:t xml:space="preserve"> výsledkom ktorého je vyhotovenie </w:t>
      </w:r>
      <w:r w:rsidRPr="000D5138" w:rsidR="000C1388">
        <w:rPr>
          <w:rFonts w:ascii="Book Antiqua" w:hAnsi="Book Antiqua"/>
          <w:bCs/>
          <w:sz w:val="22"/>
          <w:szCs w:val="22"/>
        </w:rPr>
        <w:t>písomnej i</w:t>
      </w:r>
      <w:r w:rsidRPr="000D5138" w:rsidR="001D51E7">
        <w:rPr>
          <w:rFonts w:ascii="Book Antiqua" w:hAnsi="Book Antiqua"/>
          <w:bCs/>
          <w:sz w:val="22"/>
          <w:szCs w:val="22"/>
        </w:rPr>
        <w:t>nformácie</w:t>
      </w:r>
      <w:r w:rsidR="007642FA">
        <w:rPr>
          <w:rFonts w:ascii="Book Antiqua" w:hAnsi="Book Antiqua"/>
          <w:bCs/>
          <w:sz w:val="22"/>
          <w:szCs w:val="22"/>
        </w:rPr>
        <w:t xml:space="preserve">, či zámer pestovateľa alebo pestovateľa modifikovaných rastlín, resp. jeho upravený zámer, pestovať geneticky modifikované rastliny, ktorý predkladá Kontrolnému ústavu kvôli zapísaniu do evidencie pestovateľov spĺňa podmienky pestovania takýchto rastlín podľa § 3 návrhu zákona. </w:t>
      </w:r>
      <w:r w:rsidRPr="000D5138" w:rsidR="0044247A">
        <w:rPr>
          <w:rFonts w:ascii="Book Antiqua" w:hAnsi="Book Antiqua"/>
          <w:bCs/>
          <w:sz w:val="22"/>
          <w:szCs w:val="22"/>
        </w:rPr>
        <w:t xml:space="preserve">Posudzovanie vykonáva Ministerstvo pôdohospodárstva na základe oznámenia zámeru pestovať GM rastliny podľa zákona o pestovaní Kontrolným </w:t>
      </w:r>
      <w:r w:rsidRPr="000D5138" w:rsidR="00211A18">
        <w:rPr>
          <w:rFonts w:ascii="Book Antiqua" w:hAnsi="Book Antiqua"/>
          <w:bCs/>
          <w:sz w:val="22"/>
          <w:szCs w:val="22"/>
        </w:rPr>
        <w:t>ústav</w:t>
      </w:r>
      <w:r w:rsidRPr="000D5138" w:rsidR="0044247A">
        <w:rPr>
          <w:rFonts w:ascii="Book Antiqua" w:hAnsi="Book Antiqua"/>
          <w:bCs/>
          <w:sz w:val="22"/>
          <w:szCs w:val="22"/>
        </w:rPr>
        <w:t>om</w:t>
      </w:r>
      <w:r w:rsidR="007642FA">
        <w:rPr>
          <w:rFonts w:ascii="Book Antiqua" w:hAnsi="Book Antiqua"/>
          <w:bCs/>
          <w:sz w:val="22"/>
          <w:szCs w:val="22"/>
        </w:rPr>
        <w:t xml:space="preserve"> a súčinnosť poskytuje aj Ministerstvo životného prostredia SR vo veciach, ktoré patria do jeho pôsobnosti</w:t>
      </w:r>
      <w:r w:rsidRPr="000D5138" w:rsidR="0044247A">
        <w:rPr>
          <w:rFonts w:ascii="Book Antiqua" w:hAnsi="Book Antiqua"/>
          <w:bCs/>
          <w:sz w:val="22"/>
          <w:szCs w:val="22"/>
        </w:rPr>
        <w:t xml:space="preserve">. Súčasťou oznámenia sú prílohy, ktoré predkladá žiadateľ podľa § 3 ods. 2 zákona o pestovaní, a to: </w:t>
      </w:r>
    </w:p>
    <w:p w:rsidR="0044247A" w:rsidRPr="000D5138" w:rsidP="000D5138">
      <w:pPr>
        <w:pStyle w:val="l3"/>
        <w:numPr>
          <w:numId w:val="27"/>
        </w:numPr>
        <w:shd w:val="clear" w:color="auto" w:fill="FFFFFF"/>
        <w:bidi w:val="0"/>
        <w:spacing w:before="120" w:beforeAutospacing="0" w:after="0" w:afterAutospacing="0" w:line="276" w:lineRule="auto"/>
        <w:jc w:val="both"/>
        <w:rPr>
          <w:rFonts w:ascii="Book Antiqua" w:hAnsi="Book Antiqua" w:cs="Arial"/>
          <w:color w:val="000000"/>
          <w:sz w:val="22"/>
          <w:szCs w:val="22"/>
        </w:rPr>
      </w:pPr>
      <w:r w:rsidRPr="000D5138">
        <w:rPr>
          <w:rFonts w:ascii="Book Antiqua" w:hAnsi="Book Antiqua" w:cs="Arial"/>
          <w:color w:val="000000"/>
          <w:sz w:val="22"/>
          <w:szCs w:val="22"/>
        </w:rPr>
        <w:t>názov katastrálneho územia, parcelné číslo (C-KN), kópia príslušnej časti katastrálnej mapy s vyznačením hraníc pozemku, na ktorom sa majú pestovať modifikované rastliny,</w:t>
      </w:r>
    </w:p>
    <w:p w:rsidR="0044247A" w:rsidRPr="000D5138" w:rsidP="000D5138">
      <w:pPr>
        <w:pStyle w:val="l3"/>
        <w:numPr>
          <w:numId w:val="27"/>
        </w:numPr>
        <w:shd w:val="clear" w:color="auto" w:fill="FFFFFF"/>
        <w:bidi w:val="0"/>
        <w:spacing w:before="120" w:beforeAutospacing="0" w:after="0" w:afterAutospacing="0" w:line="276" w:lineRule="auto"/>
        <w:jc w:val="both"/>
        <w:rPr>
          <w:rFonts w:ascii="Book Antiqua" w:hAnsi="Book Antiqua" w:cs="Arial"/>
          <w:color w:val="000000"/>
          <w:sz w:val="22"/>
          <w:szCs w:val="22"/>
        </w:rPr>
      </w:pPr>
      <w:bookmarkStart w:id="0" w:name="p3-2-b"/>
      <w:bookmarkEnd w:id="0"/>
      <w:r w:rsidRPr="000D5138">
        <w:rPr>
          <w:rFonts w:ascii="Book Antiqua" w:hAnsi="Book Antiqua" w:cs="Arial"/>
          <w:color w:val="000000"/>
          <w:sz w:val="22"/>
          <w:szCs w:val="22"/>
        </w:rPr>
        <w:t xml:space="preserve">doklad žiadateľa alebo jeho zodpovedného zástupcu o absolvovaní školenia o nakladaní s modifikovanými rastlinami, </w:t>
      </w:r>
    </w:p>
    <w:p w:rsidR="0044247A" w:rsidRPr="000D5138" w:rsidP="000D5138">
      <w:pPr>
        <w:pStyle w:val="Heading1"/>
        <w:numPr>
          <w:numId w:val="27"/>
        </w:numPr>
        <w:shd w:val="clear" w:color="auto" w:fill="FFFFFF"/>
        <w:bidi w:val="0"/>
        <w:spacing w:before="120" w:line="276" w:lineRule="auto"/>
        <w:jc w:val="both"/>
        <w:rPr>
          <w:rFonts w:ascii="Book Antiqua" w:hAnsi="Book Antiqua" w:cs="Arial"/>
          <w:b w:val="0"/>
          <w:sz w:val="22"/>
          <w:szCs w:val="22"/>
          <w:shd w:val="clear" w:color="auto" w:fill="FFFFFF"/>
        </w:rPr>
      </w:pPr>
      <w:r w:rsidRPr="000D5138">
        <w:rPr>
          <w:rFonts w:ascii="Book Antiqua" w:hAnsi="Book Antiqua" w:cs="Arial"/>
          <w:b w:val="0"/>
          <w:sz w:val="22"/>
          <w:szCs w:val="22"/>
        </w:rPr>
        <w:t xml:space="preserve">písomný posudok o </w:t>
      </w:r>
      <w:r w:rsidRPr="000D5138">
        <w:rPr>
          <w:rFonts w:ascii="Book Antiqua" w:hAnsi="Book Antiqua" w:cs="Arial"/>
          <w:b w:val="0"/>
          <w:sz w:val="22"/>
          <w:szCs w:val="22"/>
          <w:shd w:val="clear" w:color="auto" w:fill="FFFFFF"/>
        </w:rPr>
        <w:t>posúdení environmentálneho rizika,</w:t>
      </w:r>
    </w:p>
    <w:p w:rsidR="0044247A" w:rsidRPr="000D5138" w:rsidP="000D5138">
      <w:pPr>
        <w:pStyle w:val="l3"/>
        <w:numPr>
          <w:numId w:val="27"/>
        </w:numPr>
        <w:shd w:val="clear" w:color="auto" w:fill="FFFFFF"/>
        <w:bidi w:val="0"/>
        <w:spacing w:before="120" w:beforeAutospacing="0" w:after="0" w:afterAutospacing="0" w:line="276" w:lineRule="auto"/>
        <w:jc w:val="both"/>
        <w:rPr>
          <w:rFonts w:ascii="Book Antiqua" w:hAnsi="Book Antiqua" w:cs="Arial"/>
          <w:sz w:val="22"/>
          <w:szCs w:val="22"/>
          <w:shd w:val="clear" w:color="auto" w:fill="FFFFFF"/>
        </w:rPr>
      </w:pPr>
      <w:r w:rsidRPr="000D5138">
        <w:rPr>
          <w:rFonts w:ascii="Book Antiqua" w:hAnsi="Book Antiqua" w:cs="Arial"/>
          <w:sz w:val="22"/>
          <w:szCs w:val="22"/>
          <w:shd w:val="clear" w:color="auto" w:fill="FFFFFF"/>
        </w:rPr>
        <w:t>súhlas na zavedenie do životného prostredia</w:t>
      </w:r>
      <w:r w:rsidR="007642FA">
        <w:rPr>
          <w:rFonts w:ascii="Book Antiqua" w:hAnsi="Book Antiqua" w:cs="Arial"/>
          <w:sz w:val="22"/>
          <w:szCs w:val="22"/>
          <w:shd w:val="clear" w:color="auto" w:fill="FFFFFF"/>
        </w:rPr>
        <w:t xml:space="preserve"> alebo súhlas na uvedenie výrobku na trh vydaný Ministerstvom životného prostredia SR</w:t>
      </w:r>
      <w:r w:rsidRPr="000D5138">
        <w:rPr>
          <w:rFonts w:ascii="Book Antiqua" w:hAnsi="Book Antiqua" w:cs="Arial"/>
          <w:sz w:val="22"/>
          <w:szCs w:val="22"/>
          <w:shd w:val="clear" w:color="auto" w:fill="FFFFFF"/>
        </w:rPr>
        <w:t>.</w:t>
      </w:r>
    </w:p>
    <w:p w:rsidR="00B93532" w:rsidRPr="000D5138" w:rsidP="000D5138">
      <w:pPr>
        <w:pStyle w:val="l3"/>
        <w:shd w:val="clear" w:color="auto" w:fill="FFFFFF"/>
        <w:bidi w:val="0"/>
        <w:spacing w:before="120" w:beforeAutospacing="0" w:after="0" w:afterAutospacing="0" w:line="276" w:lineRule="auto"/>
        <w:ind w:firstLine="708"/>
        <w:jc w:val="both"/>
        <w:rPr>
          <w:rFonts w:ascii="Book Antiqua" w:hAnsi="Book Antiqua" w:cs="Arial"/>
          <w:color w:val="000000"/>
          <w:sz w:val="22"/>
          <w:szCs w:val="22"/>
        </w:rPr>
      </w:pPr>
      <w:r w:rsidRPr="000D5138" w:rsidR="0044247A">
        <w:rPr>
          <w:rFonts w:ascii="Book Antiqua" w:hAnsi="Book Antiqua" w:cs="Arial"/>
          <w:color w:val="000000"/>
          <w:sz w:val="22"/>
          <w:szCs w:val="22"/>
        </w:rPr>
        <w:t>V prípade, že žiadateľ požaduje len zmenu údajov</w:t>
      </w:r>
      <w:r w:rsidR="007642FA">
        <w:rPr>
          <w:rFonts w:ascii="Book Antiqua" w:hAnsi="Book Antiqua" w:cs="Arial"/>
          <w:color w:val="000000"/>
          <w:sz w:val="22"/>
          <w:szCs w:val="22"/>
        </w:rPr>
        <w:t xml:space="preserve"> v pôvodnom zámere</w:t>
      </w:r>
      <w:r w:rsidRPr="000D5138" w:rsidR="0044247A">
        <w:rPr>
          <w:rFonts w:ascii="Book Antiqua" w:hAnsi="Book Antiqua" w:cs="Arial"/>
          <w:color w:val="000000"/>
          <w:sz w:val="22"/>
          <w:szCs w:val="22"/>
        </w:rPr>
        <w:t>, prikladá sa príloha, ktorá sa žiadosti týka. Od doručenia informácie Kontrolného ústavu plynie Ministerstvu pôdohospodárstva 60 dňová lehota, v ktorej preskúmava, či zámer alebo upravený zámer pestovateľa spĺňa podmienky uvedené v</w:t>
      </w:r>
      <w:r w:rsidRPr="000D5138" w:rsidR="00AB0C53">
        <w:rPr>
          <w:rFonts w:ascii="Book Antiqua" w:hAnsi="Book Antiqua" w:cs="Arial"/>
          <w:color w:val="000000"/>
          <w:sz w:val="22"/>
          <w:szCs w:val="22"/>
        </w:rPr>
        <w:t xml:space="preserve"> Čl. </w:t>
      </w:r>
      <w:r w:rsidRPr="000D5138" w:rsidR="0044247A">
        <w:rPr>
          <w:rFonts w:ascii="Book Antiqua" w:hAnsi="Book Antiqua" w:cs="Arial"/>
          <w:color w:val="000000"/>
          <w:sz w:val="22"/>
          <w:szCs w:val="22"/>
        </w:rPr>
        <w:t>§ 3 ods. 2</w:t>
      </w:r>
      <w:r w:rsidRPr="000D5138" w:rsidR="00AB0C53">
        <w:rPr>
          <w:rFonts w:ascii="Book Antiqua" w:hAnsi="Book Antiqua" w:cs="Arial"/>
          <w:color w:val="000000"/>
          <w:sz w:val="22"/>
          <w:szCs w:val="22"/>
        </w:rPr>
        <w:t xml:space="preserve"> návrhu zákona</w:t>
      </w:r>
      <w:r w:rsidRPr="000D5138" w:rsidR="0044247A">
        <w:rPr>
          <w:rFonts w:ascii="Book Antiqua" w:hAnsi="Book Antiqua" w:cs="Arial"/>
          <w:color w:val="000000"/>
          <w:sz w:val="22"/>
          <w:szCs w:val="22"/>
        </w:rPr>
        <w:t xml:space="preserve">, a to v spolupráci s dotknutými obcami a Ministerstvom </w:t>
      </w:r>
      <w:r w:rsidRPr="000D5138" w:rsidR="001D2606">
        <w:rPr>
          <w:rFonts w:ascii="Book Antiqua" w:hAnsi="Book Antiqua" w:cs="Arial"/>
          <w:color w:val="000000"/>
          <w:sz w:val="22"/>
          <w:szCs w:val="22"/>
        </w:rPr>
        <w:t xml:space="preserve">životného prostredia SR. K posúdeniu, že pestovanie nie je v rozpore s územným plánom poskytujú dotknuté obce územnoplánovacie informácie, pretože by sa ako dotknutý orgán, na ktorých území je zámer pestovať GM plodiny, </w:t>
      </w:r>
      <w:r w:rsidRPr="000D5138" w:rsidR="00AB0C53">
        <w:rPr>
          <w:rFonts w:ascii="Book Antiqua" w:hAnsi="Book Antiqua" w:cs="Arial"/>
          <w:color w:val="000000"/>
          <w:sz w:val="22"/>
          <w:szCs w:val="22"/>
        </w:rPr>
        <w:t xml:space="preserve">mali </w:t>
      </w:r>
      <w:r w:rsidRPr="000D5138" w:rsidR="001D2606">
        <w:rPr>
          <w:rFonts w:ascii="Book Antiqua" w:hAnsi="Book Antiqua" w:cs="Arial"/>
          <w:color w:val="000000"/>
          <w:sz w:val="22"/>
          <w:szCs w:val="22"/>
        </w:rPr>
        <w:t>vyjadriť k danému zámeru s prihliadnutím na súlad zámeru s platným územným plánom obce. Posúdenie princípu predbežnej opatrnosti a princípu prevencie znečisťovania životného prostredia</w:t>
      </w:r>
      <w:r w:rsidR="006C4417">
        <w:rPr>
          <w:rFonts w:ascii="Book Antiqua" w:hAnsi="Book Antiqua" w:cs="Arial"/>
          <w:color w:val="000000"/>
          <w:sz w:val="22"/>
          <w:szCs w:val="22"/>
        </w:rPr>
        <w:t>, ako aj vylúčenie cezhraničnej kontaminácie, je v kompetencií Ministerstva</w:t>
      </w:r>
      <w:r w:rsidRPr="000D5138" w:rsidR="001D2606">
        <w:rPr>
          <w:rFonts w:ascii="Book Antiqua" w:hAnsi="Book Antiqua" w:cs="Arial"/>
          <w:color w:val="000000"/>
          <w:sz w:val="22"/>
          <w:szCs w:val="22"/>
        </w:rPr>
        <w:t xml:space="preserve"> životného prostredia SR, ktoré vydáva </w:t>
      </w:r>
      <w:r w:rsidR="006C4417">
        <w:rPr>
          <w:rFonts w:ascii="Book Antiqua" w:hAnsi="Book Antiqua" w:cs="Arial"/>
          <w:color w:val="000000"/>
          <w:sz w:val="22"/>
          <w:szCs w:val="22"/>
        </w:rPr>
        <w:t xml:space="preserve">v procese posúdenia </w:t>
      </w:r>
      <w:r w:rsidRPr="000D5138" w:rsidR="001D2606">
        <w:rPr>
          <w:rFonts w:ascii="Book Antiqua" w:hAnsi="Book Antiqua" w:cs="Arial"/>
          <w:color w:val="000000"/>
          <w:sz w:val="22"/>
          <w:szCs w:val="22"/>
        </w:rPr>
        <w:t xml:space="preserve">stanovisko a o jeho </w:t>
      </w:r>
      <w:r w:rsidRPr="000D5138" w:rsidR="00F14E5D">
        <w:rPr>
          <w:rFonts w:ascii="Book Antiqua" w:hAnsi="Book Antiqua" w:cs="Arial"/>
          <w:color w:val="000000"/>
          <w:sz w:val="22"/>
          <w:szCs w:val="22"/>
        </w:rPr>
        <w:t>znení</w:t>
      </w:r>
      <w:r w:rsidRPr="000D5138" w:rsidR="001D2606">
        <w:rPr>
          <w:rFonts w:ascii="Book Antiqua" w:hAnsi="Book Antiqua" w:cs="Arial"/>
          <w:color w:val="000000"/>
          <w:sz w:val="22"/>
          <w:szCs w:val="22"/>
        </w:rPr>
        <w:t xml:space="preserve"> informuje Ministerstvo pôdohospodárstva. </w:t>
      </w:r>
    </w:p>
    <w:p w:rsidR="00C174C8" w:rsidRPr="000D5138" w:rsidP="000D5138">
      <w:pPr>
        <w:pStyle w:val="l3"/>
        <w:shd w:val="clear" w:color="auto" w:fill="FFFFFF"/>
        <w:bidi w:val="0"/>
        <w:spacing w:before="120" w:beforeAutospacing="0" w:after="0" w:afterAutospacing="0" w:line="276" w:lineRule="auto"/>
        <w:ind w:firstLine="708"/>
        <w:jc w:val="both"/>
        <w:rPr>
          <w:rFonts w:ascii="Book Antiqua" w:hAnsi="Book Antiqua" w:cs="Arial"/>
          <w:color w:val="000000"/>
          <w:sz w:val="22"/>
          <w:szCs w:val="22"/>
        </w:rPr>
      </w:pPr>
      <w:r w:rsidRPr="000D5138" w:rsidR="001D2606">
        <w:rPr>
          <w:rFonts w:ascii="Book Antiqua" w:hAnsi="Book Antiqua" w:cs="Arial"/>
          <w:color w:val="000000"/>
          <w:sz w:val="22"/>
          <w:szCs w:val="22"/>
        </w:rPr>
        <w:t xml:space="preserve">Po získaní informácií a stanovísk od dotknutých orgánov vydá Ministerstvo pôdohospodárstva </w:t>
      </w:r>
      <w:r w:rsidRPr="000D5138" w:rsidR="000C1388">
        <w:rPr>
          <w:rFonts w:ascii="Book Antiqua" w:hAnsi="Book Antiqua"/>
          <w:bCs/>
          <w:sz w:val="22"/>
          <w:szCs w:val="22"/>
        </w:rPr>
        <w:t xml:space="preserve">informácie o zámere </w:t>
      </w:r>
      <w:r w:rsidRPr="000D5138" w:rsidR="000C1388">
        <w:rPr>
          <w:rStyle w:val="h1a"/>
          <w:rFonts w:ascii="Book Antiqua" w:hAnsi="Book Antiqua" w:cs="Arial"/>
          <w:sz w:val="22"/>
          <w:szCs w:val="22"/>
        </w:rPr>
        <w:t xml:space="preserve">podľa Čl. I § 4 ods. 2 návrhu zákona </w:t>
      </w:r>
      <w:r w:rsidRPr="000D5138">
        <w:rPr>
          <w:rFonts w:ascii="Book Antiqua" w:hAnsi="Book Antiqua" w:cs="Arial"/>
          <w:color w:val="000000"/>
          <w:sz w:val="22"/>
          <w:szCs w:val="22"/>
        </w:rPr>
        <w:t xml:space="preserve">v písomnej forme, ktorá je podkladom pre rozhodnutie Kontrolného ústavu o splnení podmienok nutných pre evidenciu pestovateľa. </w:t>
      </w:r>
      <w:r w:rsidRPr="000D5138" w:rsidR="00B93532">
        <w:rPr>
          <w:rFonts w:ascii="Book Antiqua" w:hAnsi="Book Antiqua" w:cs="Arial"/>
          <w:color w:val="000000"/>
          <w:sz w:val="22"/>
          <w:szCs w:val="22"/>
        </w:rPr>
        <w:t xml:space="preserve">Výsledky informácie oznamuje Ministerstvo pôdohospodárstva Kontrolnému ústavu a v prípade nesplnenia niektorej z podmienok podľa </w:t>
      </w:r>
      <w:r w:rsidRPr="000D5138" w:rsidR="00F14E5D">
        <w:rPr>
          <w:rFonts w:ascii="Book Antiqua" w:hAnsi="Book Antiqua" w:cs="Arial"/>
          <w:color w:val="000000"/>
          <w:sz w:val="22"/>
          <w:szCs w:val="22"/>
        </w:rPr>
        <w:t xml:space="preserve">Čl. I </w:t>
      </w:r>
      <w:r w:rsidRPr="000D5138" w:rsidR="00B93532">
        <w:rPr>
          <w:rFonts w:ascii="Book Antiqua" w:hAnsi="Book Antiqua" w:cs="Arial"/>
          <w:color w:val="000000"/>
          <w:sz w:val="22"/>
          <w:szCs w:val="22"/>
        </w:rPr>
        <w:t xml:space="preserve">ods. 3 ods. 2 </w:t>
      </w:r>
      <w:r w:rsidRPr="000D5138" w:rsidR="00F14E5D">
        <w:rPr>
          <w:rFonts w:ascii="Book Antiqua" w:hAnsi="Book Antiqua" w:cs="Arial"/>
          <w:color w:val="000000"/>
          <w:sz w:val="22"/>
          <w:szCs w:val="22"/>
        </w:rPr>
        <w:t xml:space="preserve">návrhu zákona </w:t>
      </w:r>
      <w:r w:rsidRPr="000D5138" w:rsidR="00B93532">
        <w:rPr>
          <w:rFonts w:ascii="Book Antiqua" w:hAnsi="Book Antiqua" w:cs="Arial"/>
          <w:color w:val="000000"/>
          <w:sz w:val="22"/>
          <w:szCs w:val="22"/>
        </w:rPr>
        <w:t>aj príslušnému orgánu EÚ</w:t>
      </w:r>
      <w:r w:rsidR="006C4417">
        <w:rPr>
          <w:rFonts w:ascii="Book Antiqua" w:hAnsi="Book Antiqua" w:cs="Arial"/>
          <w:color w:val="000000"/>
          <w:sz w:val="22"/>
          <w:szCs w:val="22"/>
        </w:rPr>
        <w:t xml:space="preserve"> kvôli geografickému obmedzeniu pôsobnosti povolenia na pestovanie v rámci EÚ</w:t>
      </w:r>
      <w:r w:rsidRPr="000D5138" w:rsidR="00B93532">
        <w:rPr>
          <w:rFonts w:ascii="Book Antiqua" w:hAnsi="Book Antiqua" w:cs="Arial"/>
          <w:color w:val="000000"/>
          <w:sz w:val="22"/>
          <w:szCs w:val="22"/>
        </w:rPr>
        <w:t xml:space="preserve">. </w:t>
      </w:r>
      <w:r w:rsidRPr="000D5138">
        <w:rPr>
          <w:rFonts w:ascii="Book Antiqua" w:hAnsi="Book Antiqua" w:cs="Arial"/>
          <w:color w:val="000000"/>
          <w:sz w:val="22"/>
          <w:szCs w:val="22"/>
        </w:rPr>
        <w:t>Zákonný postup sa vzťahuje jednak na nových pestova</w:t>
      </w:r>
      <w:r w:rsidRPr="000D5138" w:rsidR="00B93532">
        <w:rPr>
          <w:rFonts w:ascii="Book Antiqua" w:hAnsi="Book Antiqua" w:cs="Arial"/>
          <w:color w:val="000000"/>
          <w:sz w:val="22"/>
          <w:szCs w:val="22"/>
        </w:rPr>
        <w:t xml:space="preserve">teľov a jednak na pestovateľov, ktorí žiadajú o obnovenie povolenia. </w:t>
      </w:r>
    </w:p>
    <w:p w:rsidR="006C4417" w:rsidP="000D5138">
      <w:pPr>
        <w:pStyle w:val="NormalWeb"/>
        <w:bidi w:val="0"/>
        <w:spacing w:before="120" w:beforeAutospacing="0" w:after="0" w:afterAutospacing="0" w:line="276" w:lineRule="auto"/>
        <w:jc w:val="both"/>
        <w:rPr>
          <w:rFonts w:ascii="Book Antiqua" w:hAnsi="Book Antiqua"/>
          <w:bCs/>
          <w:sz w:val="22"/>
          <w:szCs w:val="22"/>
          <w:u w:val="single"/>
        </w:rPr>
      </w:pPr>
    </w:p>
    <w:p w:rsidR="003C60B3" w:rsidRPr="000D5138" w:rsidP="000D5138">
      <w:pPr>
        <w:pStyle w:val="NormalWeb"/>
        <w:bidi w:val="0"/>
        <w:spacing w:before="120" w:beforeAutospacing="0" w:after="0" w:afterAutospacing="0" w:line="276" w:lineRule="auto"/>
        <w:jc w:val="both"/>
        <w:rPr>
          <w:rFonts w:ascii="Book Antiqua" w:hAnsi="Book Antiqua"/>
          <w:bCs/>
          <w:sz w:val="22"/>
          <w:szCs w:val="22"/>
          <w:u w:val="single"/>
        </w:rPr>
      </w:pPr>
      <w:r w:rsidRPr="000D5138">
        <w:rPr>
          <w:rFonts w:ascii="Book Antiqua" w:hAnsi="Book Antiqua"/>
          <w:bCs/>
          <w:sz w:val="22"/>
          <w:szCs w:val="22"/>
          <w:u w:val="single"/>
        </w:rPr>
        <w:t>K § 5</w:t>
      </w:r>
    </w:p>
    <w:p w:rsidR="008A71DE" w:rsidRPr="000D5138" w:rsidP="000D5138">
      <w:pPr>
        <w:pStyle w:val="NormalWeb"/>
        <w:bidi w:val="0"/>
        <w:spacing w:before="120" w:beforeAutospacing="0" w:after="0" w:afterAutospacing="0" w:line="276" w:lineRule="auto"/>
        <w:jc w:val="both"/>
        <w:rPr>
          <w:rFonts w:ascii="Book Antiqua" w:hAnsi="Book Antiqua"/>
          <w:bCs/>
          <w:sz w:val="22"/>
          <w:szCs w:val="22"/>
        </w:rPr>
      </w:pPr>
      <w:r w:rsidRPr="000D5138">
        <w:rPr>
          <w:rFonts w:ascii="Book Antiqua" w:hAnsi="Book Antiqua"/>
          <w:bCs/>
          <w:sz w:val="22"/>
          <w:szCs w:val="22"/>
        </w:rPr>
        <w:tab/>
        <w:t xml:space="preserve">Na dodržiavanie ustanovení tohto zákona bolo potrebné upraviť kontrolný a sankčný mechanizmus. Vychádzajúc z úpravy zákona o pestovaní kontrolu vykonáva Kontrolný ústav prostredníctvom povereného zamestnanca, ktorému prináležia zvláštne oprávnenia vyplývajúce z výkonu jeho funkcie, napr. vstupovať na pozemky, nahliadať do písomností a pod. u pestovateľov, ktorí pestujú GM rastliny alebo u ktorých sa pestovanie dôvodne predpokladá. </w:t>
      </w:r>
    </w:p>
    <w:p w:rsidR="003C60B3" w:rsidRPr="000D5138" w:rsidP="000D5138">
      <w:pPr>
        <w:pStyle w:val="NormalWeb"/>
        <w:bidi w:val="0"/>
        <w:spacing w:before="120" w:beforeAutospacing="0" w:after="0" w:afterAutospacing="0" w:line="276" w:lineRule="auto"/>
        <w:jc w:val="both"/>
        <w:rPr>
          <w:rFonts w:ascii="Book Antiqua" w:hAnsi="Book Antiqua"/>
          <w:bCs/>
          <w:sz w:val="22"/>
          <w:szCs w:val="22"/>
          <w:u w:val="single"/>
        </w:rPr>
      </w:pPr>
      <w:r w:rsidRPr="000D5138">
        <w:rPr>
          <w:rFonts w:ascii="Book Antiqua" w:hAnsi="Book Antiqua"/>
          <w:bCs/>
          <w:sz w:val="22"/>
          <w:szCs w:val="22"/>
          <w:u w:val="single"/>
        </w:rPr>
        <w:t>K § 6</w:t>
      </w:r>
    </w:p>
    <w:p w:rsidR="008A71DE" w:rsidRPr="000D5138" w:rsidP="000D5138">
      <w:pPr>
        <w:pStyle w:val="NormalWeb"/>
        <w:bidi w:val="0"/>
        <w:spacing w:before="120" w:beforeAutospacing="0" w:after="0" w:afterAutospacing="0" w:line="276" w:lineRule="auto"/>
        <w:ind w:firstLine="708"/>
        <w:jc w:val="both"/>
        <w:rPr>
          <w:rFonts w:ascii="Book Antiqua" w:hAnsi="Book Antiqua"/>
          <w:bCs/>
          <w:sz w:val="22"/>
          <w:szCs w:val="22"/>
          <w:u w:val="single"/>
        </w:rPr>
      </w:pPr>
      <w:r w:rsidRPr="000D5138" w:rsidR="0000774B">
        <w:rPr>
          <w:rFonts w:ascii="Book Antiqua" w:hAnsi="Book Antiqua"/>
          <w:bCs/>
          <w:sz w:val="22"/>
          <w:szCs w:val="22"/>
        </w:rPr>
        <w:t xml:space="preserve">Zákon o pestovaní upravuje pôsobnosť Ministerstva pôdohospodárstva a Kontrolného ústavu v oblasti modifikovaných rastlín. Návrh zákona </w:t>
      </w:r>
      <w:r w:rsidRPr="000D5138" w:rsidR="00F14E5D">
        <w:rPr>
          <w:rFonts w:ascii="Book Antiqua" w:hAnsi="Book Antiqua"/>
          <w:bCs/>
          <w:sz w:val="22"/>
          <w:szCs w:val="22"/>
        </w:rPr>
        <w:t xml:space="preserve">taktiež </w:t>
      </w:r>
      <w:r w:rsidRPr="000D5138" w:rsidR="0000774B">
        <w:rPr>
          <w:rFonts w:ascii="Book Antiqua" w:hAnsi="Book Antiqua"/>
          <w:bCs/>
          <w:sz w:val="22"/>
          <w:szCs w:val="22"/>
        </w:rPr>
        <w:t xml:space="preserve">upravuje pôsobnosť  týchto dvoch orgánov štátnej správy, avšak výlučne vo veciach týkajúcich sa úpravy </w:t>
      </w:r>
      <w:r w:rsidRPr="000D5138" w:rsidR="00F14E5D">
        <w:rPr>
          <w:rFonts w:ascii="Book Antiqua" w:hAnsi="Book Antiqua"/>
          <w:bCs/>
          <w:sz w:val="22"/>
          <w:szCs w:val="22"/>
        </w:rPr>
        <w:t>Čl. I</w:t>
      </w:r>
      <w:r w:rsidRPr="000D5138" w:rsidR="0000774B">
        <w:rPr>
          <w:rFonts w:ascii="Book Antiqua" w:hAnsi="Book Antiqua"/>
          <w:bCs/>
          <w:sz w:val="22"/>
          <w:szCs w:val="22"/>
        </w:rPr>
        <w:t xml:space="preserve"> návrhu zákona. Hlavné kompetencie orgánov sú stanovené najmä s ohľadom na proces upravený v</w:t>
      </w:r>
      <w:r w:rsidRPr="000D5138" w:rsidR="00F14E5D">
        <w:rPr>
          <w:rFonts w:ascii="Book Antiqua" w:hAnsi="Book Antiqua"/>
          <w:bCs/>
          <w:sz w:val="22"/>
          <w:szCs w:val="22"/>
        </w:rPr>
        <w:t xml:space="preserve"> Čl. I </w:t>
      </w:r>
      <w:r w:rsidRPr="000D5138" w:rsidR="0000774B">
        <w:rPr>
          <w:rFonts w:ascii="Book Antiqua" w:hAnsi="Book Antiqua"/>
          <w:bCs/>
          <w:sz w:val="22"/>
          <w:szCs w:val="22"/>
        </w:rPr>
        <w:t>§ 4</w:t>
      </w:r>
      <w:r w:rsidRPr="000D5138" w:rsidR="00F14E5D">
        <w:rPr>
          <w:rFonts w:ascii="Book Antiqua" w:hAnsi="Book Antiqua"/>
          <w:bCs/>
          <w:sz w:val="22"/>
          <w:szCs w:val="22"/>
        </w:rPr>
        <w:t xml:space="preserve"> návrhu zákona</w:t>
      </w:r>
      <w:r w:rsidRPr="000D5138" w:rsidR="0000774B">
        <w:rPr>
          <w:rFonts w:ascii="Book Antiqua" w:hAnsi="Book Antiqua"/>
          <w:bCs/>
          <w:sz w:val="22"/>
          <w:szCs w:val="22"/>
        </w:rPr>
        <w:t xml:space="preserve">, ktorého výsledkom je posúdenie splnenia podmienok pre neuplatnenie zákazu pestovania podľa </w:t>
      </w:r>
      <w:r w:rsidRPr="000D5138" w:rsidR="00F14E5D">
        <w:rPr>
          <w:rFonts w:ascii="Book Antiqua" w:hAnsi="Book Antiqua"/>
          <w:bCs/>
          <w:sz w:val="22"/>
          <w:szCs w:val="22"/>
        </w:rPr>
        <w:t xml:space="preserve">Čl. I </w:t>
      </w:r>
      <w:r w:rsidRPr="000D5138" w:rsidR="0000774B">
        <w:rPr>
          <w:rFonts w:ascii="Book Antiqua" w:hAnsi="Book Antiqua"/>
          <w:bCs/>
          <w:sz w:val="22"/>
          <w:szCs w:val="22"/>
        </w:rPr>
        <w:t xml:space="preserve">§ 3 </w:t>
      </w:r>
      <w:r w:rsidRPr="000D5138" w:rsidR="00F14E5D">
        <w:rPr>
          <w:rFonts w:ascii="Book Antiqua" w:hAnsi="Book Antiqua"/>
          <w:bCs/>
          <w:sz w:val="22"/>
          <w:szCs w:val="22"/>
        </w:rPr>
        <w:t xml:space="preserve">návrhu zákona </w:t>
      </w:r>
      <w:r w:rsidRPr="000D5138" w:rsidR="0000774B">
        <w:rPr>
          <w:rFonts w:ascii="Book Antiqua" w:hAnsi="Book Antiqua"/>
          <w:bCs/>
          <w:sz w:val="22"/>
          <w:szCs w:val="22"/>
        </w:rPr>
        <w:t xml:space="preserve">a vydanie </w:t>
      </w:r>
      <w:r w:rsidRPr="000D5138" w:rsidR="000C1388">
        <w:rPr>
          <w:rFonts w:ascii="Book Antiqua" w:hAnsi="Book Antiqua"/>
          <w:bCs/>
          <w:sz w:val="22"/>
          <w:szCs w:val="22"/>
        </w:rPr>
        <w:t xml:space="preserve">písomnej informácie o zámere </w:t>
      </w:r>
      <w:r w:rsidRPr="000D5138" w:rsidR="000C1388">
        <w:rPr>
          <w:rStyle w:val="h1a"/>
          <w:rFonts w:ascii="Book Antiqua" w:hAnsi="Book Antiqua" w:cs="Arial"/>
          <w:sz w:val="22"/>
          <w:szCs w:val="22"/>
        </w:rPr>
        <w:t>podľa Čl. I § 4 ods. 2 návrhu zákona</w:t>
      </w:r>
      <w:r w:rsidRPr="000D5138" w:rsidR="0000774B">
        <w:rPr>
          <w:rFonts w:ascii="Book Antiqua" w:hAnsi="Book Antiqua"/>
          <w:bCs/>
          <w:sz w:val="22"/>
          <w:szCs w:val="22"/>
        </w:rPr>
        <w:t>. Taktiež sa upravujú niektoré ďalšie kompetencie súvisiace s kontrolou a ukladaním sankcií.</w:t>
      </w:r>
    </w:p>
    <w:p w:rsidR="003C60B3" w:rsidRPr="000D5138" w:rsidP="000D5138">
      <w:pPr>
        <w:pStyle w:val="NormalWeb"/>
        <w:bidi w:val="0"/>
        <w:spacing w:before="120" w:beforeAutospacing="0" w:after="0" w:afterAutospacing="0" w:line="276" w:lineRule="auto"/>
        <w:jc w:val="both"/>
        <w:rPr>
          <w:rFonts w:ascii="Book Antiqua" w:hAnsi="Book Antiqua"/>
          <w:bCs/>
          <w:sz w:val="22"/>
          <w:szCs w:val="22"/>
          <w:u w:val="single"/>
        </w:rPr>
      </w:pPr>
      <w:r w:rsidRPr="000D5138">
        <w:rPr>
          <w:rFonts w:ascii="Book Antiqua" w:hAnsi="Book Antiqua"/>
          <w:bCs/>
          <w:sz w:val="22"/>
          <w:szCs w:val="22"/>
          <w:u w:val="single"/>
        </w:rPr>
        <w:t>K § 7</w:t>
      </w:r>
      <w:r w:rsidRPr="000D5138" w:rsidR="001D597C">
        <w:rPr>
          <w:rFonts w:ascii="Book Antiqua" w:hAnsi="Book Antiqua"/>
          <w:bCs/>
          <w:sz w:val="22"/>
          <w:szCs w:val="22"/>
          <w:u w:val="single"/>
        </w:rPr>
        <w:t xml:space="preserve"> a</w:t>
      </w:r>
      <w:r w:rsidRPr="000D5138" w:rsidR="00F14E5D">
        <w:rPr>
          <w:rFonts w:ascii="Book Antiqua" w:hAnsi="Book Antiqua"/>
          <w:bCs/>
          <w:sz w:val="22"/>
          <w:szCs w:val="22"/>
          <w:u w:val="single"/>
        </w:rPr>
        <w:t> </w:t>
      </w:r>
      <w:r w:rsidRPr="000D5138" w:rsidR="001D597C">
        <w:rPr>
          <w:rFonts w:ascii="Book Antiqua" w:hAnsi="Book Antiqua"/>
          <w:bCs/>
          <w:sz w:val="22"/>
          <w:szCs w:val="22"/>
          <w:u w:val="single"/>
        </w:rPr>
        <w:t>8</w:t>
      </w:r>
      <w:r w:rsidRPr="000D5138" w:rsidR="00F14E5D">
        <w:rPr>
          <w:rFonts w:ascii="Book Antiqua" w:hAnsi="Book Antiqua"/>
          <w:bCs/>
          <w:sz w:val="22"/>
          <w:szCs w:val="22"/>
          <w:u w:val="single"/>
        </w:rPr>
        <w:t xml:space="preserve"> </w:t>
      </w:r>
    </w:p>
    <w:p w:rsidR="001D597C" w:rsidRPr="000D5138" w:rsidP="000D5138">
      <w:pPr>
        <w:pStyle w:val="NormalWeb"/>
        <w:bidi w:val="0"/>
        <w:spacing w:before="120" w:beforeAutospacing="0" w:after="0" w:afterAutospacing="0" w:line="276" w:lineRule="auto"/>
        <w:ind w:firstLine="708"/>
        <w:jc w:val="both"/>
        <w:rPr>
          <w:rFonts w:ascii="Book Antiqua" w:hAnsi="Book Antiqua" w:cs="Arial"/>
          <w:sz w:val="22"/>
          <w:szCs w:val="22"/>
        </w:rPr>
      </w:pPr>
      <w:r w:rsidRPr="000D5138" w:rsidR="008A71DE">
        <w:rPr>
          <w:rFonts w:ascii="Book Antiqua" w:hAnsi="Book Antiqua"/>
          <w:bCs/>
          <w:sz w:val="22"/>
          <w:szCs w:val="22"/>
        </w:rPr>
        <w:t>Porušenie zákonných povinností je sankcionované opatreniami vo forme uloženia pokuty. V závislosti od postavenia osoby, ktorá po</w:t>
      </w:r>
      <w:r w:rsidRPr="000D5138">
        <w:rPr>
          <w:rFonts w:ascii="Book Antiqua" w:hAnsi="Book Antiqua"/>
          <w:bCs/>
          <w:sz w:val="22"/>
          <w:szCs w:val="22"/>
        </w:rPr>
        <w:t>r</w:t>
      </w:r>
      <w:r w:rsidRPr="000D5138" w:rsidR="008A71DE">
        <w:rPr>
          <w:rFonts w:ascii="Book Antiqua" w:hAnsi="Book Antiqua"/>
          <w:bCs/>
          <w:sz w:val="22"/>
          <w:szCs w:val="22"/>
        </w:rPr>
        <w:t xml:space="preserve">ušila zákon, možno uložiť pokutu za spáchanie priestupku, ak ide o fyzickú osobu alebo za spáchanie správneho deliktu, ak ide o fyzickú osobu podnikateľa alebo právnickú osobu. Ak je porušenie zákazu pestovania GM rastlín priestupkom, môže kontrolný ústav uložiť pokutu </w:t>
      </w:r>
      <w:r w:rsidRPr="000D5138" w:rsidR="008A71DE">
        <w:rPr>
          <w:rFonts w:ascii="Book Antiqua" w:hAnsi="Book Antiqua" w:cs="Arial"/>
          <w:sz w:val="22"/>
          <w:szCs w:val="22"/>
        </w:rPr>
        <w:t xml:space="preserve">od 165,96 eur do 331,93 eur. Ak ide o správny </w:t>
      </w:r>
      <w:r w:rsidRPr="000D5138">
        <w:rPr>
          <w:rFonts w:ascii="Book Antiqua" w:hAnsi="Book Antiqua" w:cs="Arial"/>
          <w:sz w:val="22"/>
          <w:szCs w:val="22"/>
        </w:rPr>
        <w:t xml:space="preserve">delikt, sankcia za porušenie je v rozmedzí od 16 596,95 eur do 33 193,91 eur. </w:t>
      </w:r>
    </w:p>
    <w:p w:rsidR="003C60B3" w:rsidRPr="000D5138" w:rsidP="000D5138">
      <w:pPr>
        <w:pStyle w:val="NormalWeb"/>
        <w:bidi w:val="0"/>
        <w:spacing w:before="120" w:beforeAutospacing="0" w:after="0" w:afterAutospacing="0" w:line="276" w:lineRule="auto"/>
        <w:jc w:val="both"/>
        <w:rPr>
          <w:rFonts w:ascii="Book Antiqua" w:hAnsi="Book Antiqua"/>
          <w:bCs/>
          <w:sz w:val="22"/>
          <w:szCs w:val="22"/>
          <w:u w:val="single"/>
        </w:rPr>
      </w:pPr>
      <w:r w:rsidRPr="000D5138">
        <w:rPr>
          <w:rFonts w:ascii="Book Antiqua" w:hAnsi="Book Antiqua"/>
          <w:bCs/>
          <w:sz w:val="22"/>
          <w:szCs w:val="22"/>
          <w:u w:val="single"/>
        </w:rPr>
        <w:t>K § 9</w:t>
      </w:r>
      <w:r w:rsidRPr="000D5138" w:rsidR="002C1660">
        <w:rPr>
          <w:rFonts w:ascii="Book Antiqua" w:hAnsi="Book Antiqua"/>
          <w:bCs/>
          <w:sz w:val="22"/>
          <w:szCs w:val="22"/>
          <w:u w:val="single"/>
        </w:rPr>
        <w:t xml:space="preserve"> </w:t>
      </w:r>
    </w:p>
    <w:p w:rsidR="006C4417" w:rsidP="000D5138">
      <w:pPr>
        <w:pStyle w:val="NormalWeb"/>
        <w:bidi w:val="0"/>
        <w:spacing w:before="120" w:beforeAutospacing="0" w:after="0" w:afterAutospacing="0" w:line="276" w:lineRule="auto"/>
        <w:jc w:val="both"/>
        <w:rPr>
          <w:rFonts w:ascii="Book Antiqua" w:hAnsi="Book Antiqua"/>
          <w:bCs/>
          <w:sz w:val="22"/>
          <w:szCs w:val="22"/>
        </w:rPr>
      </w:pPr>
      <w:r w:rsidRPr="000D5138" w:rsidR="00A322AC">
        <w:rPr>
          <w:rFonts w:ascii="Book Antiqua" w:hAnsi="Book Antiqua"/>
          <w:bCs/>
          <w:sz w:val="22"/>
          <w:szCs w:val="22"/>
        </w:rPr>
        <w:tab/>
        <w:t>S vykonávaním kontroly podľa</w:t>
      </w:r>
      <w:r w:rsidRPr="000D5138" w:rsidR="00F14E5D">
        <w:rPr>
          <w:rFonts w:ascii="Book Antiqua" w:hAnsi="Book Antiqua"/>
          <w:bCs/>
          <w:sz w:val="22"/>
          <w:szCs w:val="22"/>
        </w:rPr>
        <w:t xml:space="preserve"> Čl. I</w:t>
      </w:r>
      <w:r w:rsidRPr="000D5138" w:rsidR="00A322AC">
        <w:rPr>
          <w:rFonts w:ascii="Book Antiqua" w:hAnsi="Book Antiqua"/>
          <w:bCs/>
          <w:sz w:val="22"/>
          <w:szCs w:val="22"/>
        </w:rPr>
        <w:t xml:space="preserve"> § 5 </w:t>
      </w:r>
      <w:r w:rsidRPr="000D5138" w:rsidR="00F14E5D">
        <w:rPr>
          <w:rFonts w:ascii="Book Antiqua" w:hAnsi="Book Antiqua"/>
          <w:bCs/>
          <w:sz w:val="22"/>
          <w:szCs w:val="22"/>
        </w:rPr>
        <w:t xml:space="preserve">návrhu zákona </w:t>
      </w:r>
      <w:r w:rsidRPr="000D5138" w:rsidR="00A322AC">
        <w:rPr>
          <w:rFonts w:ascii="Book Antiqua" w:hAnsi="Book Antiqua"/>
          <w:bCs/>
          <w:sz w:val="22"/>
          <w:szCs w:val="22"/>
        </w:rPr>
        <w:t xml:space="preserve">je spojené vykonanie rozboru na odobratých vzorkách k zisteniu porušenia ustanovení </w:t>
      </w:r>
      <w:r w:rsidRPr="000D5138" w:rsidR="00F14E5D">
        <w:rPr>
          <w:rFonts w:ascii="Book Antiqua" w:hAnsi="Book Antiqua"/>
          <w:bCs/>
          <w:sz w:val="22"/>
          <w:szCs w:val="22"/>
        </w:rPr>
        <w:t>Čl. I</w:t>
      </w:r>
      <w:r w:rsidRPr="000D5138" w:rsidR="00A322AC">
        <w:rPr>
          <w:rFonts w:ascii="Book Antiqua" w:hAnsi="Book Antiqua"/>
          <w:bCs/>
          <w:sz w:val="22"/>
          <w:szCs w:val="22"/>
        </w:rPr>
        <w:t xml:space="preserve"> návrhu zákona. Ustanovuje sa </w:t>
      </w:r>
      <w:r w:rsidRPr="000D5138" w:rsidR="001206E4">
        <w:rPr>
          <w:rFonts w:ascii="Book Antiqua" w:hAnsi="Book Antiqua"/>
          <w:bCs/>
          <w:sz w:val="22"/>
          <w:szCs w:val="22"/>
        </w:rPr>
        <w:t>zodpovednosť za úhradu nákladov na vykonanie rozboru. Náklady je povinná hradiť osoba, ktorá porušila zákon (pestovateľ alebo pestovateľ modifikovaných rastlín), objednávateľ alebo</w:t>
      </w:r>
      <w:r w:rsidRPr="000D5138" w:rsidR="00F14E5D">
        <w:rPr>
          <w:rFonts w:ascii="Book Antiqua" w:hAnsi="Book Antiqua"/>
          <w:bCs/>
          <w:sz w:val="22"/>
          <w:szCs w:val="22"/>
        </w:rPr>
        <w:t>,</w:t>
      </w:r>
      <w:r w:rsidRPr="000D5138" w:rsidR="001206E4">
        <w:rPr>
          <w:rFonts w:ascii="Book Antiqua" w:hAnsi="Book Antiqua"/>
          <w:bCs/>
          <w:sz w:val="22"/>
          <w:szCs w:val="22"/>
        </w:rPr>
        <w:t xml:space="preserve"> ak nebolo preukázané porušenie zákonný</w:t>
      </w:r>
      <w:r>
        <w:rPr>
          <w:rFonts w:ascii="Book Antiqua" w:hAnsi="Book Antiqua"/>
          <w:bCs/>
          <w:sz w:val="22"/>
          <w:szCs w:val="22"/>
        </w:rPr>
        <w:t>ch ustanovení, kontrolný ústav.</w:t>
      </w:r>
    </w:p>
    <w:p w:rsidR="001206E4" w:rsidRPr="000D5138" w:rsidP="000D5138">
      <w:pPr>
        <w:pStyle w:val="NormalWeb"/>
        <w:bidi w:val="0"/>
        <w:spacing w:before="120" w:beforeAutospacing="0" w:after="0" w:afterAutospacing="0" w:line="276" w:lineRule="auto"/>
        <w:jc w:val="both"/>
        <w:rPr>
          <w:rFonts w:ascii="Book Antiqua" w:hAnsi="Book Antiqua"/>
          <w:bCs/>
          <w:sz w:val="22"/>
          <w:szCs w:val="22"/>
        </w:rPr>
      </w:pPr>
      <w:r w:rsidRPr="000D5138">
        <w:rPr>
          <w:rFonts w:ascii="Book Antiqua" w:hAnsi="Book Antiqua"/>
          <w:bCs/>
          <w:sz w:val="22"/>
          <w:szCs w:val="22"/>
          <w:u w:val="single"/>
        </w:rPr>
        <w:t>K § 10</w:t>
      </w:r>
      <w:r w:rsidRPr="000D5138">
        <w:rPr>
          <w:rFonts w:ascii="Book Antiqua" w:hAnsi="Book Antiqua"/>
          <w:bCs/>
          <w:sz w:val="22"/>
          <w:szCs w:val="22"/>
        </w:rPr>
        <w:t xml:space="preserve"> </w:t>
      </w:r>
    </w:p>
    <w:p w:rsidR="00B6386E" w:rsidRPr="000D5138" w:rsidP="000D5138">
      <w:pPr>
        <w:pStyle w:val="NormalWeb"/>
        <w:bidi w:val="0"/>
        <w:spacing w:before="120" w:beforeAutospacing="0" w:after="0" w:afterAutospacing="0" w:line="276" w:lineRule="auto"/>
        <w:jc w:val="both"/>
        <w:rPr>
          <w:rFonts w:ascii="Book Antiqua" w:hAnsi="Book Antiqua"/>
          <w:bCs/>
          <w:sz w:val="22"/>
          <w:szCs w:val="22"/>
        </w:rPr>
      </w:pPr>
      <w:r w:rsidRPr="000D5138" w:rsidR="008A71DE">
        <w:rPr>
          <w:rFonts w:ascii="Book Antiqua" w:hAnsi="Book Antiqua"/>
          <w:bCs/>
          <w:sz w:val="22"/>
          <w:szCs w:val="22"/>
        </w:rPr>
        <w:tab/>
      </w:r>
      <w:r w:rsidRPr="000D5138" w:rsidR="001206E4">
        <w:rPr>
          <w:rFonts w:ascii="Book Antiqua" w:hAnsi="Book Antiqua"/>
          <w:bCs/>
          <w:sz w:val="22"/>
          <w:szCs w:val="22"/>
        </w:rPr>
        <w:t>So zodpovednosťou za škodu spôsobenú porušením zákazu pestovania je spojená náhrada škody osobe, ktorá je poškodená. Za poškodeného sa považuje aj vlastník pozemku, na ktorom sa nachádza pestovateľská pl</w:t>
      </w:r>
      <w:r w:rsidRPr="000D5138" w:rsidR="00F14E5D">
        <w:rPr>
          <w:rFonts w:ascii="Book Antiqua" w:hAnsi="Book Antiqua"/>
          <w:bCs/>
          <w:sz w:val="22"/>
          <w:szCs w:val="22"/>
        </w:rPr>
        <w:t>o</w:t>
      </w:r>
      <w:r w:rsidRPr="000D5138" w:rsidR="001206E4">
        <w:rPr>
          <w:rFonts w:ascii="Book Antiqua" w:hAnsi="Book Antiqua"/>
          <w:bCs/>
          <w:sz w:val="22"/>
          <w:szCs w:val="22"/>
        </w:rPr>
        <w:t>ch</w:t>
      </w:r>
      <w:r w:rsidRPr="000D5138" w:rsidR="00F14E5D">
        <w:rPr>
          <w:rFonts w:ascii="Book Antiqua" w:hAnsi="Book Antiqua"/>
          <w:bCs/>
          <w:sz w:val="22"/>
          <w:szCs w:val="22"/>
        </w:rPr>
        <w:t>a,</w:t>
      </w:r>
      <w:r w:rsidRPr="000D5138" w:rsidR="001206E4">
        <w:rPr>
          <w:rFonts w:ascii="Book Antiqua" w:hAnsi="Book Antiqua"/>
          <w:bCs/>
          <w:sz w:val="22"/>
          <w:szCs w:val="22"/>
        </w:rPr>
        <w:t xml:space="preserve"> na ktorej bola zistená nežiaduca prítomnosť GM rastlín. Zodpovednosť nesie osoba, ktorá porušila zákaz pestovania podľa </w:t>
      </w:r>
      <w:r w:rsidRPr="000D5138" w:rsidR="00F14E5D">
        <w:rPr>
          <w:rFonts w:ascii="Book Antiqua" w:hAnsi="Book Antiqua"/>
          <w:bCs/>
          <w:sz w:val="22"/>
          <w:szCs w:val="22"/>
        </w:rPr>
        <w:t xml:space="preserve">Čl. I </w:t>
      </w:r>
      <w:r w:rsidRPr="000D5138" w:rsidR="001206E4">
        <w:rPr>
          <w:rFonts w:ascii="Book Antiqua" w:hAnsi="Book Antiqua"/>
          <w:bCs/>
          <w:sz w:val="22"/>
          <w:szCs w:val="22"/>
        </w:rPr>
        <w:t>§ 3</w:t>
      </w:r>
      <w:r w:rsidRPr="000D5138" w:rsidR="00F14E5D">
        <w:rPr>
          <w:rFonts w:ascii="Book Antiqua" w:hAnsi="Book Antiqua"/>
          <w:bCs/>
          <w:sz w:val="22"/>
          <w:szCs w:val="22"/>
        </w:rPr>
        <w:t xml:space="preserve"> návrhu zákona</w:t>
      </w:r>
      <w:r w:rsidRPr="000D5138" w:rsidR="001206E4">
        <w:rPr>
          <w:rFonts w:ascii="Book Antiqua" w:hAnsi="Book Antiqua"/>
          <w:bCs/>
          <w:sz w:val="22"/>
          <w:szCs w:val="22"/>
        </w:rPr>
        <w:t>.</w:t>
      </w:r>
    </w:p>
    <w:p w:rsidR="00B83EB8" w:rsidRPr="000D5138" w:rsidP="000D5138">
      <w:pPr>
        <w:pStyle w:val="NormalWeb"/>
        <w:bidi w:val="0"/>
        <w:spacing w:before="120" w:beforeAutospacing="0" w:after="0" w:afterAutospacing="0" w:line="276" w:lineRule="auto"/>
        <w:jc w:val="both"/>
        <w:rPr>
          <w:rFonts w:ascii="Book Antiqua" w:hAnsi="Book Antiqua"/>
          <w:bCs/>
          <w:sz w:val="22"/>
          <w:szCs w:val="22"/>
        </w:rPr>
      </w:pPr>
      <w:r w:rsidRPr="000D5138" w:rsidR="003C60B3">
        <w:rPr>
          <w:rFonts w:ascii="Book Antiqua" w:hAnsi="Book Antiqua"/>
          <w:bCs/>
          <w:sz w:val="22"/>
          <w:szCs w:val="22"/>
          <w:u w:val="single"/>
        </w:rPr>
        <w:t>K § 11</w:t>
      </w:r>
      <w:r w:rsidRPr="000D5138">
        <w:rPr>
          <w:rFonts w:ascii="Book Antiqua" w:hAnsi="Book Antiqua"/>
          <w:bCs/>
          <w:sz w:val="22"/>
          <w:szCs w:val="22"/>
        </w:rPr>
        <w:t xml:space="preserve"> </w:t>
      </w:r>
    </w:p>
    <w:p w:rsidR="003C60B3" w:rsidRPr="000D5138" w:rsidP="000D5138">
      <w:pPr>
        <w:pStyle w:val="NormalWeb"/>
        <w:bidi w:val="0"/>
        <w:spacing w:before="120" w:beforeAutospacing="0" w:after="0" w:afterAutospacing="0" w:line="276" w:lineRule="auto"/>
        <w:ind w:firstLine="708"/>
        <w:jc w:val="both"/>
        <w:rPr>
          <w:rFonts w:ascii="Book Antiqua" w:hAnsi="Book Antiqua"/>
          <w:bCs/>
          <w:sz w:val="22"/>
          <w:szCs w:val="22"/>
          <w:u w:val="single"/>
        </w:rPr>
      </w:pPr>
      <w:r w:rsidRPr="000D5138" w:rsidR="00B83EB8">
        <w:rPr>
          <w:rFonts w:ascii="Book Antiqua" w:hAnsi="Book Antiqua"/>
          <w:bCs/>
          <w:sz w:val="22"/>
          <w:szCs w:val="22"/>
        </w:rPr>
        <w:t>V návrhu zákona nie je možné obsiahnuť podrobnú a detailnú úpravu podmienok podľa</w:t>
      </w:r>
      <w:r w:rsidRPr="000D5138" w:rsidR="00F14E5D">
        <w:rPr>
          <w:rFonts w:ascii="Book Antiqua" w:hAnsi="Book Antiqua"/>
          <w:bCs/>
          <w:sz w:val="22"/>
          <w:szCs w:val="22"/>
        </w:rPr>
        <w:t xml:space="preserve"> Čl. I </w:t>
      </w:r>
      <w:r w:rsidRPr="000D5138" w:rsidR="00B83EB8">
        <w:rPr>
          <w:rFonts w:ascii="Book Antiqua" w:hAnsi="Book Antiqua"/>
          <w:bCs/>
          <w:sz w:val="22"/>
          <w:szCs w:val="22"/>
        </w:rPr>
        <w:t>§ 3 ods. 2, preto sa k ich úprave splnomoc</w:t>
      </w:r>
      <w:r w:rsidRPr="000D5138" w:rsidR="001D51E7">
        <w:rPr>
          <w:rFonts w:ascii="Book Antiqua" w:hAnsi="Book Antiqua"/>
          <w:bCs/>
          <w:sz w:val="22"/>
          <w:szCs w:val="22"/>
        </w:rPr>
        <w:t>ňuje M</w:t>
      </w:r>
      <w:r w:rsidRPr="000D5138" w:rsidR="00B83EB8">
        <w:rPr>
          <w:rFonts w:ascii="Book Antiqua" w:hAnsi="Book Antiqua"/>
          <w:bCs/>
          <w:sz w:val="22"/>
          <w:szCs w:val="22"/>
        </w:rPr>
        <w:t>inisterstvo</w:t>
      </w:r>
      <w:r w:rsidRPr="000D5138" w:rsidR="001D51E7">
        <w:rPr>
          <w:rFonts w:ascii="Book Antiqua" w:hAnsi="Book Antiqua"/>
          <w:bCs/>
          <w:sz w:val="22"/>
          <w:szCs w:val="22"/>
        </w:rPr>
        <w:t xml:space="preserve"> pôdohospodárstva</w:t>
      </w:r>
      <w:r w:rsidRPr="000D5138" w:rsidR="00B83EB8">
        <w:rPr>
          <w:rFonts w:ascii="Book Antiqua" w:hAnsi="Book Antiqua"/>
          <w:bCs/>
          <w:sz w:val="22"/>
          <w:szCs w:val="22"/>
        </w:rPr>
        <w:t xml:space="preserve">. Zároveň sa ministerstvu ukladá povinnosť na ich tvorbe spolupracovať s Ministerstvom životného prostredia SR.  </w:t>
      </w:r>
    </w:p>
    <w:p w:rsidR="003C60B3" w:rsidRPr="000D5138" w:rsidP="000D5138">
      <w:pPr>
        <w:pStyle w:val="NormalWeb"/>
        <w:bidi w:val="0"/>
        <w:spacing w:before="120" w:beforeAutospacing="0" w:after="0" w:afterAutospacing="0" w:line="276" w:lineRule="auto"/>
        <w:jc w:val="both"/>
        <w:rPr>
          <w:rFonts w:ascii="Book Antiqua" w:hAnsi="Book Antiqua"/>
          <w:bCs/>
          <w:sz w:val="22"/>
          <w:szCs w:val="22"/>
          <w:u w:val="single"/>
        </w:rPr>
      </w:pPr>
      <w:r w:rsidRPr="000D5138">
        <w:rPr>
          <w:rFonts w:ascii="Book Antiqua" w:hAnsi="Book Antiqua"/>
          <w:bCs/>
          <w:sz w:val="22"/>
          <w:szCs w:val="22"/>
          <w:u w:val="single"/>
        </w:rPr>
        <w:t>K § 12</w:t>
      </w:r>
    </w:p>
    <w:p w:rsidR="00727516" w:rsidRPr="000D5138" w:rsidP="000D5138">
      <w:pPr>
        <w:pStyle w:val="NormalWeb"/>
        <w:bidi w:val="0"/>
        <w:spacing w:before="120" w:beforeAutospacing="0" w:after="0" w:afterAutospacing="0" w:line="276" w:lineRule="auto"/>
        <w:jc w:val="both"/>
        <w:rPr>
          <w:rFonts w:ascii="Book Antiqua" w:hAnsi="Book Antiqua"/>
          <w:bCs/>
          <w:sz w:val="22"/>
          <w:szCs w:val="22"/>
        </w:rPr>
      </w:pPr>
      <w:r w:rsidRPr="000D5138">
        <w:rPr>
          <w:rFonts w:ascii="Book Antiqua" w:hAnsi="Book Antiqua"/>
          <w:bCs/>
          <w:sz w:val="22"/>
          <w:szCs w:val="22"/>
        </w:rPr>
        <w:tab/>
      </w:r>
      <w:r w:rsidRPr="000D5138" w:rsidR="003B7F58">
        <w:rPr>
          <w:rFonts w:ascii="Book Antiqua" w:hAnsi="Book Antiqua"/>
          <w:bCs/>
          <w:sz w:val="22"/>
          <w:szCs w:val="22"/>
        </w:rPr>
        <w:t>Existencia právnych vzťahov</w:t>
      </w:r>
      <w:r w:rsidRPr="000D5138" w:rsidR="00F14E5D">
        <w:rPr>
          <w:rFonts w:ascii="Book Antiqua" w:hAnsi="Book Antiqua"/>
          <w:bCs/>
          <w:sz w:val="22"/>
          <w:szCs w:val="22"/>
        </w:rPr>
        <w:t xml:space="preserve"> a m</w:t>
      </w:r>
      <w:r w:rsidR="006C4417">
        <w:rPr>
          <w:rFonts w:ascii="Book Antiqua" w:hAnsi="Book Antiqua"/>
          <w:bCs/>
          <w:sz w:val="22"/>
          <w:szCs w:val="22"/>
        </w:rPr>
        <w:t>ožnosť pestovania GM rastl</w:t>
      </w:r>
      <w:r w:rsidRPr="000D5138" w:rsidR="00F14E5D">
        <w:rPr>
          <w:rFonts w:ascii="Book Antiqua" w:hAnsi="Book Antiqua"/>
          <w:bCs/>
          <w:sz w:val="22"/>
          <w:szCs w:val="22"/>
        </w:rPr>
        <w:t>ín</w:t>
      </w:r>
      <w:r w:rsidRPr="000D5138" w:rsidR="003B7F58">
        <w:rPr>
          <w:rFonts w:ascii="Book Antiqua" w:hAnsi="Book Antiqua"/>
          <w:bCs/>
          <w:sz w:val="22"/>
          <w:szCs w:val="22"/>
        </w:rPr>
        <w:t xml:space="preserve"> podľa platných zákonov si vyžiadala úpravu prechodného obdobia na zosúladenie nových povinností, najmä pre pestovateľov, ktoré im ukladá návrh zákona</w:t>
      </w:r>
      <w:r w:rsidRPr="000D5138" w:rsidR="00F14E5D">
        <w:rPr>
          <w:rFonts w:ascii="Book Antiqua" w:hAnsi="Book Antiqua"/>
          <w:bCs/>
          <w:sz w:val="22"/>
          <w:szCs w:val="22"/>
        </w:rPr>
        <w:t xml:space="preserve"> v Čl. I</w:t>
      </w:r>
      <w:r w:rsidRPr="000D5138" w:rsidR="003B7F58">
        <w:rPr>
          <w:rFonts w:ascii="Book Antiqua" w:hAnsi="Book Antiqua"/>
          <w:bCs/>
          <w:sz w:val="22"/>
          <w:szCs w:val="22"/>
        </w:rPr>
        <w:t>. Taktiež sa upravuje uplatnenie zákazu pestovania na už vysadené GM rastliny a povinnosť vyradenia GM rastlín, ktoré nespĺňajú po</w:t>
      </w:r>
      <w:r w:rsidRPr="000D5138" w:rsidR="00E07839">
        <w:rPr>
          <w:rFonts w:ascii="Book Antiqua" w:hAnsi="Book Antiqua"/>
          <w:bCs/>
          <w:sz w:val="22"/>
          <w:szCs w:val="22"/>
        </w:rPr>
        <w:t>dmienky stanovené týmto zákonom.</w:t>
      </w:r>
    </w:p>
    <w:p w:rsidR="003C60B3" w:rsidRPr="000D5138" w:rsidP="000D5138">
      <w:pPr>
        <w:pStyle w:val="NormalWeb"/>
        <w:bidi w:val="0"/>
        <w:spacing w:before="120" w:beforeAutospacing="0" w:after="0" w:afterAutospacing="0" w:line="276" w:lineRule="auto"/>
        <w:jc w:val="both"/>
        <w:rPr>
          <w:rFonts w:ascii="Book Antiqua" w:hAnsi="Book Antiqua"/>
          <w:bCs/>
          <w:sz w:val="22"/>
          <w:szCs w:val="22"/>
          <w:u w:val="single"/>
        </w:rPr>
      </w:pPr>
      <w:r w:rsidRPr="000D5138">
        <w:rPr>
          <w:rFonts w:ascii="Book Antiqua" w:hAnsi="Book Antiqua"/>
          <w:bCs/>
          <w:sz w:val="22"/>
          <w:szCs w:val="22"/>
          <w:u w:val="single"/>
        </w:rPr>
        <w:t>K § 13</w:t>
      </w:r>
    </w:p>
    <w:p w:rsidR="001D597C" w:rsidRPr="000D5138" w:rsidP="000D5138">
      <w:pPr>
        <w:pStyle w:val="NormalWeb"/>
        <w:bidi w:val="0"/>
        <w:spacing w:before="120" w:beforeAutospacing="0" w:after="0" w:afterAutospacing="0" w:line="276" w:lineRule="auto"/>
        <w:ind w:firstLine="708"/>
        <w:jc w:val="both"/>
        <w:rPr>
          <w:rFonts w:ascii="Book Antiqua" w:hAnsi="Book Antiqua"/>
          <w:bCs/>
          <w:sz w:val="22"/>
          <w:szCs w:val="22"/>
        </w:rPr>
      </w:pPr>
      <w:r w:rsidRPr="000D5138" w:rsidR="00493277">
        <w:rPr>
          <w:rFonts w:ascii="Book Antiqua" w:hAnsi="Book Antiqua"/>
          <w:bCs/>
          <w:sz w:val="22"/>
          <w:szCs w:val="22"/>
        </w:rPr>
        <w:t xml:space="preserve">Vzhľadom k prepojenosti a záväznosti vnútroštátnej právnej úpravy na európsku legislatívu sa v prílohe vymedzujú prebraté právne záväzné akty EÚ vo vzťahu k úprave obsiahnutej v tomto návrhu zákona, a to smernica 2001/18/ES.  </w:t>
      </w:r>
    </w:p>
    <w:p w:rsidR="000D5138" w:rsidP="000D5138">
      <w:pPr>
        <w:pStyle w:val="NormalWeb"/>
        <w:bidi w:val="0"/>
        <w:spacing w:before="120" w:beforeAutospacing="0" w:after="0" w:afterAutospacing="0" w:line="276" w:lineRule="auto"/>
        <w:jc w:val="both"/>
        <w:rPr>
          <w:rFonts w:ascii="Book Antiqua" w:hAnsi="Book Antiqua"/>
          <w:b/>
          <w:sz w:val="22"/>
          <w:szCs w:val="22"/>
        </w:rPr>
      </w:pPr>
    </w:p>
    <w:p w:rsidR="00061534" w:rsidRPr="000D5138" w:rsidP="000D5138">
      <w:pPr>
        <w:pStyle w:val="NormalWeb"/>
        <w:bidi w:val="0"/>
        <w:spacing w:before="120" w:beforeAutospacing="0" w:after="0" w:afterAutospacing="0" w:line="276" w:lineRule="auto"/>
        <w:jc w:val="both"/>
        <w:rPr>
          <w:rFonts w:ascii="Book Antiqua" w:hAnsi="Book Antiqua"/>
          <w:bCs/>
          <w:sz w:val="22"/>
          <w:szCs w:val="22"/>
        </w:rPr>
      </w:pPr>
      <w:r w:rsidRPr="000D5138" w:rsidR="00225F6B">
        <w:rPr>
          <w:rFonts w:ascii="Book Antiqua" w:hAnsi="Book Antiqua"/>
          <w:b/>
          <w:sz w:val="22"/>
          <w:szCs w:val="22"/>
        </w:rPr>
        <w:t>K Čl. II</w:t>
      </w:r>
    </w:p>
    <w:p w:rsidR="003C60B3" w:rsidRPr="000D5138" w:rsidP="000D5138">
      <w:pPr>
        <w:pStyle w:val="NormalWeb"/>
        <w:bidi w:val="0"/>
        <w:spacing w:before="120" w:beforeAutospacing="0" w:after="0" w:afterAutospacing="0" w:line="276" w:lineRule="auto"/>
        <w:jc w:val="both"/>
        <w:rPr>
          <w:rFonts w:ascii="Book Antiqua" w:hAnsi="Book Antiqua"/>
          <w:bCs/>
          <w:sz w:val="22"/>
          <w:szCs w:val="22"/>
          <w:u w:val="single"/>
        </w:rPr>
      </w:pPr>
      <w:r w:rsidRPr="000D5138">
        <w:rPr>
          <w:rFonts w:ascii="Book Antiqua" w:hAnsi="Book Antiqua"/>
          <w:bCs/>
          <w:sz w:val="22"/>
          <w:szCs w:val="22"/>
          <w:u w:val="single"/>
        </w:rPr>
        <w:t>K bodu 1</w:t>
      </w:r>
    </w:p>
    <w:p w:rsidR="007D744C" w:rsidRPr="000D5138" w:rsidP="000D5138">
      <w:pPr>
        <w:pStyle w:val="NormalWeb"/>
        <w:bidi w:val="0"/>
        <w:spacing w:before="120" w:beforeAutospacing="0" w:after="0" w:afterAutospacing="0" w:line="276" w:lineRule="auto"/>
        <w:jc w:val="both"/>
        <w:rPr>
          <w:rFonts w:ascii="Book Antiqua" w:hAnsi="Book Antiqua"/>
          <w:bCs/>
          <w:sz w:val="22"/>
          <w:szCs w:val="22"/>
        </w:rPr>
      </w:pPr>
      <w:r w:rsidRPr="000D5138">
        <w:rPr>
          <w:rFonts w:ascii="Book Antiqua" w:hAnsi="Book Antiqua"/>
          <w:bCs/>
          <w:sz w:val="22"/>
          <w:szCs w:val="22"/>
        </w:rPr>
        <w:tab/>
        <w:t>Navrhovanou úpravu sa vyníma pestovan</w:t>
      </w:r>
      <w:r w:rsidR="006C4417">
        <w:rPr>
          <w:rFonts w:ascii="Book Antiqua" w:hAnsi="Book Antiqua"/>
          <w:bCs/>
          <w:sz w:val="22"/>
          <w:szCs w:val="22"/>
        </w:rPr>
        <w:t>ie na pokusné účely z pojmu</w:t>
      </w:r>
      <w:r w:rsidRPr="000D5138" w:rsidR="00F14E5D">
        <w:rPr>
          <w:rFonts w:ascii="Book Antiqua" w:hAnsi="Book Antiqua"/>
          <w:bCs/>
          <w:sz w:val="22"/>
          <w:szCs w:val="22"/>
        </w:rPr>
        <w:t xml:space="preserve"> - </w:t>
      </w:r>
      <w:r w:rsidRPr="000D5138">
        <w:rPr>
          <w:rFonts w:ascii="Book Antiqua" w:hAnsi="Book Antiqua"/>
          <w:bCs/>
          <w:sz w:val="22"/>
          <w:szCs w:val="22"/>
        </w:rPr>
        <w:t>zavádzanie do životného prostredia</w:t>
      </w:r>
      <w:r w:rsidR="006C4417">
        <w:rPr>
          <w:rFonts w:ascii="Book Antiqua" w:hAnsi="Book Antiqua"/>
          <w:bCs/>
          <w:sz w:val="22"/>
          <w:szCs w:val="22"/>
        </w:rPr>
        <w:t xml:space="preserve">, pričom je stále vnímané ako zámerné uvoľňovanie geneticky modifikovaných organizmov do životného prostredia – nie však už podľa zákona </w:t>
      </w:r>
      <w:r w:rsidR="00C40A9B">
        <w:rPr>
          <w:rFonts w:ascii="Book Antiqua" w:hAnsi="Book Antiqua"/>
          <w:bCs/>
          <w:sz w:val="22"/>
          <w:szCs w:val="22"/>
        </w:rPr>
        <w:t>o používaní, ale podľa nového zákona o zákaze pestovania geneticky modifikovaných rastlín, a to ako súčasť pojmu „pestovanie modifikovaných rastlín“</w:t>
      </w:r>
      <w:r w:rsidRPr="000D5138">
        <w:rPr>
          <w:rFonts w:ascii="Book Antiqua" w:hAnsi="Book Antiqua"/>
          <w:bCs/>
          <w:sz w:val="22"/>
          <w:szCs w:val="22"/>
        </w:rPr>
        <w:t xml:space="preserve">. </w:t>
      </w:r>
      <w:r w:rsidRPr="000D5138" w:rsidR="008D699A">
        <w:rPr>
          <w:rFonts w:ascii="Book Antiqua" w:hAnsi="Book Antiqua"/>
          <w:bCs/>
          <w:sz w:val="22"/>
          <w:szCs w:val="22"/>
        </w:rPr>
        <w:t xml:space="preserve">Ide </w:t>
      </w:r>
      <w:r w:rsidR="00C40A9B">
        <w:rPr>
          <w:rFonts w:ascii="Book Antiqua" w:hAnsi="Book Antiqua"/>
          <w:bCs/>
          <w:sz w:val="22"/>
          <w:szCs w:val="22"/>
        </w:rPr>
        <w:t xml:space="preserve">teda </w:t>
      </w:r>
      <w:r w:rsidRPr="000D5138" w:rsidR="008D699A">
        <w:rPr>
          <w:rFonts w:ascii="Book Antiqua" w:hAnsi="Book Antiqua"/>
          <w:bCs/>
          <w:sz w:val="22"/>
          <w:szCs w:val="22"/>
        </w:rPr>
        <w:t xml:space="preserve">o úpravu, ktorá bezprostredne súvisí s </w:t>
      </w:r>
      <w:r w:rsidRPr="000D5138">
        <w:rPr>
          <w:rFonts w:ascii="Book Antiqua" w:hAnsi="Book Antiqua"/>
          <w:bCs/>
          <w:sz w:val="22"/>
          <w:szCs w:val="22"/>
        </w:rPr>
        <w:t xml:space="preserve">úpravu v Čl. I v § </w:t>
      </w:r>
      <w:r w:rsidRPr="000D5138" w:rsidR="008D699A">
        <w:rPr>
          <w:rFonts w:ascii="Book Antiqua" w:hAnsi="Book Antiqua"/>
          <w:bCs/>
          <w:sz w:val="22"/>
          <w:szCs w:val="22"/>
        </w:rPr>
        <w:t>2 písm. e)</w:t>
      </w:r>
      <w:r w:rsidRPr="000D5138" w:rsidR="00F14E5D">
        <w:rPr>
          <w:rFonts w:ascii="Book Antiqua" w:hAnsi="Book Antiqua"/>
          <w:bCs/>
          <w:sz w:val="22"/>
          <w:szCs w:val="22"/>
        </w:rPr>
        <w:t xml:space="preserve"> návrhu zákona</w:t>
      </w:r>
      <w:r w:rsidRPr="000D5138" w:rsidR="008D699A">
        <w:rPr>
          <w:rFonts w:ascii="Book Antiqua" w:hAnsi="Book Antiqua"/>
          <w:bCs/>
          <w:sz w:val="22"/>
          <w:szCs w:val="22"/>
        </w:rPr>
        <w:t xml:space="preserve">, kde sa pod pojmom pestovanie rozumie aj pestovanie na pokusné účely. </w:t>
      </w:r>
    </w:p>
    <w:p w:rsidR="003C60B3" w:rsidRPr="000D5138" w:rsidP="000D5138">
      <w:pPr>
        <w:pStyle w:val="NormalWeb"/>
        <w:bidi w:val="0"/>
        <w:spacing w:before="120" w:beforeAutospacing="0" w:after="0" w:afterAutospacing="0" w:line="276" w:lineRule="auto"/>
        <w:jc w:val="both"/>
        <w:rPr>
          <w:rFonts w:ascii="Book Antiqua" w:hAnsi="Book Antiqua"/>
          <w:bCs/>
          <w:sz w:val="22"/>
          <w:szCs w:val="22"/>
          <w:u w:val="single"/>
        </w:rPr>
      </w:pPr>
      <w:r w:rsidRPr="000D5138">
        <w:rPr>
          <w:rFonts w:ascii="Book Antiqua" w:hAnsi="Book Antiqua"/>
          <w:bCs/>
          <w:sz w:val="22"/>
          <w:szCs w:val="22"/>
          <w:u w:val="single"/>
        </w:rPr>
        <w:t>K bodu 2</w:t>
      </w:r>
    </w:p>
    <w:p w:rsidR="008D699A" w:rsidRPr="000D5138" w:rsidP="000D5138">
      <w:pPr>
        <w:pStyle w:val="NormalWeb"/>
        <w:bidi w:val="0"/>
        <w:spacing w:before="120" w:beforeAutospacing="0" w:after="0" w:afterAutospacing="0" w:line="276" w:lineRule="auto"/>
        <w:jc w:val="both"/>
        <w:rPr>
          <w:rFonts w:ascii="Book Antiqua" w:hAnsi="Book Antiqua"/>
          <w:bCs/>
          <w:sz w:val="22"/>
          <w:szCs w:val="22"/>
        </w:rPr>
      </w:pPr>
      <w:r w:rsidRPr="000D5138">
        <w:rPr>
          <w:rFonts w:ascii="Book Antiqua" w:hAnsi="Book Antiqua"/>
          <w:bCs/>
          <w:sz w:val="22"/>
          <w:szCs w:val="22"/>
        </w:rPr>
        <w:tab/>
      </w:r>
      <w:r w:rsidRPr="000D5138" w:rsidR="00956F2C">
        <w:rPr>
          <w:rFonts w:ascii="Book Antiqua" w:hAnsi="Book Antiqua"/>
          <w:bCs/>
          <w:sz w:val="22"/>
          <w:szCs w:val="22"/>
        </w:rPr>
        <w:t xml:space="preserve">Proces ustanovený v návrhu zákona, ktorým sa upravuje zákaz pestovania </w:t>
      </w:r>
      <w:r w:rsidRPr="000D5138" w:rsidR="00F14E5D">
        <w:rPr>
          <w:rFonts w:ascii="Book Antiqua" w:hAnsi="Book Antiqua"/>
          <w:bCs/>
          <w:sz w:val="22"/>
          <w:szCs w:val="22"/>
        </w:rPr>
        <w:t>GM</w:t>
      </w:r>
      <w:r w:rsidRPr="000D5138" w:rsidR="00956F2C">
        <w:rPr>
          <w:rFonts w:ascii="Book Antiqua" w:hAnsi="Book Antiqua"/>
          <w:bCs/>
          <w:sz w:val="22"/>
          <w:szCs w:val="22"/>
        </w:rPr>
        <w:t xml:space="preserve"> rastlín v poľ</w:t>
      </w:r>
      <w:r w:rsidRPr="000D5138" w:rsidR="00F14E5D">
        <w:rPr>
          <w:rFonts w:ascii="Book Antiqua" w:hAnsi="Book Antiqua"/>
          <w:bCs/>
          <w:sz w:val="22"/>
          <w:szCs w:val="22"/>
        </w:rPr>
        <w:t>nohospodárskej výrobe prichádza</w:t>
      </w:r>
      <w:r w:rsidRPr="000D5138" w:rsidR="00956F2C">
        <w:rPr>
          <w:rFonts w:ascii="Book Antiqua" w:hAnsi="Book Antiqua"/>
          <w:bCs/>
          <w:sz w:val="22"/>
          <w:szCs w:val="22"/>
        </w:rPr>
        <w:t xml:space="preserve"> do úvahy až po naplnenie ustanovení o zámernom uvoľnení v zmysle zákona</w:t>
      </w:r>
      <w:r w:rsidRPr="000D5138" w:rsidR="00F14E5D">
        <w:rPr>
          <w:rFonts w:ascii="Book Antiqua" w:hAnsi="Book Antiqua"/>
          <w:bCs/>
          <w:sz w:val="22"/>
          <w:szCs w:val="22"/>
        </w:rPr>
        <w:t xml:space="preserve"> o používaní</w:t>
      </w:r>
      <w:r w:rsidRPr="000D5138" w:rsidR="00956F2C">
        <w:rPr>
          <w:rFonts w:ascii="Book Antiqua" w:hAnsi="Book Antiqua"/>
          <w:bCs/>
          <w:sz w:val="22"/>
          <w:szCs w:val="22"/>
        </w:rPr>
        <w:t xml:space="preserve">, keďže tieto sú predpokladom na uplatnenie osobitných predpisov. </w:t>
      </w:r>
      <w:r w:rsidR="00C40A9B">
        <w:rPr>
          <w:rFonts w:ascii="Book Antiqua" w:hAnsi="Book Antiqua"/>
          <w:bCs/>
          <w:sz w:val="22"/>
          <w:szCs w:val="22"/>
        </w:rPr>
        <w:t>To znamená, že najskôr prebehne celý proces posudzovania v gescii Ministerstva životného prostredia SR a až následne pestovateľ (modifikovaných rastlín) žiada o zapísanie do evidencie pestovateľov podľa zákona o pestovaní v gescii Ministerstva pôdohospodárstva, kde sa posudzuje jeho (upravený) zámer s dôvodmi, na základe ktorých možno takéto pestovanie povoliť.</w:t>
      </w:r>
    </w:p>
    <w:p w:rsidR="003C60B3" w:rsidRPr="000D5138" w:rsidP="000D5138">
      <w:pPr>
        <w:pStyle w:val="NormalWeb"/>
        <w:bidi w:val="0"/>
        <w:spacing w:before="120" w:beforeAutospacing="0" w:after="0" w:afterAutospacing="0" w:line="276" w:lineRule="auto"/>
        <w:jc w:val="both"/>
        <w:rPr>
          <w:rFonts w:ascii="Book Antiqua" w:hAnsi="Book Antiqua"/>
          <w:bCs/>
          <w:sz w:val="22"/>
          <w:szCs w:val="22"/>
          <w:u w:val="single"/>
        </w:rPr>
      </w:pPr>
      <w:r w:rsidRPr="000D5138">
        <w:rPr>
          <w:rFonts w:ascii="Book Antiqua" w:hAnsi="Book Antiqua"/>
          <w:bCs/>
          <w:sz w:val="22"/>
          <w:szCs w:val="22"/>
          <w:u w:val="single"/>
        </w:rPr>
        <w:t>K bodu 3</w:t>
      </w:r>
    </w:p>
    <w:p w:rsidR="00A92C5C" w:rsidRPr="000D5138" w:rsidP="000D5138">
      <w:pPr>
        <w:pStyle w:val="NormalWeb"/>
        <w:bidi w:val="0"/>
        <w:spacing w:before="120" w:beforeAutospacing="0" w:after="0" w:afterAutospacing="0" w:line="276" w:lineRule="auto"/>
        <w:jc w:val="both"/>
        <w:rPr>
          <w:rFonts w:ascii="Book Antiqua" w:hAnsi="Book Antiqua" w:cs="Arial"/>
          <w:color w:val="000000"/>
          <w:sz w:val="22"/>
          <w:szCs w:val="22"/>
        </w:rPr>
      </w:pPr>
      <w:r w:rsidRPr="000D5138">
        <w:rPr>
          <w:rFonts w:ascii="Book Antiqua" w:hAnsi="Book Antiqua" w:cs="Arial"/>
          <w:color w:val="000000"/>
          <w:sz w:val="22"/>
          <w:szCs w:val="22"/>
        </w:rPr>
        <w:tab/>
        <w:t xml:space="preserve">Ide o ustanovenie, </w:t>
      </w:r>
      <w:r w:rsidRPr="000D5138" w:rsidR="00AB0969">
        <w:rPr>
          <w:rFonts w:ascii="Book Antiqua" w:hAnsi="Book Antiqua" w:cs="Arial"/>
          <w:color w:val="000000"/>
          <w:sz w:val="22"/>
          <w:szCs w:val="22"/>
        </w:rPr>
        <w:t>ktorým sa zabezpečuje vykonanie opatrení v súlade s čl. 26a novely smernice s cieľom zamedziť možnej cezhraničnej kontaminácii do susedných členských štátov</w:t>
      </w:r>
      <w:r w:rsidR="00C40A9B">
        <w:rPr>
          <w:rFonts w:ascii="Book Antiqua" w:hAnsi="Book Antiqua" w:cs="Arial"/>
          <w:color w:val="000000"/>
          <w:sz w:val="22"/>
          <w:szCs w:val="22"/>
        </w:rPr>
        <w:t>,</w:t>
      </w:r>
      <w:r w:rsidRPr="000D5138" w:rsidR="00AB0969">
        <w:rPr>
          <w:rFonts w:ascii="Book Antiqua" w:hAnsi="Book Antiqua" w:cs="Arial"/>
          <w:color w:val="000000"/>
          <w:sz w:val="22"/>
          <w:szCs w:val="22"/>
        </w:rPr>
        <w:t xml:space="preserve"> </w:t>
      </w:r>
      <w:r w:rsidRPr="000D5138" w:rsidR="00AB0969">
        <w:rPr>
          <w:rFonts w:ascii="Book Antiqua" w:hAnsi="Book Antiqua" w:cs="Arial"/>
          <w:sz w:val="22"/>
          <w:szCs w:val="22"/>
        </w:rPr>
        <w:t xml:space="preserve">kde je pestovanie GM rastlín </w:t>
      </w:r>
      <w:r w:rsidRPr="000D5138" w:rsidR="007D744C">
        <w:rPr>
          <w:rFonts w:ascii="Book Antiqua" w:hAnsi="Book Antiqua" w:cs="Arial"/>
          <w:sz w:val="22"/>
          <w:szCs w:val="22"/>
        </w:rPr>
        <w:t>zakázané</w:t>
      </w:r>
      <w:r w:rsidRPr="000D5138" w:rsidR="00AB0969">
        <w:rPr>
          <w:rFonts w:ascii="Book Antiqua" w:hAnsi="Book Antiqua" w:cs="Arial"/>
          <w:sz w:val="22"/>
          <w:szCs w:val="22"/>
        </w:rPr>
        <w:t xml:space="preserve">, v prípade, ak je pestovanie na Slovensku </w:t>
      </w:r>
      <w:r w:rsidRPr="000D5138" w:rsidR="007D744C">
        <w:rPr>
          <w:rFonts w:ascii="Book Antiqua" w:hAnsi="Book Antiqua" w:cs="Arial"/>
          <w:sz w:val="22"/>
          <w:szCs w:val="22"/>
        </w:rPr>
        <w:t>povolené</w:t>
      </w:r>
      <w:r w:rsidRPr="000D5138" w:rsidR="00AB0969">
        <w:rPr>
          <w:rFonts w:ascii="Book Antiqua" w:hAnsi="Book Antiqua" w:cs="Arial"/>
          <w:sz w:val="22"/>
          <w:szCs w:val="22"/>
        </w:rPr>
        <w:t>.</w:t>
      </w:r>
      <w:r w:rsidRPr="000D5138" w:rsidR="00AB0969">
        <w:rPr>
          <w:rFonts w:ascii="Book Antiqua" w:hAnsi="Book Antiqua" w:cs="Arial"/>
          <w:color w:val="000000"/>
          <w:sz w:val="22"/>
          <w:szCs w:val="22"/>
        </w:rPr>
        <w:t xml:space="preserve"> </w:t>
      </w:r>
    </w:p>
    <w:p w:rsidR="003C60B3" w:rsidRPr="000D5138" w:rsidP="000D5138">
      <w:pPr>
        <w:pStyle w:val="NormalWeb"/>
        <w:bidi w:val="0"/>
        <w:spacing w:before="120" w:beforeAutospacing="0" w:after="0" w:afterAutospacing="0" w:line="276" w:lineRule="auto"/>
        <w:jc w:val="both"/>
        <w:rPr>
          <w:rFonts w:ascii="Book Antiqua" w:hAnsi="Book Antiqua"/>
          <w:bCs/>
          <w:sz w:val="22"/>
          <w:szCs w:val="22"/>
          <w:u w:val="single"/>
        </w:rPr>
      </w:pPr>
      <w:r w:rsidRPr="000D5138">
        <w:rPr>
          <w:rFonts w:ascii="Book Antiqua" w:hAnsi="Book Antiqua"/>
          <w:bCs/>
          <w:sz w:val="22"/>
          <w:szCs w:val="22"/>
          <w:u w:val="single"/>
        </w:rPr>
        <w:t>K bodu 4</w:t>
      </w:r>
    </w:p>
    <w:p w:rsidR="00473225" w:rsidRPr="000D5138" w:rsidP="000D5138">
      <w:pPr>
        <w:pStyle w:val="NormalWeb"/>
        <w:bidi w:val="0"/>
        <w:spacing w:before="120" w:beforeAutospacing="0" w:after="0" w:afterAutospacing="0" w:line="276" w:lineRule="auto"/>
        <w:jc w:val="both"/>
        <w:rPr>
          <w:rFonts w:ascii="Book Antiqua" w:hAnsi="Book Antiqua"/>
          <w:bCs/>
          <w:sz w:val="22"/>
          <w:szCs w:val="22"/>
        </w:rPr>
      </w:pPr>
      <w:r w:rsidRPr="000D5138" w:rsidR="000320A9">
        <w:rPr>
          <w:rFonts w:ascii="Book Antiqua" w:hAnsi="Book Antiqua"/>
          <w:bCs/>
          <w:sz w:val="22"/>
          <w:szCs w:val="22"/>
        </w:rPr>
        <w:tab/>
        <w:t xml:space="preserve">Do spoločných ustanovení s cieľom ich uplatnenia v celom zákone bola zakotvená spolupráca Ministerstva životného prostredia SR a Ministerstva pôdohospodárstva na účely riadneho napĺňania </w:t>
      </w:r>
      <w:r w:rsidRPr="000D5138" w:rsidR="00BF35D1">
        <w:rPr>
          <w:rFonts w:ascii="Book Antiqua" w:hAnsi="Book Antiqua"/>
          <w:bCs/>
          <w:sz w:val="22"/>
          <w:szCs w:val="22"/>
        </w:rPr>
        <w:t xml:space="preserve">zákona o zákaze pestovania </w:t>
      </w:r>
      <w:r w:rsidRPr="000D5138" w:rsidR="00BF35D1">
        <w:rPr>
          <w:rFonts w:ascii="Book Antiqua" w:hAnsi="Book Antiqua" w:cs="Arial"/>
          <w:bCs/>
          <w:sz w:val="22"/>
          <w:szCs w:val="22"/>
          <w:shd w:val="clear" w:color="auto" w:fill="FFFFFF"/>
        </w:rPr>
        <w:t>geneticky modifikovaných rastlín v poľnohospodárskej výrobe</w:t>
      </w:r>
      <w:r w:rsidRPr="000D5138" w:rsidR="000320A9">
        <w:rPr>
          <w:rFonts w:ascii="Book Antiqua" w:hAnsi="Book Antiqua"/>
          <w:bCs/>
          <w:sz w:val="22"/>
          <w:szCs w:val="22"/>
        </w:rPr>
        <w:t xml:space="preserve">, </w:t>
      </w:r>
      <w:r w:rsidRPr="000D5138" w:rsidR="00BF35D1">
        <w:rPr>
          <w:rFonts w:ascii="Book Antiqua" w:hAnsi="Book Antiqua"/>
          <w:bCs/>
          <w:sz w:val="22"/>
          <w:szCs w:val="22"/>
        </w:rPr>
        <w:t>v ktorom</w:t>
      </w:r>
      <w:r w:rsidRPr="000D5138" w:rsidR="000320A9">
        <w:rPr>
          <w:rFonts w:ascii="Book Antiqua" w:hAnsi="Book Antiqua"/>
          <w:bCs/>
          <w:sz w:val="22"/>
          <w:szCs w:val="22"/>
        </w:rPr>
        <w:t xml:space="preserve"> Ministerstvo pôdohospodárstva vystupuje ako gestor. </w:t>
      </w:r>
    </w:p>
    <w:p w:rsidR="000320A9" w:rsidRPr="000D5138" w:rsidP="000D5138">
      <w:pPr>
        <w:pStyle w:val="NormalWeb"/>
        <w:bidi w:val="0"/>
        <w:spacing w:before="120" w:beforeAutospacing="0" w:after="0" w:afterAutospacing="0" w:line="276" w:lineRule="auto"/>
        <w:jc w:val="both"/>
        <w:rPr>
          <w:rFonts w:ascii="Book Antiqua" w:hAnsi="Book Antiqua"/>
          <w:bCs/>
          <w:sz w:val="22"/>
          <w:szCs w:val="22"/>
        </w:rPr>
      </w:pPr>
      <w:r w:rsidRPr="000D5138">
        <w:rPr>
          <w:rFonts w:ascii="Book Antiqua" w:hAnsi="Book Antiqua"/>
          <w:bCs/>
          <w:sz w:val="22"/>
          <w:szCs w:val="22"/>
        </w:rPr>
        <w:tab/>
      </w:r>
      <w:r w:rsidRPr="000D5138" w:rsidR="00185AE0">
        <w:rPr>
          <w:rFonts w:ascii="Book Antiqua" w:hAnsi="Book Antiqua"/>
          <w:bCs/>
          <w:sz w:val="22"/>
          <w:szCs w:val="22"/>
        </w:rPr>
        <w:t>Vydanie súhlasu na zavedenie do životného prostredia ak ide o:</w:t>
      </w:r>
    </w:p>
    <w:p w:rsidR="00185AE0" w:rsidRPr="000D5138" w:rsidP="000D5138">
      <w:pPr>
        <w:pStyle w:val="l5"/>
        <w:numPr>
          <w:numId w:val="28"/>
        </w:numPr>
        <w:shd w:val="clear" w:color="auto" w:fill="FFFFFF"/>
        <w:bidi w:val="0"/>
        <w:spacing w:before="120" w:beforeAutospacing="0" w:after="0" w:afterAutospacing="0" w:line="276" w:lineRule="auto"/>
        <w:jc w:val="both"/>
        <w:rPr>
          <w:rFonts w:ascii="Book Antiqua" w:hAnsi="Book Antiqua" w:cs="Arial"/>
          <w:color w:val="000000"/>
          <w:sz w:val="22"/>
          <w:szCs w:val="22"/>
        </w:rPr>
      </w:pPr>
      <w:r w:rsidRPr="000D5138">
        <w:rPr>
          <w:rFonts w:ascii="Book Antiqua" w:hAnsi="Book Antiqua" w:cs="Arial"/>
          <w:color w:val="000000"/>
          <w:sz w:val="22"/>
          <w:szCs w:val="22"/>
        </w:rPr>
        <w:t>prvé a každé ďalšie zavedenie geneticky modifikovaného organizmu alebo kombinácie geneticky modifikovaných organizmov do životného prostredia,</w:t>
      </w:r>
    </w:p>
    <w:p w:rsidR="00185AE0" w:rsidRPr="000D5138" w:rsidP="000D5138">
      <w:pPr>
        <w:pStyle w:val="l5"/>
        <w:numPr>
          <w:numId w:val="28"/>
        </w:numPr>
        <w:shd w:val="clear" w:color="auto" w:fill="FFFFFF"/>
        <w:bidi w:val="0"/>
        <w:spacing w:before="120" w:beforeAutospacing="0" w:after="0" w:afterAutospacing="0" w:line="276" w:lineRule="auto"/>
        <w:jc w:val="both"/>
        <w:rPr>
          <w:rFonts w:ascii="Book Antiqua" w:hAnsi="Book Antiqua" w:cs="Arial"/>
          <w:color w:val="000000"/>
          <w:sz w:val="22"/>
          <w:szCs w:val="22"/>
        </w:rPr>
      </w:pPr>
      <w:bookmarkStart w:id="1" w:name="p17-1-b"/>
      <w:bookmarkEnd w:id="1"/>
      <w:r w:rsidRPr="000D5138">
        <w:rPr>
          <w:rFonts w:ascii="Book Antiqua" w:hAnsi="Book Antiqua" w:cs="Arial"/>
          <w:color w:val="000000"/>
          <w:sz w:val="22"/>
          <w:szCs w:val="22"/>
        </w:rPr>
        <w:t>zmenu zavádzania geneticky modifikovaného organizmu, viacerých geneticky modifikovaných organizmov a kombinácie geneticky modifikovaných organizmov, ktorá by mohla mať významné účinky na ľudí alebo na životné prostredie alebo ktorá by mohla priniesť nové poznatky o takých následkoch,</w:t>
      </w:r>
    </w:p>
    <w:p w:rsidR="00185AE0" w:rsidP="000D5138">
      <w:pPr>
        <w:pStyle w:val="NormalWeb"/>
        <w:bidi w:val="0"/>
        <w:spacing w:before="120" w:beforeAutospacing="0" w:after="0" w:afterAutospacing="0" w:line="276" w:lineRule="auto"/>
        <w:jc w:val="both"/>
        <w:rPr>
          <w:rFonts w:ascii="Book Antiqua" w:hAnsi="Book Antiqua"/>
          <w:bCs/>
          <w:sz w:val="22"/>
          <w:szCs w:val="22"/>
        </w:rPr>
      </w:pPr>
      <w:r w:rsidRPr="000D5138" w:rsidR="00BF35D1">
        <w:rPr>
          <w:rFonts w:ascii="Book Antiqua" w:hAnsi="Book Antiqua"/>
          <w:bCs/>
          <w:sz w:val="22"/>
          <w:szCs w:val="22"/>
        </w:rPr>
        <w:t>a to vo forme pestovania v zmysle Čl. I § 2 písm. e)</w:t>
      </w:r>
      <w:r w:rsidRPr="000D5138" w:rsidR="00F14E5D">
        <w:rPr>
          <w:rFonts w:ascii="Book Antiqua" w:hAnsi="Book Antiqua"/>
          <w:bCs/>
          <w:sz w:val="22"/>
          <w:szCs w:val="22"/>
        </w:rPr>
        <w:t xml:space="preserve"> návrhu zákona</w:t>
      </w:r>
      <w:r w:rsidRPr="000D5138" w:rsidR="00BF35D1">
        <w:rPr>
          <w:rFonts w:ascii="Book Antiqua" w:hAnsi="Book Antiqua"/>
          <w:bCs/>
          <w:sz w:val="22"/>
          <w:szCs w:val="22"/>
        </w:rPr>
        <w:t>, je len predpokladom na vykonanie postupu podľa Čl. I § 3 a</w:t>
      </w:r>
      <w:r w:rsidRPr="000D5138" w:rsidR="00F14E5D">
        <w:rPr>
          <w:rFonts w:ascii="Book Antiqua" w:hAnsi="Book Antiqua"/>
          <w:bCs/>
          <w:sz w:val="22"/>
          <w:szCs w:val="22"/>
        </w:rPr>
        <w:t> </w:t>
      </w:r>
      <w:r w:rsidRPr="000D5138" w:rsidR="00BF35D1">
        <w:rPr>
          <w:rFonts w:ascii="Book Antiqua" w:hAnsi="Book Antiqua"/>
          <w:bCs/>
          <w:sz w:val="22"/>
          <w:szCs w:val="22"/>
        </w:rPr>
        <w:t>4</w:t>
      </w:r>
      <w:r w:rsidRPr="000D5138" w:rsidR="00F14E5D">
        <w:rPr>
          <w:rFonts w:ascii="Book Antiqua" w:hAnsi="Book Antiqua"/>
          <w:bCs/>
          <w:sz w:val="22"/>
          <w:szCs w:val="22"/>
        </w:rPr>
        <w:t xml:space="preserve"> návrhu zákona</w:t>
      </w:r>
      <w:r w:rsidRPr="000D5138" w:rsidR="00BF35D1">
        <w:rPr>
          <w:rFonts w:ascii="Book Antiqua" w:hAnsi="Book Antiqua"/>
          <w:bCs/>
          <w:sz w:val="22"/>
          <w:szCs w:val="22"/>
        </w:rPr>
        <w:t xml:space="preserve">, ktorého výsledkom je písomná </w:t>
      </w:r>
      <w:r w:rsidRPr="000D5138" w:rsidR="000C1388">
        <w:rPr>
          <w:rFonts w:ascii="Book Antiqua" w:hAnsi="Book Antiqua"/>
          <w:bCs/>
          <w:sz w:val="22"/>
          <w:szCs w:val="22"/>
        </w:rPr>
        <w:t>informáci</w:t>
      </w:r>
      <w:r w:rsidRPr="000D5138" w:rsidR="00B21ABD">
        <w:rPr>
          <w:rFonts w:ascii="Book Antiqua" w:hAnsi="Book Antiqua"/>
          <w:bCs/>
          <w:sz w:val="22"/>
          <w:szCs w:val="22"/>
        </w:rPr>
        <w:t>a</w:t>
      </w:r>
      <w:r w:rsidRPr="000D5138" w:rsidR="000C1388">
        <w:rPr>
          <w:rFonts w:ascii="Book Antiqua" w:hAnsi="Book Antiqua"/>
          <w:bCs/>
          <w:sz w:val="22"/>
          <w:szCs w:val="22"/>
        </w:rPr>
        <w:t xml:space="preserve"> o zámere </w:t>
      </w:r>
      <w:r w:rsidRPr="000D5138" w:rsidR="000C1388">
        <w:rPr>
          <w:rStyle w:val="h1a"/>
          <w:rFonts w:ascii="Book Antiqua" w:hAnsi="Book Antiqua" w:cs="Arial"/>
          <w:sz w:val="22"/>
          <w:szCs w:val="22"/>
        </w:rPr>
        <w:t>podľa Čl. I § 4 ods. 2 návrhu zákona</w:t>
      </w:r>
      <w:r w:rsidRPr="000D5138" w:rsidR="00BF35D1">
        <w:rPr>
          <w:rFonts w:ascii="Book Antiqua" w:hAnsi="Book Antiqua"/>
          <w:bCs/>
          <w:sz w:val="22"/>
          <w:szCs w:val="22"/>
        </w:rPr>
        <w:t xml:space="preserve"> o splnení podmienok umožňujúcich pestovanie GM rastlín</w:t>
      </w:r>
      <w:r w:rsidRPr="000D5138" w:rsidR="009969E3">
        <w:rPr>
          <w:rFonts w:ascii="Book Antiqua" w:hAnsi="Book Antiqua"/>
          <w:bCs/>
          <w:sz w:val="22"/>
          <w:szCs w:val="22"/>
        </w:rPr>
        <w:t>, resp. že pestovanie nie je v rozpore s týmito podmienkami</w:t>
      </w:r>
      <w:r w:rsidR="00C40A9B">
        <w:rPr>
          <w:rFonts w:ascii="Book Antiqua" w:hAnsi="Book Antiqua"/>
          <w:bCs/>
          <w:sz w:val="22"/>
          <w:szCs w:val="22"/>
        </w:rPr>
        <w:t>.</w:t>
      </w:r>
    </w:p>
    <w:p w:rsidR="00C40A9B" w:rsidRPr="000D5138" w:rsidP="000D5138">
      <w:pPr>
        <w:pStyle w:val="NormalWeb"/>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ab/>
        <w:t>Uvedenou úpravou sa nemení postavenie Ministerstva životného prostredia SR ako ústredného orgánu štátnej správy pre oblasť GMO, ale sa ustanovuje, že súhlas tohto ministerstva nie je v prípade pestovania (okrem pestovania v uzavretých priestoroch) posledným krokom v procese, ktorý musí žiadateľ absolvovať, pretože tým posledným je až zapísanie do evidencie pestovateľov Kontrolným ústavom podľa zákona o pestovaní v spojení so zákonom o zákaze pestovania modifikovaných rastlín. Zároveň sa určuje, že Ministerstvo pôdohospodárstva bude vo vzťahu k príslušným orgánom EÚ notifikovať informácie o zákaze pestovania modifikovaných rastlín, t.j. výnimky podľa čl. 26b a 26c smernice 2001/18/ES.</w:t>
      </w:r>
    </w:p>
    <w:p w:rsidR="003C60B3" w:rsidRPr="000D5138" w:rsidP="000D5138">
      <w:pPr>
        <w:pStyle w:val="NormalWeb"/>
        <w:bidi w:val="0"/>
        <w:spacing w:before="120" w:beforeAutospacing="0" w:after="0" w:afterAutospacing="0" w:line="276" w:lineRule="auto"/>
        <w:jc w:val="both"/>
        <w:rPr>
          <w:rFonts w:ascii="Book Antiqua" w:hAnsi="Book Antiqua"/>
          <w:bCs/>
          <w:sz w:val="22"/>
          <w:szCs w:val="22"/>
          <w:u w:val="single"/>
        </w:rPr>
      </w:pPr>
      <w:r w:rsidRPr="000D5138">
        <w:rPr>
          <w:rFonts w:ascii="Book Antiqua" w:hAnsi="Book Antiqua"/>
          <w:bCs/>
          <w:sz w:val="22"/>
          <w:szCs w:val="22"/>
          <w:u w:val="single"/>
        </w:rPr>
        <w:t>K bodu 5</w:t>
      </w:r>
      <w:r w:rsidRPr="000D5138" w:rsidR="00B21ABD">
        <w:rPr>
          <w:rFonts w:ascii="Book Antiqua" w:hAnsi="Book Antiqua"/>
          <w:bCs/>
          <w:sz w:val="22"/>
          <w:szCs w:val="22"/>
          <w:u w:val="single"/>
        </w:rPr>
        <w:t xml:space="preserve"> </w:t>
      </w:r>
    </w:p>
    <w:p w:rsidR="00225F6B" w:rsidRPr="000D5138" w:rsidP="000D5138">
      <w:pPr>
        <w:bidi w:val="0"/>
        <w:spacing w:before="120" w:line="276" w:lineRule="auto"/>
        <w:ind w:firstLine="708"/>
        <w:jc w:val="both"/>
        <w:rPr>
          <w:rFonts w:ascii="Book Antiqua" w:hAnsi="Book Antiqua"/>
          <w:sz w:val="22"/>
          <w:szCs w:val="22"/>
        </w:rPr>
      </w:pPr>
      <w:r w:rsidRPr="000D5138" w:rsidR="00473225">
        <w:rPr>
          <w:rFonts w:ascii="Book Antiqua" w:hAnsi="Book Antiqua"/>
          <w:sz w:val="22"/>
          <w:szCs w:val="22"/>
        </w:rPr>
        <w:t>V súvislosti s nadobudnutím účinnosti návrhu zákona je pot</w:t>
      </w:r>
      <w:r w:rsidRPr="000D5138" w:rsidR="00B21ABD">
        <w:rPr>
          <w:rFonts w:ascii="Book Antiqua" w:hAnsi="Book Antiqua"/>
          <w:sz w:val="22"/>
          <w:szCs w:val="22"/>
        </w:rPr>
        <w:t>rebné prechodne upraviť konania</w:t>
      </w:r>
      <w:r w:rsidRPr="000D5138" w:rsidR="00473225">
        <w:rPr>
          <w:rFonts w:ascii="Book Antiqua" w:hAnsi="Book Antiqua"/>
          <w:sz w:val="22"/>
          <w:szCs w:val="22"/>
        </w:rPr>
        <w:t xml:space="preserve"> podľa § 33 až 37, kt</w:t>
      </w:r>
      <w:r w:rsidRPr="000D5138" w:rsidR="00B21ABD">
        <w:rPr>
          <w:rFonts w:ascii="Book Antiqua" w:hAnsi="Book Antiqua"/>
          <w:sz w:val="22"/>
          <w:szCs w:val="22"/>
        </w:rPr>
        <w:t>oré neboli právoplatne ukončené</w:t>
      </w:r>
      <w:r w:rsidRPr="000D5138" w:rsidR="00473225">
        <w:rPr>
          <w:rFonts w:ascii="Book Antiqua" w:hAnsi="Book Antiqua"/>
          <w:sz w:val="22"/>
          <w:szCs w:val="22"/>
        </w:rPr>
        <w:t xml:space="preserve"> a to tak, že konania neukončené do účinnosti tohto návrhu zákona sa dokončia podľa právnej úpravy účinnej do 29. februára 2016.</w:t>
      </w:r>
      <w:r w:rsidRPr="000D5138" w:rsidR="00B21ABD">
        <w:rPr>
          <w:rFonts w:ascii="Book Antiqua" w:hAnsi="Book Antiqua"/>
          <w:sz w:val="22"/>
          <w:szCs w:val="22"/>
        </w:rPr>
        <w:t xml:space="preserve"> </w:t>
      </w:r>
      <w:r w:rsidRPr="000D5138" w:rsidR="00473225">
        <w:rPr>
          <w:rFonts w:ascii="Book Antiqua" w:hAnsi="Book Antiqua"/>
          <w:sz w:val="22"/>
          <w:szCs w:val="22"/>
        </w:rPr>
        <w:t xml:space="preserve">Prechodné ustanovenia sa javia byť potrebnými s cieľom predísť retroaktivite. </w:t>
      </w:r>
    </w:p>
    <w:p w:rsidR="00473225" w:rsidRPr="000D5138" w:rsidP="000D5138">
      <w:pPr>
        <w:bidi w:val="0"/>
        <w:spacing w:before="120" w:line="276" w:lineRule="auto"/>
        <w:ind w:firstLine="708"/>
        <w:jc w:val="both"/>
        <w:rPr>
          <w:rFonts w:ascii="Book Antiqua" w:hAnsi="Book Antiqua"/>
          <w:b/>
          <w:sz w:val="22"/>
          <w:szCs w:val="22"/>
        </w:rPr>
      </w:pPr>
    </w:p>
    <w:p w:rsidR="00061534" w:rsidRPr="000D5138" w:rsidP="000D5138">
      <w:pPr>
        <w:pStyle w:val="NormalWeb"/>
        <w:bidi w:val="0"/>
        <w:spacing w:before="120" w:beforeAutospacing="0" w:after="0" w:afterAutospacing="0" w:line="276" w:lineRule="auto"/>
        <w:jc w:val="both"/>
        <w:rPr>
          <w:rFonts w:ascii="Book Antiqua" w:hAnsi="Book Antiqua"/>
          <w:b/>
          <w:sz w:val="22"/>
          <w:szCs w:val="22"/>
        </w:rPr>
      </w:pPr>
      <w:r w:rsidRPr="000D5138">
        <w:rPr>
          <w:rFonts w:ascii="Book Antiqua" w:hAnsi="Book Antiqua"/>
          <w:b/>
          <w:sz w:val="22"/>
          <w:szCs w:val="22"/>
        </w:rPr>
        <w:t>K Čl. II</w:t>
      </w:r>
      <w:r w:rsidRPr="000D5138" w:rsidR="00225F6B">
        <w:rPr>
          <w:rFonts w:ascii="Book Antiqua" w:hAnsi="Book Antiqua"/>
          <w:b/>
          <w:sz w:val="22"/>
          <w:szCs w:val="22"/>
        </w:rPr>
        <w:t>I</w:t>
      </w:r>
    </w:p>
    <w:p w:rsidR="003C60B3" w:rsidRPr="000D5138" w:rsidP="000D5138">
      <w:pPr>
        <w:pStyle w:val="NormalWeb"/>
        <w:bidi w:val="0"/>
        <w:spacing w:before="120" w:beforeAutospacing="0" w:after="0" w:afterAutospacing="0" w:line="276" w:lineRule="auto"/>
        <w:jc w:val="both"/>
        <w:rPr>
          <w:rFonts w:ascii="Book Antiqua" w:hAnsi="Book Antiqua"/>
          <w:bCs/>
          <w:sz w:val="22"/>
          <w:szCs w:val="22"/>
          <w:u w:val="single"/>
        </w:rPr>
      </w:pPr>
      <w:r w:rsidRPr="000D5138">
        <w:rPr>
          <w:rFonts w:ascii="Book Antiqua" w:hAnsi="Book Antiqua"/>
          <w:bCs/>
          <w:sz w:val="22"/>
          <w:szCs w:val="22"/>
          <w:u w:val="single"/>
        </w:rPr>
        <w:t>K bodu 1</w:t>
      </w:r>
      <w:r w:rsidRPr="000D5138" w:rsidR="001C465E">
        <w:rPr>
          <w:rFonts w:ascii="Book Antiqua" w:hAnsi="Book Antiqua"/>
          <w:bCs/>
          <w:sz w:val="22"/>
          <w:szCs w:val="22"/>
          <w:u w:val="single"/>
        </w:rPr>
        <w:t>, 2</w:t>
      </w:r>
      <w:r w:rsidRPr="000D5138" w:rsidR="00A242EF">
        <w:rPr>
          <w:rFonts w:ascii="Book Antiqua" w:hAnsi="Book Antiqua"/>
          <w:bCs/>
          <w:sz w:val="22"/>
          <w:szCs w:val="22"/>
          <w:u w:val="single"/>
        </w:rPr>
        <w:t>, 3</w:t>
      </w:r>
      <w:r w:rsidRPr="000D5138" w:rsidR="001C465E">
        <w:rPr>
          <w:rFonts w:ascii="Book Antiqua" w:hAnsi="Book Antiqua"/>
          <w:bCs/>
          <w:sz w:val="22"/>
          <w:szCs w:val="22"/>
          <w:u w:val="single"/>
        </w:rPr>
        <w:t xml:space="preserve"> a</w:t>
      </w:r>
      <w:r w:rsidRPr="000D5138" w:rsidR="008A0105">
        <w:rPr>
          <w:rFonts w:ascii="Book Antiqua" w:hAnsi="Book Antiqua"/>
          <w:bCs/>
          <w:sz w:val="22"/>
          <w:szCs w:val="22"/>
          <w:u w:val="single"/>
        </w:rPr>
        <w:t> </w:t>
      </w:r>
      <w:r w:rsidRPr="000D5138" w:rsidR="001C465E">
        <w:rPr>
          <w:rFonts w:ascii="Book Antiqua" w:hAnsi="Book Antiqua"/>
          <w:bCs/>
          <w:sz w:val="22"/>
          <w:szCs w:val="22"/>
          <w:u w:val="single"/>
        </w:rPr>
        <w:t>6</w:t>
      </w:r>
      <w:r w:rsidRPr="000D5138" w:rsidR="008A0105">
        <w:rPr>
          <w:rFonts w:ascii="Book Antiqua" w:hAnsi="Book Antiqua"/>
          <w:bCs/>
          <w:sz w:val="22"/>
          <w:szCs w:val="22"/>
          <w:u w:val="single"/>
        </w:rPr>
        <w:t xml:space="preserve"> </w:t>
      </w:r>
    </w:p>
    <w:p w:rsidR="001C465E" w:rsidRPr="000D5138" w:rsidP="000D5138">
      <w:pPr>
        <w:pStyle w:val="NormalWeb"/>
        <w:bidi w:val="0"/>
        <w:spacing w:before="120" w:beforeAutospacing="0" w:after="0" w:afterAutospacing="0" w:line="276" w:lineRule="auto"/>
        <w:jc w:val="both"/>
        <w:rPr>
          <w:rFonts w:ascii="Book Antiqua" w:hAnsi="Book Antiqua"/>
          <w:bCs/>
          <w:sz w:val="22"/>
          <w:szCs w:val="22"/>
        </w:rPr>
      </w:pPr>
      <w:r w:rsidRPr="000D5138">
        <w:rPr>
          <w:rFonts w:ascii="Book Antiqua" w:hAnsi="Book Antiqua"/>
          <w:bCs/>
          <w:sz w:val="22"/>
          <w:szCs w:val="22"/>
        </w:rPr>
        <w:tab/>
        <w:t xml:space="preserve">Rozširujú sa povinné prílohy k žiadosti, ktorou </w:t>
      </w:r>
      <w:r w:rsidRPr="000D5138" w:rsidR="008A0105">
        <w:rPr>
          <w:rFonts w:ascii="Book Antiqua" w:hAnsi="Book Antiqua"/>
          <w:bCs/>
          <w:sz w:val="22"/>
          <w:szCs w:val="22"/>
        </w:rPr>
        <w:t xml:space="preserve">pestovateľa oznamuje </w:t>
      </w:r>
      <w:r w:rsidRPr="000D5138">
        <w:rPr>
          <w:rFonts w:ascii="Book Antiqua" w:hAnsi="Book Antiqua"/>
          <w:bCs/>
          <w:sz w:val="22"/>
          <w:szCs w:val="22"/>
        </w:rPr>
        <w:t>Kontrolnému ústavu  zámer pestovať GM rastliny. Podstatnými náležitosťami, ktorých nedodanie má za následok nezapísanie žiadateľa do evidencie pestovateľov, sú tieto prílohy:</w:t>
      </w:r>
    </w:p>
    <w:p w:rsidR="001C465E" w:rsidRPr="000D5138" w:rsidP="000D5138">
      <w:pPr>
        <w:pStyle w:val="l3"/>
        <w:numPr>
          <w:numId w:val="29"/>
        </w:numPr>
        <w:shd w:val="clear" w:color="auto" w:fill="FFFFFF"/>
        <w:bidi w:val="0"/>
        <w:spacing w:before="120" w:beforeAutospacing="0" w:after="0" w:afterAutospacing="0" w:line="276" w:lineRule="auto"/>
        <w:jc w:val="both"/>
        <w:rPr>
          <w:rFonts w:ascii="Book Antiqua" w:hAnsi="Book Antiqua" w:cs="Arial"/>
          <w:color w:val="000000"/>
          <w:sz w:val="22"/>
          <w:szCs w:val="22"/>
        </w:rPr>
      </w:pPr>
      <w:r w:rsidRPr="000D5138">
        <w:rPr>
          <w:rFonts w:ascii="Book Antiqua" w:hAnsi="Book Antiqua" w:cs="Arial"/>
          <w:color w:val="000000"/>
          <w:sz w:val="22"/>
          <w:szCs w:val="22"/>
        </w:rPr>
        <w:t>názov katastrálneho územia, parcelné číslo (C-KN), kópia príslušnej časti katastrálnej mapy s vyznačením hraníc pozemku, na ktorom sa majú</w:t>
      </w:r>
      <w:r w:rsidRPr="000D5138" w:rsidR="008A0105">
        <w:rPr>
          <w:rFonts w:ascii="Book Antiqua" w:hAnsi="Book Antiqua" w:cs="Arial"/>
          <w:color w:val="000000"/>
          <w:sz w:val="22"/>
          <w:szCs w:val="22"/>
        </w:rPr>
        <w:t xml:space="preserve"> pestovať modifikované rastliny,</w:t>
      </w:r>
    </w:p>
    <w:p w:rsidR="001C465E" w:rsidRPr="000D5138" w:rsidP="000D5138">
      <w:pPr>
        <w:pStyle w:val="l3"/>
        <w:numPr>
          <w:numId w:val="29"/>
        </w:numPr>
        <w:shd w:val="clear" w:color="auto" w:fill="FFFFFF"/>
        <w:bidi w:val="0"/>
        <w:spacing w:before="120" w:beforeAutospacing="0" w:after="0" w:afterAutospacing="0" w:line="276" w:lineRule="auto"/>
        <w:jc w:val="both"/>
        <w:rPr>
          <w:rFonts w:ascii="Book Antiqua" w:hAnsi="Book Antiqua" w:cs="Arial"/>
          <w:color w:val="000000"/>
          <w:sz w:val="22"/>
          <w:szCs w:val="22"/>
        </w:rPr>
      </w:pPr>
      <w:r w:rsidRPr="000D5138">
        <w:rPr>
          <w:rFonts w:ascii="Book Antiqua" w:hAnsi="Book Antiqua" w:cs="Arial"/>
          <w:color w:val="000000"/>
          <w:sz w:val="22"/>
          <w:szCs w:val="22"/>
        </w:rPr>
        <w:t xml:space="preserve">doklad žiadateľa alebo jeho zodpovedného zástupcu o absolvovaní školenia o nakladaní s modifikovanými rastlinami, </w:t>
      </w:r>
    </w:p>
    <w:p w:rsidR="001C465E" w:rsidRPr="000D5138" w:rsidP="000D5138">
      <w:pPr>
        <w:pStyle w:val="Heading1"/>
        <w:numPr>
          <w:numId w:val="29"/>
        </w:numPr>
        <w:shd w:val="clear" w:color="auto" w:fill="FFFFFF"/>
        <w:bidi w:val="0"/>
        <w:spacing w:before="120" w:line="276" w:lineRule="auto"/>
        <w:jc w:val="both"/>
        <w:rPr>
          <w:rFonts w:ascii="Book Antiqua" w:hAnsi="Book Antiqua" w:cs="Arial"/>
          <w:b w:val="0"/>
          <w:sz w:val="22"/>
          <w:szCs w:val="22"/>
          <w:shd w:val="clear" w:color="auto" w:fill="FFFFFF"/>
        </w:rPr>
      </w:pPr>
      <w:r w:rsidRPr="000D5138">
        <w:rPr>
          <w:rFonts w:ascii="Book Antiqua" w:hAnsi="Book Antiqua" w:cs="Arial"/>
          <w:b w:val="0"/>
          <w:sz w:val="22"/>
          <w:szCs w:val="22"/>
        </w:rPr>
        <w:t xml:space="preserve">písomný posudok o </w:t>
      </w:r>
      <w:r w:rsidRPr="000D5138">
        <w:rPr>
          <w:rFonts w:ascii="Book Antiqua" w:hAnsi="Book Antiqua" w:cs="Arial"/>
          <w:b w:val="0"/>
          <w:sz w:val="22"/>
          <w:szCs w:val="22"/>
          <w:shd w:val="clear" w:color="auto" w:fill="FFFFFF"/>
        </w:rPr>
        <w:t xml:space="preserve">posúdení environmentálneho rizika podľa zákona o používaní, </w:t>
      </w:r>
    </w:p>
    <w:p w:rsidR="001C465E" w:rsidRPr="000D5138" w:rsidP="000D5138">
      <w:pPr>
        <w:pStyle w:val="Heading1"/>
        <w:numPr>
          <w:numId w:val="29"/>
        </w:numPr>
        <w:shd w:val="clear" w:color="auto" w:fill="FFFFFF"/>
        <w:bidi w:val="0"/>
        <w:spacing w:before="120" w:line="276" w:lineRule="auto"/>
        <w:jc w:val="both"/>
        <w:rPr>
          <w:rFonts w:ascii="Book Antiqua" w:hAnsi="Book Antiqua" w:cs="Arial"/>
          <w:b w:val="0"/>
          <w:sz w:val="22"/>
          <w:szCs w:val="22"/>
          <w:shd w:val="clear" w:color="auto" w:fill="FFFFFF"/>
        </w:rPr>
      </w:pPr>
      <w:r w:rsidRPr="000D5138">
        <w:rPr>
          <w:rFonts w:ascii="Book Antiqua" w:hAnsi="Book Antiqua" w:cs="Arial"/>
          <w:b w:val="0"/>
          <w:sz w:val="22"/>
          <w:szCs w:val="22"/>
          <w:shd w:val="clear" w:color="auto" w:fill="FFFFFF"/>
        </w:rPr>
        <w:t xml:space="preserve">súhlas na zavedenie do životného prostredia </w:t>
      </w:r>
      <w:r w:rsidRPr="000D5138">
        <w:rPr>
          <w:rFonts w:ascii="Book Antiqua" w:hAnsi="Book Antiqua"/>
          <w:b w:val="0"/>
          <w:sz w:val="22"/>
          <w:szCs w:val="22"/>
        </w:rPr>
        <w:t xml:space="preserve">podľa zákona o používaní. </w:t>
      </w:r>
    </w:p>
    <w:p w:rsidR="001C465E" w:rsidRPr="000D5138" w:rsidP="00C40A9B">
      <w:pPr>
        <w:pStyle w:val="l3"/>
        <w:shd w:val="clear" w:color="auto" w:fill="FFFFFF"/>
        <w:bidi w:val="0"/>
        <w:spacing w:before="120" w:beforeAutospacing="0" w:after="0" w:afterAutospacing="0" w:line="276" w:lineRule="auto"/>
        <w:ind w:firstLine="708"/>
        <w:jc w:val="both"/>
        <w:rPr>
          <w:rFonts w:ascii="Book Antiqua" w:hAnsi="Book Antiqua" w:cs="Arial"/>
          <w:color w:val="000000"/>
          <w:sz w:val="22"/>
          <w:szCs w:val="22"/>
        </w:rPr>
      </w:pPr>
      <w:r w:rsidRPr="000D5138">
        <w:rPr>
          <w:rFonts w:ascii="Book Antiqua" w:hAnsi="Book Antiqua" w:cs="Arial"/>
          <w:color w:val="000000"/>
          <w:sz w:val="22"/>
          <w:szCs w:val="22"/>
        </w:rPr>
        <w:t xml:space="preserve">Po doručení žiadosti je Kontrolný ústav povinný oznámiť informáciu o zámere pestovať GM plodiny spolu s prílohami, resp. ak ide o zmenu údajov s prílohami, ktorých sa zmena týka, Ministerstvu pôdohospodárstva za účelom vydania </w:t>
      </w:r>
      <w:r w:rsidRPr="000D5138" w:rsidR="000C1388">
        <w:rPr>
          <w:rFonts w:ascii="Book Antiqua" w:hAnsi="Book Antiqua"/>
          <w:bCs/>
          <w:sz w:val="22"/>
          <w:szCs w:val="22"/>
        </w:rPr>
        <w:t xml:space="preserve">písomnej informácie o zámere </w:t>
      </w:r>
      <w:r w:rsidRPr="000D5138" w:rsidR="000C1388">
        <w:rPr>
          <w:rStyle w:val="h1a"/>
          <w:rFonts w:ascii="Book Antiqua" w:hAnsi="Book Antiqua" w:cs="Arial"/>
          <w:sz w:val="22"/>
          <w:szCs w:val="22"/>
        </w:rPr>
        <w:t xml:space="preserve">podľa Čl. I § 4 ods. 2 návrhu zákona. </w:t>
      </w:r>
      <w:r w:rsidRPr="000D5138" w:rsidR="00A242EF">
        <w:rPr>
          <w:rStyle w:val="h1a"/>
          <w:rFonts w:ascii="Book Antiqua" w:hAnsi="Book Antiqua" w:cs="Arial"/>
          <w:sz w:val="22"/>
          <w:szCs w:val="22"/>
        </w:rPr>
        <w:t>Ministerstvo pôdohospodárstva informáciu, ktorá je podkladom pre zapísanie žiadateľa do evidencie pestovateľov, po vyhotovení doručí Kontrolnému ústavu. Ak zámer žiadateľa spĺňa podmienky uvedené v Čl. I návrhu zákona, Kontrolný ústav do 30 dní od doručenia informácie zapíše žiadateľa do evidencie pestovateľov. Ak zámer žiadateľa nespĺňa tieto podmienky (na základe informácie o zámere), Kontrolný ústav nemôže žiadateľa do evidencie zapísať.</w:t>
      </w:r>
    </w:p>
    <w:p w:rsidR="003C60B3" w:rsidRPr="000D5138" w:rsidP="000D5138">
      <w:pPr>
        <w:pStyle w:val="NormalWeb"/>
        <w:bidi w:val="0"/>
        <w:spacing w:before="120" w:beforeAutospacing="0" w:after="0" w:afterAutospacing="0" w:line="276" w:lineRule="auto"/>
        <w:jc w:val="both"/>
        <w:rPr>
          <w:rFonts w:ascii="Book Antiqua" w:hAnsi="Book Antiqua"/>
          <w:bCs/>
          <w:sz w:val="22"/>
          <w:szCs w:val="22"/>
          <w:u w:val="single"/>
        </w:rPr>
      </w:pPr>
      <w:r w:rsidRPr="000D5138">
        <w:rPr>
          <w:rFonts w:ascii="Book Antiqua" w:hAnsi="Book Antiqua"/>
          <w:bCs/>
          <w:sz w:val="22"/>
          <w:szCs w:val="22"/>
          <w:u w:val="single"/>
        </w:rPr>
        <w:t>K bodu 4</w:t>
      </w:r>
    </w:p>
    <w:p w:rsidR="00554F47" w:rsidRPr="000D5138" w:rsidP="000D5138">
      <w:pPr>
        <w:pStyle w:val="NormalWeb"/>
        <w:bidi w:val="0"/>
        <w:spacing w:before="120" w:beforeAutospacing="0" w:after="0" w:afterAutospacing="0" w:line="276" w:lineRule="auto"/>
        <w:jc w:val="both"/>
        <w:rPr>
          <w:rFonts w:ascii="Book Antiqua" w:hAnsi="Book Antiqua"/>
          <w:bCs/>
          <w:sz w:val="22"/>
          <w:szCs w:val="22"/>
        </w:rPr>
      </w:pPr>
      <w:r w:rsidRPr="000D5138">
        <w:rPr>
          <w:rFonts w:ascii="Book Antiqua" w:hAnsi="Book Antiqua"/>
          <w:bCs/>
          <w:sz w:val="22"/>
          <w:szCs w:val="22"/>
        </w:rPr>
        <w:tab/>
        <w:t>Povinnosť posúdiť zámer pestovania a </w:t>
      </w:r>
      <w:r w:rsidRPr="000D5138" w:rsidR="008A0105">
        <w:rPr>
          <w:rFonts w:ascii="Book Antiqua" w:hAnsi="Book Antiqua"/>
          <w:bCs/>
          <w:sz w:val="22"/>
          <w:szCs w:val="22"/>
        </w:rPr>
        <w:t>vyhotoviť</w:t>
      </w:r>
      <w:r w:rsidRPr="000D5138">
        <w:rPr>
          <w:rFonts w:ascii="Book Antiqua" w:hAnsi="Book Antiqua"/>
          <w:bCs/>
          <w:sz w:val="22"/>
          <w:szCs w:val="22"/>
        </w:rPr>
        <w:t xml:space="preserve"> </w:t>
      </w:r>
      <w:r w:rsidRPr="000D5138" w:rsidR="008A0105">
        <w:rPr>
          <w:rFonts w:ascii="Book Antiqua" w:hAnsi="Book Antiqua"/>
          <w:bCs/>
          <w:sz w:val="22"/>
          <w:szCs w:val="22"/>
        </w:rPr>
        <w:t>písomnú</w:t>
      </w:r>
      <w:r w:rsidRPr="000D5138">
        <w:rPr>
          <w:rFonts w:ascii="Book Antiqua" w:hAnsi="Book Antiqua"/>
          <w:bCs/>
          <w:sz w:val="22"/>
          <w:szCs w:val="22"/>
        </w:rPr>
        <w:t xml:space="preserve"> informáci</w:t>
      </w:r>
      <w:r w:rsidRPr="000D5138" w:rsidR="008A0105">
        <w:rPr>
          <w:rFonts w:ascii="Book Antiqua" w:hAnsi="Book Antiqua"/>
          <w:bCs/>
          <w:sz w:val="22"/>
          <w:szCs w:val="22"/>
        </w:rPr>
        <w:t>u</w:t>
      </w:r>
      <w:r w:rsidRPr="000D5138">
        <w:rPr>
          <w:rFonts w:ascii="Book Antiqua" w:hAnsi="Book Antiqua"/>
          <w:bCs/>
          <w:sz w:val="22"/>
          <w:szCs w:val="22"/>
        </w:rPr>
        <w:t xml:space="preserve"> o zámere </w:t>
      </w:r>
      <w:r w:rsidRPr="000D5138">
        <w:rPr>
          <w:rStyle w:val="h1a"/>
          <w:rFonts w:ascii="Book Antiqua" w:hAnsi="Book Antiqua" w:cs="Arial"/>
          <w:sz w:val="22"/>
          <w:szCs w:val="22"/>
        </w:rPr>
        <w:t>podľa Čl. I § 4 ods. 2 návrhu zákona sa netýka len nových pestovateľov. Preto</w:t>
      </w:r>
      <w:r w:rsidRPr="000D5138" w:rsidR="008A0105">
        <w:rPr>
          <w:rStyle w:val="h1a"/>
          <w:rFonts w:ascii="Book Antiqua" w:hAnsi="Book Antiqua" w:cs="Arial"/>
          <w:sz w:val="22"/>
          <w:szCs w:val="22"/>
        </w:rPr>
        <w:t>,</w:t>
      </w:r>
      <w:r w:rsidRPr="000D5138">
        <w:rPr>
          <w:rStyle w:val="h1a"/>
          <w:rFonts w:ascii="Book Antiqua" w:hAnsi="Book Antiqua" w:cs="Arial"/>
          <w:sz w:val="22"/>
          <w:szCs w:val="22"/>
        </w:rPr>
        <w:t xml:space="preserve"> ak nastane zmena údajov pestovateľa, ktorý je v evidencii pestovateľov už zapísaný, </w:t>
      </w:r>
      <w:r w:rsidRPr="000D5138" w:rsidR="009328DD">
        <w:rPr>
          <w:rStyle w:val="h1a"/>
          <w:rFonts w:ascii="Book Antiqua" w:hAnsi="Book Antiqua" w:cs="Arial"/>
          <w:sz w:val="22"/>
          <w:szCs w:val="22"/>
        </w:rPr>
        <w:t>Kontrolný ú</w:t>
      </w:r>
      <w:r w:rsidRPr="000D5138" w:rsidR="00211A18">
        <w:rPr>
          <w:rStyle w:val="h1a"/>
          <w:rFonts w:ascii="Book Antiqua" w:hAnsi="Book Antiqua" w:cs="Arial"/>
          <w:sz w:val="22"/>
          <w:szCs w:val="22"/>
        </w:rPr>
        <w:t>stav</w:t>
      </w:r>
      <w:r w:rsidRPr="000D5138" w:rsidR="009328DD">
        <w:rPr>
          <w:rStyle w:val="h1a"/>
          <w:rFonts w:ascii="Book Antiqua" w:hAnsi="Book Antiqua" w:cs="Arial"/>
          <w:sz w:val="22"/>
          <w:szCs w:val="22"/>
        </w:rPr>
        <w:t xml:space="preserve"> môže pestovateľa opätovne zapísať len na základe oznámenia pestovateľa o zmene, ale až po doručení </w:t>
      </w:r>
      <w:r w:rsidRPr="000D5138" w:rsidR="009328DD">
        <w:rPr>
          <w:rFonts w:ascii="Book Antiqua" w:hAnsi="Book Antiqua"/>
          <w:bCs/>
          <w:sz w:val="22"/>
          <w:szCs w:val="22"/>
        </w:rPr>
        <w:t xml:space="preserve">písomnej informácie o zámere </w:t>
      </w:r>
      <w:r w:rsidRPr="000D5138" w:rsidR="009328DD">
        <w:rPr>
          <w:rStyle w:val="h1a"/>
          <w:rFonts w:ascii="Book Antiqua" w:hAnsi="Book Antiqua" w:cs="Arial"/>
          <w:sz w:val="22"/>
          <w:szCs w:val="22"/>
        </w:rPr>
        <w:t xml:space="preserve">podľa Čl. I § 4 ods. 2 návrhu zákona, </w:t>
      </w:r>
      <w:r w:rsidRPr="000D5138" w:rsidR="009328DD">
        <w:rPr>
          <w:rFonts w:ascii="Book Antiqua" w:hAnsi="Book Antiqua"/>
          <w:sz w:val="22"/>
          <w:szCs w:val="22"/>
        </w:rPr>
        <w:t xml:space="preserve">o tom, že zámer žiadateľa spĺňa podmienky. </w:t>
      </w:r>
    </w:p>
    <w:p w:rsidR="006458CB" w:rsidRPr="000D5138" w:rsidP="000D5138">
      <w:pPr>
        <w:pStyle w:val="NormalWeb"/>
        <w:bidi w:val="0"/>
        <w:spacing w:before="120" w:beforeAutospacing="0" w:after="0" w:afterAutospacing="0" w:line="276" w:lineRule="auto"/>
        <w:jc w:val="both"/>
        <w:rPr>
          <w:rFonts w:ascii="Book Antiqua" w:hAnsi="Book Antiqua"/>
          <w:bCs/>
          <w:sz w:val="22"/>
          <w:szCs w:val="22"/>
          <w:u w:val="single"/>
        </w:rPr>
      </w:pPr>
      <w:r w:rsidRPr="000D5138" w:rsidR="003C60B3">
        <w:rPr>
          <w:rFonts w:ascii="Book Antiqua" w:hAnsi="Book Antiqua"/>
          <w:bCs/>
          <w:sz w:val="22"/>
          <w:szCs w:val="22"/>
          <w:u w:val="single"/>
        </w:rPr>
        <w:t>K bodu 5</w:t>
      </w:r>
    </w:p>
    <w:p w:rsidR="006458CB" w:rsidRPr="000D5138" w:rsidP="000D5138">
      <w:pPr>
        <w:pStyle w:val="NormalWeb"/>
        <w:bidi w:val="0"/>
        <w:spacing w:before="120" w:beforeAutospacing="0" w:after="0" w:afterAutospacing="0" w:line="276" w:lineRule="auto"/>
        <w:jc w:val="both"/>
        <w:rPr>
          <w:rFonts w:ascii="Book Antiqua" w:hAnsi="Book Antiqua"/>
          <w:bCs/>
          <w:sz w:val="22"/>
          <w:szCs w:val="22"/>
        </w:rPr>
      </w:pPr>
      <w:r w:rsidRPr="000D5138">
        <w:rPr>
          <w:rFonts w:ascii="Book Antiqua" w:hAnsi="Book Antiqua"/>
          <w:bCs/>
          <w:sz w:val="22"/>
          <w:szCs w:val="22"/>
        </w:rPr>
        <w:tab/>
        <w:t>Porušen</w:t>
      </w:r>
      <w:r w:rsidRPr="000D5138" w:rsidR="008A0105">
        <w:rPr>
          <w:rFonts w:ascii="Book Antiqua" w:hAnsi="Book Antiqua"/>
          <w:bCs/>
          <w:sz w:val="22"/>
          <w:szCs w:val="22"/>
        </w:rPr>
        <w:t>ie</w:t>
      </w:r>
      <w:r w:rsidRPr="000D5138">
        <w:rPr>
          <w:rFonts w:ascii="Book Antiqua" w:hAnsi="Book Antiqua"/>
          <w:bCs/>
          <w:sz w:val="22"/>
          <w:szCs w:val="22"/>
        </w:rPr>
        <w:t xml:space="preserve"> ustanovení zákona o zákaze pestovania je tak závažným porušením, že okrem sankcie ustanovenej osobitným predpisom</w:t>
      </w:r>
      <w:r w:rsidRPr="000D5138" w:rsidR="008A0105">
        <w:rPr>
          <w:rFonts w:ascii="Book Antiqua" w:hAnsi="Book Antiqua"/>
          <w:bCs/>
          <w:sz w:val="22"/>
          <w:szCs w:val="22"/>
        </w:rPr>
        <w:t xml:space="preserve"> (Čl. I)</w:t>
      </w:r>
      <w:r w:rsidRPr="000D5138">
        <w:rPr>
          <w:rFonts w:ascii="Book Antiqua" w:hAnsi="Book Antiqua"/>
          <w:bCs/>
          <w:sz w:val="22"/>
          <w:szCs w:val="22"/>
        </w:rPr>
        <w:t xml:space="preserve"> je následkom aj vyradenie pestovateľa z evidencie pestovateľov. </w:t>
      </w:r>
    </w:p>
    <w:p w:rsidR="003C60B3" w:rsidRPr="000D5138" w:rsidP="000D5138">
      <w:pPr>
        <w:pStyle w:val="NormalWeb"/>
        <w:bidi w:val="0"/>
        <w:spacing w:before="120" w:beforeAutospacing="0" w:after="0" w:afterAutospacing="0" w:line="276" w:lineRule="auto"/>
        <w:jc w:val="both"/>
        <w:rPr>
          <w:rFonts w:ascii="Book Antiqua" w:hAnsi="Book Antiqua"/>
          <w:bCs/>
          <w:sz w:val="22"/>
          <w:szCs w:val="22"/>
          <w:u w:val="single"/>
        </w:rPr>
      </w:pPr>
      <w:r w:rsidRPr="000D5138">
        <w:rPr>
          <w:rFonts w:ascii="Book Antiqua" w:hAnsi="Book Antiqua"/>
          <w:bCs/>
          <w:sz w:val="22"/>
          <w:szCs w:val="22"/>
          <w:u w:val="single"/>
        </w:rPr>
        <w:t>K bodu 7</w:t>
      </w:r>
    </w:p>
    <w:p w:rsidR="006458CB" w:rsidRPr="000D5138" w:rsidP="000D5138">
      <w:pPr>
        <w:pStyle w:val="NormalWeb"/>
        <w:bidi w:val="0"/>
        <w:spacing w:before="120" w:beforeAutospacing="0" w:after="0" w:afterAutospacing="0" w:line="276" w:lineRule="auto"/>
        <w:jc w:val="both"/>
        <w:rPr>
          <w:rFonts w:ascii="Book Antiqua" w:hAnsi="Book Antiqua"/>
          <w:bCs/>
          <w:sz w:val="22"/>
          <w:szCs w:val="22"/>
        </w:rPr>
      </w:pPr>
      <w:r w:rsidRPr="000D5138">
        <w:rPr>
          <w:rFonts w:ascii="Book Antiqua" w:hAnsi="Book Antiqua"/>
          <w:bCs/>
          <w:sz w:val="22"/>
          <w:szCs w:val="22"/>
        </w:rPr>
        <w:tab/>
        <w:t xml:space="preserve">Ide o legislatívno-technickú úpravu, ktorou sa stanovuje pôsobnosť správneho poriadku na konania týkajúce sa zápisu do evidencie pestovateľov podľa § 3 ods. 5 zákona o pestovaní.  </w:t>
      </w:r>
    </w:p>
    <w:p w:rsidR="003C60B3" w:rsidRPr="000D5138" w:rsidP="000D5138">
      <w:pPr>
        <w:pStyle w:val="NormalWeb"/>
        <w:bidi w:val="0"/>
        <w:spacing w:before="120" w:beforeAutospacing="0" w:after="0" w:afterAutospacing="0" w:line="276" w:lineRule="auto"/>
        <w:jc w:val="both"/>
        <w:rPr>
          <w:rFonts w:ascii="Book Antiqua" w:hAnsi="Book Antiqua"/>
          <w:bCs/>
          <w:sz w:val="22"/>
          <w:szCs w:val="22"/>
          <w:u w:val="single"/>
        </w:rPr>
      </w:pPr>
      <w:r w:rsidRPr="000D5138">
        <w:rPr>
          <w:rFonts w:ascii="Book Antiqua" w:hAnsi="Book Antiqua"/>
          <w:bCs/>
          <w:sz w:val="22"/>
          <w:szCs w:val="22"/>
          <w:u w:val="single"/>
        </w:rPr>
        <w:t>K bodu 8</w:t>
      </w:r>
    </w:p>
    <w:p w:rsidR="003C60B3" w:rsidRPr="000D5138" w:rsidP="000D5138">
      <w:pPr>
        <w:pStyle w:val="NormalWeb"/>
        <w:bidi w:val="0"/>
        <w:spacing w:before="120" w:beforeAutospacing="0" w:after="0" w:afterAutospacing="0" w:line="276" w:lineRule="auto"/>
        <w:jc w:val="both"/>
        <w:rPr>
          <w:rFonts w:ascii="Book Antiqua" w:hAnsi="Book Antiqua"/>
          <w:bCs/>
          <w:sz w:val="22"/>
          <w:szCs w:val="22"/>
        </w:rPr>
      </w:pPr>
      <w:r w:rsidRPr="000D5138" w:rsidR="00DF5026">
        <w:rPr>
          <w:rFonts w:ascii="Book Antiqua" w:hAnsi="Book Antiqua"/>
          <w:bCs/>
          <w:sz w:val="22"/>
          <w:szCs w:val="22"/>
        </w:rPr>
        <w:tab/>
        <w:t xml:space="preserve">Keďže návrhom zákona </w:t>
      </w:r>
      <w:r w:rsidRPr="000D5138" w:rsidR="008A0105">
        <w:rPr>
          <w:rFonts w:ascii="Book Antiqua" w:hAnsi="Book Antiqua"/>
          <w:bCs/>
          <w:sz w:val="22"/>
          <w:szCs w:val="22"/>
        </w:rPr>
        <w:t xml:space="preserve">boli </w:t>
      </w:r>
      <w:r w:rsidRPr="000D5138" w:rsidR="00DF5026">
        <w:rPr>
          <w:rFonts w:ascii="Book Antiqua" w:hAnsi="Book Antiqua"/>
          <w:bCs/>
          <w:sz w:val="22"/>
          <w:szCs w:val="22"/>
        </w:rPr>
        <w:t xml:space="preserve">doplnené nové povinnosti pre pestovateľa, a to vo forme príloh, ktoré sú povinnou náležitosťou k žiadosti podľa § 3 ods. 1 zákona o pestovaní, bolo potrebné upraviť </w:t>
      </w:r>
      <w:r w:rsidRPr="000D5138" w:rsidR="008A0105">
        <w:rPr>
          <w:rFonts w:ascii="Book Antiqua" w:hAnsi="Book Antiqua"/>
          <w:bCs/>
          <w:sz w:val="22"/>
          <w:szCs w:val="22"/>
        </w:rPr>
        <w:t xml:space="preserve">aj </w:t>
      </w:r>
      <w:r w:rsidRPr="000D5138" w:rsidR="00DF5026">
        <w:rPr>
          <w:rFonts w:ascii="Book Antiqua" w:hAnsi="Book Antiqua"/>
          <w:bCs/>
          <w:sz w:val="22"/>
          <w:szCs w:val="22"/>
        </w:rPr>
        <w:t>lehotu, v ktorej pestovatelia tieto nedostatky odstránia. Sankciou neodstránenia nedostatkov je vyškrtnutie z evidencie pestovateľov. Predloženie príloh, resp. ich vyhotovenie a posúdenie, je totiž natoľko podstatné, že sa vyžaduje ich doplnenie aj pre pestovateľov, ktorí už aj v súčasnosti sú v</w:t>
      </w:r>
      <w:r w:rsidR="00BC46B4">
        <w:rPr>
          <w:rFonts w:ascii="Book Antiqua" w:hAnsi="Book Antiqua"/>
          <w:bCs/>
          <w:sz w:val="22"/>
          <w:szCs w:val="22"/>
        </w:rPr>
        <w:t xml:space="preserve">edení v evidencii pestovateľov. </w:t>
      </w:r>
      <w:r w:rsidRPr="000D5138" w:rsidR="00B52129">
        <w:rPr>
          <w:rFonts w:ascii="Book Antiqua" w:hAnsi="Book Antiqua"/>
          <w:bCs/>
          <w:sz w:val="22"/>
          <w:szCs w:val="22"/>
        </w:rPr>
        <w:t>Na účely uplatnenia zákonných postupov sa predloženie príloh považuje za zmenu údajov podľa § 3 ods. 6 zákona o pestovaní.</w:t>
      </w:r>
    </w:p>
    <w:p w:rsidR="003C60B3" w:rsidRPr="000D5138" w:rsidP="000D5138">
      <w:pPr>
        <w:pStyle w:val="NormalWeb"/>
        <w:bidi w:val="0"/>
        <w:spacing w:before="120" w:beforeAutospacing="0" w:after="0" w:afterAutospacing="0" w:line="276" w:lineRule="auto"/>
        <w:jc w:val="both"/>
        <w:rPr>
          <w:rFonts w:ascii="Book Antiqua" w:hAnsi="Book Antiqua"/>
          <w:bCs/>
          <w:sz w:val="22"/>
          <w:szCs w:val="22"/>
          <w:u w:val="single"/>
        </w:rPr>
      </w:pPr>
    </w:p>
    <w:p w:rsidR="00FB1621" w:rsidRPr="000D5138" w:rsidP="000D5138">
      <w:pPr>
        <w:pStyle w:val="NormalWeb"/>
        <w:bidi w:val="0"/>
        <w:spacing w:before="120" w:beforeAutospacing="0" w:after="0" w:afterAutospacing="0" w:line="276" w:lineRule="auto"/>
        <w:jc w:val="both"/>
        <w:rPr>
          <w:rFonts w:ascii="Book Antiqua" w:hAnsi="Book Antiqua"/>
          <w:b/>
          <w:sz w:val="22"/>
          <w:szCs w:val="22"/>
        </w:rPr>
      </w:pPr>
      <w:r w:rsidRPr="000D5138">
        <w:rPr>
          <w:rFonts w:ascii="Book Antiqua" w:hAnsi="Book Antiqua"/>
          <w:b/>
          <w:sz w:val="22"/>
          <w:szCs w:val="22"/>
        </w:rPr>
        <w:t>K Čl. IV</w:t>
      </w:r>
    </w:p>
    <w:p w:rsidR="00061534" w:rsidRPr="000D5138" w:rsidP="000D5138">
      <w:pPr>
        <w:pStyle w:val="NormalWeb"/>
        <w:bidi w:val="0"/>
        <w:spacing w:before="120" w:beforeAutospacing="0" w:after="0" w:afterAutospacing="0" w:line="276" w:lineRule="auto"/>
        <w:ind w:firstLine="708"/>
        <w:jc w:val="both"/>
        <w:rPr>
          <w:rFonts w:ascii="Book Antiqua" w:hAnsi="Book Antiqua"/>
          <w:b/>
          <w:bCs/>
          <w:caps/>
          <w:spacing w:val="30"/>
          <w:sz w:val="22"/>
          <w:szCs w:val="22"/>
        </w:rPr>
      </w:pPr>
      <w:r w:rsidRPr="000D5138" w:rsidR="00225F6B">
        <w:rPr>
          <w:rFonts w:ascii="Book Antiqua" w:hAnsi="Book Antiqua"/>
          <w:sz w:val="22"/>
          <w:szCs w:val="22"/>
        </w:rPr>
        <w:t xml:space="preserve">Navrhuje sa, aby zákon </w:t>
      </w:r>
      <w:r w:rsidRPr="000D5138" w:rsidR="00D92B12">
        <w:rPr>
          <w:rFonts w:ascii="Book Antiqua" w:hAnsi="Book Antiqua"/>
          <w:sz w:val="22"/>
          <w:szCs w:val="22"/>
        </w:rPr>
        <w:t>nadobudol účinnosť 1. marca 2016</w:t>
      </w:r>
      <w:r w:rsidR="000D5138">
        <w:rPr>
          <w:rFonts w:ascii="Book Antiqua" w:hAnsi="Book Antiqua"/>
          <w:sz w:val="22"/>
          <w:szCs w:val="22"/>
        </w:rPr>
        <w:t>, a to so zohľadnením legisvaka</w:t>
      </w:r>
      <w:r w:rsidRPr="000D5138" w:rsidR="00225F6B">
        <w:rPr>
          <w:rFonts w:ascii="Book Antiqua" w:hAnsi="Book Antiqua"/>
          <w:sz w:val="22"/>
          <w:szCs w:val="22"/>
        </w:rPr>
        <w:t>čnej lehoty.</w:t>
      </w:r>
    </w:p>
    <w:p w:rsidR="00DB333B" w:rsidRPr="000D5138" w:rsidP="00BC46B4">
      <w:pPr>
        <w:pStyle w:val="NormalWeb"/>
        <w:bidi w:val="0"/>
        <w:spacing w:before="120" w:beforeAutospacing="0" w:after="0" w:afterAutospacing="0" w:line="276" w:lineRule="auto"/>
        <w:jc w:val="center"/>
        <w:rPr>
          <w:rFonts w:ascii="Book Antiqua" w:hAnsi="Book Antiqua"/>
          <w:sz w:val="22"/>
          <w:szCs w:val="22"/>
        </w:rPr>
      </w:pPr>
      <w:r w:rsidRPr="000D5138">
        <w:rPr>
          <w:rFonts w:ascii="Book Antiqua" w:hAnsi="Book Antiqua"/>
          <w:b/>
          <w:bCs/>
          <w:caps/>
          <w:spacing w:val="30"/>
          <w:sz w:val="22"/>
          <w:szCs w:val="22"/>
        </w:rPr>
        <w:t>DOLOŽKA ZLUČITEĽNOSTI</w:t>
      </w:r>
    </w:p>
    <w:p w:rsidR="00DB333B" w:rsidRPr="000D5138" w:rsidP="000D5138">
      <w:pPr>
        <w:pStyle w:val="NormalWeb"/>
        <w:bidi w:val="0"/>
        <w:spacing w:before="120" w:beforeAutospacing="0" w:after="0" w:afterAutospacing="0" w:line="276" w:lineRule="auto"/>
        <w:jc w:val="center"/>
        <w:rPr>
          <w:rFonts w:ascii="Book Antiqua" w:hAnsi="Book Antiqua"/>
          <w:sz w:val="22"/>
          <w:szCs w:val="22"/>
        </w:rPr>
      </w:pPr>
      <w:r w:rsidRPr="000D5138">
        <w:rPr>
          <w:rFonts w:ascii="Book Antiqua" w:hAnsi="Book Antiqua"/>
          <w:b/>
          <w:bCs/>
          <w:sz w:val="22"/>
          <w:szCs w:val="22"/>
        </w:rPr>
        <w:t xml:space="preserve">návrhu </w:t>
      </w:r>
      <w:r w:rsidRPr="000D5138" w:rsidR="00E57699">
        <w:rPr>
          <w:rFonts w:ascii="Book Antiqua" w:hAnsi="Book Antiqua"/>
          <w:b/>
          <w:bCs/>
          <w:sz w:val="22"/>
          <w:szCs w:val="22"/>
        </w:rPr>
        <w:t>zákona</w:t>
      </w:r>
      <w:r w:rsidRPr="000D5138">
        <w:rPr>
          <w:rFonts w:ascii="Book Antiqua" w:hAnsi="Book Antiqua"/>
          <w:sz w:val="22"/>
          <w:szCs w:val="22"/>
        </w:rPr>
        <w:t xml:space="preserve"> </w:t>
      </w:r>
      <w:r w:rsidRPr="000D5138">
        <w:rPr>
          <w:rFonts w:ascii="Book Antiqua" w:hAnsi="Book Antiqua"/>
          <w:b/>
          <w:bCs/>
          <w:sz w:val="22"/>
          <w:szCs w:val="22"/>
        </w:rPr>
        <w:t>s právom Európskej únie</w:t>
      </w:r>
    </w:p>
    <w:p w:rsidR="00DB333B" w:rsidRPr="000D5138" w:rsidP="000D5138">
      <w:pPr>
        <w:pStyle w:val="NormalWeb"/>
        <w:bidi w:val="0"/>
        <w:spacing w:before="120" w:beforeAutospacing="0" w:after="0" w:afterAutospacing="0" w:line="276" w:lineRule="auto"/>
        <w:jc w:val="both"/>
        <w:rPr>
          <w:rFonts w:ascii="Book Antiqua" w:hAnsi="Book Antiqua"/>
          <w:sz w:val="22"/>
          <w:szCs w:val="22"/>
        </w:rPr>
      </w:pPr>
      <w:r w:rsidRPr="000D5138">
        <w:rPr>
          <w:rFonts w:ascii="Book Antiqua" w:hAnsi="Book Antiqua"/>
          <w:sz w:val="22"/>
          <w:szCs w:val="22"/>
        </w:rPr>
        <w:t> </w:t>
      </w:r>
    </w:p>
    <w:p w:rsidR="00F327AB" w:rsidRPr="000D5138" w:rsidP="000D5138">
      <w:pPr>
        <w:pStyle w:val="NormalWeb"/>
        <w:bidi w:val="0"/>
        <w:spacing w:before="120" w:beforeAutospacing="0" w:after="0" w:afterAutospacing="0" w:line="276" w:lineRule="auto"/>
        <w:jc w:val="both"/>
        <w:rPr>
          <w:rFonts w:ascii="Book Antiqua" w:hAnsi="Book Antiqua"/>
          <w:sz w:val="22"/>
          <w:szCs w:val="22"/>
        </w:rPr>
      </w:pPr>
      <w:r w:rsidRPr="000D5138" w:rsidR="00DB333B">
        <w:rPr>
          <w:rFonts w:ascii="Book Antiqua" w:hAnsi="Book Antiqua"/>
          <w:b/>
          <w:bCs/>
          <w:sz w:val="22"/>
          <w:szCs w:val="22"/>
        </w:rPr>
        <w:t>1</w:t>
      </w:r>
      <w:r w:rsidRPr="000D5138" w:rsidR="00E57699">
        <w:rPr>
          <w:rFonts w:ascii="Book Antiqua" w:hAnsi="Book Antiqua"/>
          <w:b/>
          <w:bCs/>
          <w:sz w:val="22"/>
          <w:szCs w:val="22"/>
        </w:rPr>
        <w:t>. Navrhovateľ zákona</w:t>
      </w:r>
      <w:r w:rsidRPr="000D5138" w:rsidR="00DB333B">
        <w:rPr>
          <w:rFonts w:ascii="Book Antiqua" w:hAnsi="Book Antiqua"/>
          <w:b/>
          <w:bCs/>
          <w:sz w:val="22"/>
          <w:szCs w:val="22"/>
        </w:rPr>
        <w:t>:</w:t>
      </w:r>
      <w:r w:rsidRPr="000D5138" w:rsidR="00DB333B">
        <w:rPr>
          <w:rFonts w:ascii="Book Antiqua" w:hAnsi="Book Antiqua"/>
          <w:sz w:val="22"/>
          <w:szCs w:val="22"/>
        </w:rPr>
        <w:t xml:space="preserve"> </w:t>
      </w:r>
      <w:r w:rsidRPr="000D5138" w:rsidR="00DB1523">
        <w:rPr>
          <w:rFonts w:ascii="Book Antiqua" w:hAnsi="Book Antiqua"/>
          <w:sz w:val="22"/>
          <w:szCs w:val="22"/>
        </w:rPr>
        <w:t>skupina poslancov</w:t>
      </w:r>
      <w:r w:rsidRPr="000D5138" w:rsidR="00E534C6">
        <w:rPr>
          <w:rFonts w:ascii="Book Antiqua" w:hAnsi="Book Antiqua"/>
          <w:sz w:val="22"/>
          <w:szCs w:val="22"/>
        </w:rPr>
        <w:t xml:space="preserve"> Nár</w:t>
      </w:r>
      <w:r w:rsidRPr="000D5138" w:rsidR="00DB1523">
        <w:rPr>
          <w:rFonts w:ascii="Book Antiqua" w:hAnsi="Book Antiqua"/>
          <w:sz w:val="22"/>
          <w:szCs w:val="22"/>
        </w:rPr>
        <w:t>odnej rady Slovenskej republiky</w:t>
      </w:r>
    </w:p>
    <w:p w:rsidR="00DB333B" w:rsidRPr="000D5138" w:rsidP="000D5138">
      <w:pPr>
        <w:pStyle w:val="NormalWeb"/>
        <w:bidi w:val="0"/>
        <w:spacing w:before="120" w:beforeAutospacing="0" w:after="0" w:afterAutospacing="0" w:line="276" w:lineRule="auto"/>
        <w:jc w:val="both"/>
        <w:rPr>
          <w:rFonts w:ascii="Book Antiqua" w:hAnsi="Book Antiqua"/>
          <w:sz w:val="22"/>
          <w:szCs w:val="22"/>
        </w:rPr>
      </w:pPr>
    </w:p>
    <w:p w:rsidR="00AF09AD" w:rsidP="000D5138">
      <w:pPr>
        <w:pStyle w:val="NormalWeb"/>
        <w:bidi w:val="0"/>
        <w:spacing w:before="120" w:beforeAutospacing="0" w:after="0" w:afterAutospacing="0" w:line="276" w:lineRule="auto"/>
        <w:jc w:val="both"/>
        <w:rPr>
          <w:rFonts w:ascii="Book Antiqua" w:hAnsi="Book Antiqua"/>
          <w:bCs/>
          <w:sz w:val="22"/>
          <w:szCs w:val="22"/>
        </w:rPr>
      </w:pPr>
      <w:r w:rsidRPr="000D5138" w:rsidR="00DB333B">
        <w:rPr>
          <w:rFonts w:ascii="Book Antiqua" w:hAnsi="Book Antiqua"/>
          <w:b/>
          <w:bCs/>
          <w:sz w:val="22"/>
          <w:szCs w:val="22"/>
        </w:rPr>
        <w:t>2</w:t>
      </w:r>
      <w:r w:rsidRPr="000D5138" w:rsidR="00E57699">
        <w:rPr>
          <w:rFonts w:ascii="Book Antiqua" w:hAnsi="Book Antiqua"/>
          <w:b/>
          <w:bCs/>
          <w:sz w:val="22"/>
          <w:szCs w:val="22"/>
        </w:rPr>
        <w:t>. Názov návrhu zákona</w:t>
      </w:r>
      <w:r w:rsidRPr="000D5138" w:rsidR="00DB333B">
        <w:rPr>
          <w:rFonts w:ascii="Book Antiqua" w:hAnsi="Book Antiqua"/>
          <w:b/>
          <w:bCs/>
          <w:sz w:val="22"/>
          <w:szCs w:val="22"/>
        </w:rPr>
        <w:t>:</w:t>
      </w:r>
      <w:r w:rsidRPr="000D5138" w:rsidR="00DB333B">
        <w:rPr>
          <w:rFonts w:ascii="Book Antiqua" w:hAnsi="Book Antiqua"/>
          <w:sz w:val="22"/>
          <w:szCs w:val="22"/>
        </w:rPr>
        <w:t xml:space="preserve"> </w:t>
      </w:r>
      <w:r w:rsidRPr="000D5138" w:rsidR="00701658">
        <w:rPr>
          <w:rFonts w:ascii="Book Antiqua" w:hAnsi="Book Antiqua"/>
          <w:sz w:val="22"/>
          <w:szCs w:val="22"/>
        </w:rPr>
        <w:t xml:space="preserve"> </w:t>
      </w:r>
      <w:r w:rsidRPr="000D5138" w:rsidR="00FB1621">
        <w:rPr>
          <w:rFonts w:ascii="Book Antiqua" w:hAnsi="Book Antiqua"/>
          <w:sz w:val="22"/>
          <w:szCs w:val="22"/>
        </w:rPr>
        <w:t xml:space="preserve">návrh zákona </w:t>
      </w:r>
      <w:r w:rsidRPr="000D5138" w:rsidR="00FB1621">
        <w:rPr>
          <w:rFonts w:ascii="Book Antiqua" w:hAnsi="Book Antiqua"/>
          <w:bCs/>
          <w:sz w:val="22"/>
          <w:szCs w:val="22"/>
        </w:rPr>
        <w:t xml:space="preserve">o zákaze </w:t>
      </w:r>
      <w:r w:rsidRPr="000D5138" w:rsidR="00FB1621">
        <w:rPr>
          <w:rFonts w:ascii="Book Antiqua" w:hAnsi="Book Antiqua" w:cs="Arial"/>
          <w:bCs/>
          <w:sz w:val="22"/>
          <w:szCs w:val="22"/>
          <w:shd w:val="clear" w:color="auto" w:fill="FFFFFF"/>
        </w:rPr>
        <w:t>pestovania geneticky modifikovaných rastlín v poľnohospodárskej výrobe</w:t>
      </w:r>
      <w:r w:rsidRPr="000D5138" w:rsidR="00FB1621">
        <w:rPr>
          <w:rFonts w:ascii="Book Antiqua" w:hAnsi="Book Antiqua"/>
          <w:bCs/>
          <w:sz w:val="22"/>
          <w:szCs w:val="22"/>
        </w:rPr>
        <w:t xml:space="preserve"> a o zmene a doplnení niektorých zákonov</w:t>
      </w:r>
    </w:p>
    <w:p w:rsidR="004E1ABC" w:rsidRPr="000D5138" w:rsidP="000D5138">
      <w:pPr>
        <w:pStyle w:val="NormalWeb"/>
        <w:bidi w:val="0"/>
        <w:spacing w:before="120" w:beforeAutospacing="0" w:after="0" w:afterAutospacing="0" w:line="276" w:lineRule="auto"/>
        <w:jc w:val="both"/>
        <w:rPr>
          <w:rFonts w:ascii="Book Antiqua" w:hAnsi="Book Antiqua"/>
          <w:sz w:val="22"/>
          <w:szCs w:val="22"/>
        </w:rPr>
      </w:pPr>
    </w:p>
    <w:p w:rsidR="004E1ABC" w:rsidP="004E1ABC">
      <w:pPr>
        <w:pStyle w:val="NormalWeb"/>
        <w:bidi w:val="0"/>
        <w:spacing w:before="120" w:beforeAutospacing="0" w:after="0" w:afterAutospacing="0"/>
        <w:jc w:val="both"/>
        <w:rPr>
          <w:rFonts w:ascii="Book Antiqua" w:hAnsi="Book Antiqua"/>
          <w:b/>
          <w:bCs/>
          <w:sz w:val="22"/>
          <w:szCs w:val="22"/>
        </w:rPr>
      </w:pPr>
      <w:r>
        <w:rPr>
          <w:rFonts w:ascii="Book Antiqua" w:hAnsi="Book Antiqua"/>
          <w:b/>
          <w:bCs/>
          <w:sz w:val="22"/>
          <w:szCs w:val="22"/>
        </w:rPr>
        <w:t>3. Predmet návrhu zákona:</w:t>
      </w:r>
    </w:p>
    <w:p w:rsidR="004E1ABC" w:rsidP="004E1ABC">
      <w:pPr>
        <w:pStyle w:val="NormalWeb"/>
        <w:numPr>
          <w:numId w:val="30"/>
        </w:numPr>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je upravený v primárnom práve Európskej únie, a to v čl. 168 (verejné zdravie) a čl. 191 až 193 (životné prostredie) Zmluvy o fungovaní Európskej únie,</w:t>
      </w:r>
    </w:p>
    <w:p w:rsidR="004E1ABC" w:rsidRPr="003B278E" w:rsidP="004E1ABC">
      <w:pPr>
        <w:pStyle w:val="NormalWeb"/>
        <w:numPr>
          <w:numId w:val="30"/>
        </w:numPr>
        <w:bidi w:val="0"/>
        <w:spacing w:before="120" w:beforeAutospacing="0" w:after="0" w:afterAutospacing="0" w:line="276" w:lineRule="auto"/>
        <w:jc w:val="both"/>
        <w:rPr>
          <w:rFonts w:ascii="Book Antiqua" w:hAnsi="Book Antiqua"/>
          <w:bCs/>
          <w:sz w:val="22"/>
          <w:szCs w:val="22"/>
        </w:rPr>
      </w:pPr>
      <w:r w:rsidRPr="003B278E">
        <w:rPr>
          <w:rFonts w:ascii="Book Antiqua" w:hAnsi="Book Antiqua"/>
          <w:bCs/>
          <w:sz w:val="22"/>
          <w:szCs w:val="22"/>
        </w:rPr>
        <w:t>je upravený v sekundárnom práve Európskej únie, a to v:</w:t>
      </w:r>
    </w:p>
    <w:p w:rsidR="004E1ABC" w:rsidRPr="003B278E" w:rsidP="004E1ABC">
      <w:pPr>
        <w:pStyle w:val="NormalWeb"/>
        <w:bidi w:val="0"/>
        <w:spacing w:before="120" w:beforeAutospacing="0" w:after="0" w:afterAutospacing="0"/>
        <w:ind w:left="709"/>
        <w:jc w:val="both"/>
        <w:rPr>
          <w:rFonts w:ascii="Book Antiqua" w:hAnsi="Book Antiqua"/>
          <w:b/>
          <w:bCs/>
          <w:sz w:val="22"/>
          <w:szCs w:val="22"/>
        </w:rPr>
      </w:pPr>
      <w:r w:rsidRPr="003B278E">
        <w:rPr>
          <w:rFonts w:ascii="Book Antiqua" w:hAnsi="Book Antiqua"/>
          <w:b/>
          <w:bCs/>
          <w:i/>
          <w:sz w:val="22"/>
          <w:szCs w:val="22"/>
        </w:rPr>
        <w:t>-</w:t>
      </w:r>
      <w:r w:rsidRPr="003B278E">
        <w:rPr>
          <w:rFonts w:ascii="Book Antiqua" w:hAnsi="Book Antiqua"/>
          <w:b/>
          <w:bCs/>
          <w:sz w:val="22"/>
          <w:szCs w:val="22"/>
        </w:rPr>
        <w:t xml:space="preserve"> </w:t>
      </w:r>
      <w:r w:rsidR="003B278E">
        <w:rPr>
          <w:rStyle w:val="Strong"/>
          <w:rFonts w:ascii="Book Antiqua" w:hAnsi="Book Antiqua" w:cs="Lucida Sans Unicode"/>
          <w:b w:val="0"/>
          <w:bCs/>
          <w:sz w:val="22"/>
          <w:szCs w:val="22"/>
          <w:bdr w:val="nil"/>
          <w:shd w:val="clear" w:color="auto" w:fill="FFFFFF"/>
        </w:rPr>
        <w:t>s</w:t>
      </w:r>
      <w:r w:rsidRPr="003B278E" w:rsidR="003B278E">
        <w:rPr>
          <w:rStyle w:val="Strong"/>
          <w:rFonts w:ascii="Book Antiqua" w:hAnsi="Book Antiqua" w:cs="Lucida Sans Unicode"/>
          <w:b w:val="0"/>
          <w:bCs/>
          <w:sz w:val="22"/>
          <w:szCs w:val="22"/>
          <w:bdr w:val="nil"/>
          <w:shd w:val="clear" w:color="auto" w:fill="FFFFFF"/>
        </w:rPr>
        <w:t>mernica Európskeho parlamentu a Rady (EÚ) 2015/412 z  11. marca 2015 , ktorou sa mení smernica 2001/18/ES, pokiaľ ide o možnosť členských štátov obmedziť alebo zakázať pestovanie geneticky modifikovaných organizmov (GMO) na ich území</w:t>
      </w:r>
      <w:r w:rsidR="003B278E">
        <w:rPr>
          <w:rStyle w:val="Strong"/>
          <w:rFonts w:ascii="Book Antiqua" w:hAnsi="Book Antiqua" w:cs="Lucida Sans Unicode"/>
          <w:b w:val="0"/>
          <w:bCs/>
          <w:sz w:val="22"/>
          <w:szCs w:val="22"/>
          <w:bdr w:val="nil"/>
          <w:shd w:val="clear" w:color="auto" w:fill="FFFFFF"/>
        </w:rPr>
        <w:t xml:space="preserve"> (Ú. v. EÚ L 68, 13. 3. 2015, s. 1) – najmä čl. 26b a 26c smernice</w:t>
      </w:r>
    </w:p>
    <w:p w:rsidR="004E1ABC" w:rsidRPr="003B278E" w:rsidP="004E1ABC">
      <w:pPr>
        <w:pStyle w:val="NormalWeb"/>
        <w:numPr>
          <w:numId w:val="30"/>
        </w:numPr>
        <w:bidi w:val="0"/>
        <w:spacing w:before="120" w:beforeAutospacing="0" w:after="0" w:afterAutospacing="0" w:line="276" w:lineRule="auto"/>
        <w:jc w:val="both"/>
        <w:rPr>
          <w:rFonts w:ascii="Book Antiqua" w:hAnsi="Book Antiqua"/>
          <w:bCs/>
          <w:sz w:val="22"/>
          <w:szCs w:val="22"/>
        </w:rPr>
      </w:pPr>
      <w:r w:rsidRPr="003B278E">
        <w:rPr>
          <w:rFonts w:ascii="Book Antiqua" w:hAnsi="Book Antiqua"/>
          <w:bCs/>
          <w:sz w:val="22"/>
          <w:szCs w:val="22"/>
        </w:rPr>
        <w:t>nie je obsiahnutý v judikatúre Súdneho dvora Európskej únie.</w:t>
      </w:r>
    </w:p>
    <w:p w:rsidR="004E1ABC" w:rsidP="004E1ABC">
      <w:pPr>
        <w:pStyle w:val="NormalWeb"/>
        <w:bidi w:val="0"/>
        <w:spacing w:before="120" w:beforeAutospacing="0" w:after="0" w:afterAutospacing="0"/>
        <w:jc w:val="both"/>
        <w:rPr>
          <w:rFonts w:ascii="Book Antiqua" w:hAnsi="Book Antiqua"/>
          <w:bCs/>
          <w:sz w:val="22"/>
          <w:szCs w:val="22"/>
        </w:rPr>
      </w:pPr>
    </w:p>
    <w:p w:rsidR="004E1ABC" w:rsidP="004E1ABC">
      <w:pPr>
        <w:pStyle w:val="NormalWeb"/>
        <w:numPr>
          <w:ilvl w:val="3"/>
          <w:numId w:val="20"/>
        </w:numPr>
        <w:bidi w:val="0"/>
        <w:spacing w:before="120" w:beforeAutospacing="0" w:after="0" w:afterAutospacing="0" w:line="276" w:lineRule="auto"/>
        <w:rPr>
          <w:rFonts w:ascii="Book Antiqua" w:hAnsi="Book Antiqua"/>
          <w:b/>
          <w:bCs/>
          <w:i/>
          <w:sz w:val="22"/>
          <w:szCs w:val="22"/>
        </w:rPr>
      </w:pPr>
      <w:r>
        <w:rPr>
          <w:rFonts w:ascii="Book Antiqua" w:hAnsi="Book Antiqua"/>
          <w:b/>
          <w:bCs/>
          <w:sz w:val="22"/>
          <w:szCs w:val="22"/>
        </w:rPr>
        <w:t>Záväzky Slovenskej republiky vo vzťahu k Európskej únii:</w:t>
      </w:r>
    </w:p>
    <w:p w:rsidR="004E1ABC" w:rsidP="004E1ABC">
      <w:pPr>
        <w:pStyle w:val="NormalWeb"/>
        <w:numPr>
          <w:numId w:val="31"/>
        </w:numPr>
        <w:bidi w:val="0"/>
        <w:spacing w:before="120" w:beforeAutospacing="0" w:after="0" w:afterAutospacing="0" w:line="276" w:lineRule="auto"/>
        <w:jc w:val="both"/>
        <w:rPr>
          <w:rFonts w:ascii="Book Antiqua" w:hAnsi="Book Antiqua"/>
          <w:bCs/>
          <w:sz w:val="22"/>
          <w:szCs w:val="22"/>
        </w:rPr>
      </w:pPr>
      <w:r w:rsidR="003B278E">
        <w:rPr>
          <w:rFonts w:ascii="Book Antiqua" w:hAnsi="Book Antiqua"/>
          <w:bCs/>
          <w:sz w:val="22"/>
          <w:szCs w:val="22"/>
        </w:rPr>
        <w:t>ide o dobrovoľnú transpozíciu novely smernice a jej ustanovení o zákaze pestovania geneticky modifikovaných rastlín, pričom termín na takýto zákaz týkajúci sa povolení vydaných pred 2. 4. 2015 uplynul 3. 10. 2015, čo Slovenská republika nevyužila</w:t>
      </w:r>
      <w:r>
        <w:rPr>
          <w:rFonts w:ascii="Book Antiqua" w:hAnsi="Book Antiqua"/>
          <w:bCs/>
          <w:sz w:val="22"/>
          <w:szCs w:val="22"/>
        </w:rPr>
        <w:t xml:space="preserve">, </w:t>
      </w:r>
    </w:p>
    <w:p w:rsidR="004E1ABC" w:rsidP="004E1ABC">
      <w:pPr>
        <w:pStyle w:val="NormalWeb"/>
        <w:numPr>
          <w:numId w:val="31"/>
        </w:numPr>
        <w:bidi w:val="0"/>
        <w:spacing w:before="120" w:beforeAutospacing="0" w:after="0" w:afterAutospacing="0" w:line="276" w:lineRule="auto"/>
        <w:jc w:val="both"/>
        <w:rPr>
          <w:rFonts w:ascii="Book Antiqua" w:hAnsi="Book Antiqua"/>
          <w:sz w:val="22"/>
          <w:szCs w:val="22"/>
        </w:rPr>
      </w:pPr>
      <w:r>
        <w:rPr>
          <w:rFonts w:ascii="Book Antiqua" w:hAnsi="Book Antiqua"/>
          <w:bCs/>
          <w:sz w:val="22"/>
          <w:szCs w:val="22"/>
        </w:rPr>
        <w:t>v danej oblasti nebol proti Slovenskej republike začatý postup Európskej komisie a ani konanie Súdneho dvora Európskej únie podľa článkov 258 až 260 Zmluvy o fungovaní Európskej únie,</w:t>
      </w:r>
    </w:p>
    <w:p w:rsidR="004E1ABC" w:rsidP="003B278E">
      <w:pPr>
        <w:pStyle w:val="NormalWeb"/>
        <w:bidi w:val="0"/>
        <w:spacing w:before="120" w:beforeAutospacing="0" w:after="0" w:afterAutospacing="0"/>
        <w:ind w:left="701" w:hanging="360"/>
        <w:jc w:val="both"/>
        <w:rPr>
          <w:rFonts w:ascii="Book Antiqua" w:hAnsi="Book Antiqua"/>
          <w:sz w:val="22"/>
          <w:szCs w:val="22"/>
        </w:rPr>
      </w:pPr>
      <w:r>
        <w:rPr>
          <w:rFonts w:ascii="Book Antiqua" w:hAnsi="Book Antiqua"/>
          <w:sz w:val="22"/>
          <w:szCs w:val="22"/>
        </w:rPr>
        <w:t>c)</w:t>
        <w:tab/>
      </w:r>
      <w:r w:rsidR="003B278E">
        <w:rPr>
          <w:rFonts w:ascii="Book Antiqua" w:hAnsi="Book Antiqua"/>
          <w:bCs/>
          <w:sz w:val="22"/>
          <w:szCs w:val="22"/>
        </w:rPr>
        <w:t>novela smernice uvedenej v bode 3 písm. c) tejto doložky zlučiteľnosti sa transponuje do tohto návrhu zákona a do novely zákona o pestovaní a do novely zákona o používaní.</w:t>
      </w:r>
    </w:p>
    <w:p w:rsidR="004E1ABC" w:rsidP="004E1ABC">
      <w:pPr>
        <w:pStyle w:val="NormalWeb"/>
        <w:bidi w:val="0"/>
        <w:spacing w:before="120" w:beforeAutospacing="0" w:after="0" w:afterAutospacing="0"/>
        <w:jc w:val="both"/>
        <w:rPr>
          <w:rFonts w:ascii="Book Antiqua" w:hAnsi="Book Antiqua"/>
          <w:sz w:val="22"/>
          <w:szCs w:val="22"/>
        </w:rPr>
      </w:pPr>
    </w:p>
    <w:p w:rsidR="004E1ABC" w:rsidP="004E1ABC">
      <w:pPr>
        <w:pStyle w:val="NormalWeb"/>
        <w:numPr>
          <w:numId w:val="14"/>
        </w:numPr>
        <w:bidi w:val="0"/>
        <w:spacing w:before="120" w:beforeAutospacing="0" w:after="0" w:afterAutospacing="0" w:line="276" w:lineRule="auto"/>
        <w:jc w:val="both"/>
        <w:rPr>
          <w:rFonts w:ascii="Book Antiqua" w:hAnsi="Book Antiqua"/>
          <w:b/>
          <w:bCs/>
          <w:sz w:val="22"/>
          <w:szCs w:val="22"/>
        </w:rPr>
      </w:pPr>
      <w:r>
        <w:rPr>
          <w:rFonts w:ascii="Book Antiqua" w:hAnsi="Book Antiqua"/>
          <w:b/>
          <w:bCs/>
          <w:sz w:val="22"/>
          <w:szCs w:val="22"/>
        </w:rPr>
        <w:t>Stupeň zlučiteľnosti návrhu zákona s právom Európskej únie</w:t>
      </w:r>
    </w:p>
    <w:p w:rsidR="004E1ABC" w:rsidP="004E1ABC">
      <w:pPr>
        <w:pStyle w:val="NormalWeb"/>
        <w:bidi w:val="0"/>
        <w:spacing w:before="120" w:beforeAutospacing="0" w:after="0" w:afterAutospacing="0"/>
        <w:jc w:val="both"/>
        <w:rPr>
          <w:rFonts w:ascii="Book Antiqua" w:hAnsi="Book Antiqua"/>
          <w:b/>
          <w:bCs/>
          <w:sz w:val="22"/>
          <w:szCs w:val="22"/>
        </w:rPr>
      </w:pPr>
      <w:r>
        <w:rPr>
          <w:rFonts w:ascii="Book Antiqua" w:hAnsi="Book Antiqua"/>
          <w:bCs/>
          <w:sz w:val="22"/>
          <w:szCs w:val="22"/>
        </w:rPr>
        <w:t>- čiastočný</w:t>
      </w:r>
    </w:p>
    <w:p w:rsidR="00CD1D87" w:rsidRPr="000D5138" w:rsidP="000D5138">
      <w:pPr>
        <w:pStyle w:val="NormalWeb"/>
        <w:bidi w:val="0"/>
        <w:spacing w:before="120" w:beforeAutospacing="0" w:after="0" w:afterAutospacing="0" w:line="276" w:lineRule="auto"/>
        <w:rPr>
          <w:rFonts w:ascii="Book Antiqua" w:hAnsi="Book Antiqua"/>
          <w:sz w:val="22"/>
          <w:szCs w:val="22"/>
        </w:rPr>
      </w:pPr>
    </w:p>
    <w:p w:rsidR="00CD1D87" w:rsidRPr="000D5138" w:rsidP="000D5138">
      <w:pPr>
        <w:pStyle w:val="NormalWeb"/>
        <w:bidi w:val="0"/>
        <w:spacing w:before="120" w:beforeAutospacing="0" w:after="0" w:afterAutospacing="0" w:line="276" w:lineRule="auto"/>
        <w:rPr>
          <w:rFonts w:ascii="Book Antiqua" w:hAnsi="Book Antiqua"/>
          <w:sz w:val="22"/>
          <w:szCs w:val="22"/>
        </w:rPr>
      </w:pPr>
    </w:p>
    <w:p w:rsidR="00CD1D87" w:rsidRPr="000D5138" w:rsidP="000D5138">
      <w:pPr>
        <w:pStyle w:val="NormalWeb"/>
        <w:bidi w:val="0"/>
        <w:spacing w:before="120" w:beforeAutospacing="0" w:after="0" w:afterAutospacing="0" w:line="276" w:lineRule="auto"/>
        <w:rPr>
          <w:rFonts w:ascii="Book Antiqua" w:hAnsi="Book Antiqua"/>
          <w:sz w:val="22"/>
          <w:szCs w:val="22"/>
        </w:rPr>
      </w:pPr>
    </w:p>
    <w:p w:rsidR="00CD1D87" w:rsidRPr="000D5138" w:rsidP="000D5138">
      <w:pPr>
        <w:pStyle w:val="NormalWeb"/>
        <w:bidi w:val="0"/>
        <w:spacing w:before="120" w:beforeAutospacing="0" w:after="0" w:afterAutospacing="0" w:line="276" w:lineRule="auto"/>
        <w:rPr>
          <w:rFonts w:ascii="Book Antiqua" w:hAnsi="Book Antiqua"/>
          <w:sz w:val="22"/>
          <w:szCs w:val="22"/>
        </w:rPr>
      </w:pPr>
    </w:p>
    <w:p w:rsidR="008E0CF3" w:rsidP="008E0CF3">
      <w:pPr>
        <w:pStyle w:val="NormalWeb"/>
        <w:bidi w:val="0"/>
        <w:spacing w:before="120" w:beforeAutospacing="0" w:after="0" w:afterAutospacing="0" w:line="276" w:lineRule="auto"/>
        <w:rPr>
          <w:rFonts w:ascii="Book Antiqua" w:hAnsi="Book Antiqua"/>
          <w:b/>
          <w:bCs/>
          <w:caps/>
          <w:color w:val="000000"/>
          <w:spacing w:val="30"/>
          <w:sz w:val="22"/>
          <w:szCs w:val="22"/>
        </w:rPr>
      </w:pPr>
    </w:p>
    <w:p w:rsidR="00DB333B" w:rsidRPr="000D5138" w:rsidP="003B278E">
      <w:pPr>
        <w:pStyle w:val="NormalWeb"/>
        <w:bidi w:val="0"/>
        <w:spacing w:before="120" w:beforeAutospacing="0" w:after="0" w:afterAutospacing="0" w:line="276" w:lineRule="auto"/>
        <w:jc w:val="center"/>
        <w:rPr>
          <w:rFonts w:ascii="Book Antiqua" w:hAnsi="Book Antiqua"/>
          <w:sz w:val="22"/>
          <w:szCs w:val="22"/>
        </w:rPr>
      </w:pPr>
      <w:r w:rsidRPr="000D5138">
        <w:rPr>
          <w:rFonts w:ascii="Book Antiqua" w:hAnsi="Book Antiqua"/>
          <w:b/>
          <w:bCs/>
          <w:caps/>
          <w:color w:val="000000"/>
          <w:spacing w:val="30"/>
          <w:sz w:val="22"/>
          <w:szCs w:val="22"/>
        </w:rPr>
        <w:t>Doložka</w:t>
      </w:r>
    </w:p>
    <w:p w:rsidR="00DB333B" w:rsidRPr="000D5138" w:rsidP="000D5138">
      <w:pPr>
        <w:pStyle w:val="NormalWeb"/>
        <w:bidi w:val="0"/>
        <w:spacing w:before="120" w:beforeAutospacing="0" w:after="0" w:afterAutospacing="0" w:line="276" w:lineRule="auto"/>
        <w:jc w:val="center"/>
        <w:rPr>
          <w:rFonts w:ascii="Book Antiqua" w:hAnsi="Book Antiqua"/>
          <w:sz w:val="22"/>
          <w:szCs w:val="22"/>
        </w:rPr>
      </w:pPr>
      <w:r w:rsidRPr="000D5138">
        <w:rPr>
          <w:rFonts w:ascii="Book Antiqua" w:hAnsi="Book Antiqua"/>
          <w:b/>
          <w:bCs/>
          <w:color w:val="000000"/>
          <w:sz w:val="22"/>
          <w:szCs w:val="22"/>
        </w:rPr>
        <w:t>vybraných vplyvov</w:t>
      </w:r>
    </w:p>
    <w:p w:rsidR="00DB333B" w:rsidRPr="000D5138" w:rsidP="000D5138">
      <w:pPr>
        <w:pStyle w:val="NormalWeb"/>
        <w:bidi w:val="0"/>
        <w:spacing w:before="120" w:beforeAutospacing="0" w:after="0" w:afterAutospacing="0" w:line="276" w:lineRule="auto"/>
        <w:rPr>
          <w:rFonts w:ascii="Book Antiqua" w:hAnsi="Book Antiqua"/>
          <w:sz w:val="22"/>
          <w:szCs w:val="22"/>
        </w:rPr>
      </w:pPr>
      <w:r w:rsidRPr="000D5138">
        <w:rPr>
          <w:rFonts w:ascii="Book Antiqua" w:hAnsi="Book Antiqua"/>
          <w:color w:val="000000"/>
          <w:sz w:val="22"/>
          <w:szCs w:val="22"/>
        </w:rPr>
        <w:t> </w:t>
      </w:r>
    </w:p>
    <w:p w:rsidR="00FB1621" w:rsidRPr="000D5138" w:rsidP="000D5138">
      <w:pPr>
        <w:autoSpaceDE w:val="0"/>
        <w:bidi w:val="0"/>
        <w:spacing w:before="120" w:line="276" w:lineRule="auto"/>
        <w:jc w:val="both"/>
        <w:rPr>
          <w:rFonts w:ascii="Book Antiqua" w:hAnsi="Book Antiqua"/>
          <w:b/>
          <w:bCs/>
          <w:sz w:val="22"/>
          <w:szCs w:val="22"/>
        </w:rPr>
      </w:pPr>
      <w:r w:rsidRPr="000D5138" w:rsidR="00DB333B">
        <w:rPr>
          <w:rFonts w:ascii="Book Antiqua" w:hAnsi="Book Antiqua"/>
          <w:b/>
          <w:bCs/>
          <w:color w:val="000000"/>
          <w:sz w:val="22"/>
          <w:szCs w:val="22"/>
        </w:rPr>
        <w:t>A.1. Názov materiálu:</w:t>
      </w:r>
      <w:r w:rsidRPr="000D5138" w:rsidR="000D59AF">
        <w:rPr>
          <w:rFonts w:ascii="Book Antiqua" w:hAnsi="Book Antiqua"/>
          <w:sz w:val="22"/>
          <w:szCs w:val="22"/>
        </w:rPr>
        <w:t xml:space="preserve"> </w:t>
      </w:r>
      <w:r w:rsidRPr="000D5138">
        <w:rPr>
          <w:rFonts w:ascii="Book Antiqua" w:hAnsi="Book Antiqua"/>
          <w:sz w:val="22"/>
          <w:szCs w:val="22"/>
        </w:rPr>
        <w:t>návrh zákona</w:t>
      </w:r>
      <w:r w:rsidRPr="000D5138" w:rsidR="00225F6B">
        <w:rPr>
          <w:rFonts w:ascii="Book Antiqua" w:hAnsi="Book Antiqua"/>
          <w:sz w:val="22"/>
          <w:szCs w:val="22"/>
        </w:rPr>
        <w:t xml:space="preserve"> </w:t>
      </w:r>
      <w:r w:rsidRPr="000D5138">
        <w:rPr>
          <w:rFonts w:ascii="Book Antiqua" w:hAnsi="Book Antiqua"/>
          <w:bCs/>
          <w:sz w:val="22"/>
          <w:szCs w:val="22"/>
        </w:rPr>
        <w:t xml:space="preserve">o zákaze </w:t>
      </w:r>
      <w:r w:rsidRPr="000D5138">
        <w:rPr>
          <w:rFonts w:ascii="Book Antiqua" w:hAnsi="Book Antiqua" w:cs="Arial"/>
          <w:bCs/>
          <w:sz w:val="22"/>
          <w:szCs w:val="22"/>
          <w:shd w:val="clear" w:color="auto" w:fill="FFFFFF"/>
        </w:rPr>
        <w:t>pestovania geneticky modifikovaných rastlín v poľnohospodárskej výrobe</w:t>
      </w:r>
      <w:r w:rsidRPr="000D5138">
        <w:rPr>
          <w:rFonts w:ascii="Book Antiqua" w:hAnsi="Book Antiqua"/>
          <w:bCs/>
          <w:sz w:val="22"/>
          <w:szCs w:val="22"/>
        </w:rPr>
        <w:t xml:space="preserve"> a o zmene a doplnení niektorých zákonov</w:t>
      </w:r>
    </w:p>
    <w:p w:rsidR="00DB333B" w:rsidRPr="000D5138" w:rsidP="000D5138">
      <w:pPr>
        <w:pStyle w:val="NormalWeb"/>
        <w:bidi w:val="0"/>
        <w:spacing w:before="120" w:beforeAutospacing="0" w:after="0" w:afterAutospacing="0" w:line="276" w:lineRule="auto"/>
        <w:jc w:val="both"/>
        <w:rPr>
          <w:rFonts w:ascii="Book Antiqua" w:hAnsi="Book Antiqua"/>
          <w:i/>
          <w:iCs/>
          <w:color w:val="000000"/>
          <w:sz w:val="22"/>
          <w:szCs w:val="22"/>
        </w:rPr>
      </w:pPr>
      <w:r w:rsidRPr="000D5138">
        <w:rPr>
          <w:rFonts w:ascii="Book Antiqua" w:hAnsi="Book Antiqua"/>
          <w:b/>
          <w:bCs/>
          <w:color w:val="000000"/>
          <w:sz w:val="22"/>
          <w:szCs w:val="22"/>
        </w:rPr>
        <w:t>        Termín začatia a ukončenia PPK:</w:t>
      </w:r>
      <w:r w:rsidRPr="000D5138">
        <w:rPr>
          <w:rFonts w:ascii="Book Antiqua" w:hAnsi="Book Antiqua"/>
          <w:color w:val="000000"/>
          <w:sz w:val="22"/>
          <w:szCs w:val="22"/>
        </w:rPr>
        <w:t xml:space="preserve"> </w:t>
      </w:r>
      <w:r w:rsidRPr="000D5138">
        <w:rPr>
          <w:rFonts w:ascii="Book Antiqua" w:hAnsi="Book Antiqua"/>
          <w:i/>
          <w:iCs/>
          <w:color w:val="000000"/>
          <w:sz w:val="22"/>
          <w:szCs w:val="22"/>
        </w:rPr>
        <w:t>bezpredmetné</w:t>
      </w:r>
    </w:p>
    <w:p w:rsidR="00225F6B" w:rsidRPr="000D5138" w:rsidP="000D5138">
      <w:pPr>
        <w:pStyle w:val="NormalWeb"/>
        <w:bidi w:val="0"/>
        <w:spacing w:before="120" w:beforeAutospacing="0" w:after="0" w:afterAutospacing="0" w:line="276" w:lineRule="auto"/>
        <w:jc w:val="both"/>
        <w:rPr>
          <w:rFonts w:ascii="Book Antiqua" w:hAnsi="Book Antiqua"/>
          <w:sz w:val="22"/>
          <w:szCs w:val="22"/>
        </w:rPr>
      </w:pPr>
    </w:p>
    <w:p w:rsidR="00DB333B" w:rsidRPr="000D5138" w:rsidP="000D5138">
      <w:pPr>
        <w:pStyle w:val="NormalWeb"/>
        <w:bidi w:val="0"/>
        <w:spacing w:before="120" w:beforeAutospacing="0" w:after="0" w:afterAutospacing="0" w:line="276" w:lineRule="auto"/>
        <w:jc w:val="both"/>
        <w:rPr>
          <w:rFonts w:ascii="Book Antiqua" w:hAnsi="Book Antiqua"/>
          <w:sz w:val="22"/>
          <w:szCs w:val="22"/>
        </w:rPr>
      </w:pPr>
      <w:r w:rsidRPr="000D5138">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rPr>
                <w:rFonts w:ascii="Book Antiqua" w:hAnsi="Book Antiqua"/>
                <w:sz w:val="22"/>
                <w:szCs w:val="22"/>
              </w:rPr>
            </w:pPr>
            <w:r w:rsidRPr="000D5138">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jc w:val="center"/>
              <w:rPr>
                <w:rFonts w:ascii="Book Antiqua" w:hAnsi="Book Antiqua"/>
                <w:sz w:val="22"/>
                <w:szCs w:val="22"/>
              </w:rPr>
            </w:pPr>
            <w:r w:rsidRPr="000D5138">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jc w:val="center"/>
              <w:rPr>
                <w:rFonts w:ascii="Book Antiqua" w:hAnsi="Book Antiqua"/>
                <w:sz w:val="22"/>
                <w:szCs w:val="22"/>
              </w:rPr>
            </w:pPr>
            <w:r w:rsidRPr="000D5138">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jc w:val="center"/>
              <w:rPr>
                <w:rFonts w:ascii="Book Antiqua" w:hAnsi="Book Antiqua"/>
                <w:sz w:val="22"/>
                <w:szCs w:val="22"/>
              </w:rPr>
            </w:pPr>
            <w:r w:rsidRPr="000D5138">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rPr>
                <w:rFonts w:ascii="Book Antiqua" w:hAnsi="Book Antiqua"/>
                <w:sz w:val="22"/>
                <w:szCs w:val="22"/>
              </w:rPr>
            </w:pPr>
            <w:r w:rsidRPr="000D5138">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jc w:val="center"/>
              <w:rPr>
                <w:rFonts w:ascii="Book Antiqua" w:hAnsi="Book Antiqua"/>
                <w:sz w:val="22"/>
                <w:szCs w:val="22"/>
              </w:rPr>
            </w:pPr>
            <w:r w:rsidRPr="000D5138" w:rsidR="00225F6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jc w:val="center"/>
              <w:rPr>
                <w:rFonts w:ascii="Book Antiqua" w:hAnsi="Book Antiqua"/>
                <w:sz w:val="22"/>
                <w:szCs w:val="22"/>
              </w:rPr>
            </w:pPr>
            <w:r w:rsidRPr="000D5138">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rPr>
                <w:rFonts w:ascii="Book Antiqua" w:hAnsi="Book Antiqua"/>
                <w:sz w:val="22"/>
                <w:szCs w:val="22"/>
              </w:rPr>
            </w:pPr>
            <w:r w:rsidRPr="000D5138">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jc w:val="center"/>
              <w:rPr>
                <w:rFonts w:ascii="Book Antiqua" w:hAnsi="Book Antiqua"/>
                <w:sz w:val="22"/>
                <w:szCs w:val="22"/>
              </w:rPr>
            </w:pPr>
            <w:r w:rsidRPr="000D5138">
              <w:rPr>
                <w:rFonts w:ascii="Book Antiqua" w:hAnsi="Book Antiqua"/>
                <w:color w:val="000000"/>
                <w:sz w:val="22"/>
                <w:szCs w:val="22"/>
              </w:rPr>
              <w:t> </w:t>
            </w:r>
            <w:r w:rsidR="00BC46B4">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jc w:val="center"/>
              <w:rPr>
                <w:rFonts w:ascii="Book Antiqua" w:hAnsi="Book Antiqua"/>
                <w:sz w:val="22"/>
                <w:szCs w:val="22"/>
              </w:rPr>
            </w:pPr>
            <w:r w:rsidRPr="000D5138" w:rsidR="00FB1621">
              <w:rPr>
                <w:rFonts w:ascii="Book Antiqua" w:hAnsi="Book Antiqua"/>
                <w:sz w:val="22"/>
                <w:szCs w:val="22"/>
              </w:rPr>
              <w:t>x</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rPr>
                <w:rFonts w:ascii="Book Antiqua" w:hAnsi="Book Antiqua"/>
                <w:sz w:val="22"/>
                <w:szCs w:val="22"/>
              </w:rPr>
            </w:pPr>
            <w:r w:rsidRPr="000D5138">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jc w:val="center"/>
              <w:rPr>
                <w:rFonts w:ascii="Book Antiqua" w:hAnsi="Book Antiqua"/>
                <w:sz w:val="22"/>
                <w:szCs w:val="22"/>
              </w:rPr>
            </w:pPr>
            <w:r w:rsidRPr="000D5138" w:rsidR="00225F6B">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rPr>
                <w:rFonts w:ascii="Book Antiqua" w:hAnsi="Book Antiqua"/>
                <w:sz w:val="22"/>
                <w:szCs w:val="22"/>
              </w:rPr>
            </w:pPr>
            <w:r w:rsidRPr="000D5138">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rPr>
                <w:rFonts w:ascii="Book Antiqua" w:hAnsi="Book Antiqua"/>
                <w:sz w:val="22"/>
                <w:szCs w:val="22"/>
              </w:rPr>
            </w:pPr>
            <w:r w:rsidRPr="000D5138">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jc w:val="center"/>
              <w:rPr>
                <w:rFonts w:ascii="Book Antiqua" w:hAnsi="Book Antiqua"/>
                <w:sz w:val="22"/>
                <w:szCs w:val="22"/>
              </w:rPr>
            </w:pPr>
            <w:r w:rsidRPr="000D5138"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jc w:val="center"/>
              <w:rPr>
                <w:rFonts w:ascii="Book Antiqua" w:hAnsi="Book Antiqua"/>
                <w:sz w:val="22"/>
                <w:szCs w:val="22"/>
              </w:rPr>
            </w:pPr>
            <w:r w:rsidRPr="000D5138">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rPr>
                <w:rFonts w:ascii="Book Antiqua" w:hAnsi="Book Antiqua"/>
                <w:sz w:val="22"/>
                <w:szCs w:val="22"/>
              </w:rPr>
            </w:pPr>
            <w:r w:rsidRPr="000D5138">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jc w:val="center"/>
              <w:rPr>
                <w:rFonts w:ascii="Book Antiqua" w:hAnsi="Book Antiqua"/>
                <w:sz w:val="22"/>
                <w:szCs w:val="22"/>
              </w:rPr>
            </w:pPr>
            <w:r w:rsidR="00BC46B4">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jc w:val="center"/>
              <w:rPr>
                <w:rFonts w:ascii="Book Antiqua" w:hAnsi="Book Antiqua"/>
                <w:sz w:val="22"/>
                <w:szCs w:val="22"/>
              </w:rPr>
            </w:pPr>
            <w:r w:rsidRPr="000D5138">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rPr>
                <w:rFonts w:ascii="Book Antiqua" w:hAnsi="Book Antiqua"/>
                <w:sz w:val="22"/>
                <w:szCs w:val="22"/>
              </w:rPr>
            </w:pPr>
            <w:r w:rsidRPr="000D5138">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jc w:val="center"/>
              <w:rPr>
                <w:rFonts w:ascii="Book Antiqua" w:hAnsi="Book Antiqua"/>
                <w:sz w:val="22"/>
                <w:szCs w:val="22"/>
              </w:rPr>
            </w:pPr>
            <w:r w:rsidR="00BC46B4">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jc w:val="center"/>
              <w:rPr>
                <w:rFonts w:ascii="Book Antiqua" w:hAnsi="Book Antiqua"/>
                <w:sz w:val="22"/>
                <w:szCs w:val="22"/>
              </w:rPr>
            </w:pPr>
            <w:r w:rsidRPr="000D5138">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rPr>
                <w:rFonts w:ascii="Book Antiqua" w:hAnsi="Book Antiqua"/>
                <w:sz w:val="22"/>
                <w:szCs w:val="22"/>
              </w:rPr>
            </w:pPr>
            <w:r w:rsidRPr="000D5138">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jc w:val="center"/>
              <w:rPr>
                <w:rFonts w:ascii="Book Antiqua" w:hAnsi="Book Antiqua"/>
                <w:sz w:val="22"/>
                <w:szCs w:val="22"/>
              </w:rPr>
            </w:pPr>
            <w:r w:rsidRPr="000D5138">
              <w:rPr>
                <w:rFonts w:ascii="Book Antiqua" w:hAnsi="Book Antiqua"/>
                <w:color w:val="000000"/>
                <w:sz w:val="22"/>
                <w:szCs w:val="22"/>
              </w:rPr>
              <w:t> </w:t>
            </w:r>
            <w:r w:rsidRPr="000D5138" w:rsidR="00FB1621">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jc w:val="center"/>
              <w:rPr>
                <w:rFonts w:ascii="Book Antiqua" w:hAnsi="Book Antiqua"/>
                <w:sz w:val="22"/>
                <w:szCs w:val="22"/>
              </w:rPr>
            </w:pPr>
            <w:r w:rsidRPr="000D5138">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rPr>
                <w:rFonts w:ascii="Book Antiqua" w:hAnsi="Book Antiqua"/>
                <w:sz w:val="22"/>
                <w:szCs w:val="22"/>
              </w:rPr>
            </w:pPr>
            <w:r w:rsidRPr="000D5138">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jc w:val="center"/>
              <w:rPr>
                <w:rFonts w:ascii="Book Antiqua" w:hAnsi="Book Antiqua"/>
                <w:sz w:val="22"/>
                <w:szCs w:val="22"/>
              </w:rPr>
            </w:pPr>
            <w:r w:rsidRPr="000D5138">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jc w:val="center"/>
              <w:rPr>
                <w:rFonts w:ascii="Book Antiqua" w:hAnsi="Book Antiqua"/>
                <w:sz w:val="22"/>
                <w:szCs w:val="22"/>
              </w:rPr>
            </w:pPr>
            <w:r w:rsidRPr="000D5138"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D5138" w:rsidP="000D5138">
            <w:pPr>
              <w:pStyle w:val="NormalWeb"/>
              <w:bidi w:val="0"/>
              <w:spacing w:before="120" w:beforeAutospacing="0" w:after="0" w:afterAutospacing="0" w:line="276" w:lineRule="auto"/>
              <w:jc w:val="center"/>
              <w:rPr>
                <w:rFonts w:ascii="Book Antiqua" w:hAnsi="Book Antiqua"/>
                <w:sz w:val="22"/>
                <w:szCs w:val="22"/>
              </w:rPr>
            </w:pPr>
            <w:r w:rsidRPr="000D5138">
              <w:rPr>
                <w:rFonts w:ascii="Book Antiqua" w:hAnsi="Book Antiqua"/>
                <w:color w:val="000000"/>
                <w:sz w:val="22"/>
                <w:szCs w:val="22"/>
              </w:rPr>
              <w:t> </w:t>
            </w:r>
          </w:p>
        </w:tc>
      </w:tr>
    </w:tbl>
    <w:p w:rsidR="00BC46B4" w:rsidP="000D5138">
      <w:pPr>
        <w:pStyle w:val="NormalWeb"/>
        <w:bidi w:val="0"/>
        <w:spacing w:before="120" w:beforeAutospacing="0" w:after="0" w:afterAutospacing="0" w:line="276" w:lineRule="auto"/>
        <w:rPr>
          <w:rFonts w:ascii="Book Antiqua" w:hAnsi="Book Antiqua"/>
          <w:color w:val="000000"/>
          <w:sz w:val="22"/>
          <w:szCs w:val="22"/>
        </w:rPr>
      </w:pPr>
    </w:p>
    <w:p w:rsidR="00DB333B" w:rsidRPr="000D5138" w:rsidP="000D5138">
      <w:pPr>
        <w:pStyle w:val="NormalWeb"/>
        <w:bidi w:val="0"/>
        <w:spacing w:before="120" w:beforeAutospacing="0" w:after="0" w:afterAutospacing="0" w:line="276" w:lineRule="auto"/>
        <w:rPr>
          <w:rFonts w:ascii="Book Antiqua" w:hAnsi="Book Antiqua"/>
          <w:sz w:val="22"/>
          <w:szCs w:val="22"/>
        </w:rPr>
      </w:pPr>
      <w:r w:rsidRPr="000D5138">
        <w:rPr>
          <w:rFonts w:ascii="Book Antiqua" w:hAnsi="Book Antiqua"/>
          <w:b/>
          <w:bCs/>
          <w:color w:val="000000"/>
          <w:sz w:val="22"/>
          <w:szCs w:val="22"/>
        </w:rPr>
        <w:t>A.3. Poznámky</w:t>
      </w:r>
    </w:p>
    <w:p w:rsidR="00FB1621" w:rsidRPr="000D5138" w:rsidP="000D5138">
      <w:pPr>
        <w:pStyle w:val="NormalWeb"/>
        <w:bidi w:val="0"/>
        <w:spacing w:before="120" w:beforeAutospacing="0" w:after="0" w:afterAutospacing="0" w:line="276" w:lineRule="auto"/>
        <w:ind w:firstLine="708"/>
        <w:jc w:val="both"/>
        <w:rPr>
          <w:rFonts w:ascii="Book Antiqua" w:hAnsi="Book Antiqua"/>
          <w:sz w:val="22"/>
          <w:szCs w:val="22"/>
        </w:rPr>
      </w:pPr>
      <w:r w:rsidRPr="000D5138" w:rsidR="00225F6B">
        <w:rPr>
          <w:rFonts w:ascii="Book Antiqua" w:hAnsi="Book Antiqua"/>
          <w:i/>
          <w:sz w:val="22"/>
          <w:szCs w:val="22"/>
        </w:rPr>
        <w:t xml:space="preserve">Návrh zákona bude mať </w:t>
      </w:r>
      <w:r w:rsidRPr="000D5138">
        <w:rPr>
          <w:rFonts w:ascii="Book Antiqua" w:hAnsi="Book Antiqua"/>
          <w:i/>
          <w:sz w:val="22"/>
          <w:szCs w:val="22"/>
        </w:rPr>
        <w:t>negatívny vplyv na podnikateľské prostredie vzhľadom k tomu,</w:t>
      </w:r>
      <w:r w:rsidRPr="000D5138" w:rsidR="002339E3">
        <w:rPr>
          <w:rFonts w:ascii="Book Antiqua" w:hAnsi="Book Antiqua"/>
          <w:i/>
          <w:sz w:val="22"/>
          <w:szCs w:val="22"/>
        </w:rPr>
        <w:t xml:space="preserve"> že </w:t>
      </w:r>
      <w:r w:rsidRPr="000D5138">
        <w:rPr>
          <w:rFonts w:ascii="Book Antiqua" w:hAnsi="Book Antiqua"/>
          <w:i/>
          <w:sz w:val="22"/>
          <w:szCs w:val="22"/>
        </w:rPr>
        <w:t xml:space="preserve">za určitých podmienok </w:t>
      </w:r>
      <w:r w:rsidRPr="000D5138" w:rsidR="002339E3">
        <w:rPr>
          <w:rFonts w:ascii="Book Antiqua" w:hAnsi="Book Antiqua"/>
          <w:i/>
          <w:sz w:val="22"/>
          <w:szCs w:val="22"/>
        </w:rPr>
        <w:t xml:space="preserve">môže byť </w:t>
      </w:r>
      <w:r w:rsidRPr="000D5138">
        <w:rPr>
          <w:rFonts w:ascii="Book Antiqua" w:hAnsi="Book Antiqua"/>
          <w:i/>
          <w:sz w:val="22"/>
          <w:szCs w:val="22"/>
        </w:rPr>
        <w:t>úplne zakáz</w:t>
      </w:r>
      <w:r w:rsidRPr="000D5138" w:rsidR="002339E3">
        <w:rPr>
          <w:rFonts w:ascii="Book Antiqua" w:hAnsi="Book Antiqua"/>
          <w:i/>
          <w:sz w:val="22"/>
          <w:szCs w:val="22"/>
        </w:rPr>
        <w:t>ané</w:t>
      </w:r>
      <w:r w:rsidRPr="000D5138">
        <w:rPr>
          <w:rFonts w:ascii="Book Antiqua" w:hAnsi="Book Antiqua"/>
          <w:i/>
          <w:sz w:val="22"/>
          <w:szCs w:val="22"/>
        </w:rPr>
        <w:t xml:space="preserve"> pestovanie geneticky modifikovaných organizmov </w:t>
      </w:r>
      <w:r w:rsidRPr="000D5138" w:rsidR="002339E3">
        <w:rPr>
          <w:rFonts w:ascii="Book Antiqua" w:hAnsi="Book Antiqua"/>
          <w:i/>
          <w:sz w:val="22"/>
          <w:szCs w:val="22"/>
        </w:rPr>
        <w:t xml:space="preserve">na území Slovenskej republiky. Taktiež návrh zavádza nové povinné prílohy k žiadosti o zapísanie do evidencie pestovateľov modifikovaných organizmov podľa zákona č. 184/2006 Z. z. </w:t>
      </w:r>
      <w:r w:rsidRPr="000D5138" w:rsidR="002339E3">
        <w:rPr>
          <w:rStyle w:val="h1a"/>
          <w:rFonts w:ascii="Book Antiqua" w:hAnsi="Book Antiqua" w:cs="Arial"/>
          <w:i/>
          <w:sz w:val="22"/>
          <w:szCs w:val="22"/>
        </w:rPr>
        <w:t>o pestovaní geneticky modifikovaných rastlín v poľnohospodárskej výrobe v znení zákona č. 78/2008 Z. z.</w:t>
      </w:r>
      <w:r w:rsidR="00BC46B4">
        <w:rPr>
          <w:rStyle w:val="h1a"/>
          <w:rFonts w:ascii="Book Antiqua" w:hAnsi="Book Antiqua" w:cs="Arial"/>
          <w:i/>
          <w:sz w:val="22"/>
          <w:szCs w:val="22"/>
        </w:rPr>
        <w:t>, t.j. nový regulačný proces, ktorý bude mať dopad na podnikateľov tejto oblasti, pretože ich viac administratívne zaťaží. Na druhej strane, profitovať by mali podnikatelia, ktorí podnikajú v konvenčnom a ekologickom poľnohospodárstve, keďže pestovanie GM rastlín by principiálne nemalo poškodzovať ich aktivity.</w:t>
      </w:r>
    </w:p>
    <w:p w:rsidR="00BA48EE" w:rsidP="000D5138">
      <w:pPr>
        <w:pStyle w:val="NormalWeb"/>
        <w:bidi w:val="0"/>
        <w:spacing w:before="120" w:beforeAutospacing="0" w:after="0" w:afterAutospacing="0" w:line="276" w:lineRule="auto"/>
        <w:ind w:firstLine="708"/>
        <w:jc w:val="both"/>
        <w:rPr>
          <w:rFonts w:ascii="Book Antiqua" w:hAnsi="Book Antiqua"/>
          <w:i/>
          <w:sz w:val="22"/>
          <w:szCs w:val="22"/>
        </w:rPr>
      </w:pPr>
      <w:r w:rsidRPr="000D5138" w:rsidR="002E0B80">
        <w:rPr>
          <w:rFonts w:ascii="Book Antiqua" w:hAnsi="Book Antiqua"/>
          <w:i/>
          <w:sz w:val="22"/>
          <w:szCs w:val="22"/>
        </w:rPr>
        <w:t>Napriek tomu, že negatívne účinky a vplyv  geneticky modifikovaných organizmov na životné prostredie nie sú jasne preukázané, výsledky mnohých štúdii tieto závery potvrdzujú. Z uvedeného možno predpokladať, že o</w:t>
      </w:r>
      <w:r w:rsidRPr="000D5138" w:rsidR="002339E3">
        <w:rPr>
          <w:rFonts w:ascii="Book Antiqua" w:hAnsi="Book Antiqua"/>
          <w:i/>
          <w:sz w:val="22"/>
          <w:szCs w:val="22"/>
        </w:rPr>
        <w:t>bmedzeni</w:t>
      </w:r>
      <w:r w:rsidRPr="000D5138" w:rsidR="002E0B80">
        <w:rPr>
          <w:rFonts w:ascii="Book Antiqua" w:hAnsi="Book Antiqua"/>
          <w:i/>
          <w:sz w:val="22"/>
          <w:szCs w:val="22"/>
        </w:rPr>
        <w:t>e</w:t>
      </w:r>
      <w:r w:rsidRPr="000D5138" w:rsidR="002339E3">
        <w:rPr>
          <w:rFonts w:ascii="Book Antiqua" w:hAnsi="Book Antiqua"/>
          <w:i/>
          <w:sz w:val="22"/>
          <w:szCs w:val="22"/>
        </w:rPr>
        <w:t xml:space="preserve"> pestovania</w:t>
      </w:r>
      <w:r w:rsidRPr="000D5138" w:rsidR="002E0B80">
        <w:rPr>
          <w:rFonts w:ascii="Book Antiqua" w:hAnsi="Book Antiqua"/>
          <w:i/>
          <w:sz w:val="22"/>
          <w:szCs w:val="22"/>
        </w:rPr>
        <w:t xml:space="preserve"> geneticky modifikovaných organizmov </w:t>
      </w:r>
      <w:r w:rsidRPr="000D5138" w:rsidR="002339E3">
        <w:rPr>
          <w:rFonts w:ascii="Book Antiqua" w:hAnsi="Book Antiqua"/>
          <w:i/>
          <w:sz w:val="22"/>
          <w:szCs w:val="22"/>
        </w:rPr>
        <w:t>ich zámerným uvoľňovaním do životného prostredia</w:t>
      </w:r>
      <w:r w:rsidRPr="000D5138" w:rsidR="002E0B80">
        <w:rPr>
          <w:rFonts w:ascii="Book Antiqua" w:hAnsi="Book Antiqua"/>
          <w:i/>
          <w:sz w:val="22"/>
          <w:szCs w:val="22"/>
        </w:rPr>
        <w:t xml:space="preserve"> bude mať pozitívny vplyv na životné prostredie</w:t>
      </w:r>
      <w:r w:rsidR="00BC46B4">
        <w:rPr>
          <w:rFonts w:ascii="Book Antiqua" w:hAnsi="Book Antiqua"/>
          <w:i/>
          <w:sz w:val="22"/>
          <w:szCs w:val="22"/>
        </w:rPr>
        <w:t>.</w:t>
      </w:r>
    </w:p>
    <w:p w:rsidR="00BC46B4" w:rsidP="000D5138">
      <w:pPr>
        <w:pStyle w:val="NormalWeb"/>
        <w:bidi w:val="0"/>
        <w:spacing w:before="120" w:beforeAutospacing="0" w:after="0" w:afterAutospacing="0" w:line="276" w:lineRule="auto"/>
        <w:ind w:firstLine="708"/>
        <w:jc w:val="both"/>
        <w:rPr>
          <w:rFonts w:ascii="Book Antiqua" w:hAnsi="Book Antiqua"/>
          <w:i/>
          <w:sz w:val="22"/>
          <w:szCs w:val="22"/>
        </w:rPr>
      </w:pPr>
    </w:p>
    <w:p w:rsidR="00BC46B4" w:rsidRPr="000D5138" w:rsidP="000D5138">
      <w:pPr>
        <w:pStyle w:val="NormalWeb"/>
        <w:bidi w:val="0"/>
        <w:spacing w:before="120" w:beforeAutospacing="0" w:after="0" w:afterAutospacing="0" w:line="276" w:lineRule="auto"/>
        <w:ind w:firstLine="708"/>
        <w:jc w:val="both"/>
        <w:rPr>
          <w:rFonts w:ascii="Book Antiqua" w:hAnsi="Book Antiqua"/>
          <w:i/>
          <w:sz w:val="22"/>
          <w:szCs w:val="22"/>
        </w:rPr>
      </w:pPr>
    </w:p>
    <w:p w:rsidR="00DB333B" w:rsidRPr="000D5138" w:rsidP="000D5138">
      <w:pPr>
        <w:pStyle w:val="NormalWeb"/>
        <w:bidi w:val="0"/>
        <w:spacing w:before="120" w:beforeAutospacing="0" w:after="0" w:afterAutospacing="0" w:line="276" w:lineRule="auto"/>
        <w:jc w:val="both"/>
        <w:rPr>
          <w:rFonts w:ascii="Book Antiqua" w:hAnsi="Book Antiqua"/>
          <w:sz w:val="22"/>
          <w:szCs w:val="22"/>
        </w:rPr>
      </w:pPr>
      <w:r w:rsidRPr="000D5138">
        <w:rPr>
          <w:rFonts w:ascii="Book Antiqua" w:hAnsi="Book Antiqua"/>
          <w:b/>
          <w:bCs/>
          <w:color w:val="000000"/>
          <w:sz w:val="22"/>
          <w:szCs w:val="22"/>
        </w:rPr>
        <w:t>A.4. Alternatívne riešenia</w:t>
      </w:r>
    </w:p>
    <w:p w:rsidR="00BF416B" w:rsidRPr="000D5138" w:rsidP="000D5138">
      <w:pPr>
        <w:pStyle w:val="NormalWeb"/>
        <w:bidi w:val="0"/>
        <w:spacing w:before="120" w:beforeAutospacing="0" w:after="0" w:afterAutospacing="0" w:line="276" w:lineRule="auto"/>
        <w:jc w:val="both"/>
        <w:rPr>
          <w:rFonts w:ascii="Book Antiqua" w:hAnsi="Book Antiqua"/>
          <w:i/>
          <w:iCs/>
          <w:color w:val="000000"/>
          <w:sz w:val="22"/>
          <w:szCs w:val="22"/>
        </w:rPr>
      </w:pPr>
      <w:r w:rsidRPr="000D5138" w:rsidR="002E0B80">
        <w:rPr>
          <w:rFonts w:ascii="Book Antiqua" w:hAnsi="Book Antiqua"/>
          <w:i/>
          <w:iCs/>
          <w:color w:val="000000"/>
          <w:sz w:val="22"/>
          <w:szCs w:val="22"/>
        </w:rPr>
        <w:t>b</w:t>
      </w:r>
      <w:r w:rsidRPr="000D5138" w:rsidR="00DB333B">
        <w:rPr>
          <w:rFonts w:ascii="Book Antiqua" w:hAnsi="Book Antiqua"/>
          <w:i/>
          <w:iCs/>
          <w:color w:val="000000"/>
          <w:sz w:val="22"/>
          <w:szCs w:val="22"/>
        </w:rPr>
        <w:t>ezpredmetné</w:t>
      </w:r>
    </w:p>
    <w:p w:rsidR="00BC46B4" w:rsidP="000D5138">
      <w:pPr>
        <w:pStyle w:val="NormalWeb"/>
        <w:bidi w:val="0"/>
        <w:spacing w:before="120" w:beforeAutospacing="0" w:after="0" w:afterAutospacing="0" w:line="276" w:lineRule="auto"/>
        <w:jc w:val="both"/>
        <w:rPr>
          <w:rFonts w:ascii="Book Antiqua" w:hAnsi="Book Antiqua"/>
          <w:b/>
          <w:bCs/>
          <w:color w:val="000000"/>
          <w:sz w:val="22"/>
          <w:szCs w:val="22"/>
        </w:rPr>
      </w:pPr>
    </w:p>
    <w:p w:rsidR="00061534" w:rsidRPr="000D5138" w:rsidP="000D5138">
      <w:pPr>
        <w:pStyle w:val="NormalWeb"/>
        <w:bidi w:val="0"/>
        <w:spacing w:before="120" w:beforeAutospacing="0" w:after="0" w:afterAutospacing="0" w:line="276" w:lineRule="auto"/>
        <w:jc w:val="both"/>
        <w:rPr>
          <w:rFonts w:ascii="Book Antiqua" w:hAnsi="Book Antiqua"/>
          <w:sz w:val="22"/>
          <w:szCs w:val="22"/>
        </w:rPr>
      </w:pPr>
      <w:r w:rsidRPr="000D5138" w:rsidR="00DB333B">
        <w:rPr>
          <w:rFonts w:ascii="Book Antiqua" w:hAnsi="Book Antiqua"/>
          <w:b/>
          <w:bCs/>
          <w:color w:val="000000"/>
          <w:sz w:val="22"/>
          <w:szCs w:val="22"/>
        </w:rPr>
        <w:t>A.5. Stanovisko gestoro</w:t>
      </w:r>
      <w:r w:rsidRPr="000D5138">
        <w:rPr>
          <w:rFonts w:ascii="Book Antiqua" w:hAnsi="Book Antiqua"/>
          <w:b/>
          <w:bCs/>
          <w:color w:val="000000"/>
          <w:sz w:val="22"/>
          <w:szCs w:val="22"/>
        </w:rPr>
        <w:t>v</w:t>
      </w:r>
    </w:p>
    <w:p w:rsidR="00F81C35" w:rsidRPr="000D5138" w:rsidP="000D5138">
      <w:pPr>
        <w:pStyle w:val="NormalWeb"/>
        <w:bidi w:val="0"/>
        <w:spacing w:before="120" w:beforeAutospacing="0" w:after="0" w:afterAutospacing="0" w:line="276" w:lineRule="auto"/>
        <w:jc w:val="both"/>
        <w:rPr>
          <w:rFonts w:ascii="Book Antiqua" w:hAnsi="Book Antiqua"/>
          <w:sz w:val="22"/>
          <w:szCs w:val="22"/>
        </w:rPr>
      </w:pPr>
      <w:r w:rsidRPr="000D5138" w:rsidR="00225F6B">
        <w:rPr>
          <w:rFonts w:ascii="Book Antiqua" w:hAnsi="Book Antiqua"/>
          <w:i/>
          <w:iCs/>
          <w:color w:val="000000"/>
          <w:sz w:val="22"/>
          <w:szCs w:val="22"/>
        </w:rPr>
        <w:t xml:space="preserve">Návrh </w:t>
      </w:r>
      <w:r w:rsidRPr="000D5138" w:rsidR="0001344B">
        <w:rPr>
          <w:rFonts w:ascii="Book Antiqua" w:hAnsi="Book Antiqua"/>
          <w:i/>
          <w:iCs/>
          <w:color w:val="000000"/>
          <w:sz w:val="22"/>
          <w:szCs w:val="22"/>
        </w:rPr>
        <w:t>zákona bol zaslaný na vyjadrenie Ministerstvu financií SR a stanovisko tohto ministerstva tvorí súčasť predkladaného materiálu.</w:t>
      </w:r>
    </w:p>
    <w:sectPr w:rsidSect="00C6317C">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ËÎĚĺ"/>
    <w:panose1 w:val="02010600030101010101"/>
    <w:charset w:val="86"/>
    <w:family w:val="auto"/>
    <w:pitch w:val="variable"/>
    <w:sig w:usb0="00000000" w:usb1="00000000" w:usb2="00000000" w:usb3="00000000" w:csb0="00040000" w:csb1="00000000"/>
  </w:font>
  <w:font w:name="Mangal">
    <w:panose1 w:val="02040503050203030202"/>
    <w:charset w:val="01"/>
    <w:family w:val="roman"/>
    <w:pitch w:val="variable"/>
    <w:sig w:usb0="00000000" w:usb1="00000000" w:usb2="00000000" w:usb3="00000000" w:csb0="0000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Lucida Sans Unicode">
    <w:panose1 w:val="020B0602030504020204"/>
    <w:charset w:val="EE"/>
    <w:family w:val="swiss"/>
    <w:pitch w:val="variable"/>
    <w:sig w:usb0="00000000" w:usb1="00000000" w:usb2="00000000" w:usb3="00000000" w:csb0="000000BF" w:csb1="00000000"/>
  </w:font>
  <w:font w:name="@SimSun">
    <w:panose1 w:val="02010600030101010101"/>
    <w:charset w:val="86"/>
    <w:family w:val="auto"/>
    <w:pitch w:val="variable"/>
    <w:sig w:usb0="00000000" w:usb1="00000000" w:usb2="00000000" w:usb3="00000000" w:csb0="00040001"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65E"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C465E"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65E">
    <w:pPr>
      <w:pStyle w:val="Footer"/>
      <w:bidi w:val="0"/>
      <w:jc w:val="right"/>
      <w:rPr>
        <w:rFonts w:ascii="Times New Roman" w:hAnsi="Times New Roman"/>
      </w:rPr>
    </w:pPr>
    <w:r w:rsidR="00A66248">
      <w:rPr>
        <w:rFonts w:ascii="Times New Roman" w:hAnsi="Times New Roman"/>
      </w:rPr>
      <w:fldChar w:fldCharType="begin"/>
    </w:r>
    <w:r w:rsidR="00A66248">
      <w:rPr>
        <w:rFonts w:ascii="Times New Roman" w:hAnsi="Times New Roman"/>
      </w:rPr>
      <w:instrText xml:space="preserve"> PAGE   \* MERGEFORMAT </w:instrText>
    </w:r>
    <w:r w:rsidR="00A66248">
      <w:rPr>
        <w:rFonts w:ascii="Times New Roman" w:hAnsi="Times New Roman"/>
      </w:rPr>
      <w:fldChar w:fldCharType="separate"/>
    </w:r>
    <w:r w:rsidR="000346B6">
      <w:rPr>
        <w:rFonts w:ascii="Times New Roman" w:hAnsi="Times New Roman"/>
        <w:noProof/>
      </w:rPr>
      <w:t>1</w:t>
    </w:r>
    <w:r w:rsidR="00A66248">
      <w:rPr>
        <w:rFonts w:ascii="Times New Roman" w:hAnsi="Times New Roman"/>
      </w:rPr>
      <w:fldChar w:fldCharType="end"/>
    </w:r>
  </w:p>
  <w:p w:rsidR="001C465E"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7604C28"/>
    <w:lvl w:ilvl="0">
      <w:start w:val="1"/>
      <w:numFmt w:val="bullet"/>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01D63"/>
    <w:multiLevelType w:val="hybridMultilevel"/>
    <w:tmpl w:val="6A9E89FA"/>
    <w:lvl w:ilvl="0">
      <w:start w:val="1"/>
      <w:numFmt w:val="bullet"/>
      <w:lvlText w:val="-"/>
      <w:lvlJc w:val="left"/>
      <w:pPr>
        <w:ind w:left="1068" w:hanging="360"/>
      </w:pPr>
      <w:rPr>
        <w:rFonts w:ascii="Book Antiqua" w:eastAsia="Times New Roman" w:hAnsi="Book Antiqua"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
    <w:nsid w:val="01234AA9"/>
    <w:multiLevelType w:val="hybridMultilevel"/>
    <w:tmpl w:val="BCF0F850"/>
    <w:lvl w:ilvl="0">
      <w:start w:val="5"/>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2C741D4"/>
    <w:multiLevelType w:val="hybridMultilevel"/>
    <w:tmpl w:val="672A1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179781D"/>
    <w:multiLevelType w:val="hybridMultilevel"/>
    <w:tmpl w:val="973C41C0"/>
    <w:lvl w:ilvl="0">
      <w:start w:val="1"/>
      <w:numFmt w:val="lowerLetter"/>
      <w:lvlText w:val="%1)"/>
      <w:lvlJc w:val="left"/>
      <w:pPr>
        <w:ind w:left="780" w:hanging="360"/>
      </w:pPr>
      <w:rPr>
        <w:rFonts w:cs="Times New Roman"/>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6">
    <w:nsid w:val="165621D2"/>
    <w:multiLevelType w:val="hybridMultilevel"/>
    <w:tmpl w:val="81EA563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10">
    <w:nsid w:val="286F54E4"/>
    <w:multiLevelType w:val="hybridMultilevel"/>
    <w:tmpl w:val="0F7205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
    <w:nsid w:val="2DB829A6"/>
    <w:multiLevelType w:val="hybridMultilevel"/>
    <w:tmpl w:val="F56257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nsid w:val="2E3A23E6"/>
    <w:multiLevelType w:val="hybridMultilevel"/>
    <w:tmpl w:val="81EA563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613C74B0"/>
    <w:multiLevelType w:val="hybridMultilevel"/>
    <w:tmpl w:val="B9D6ED7E"/>
    <w:lvl w:ilvl="0">
      <w:start w:val="1"/>
      <w:numFmt w:val="bullet"/>
      <w:lvlText w:val=""/>
      <w:lvlJc w:val="left"/>
      <w:pPr>
        <w:tabs>
          <w:tab w:val="num" w:pos="780"/>
        </w:tabs>
        <w:ind w:left="780" w:hanging="360"/>
      </w:pPr>
      <w:rPr>
        <w:rFonts w:ascii="Symbol" w:hAnsi="Symbol" w:hint="default"/>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21">
    <w:nsid w:val="68C054B0"/>
    <w:multiLevelType w:val="hybridMultilevel"/>
    <w:tmpl w:val="3AF646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71076483"/>
    <w:multiLevelType w:val="hybridMultilevel"/>
    <w:tmpl w:val="A63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16C19C8"/>
    <w:multiLevelType w:val="hybridMultilevel"/>
    <w:tmpl w:val="CB981B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7">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3"/>
  </w:num>
  <w:num w:numId="2">
    <w:abstractNumId w:val="14"/>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9"/>
  </w:num>
  <w:num w:numId="9">
    <w:abstractNumId w:val="11"/>
  </w:num>
  <w:num w:numId="10">
    <w:abstractNumId w:val="17"/>
  </w:num>
  <w:num w:numId="11">
    <w:abstractNumId w:val="4"/>
  </w:num>
  <w:num w:numId="12">
    <w:abstractNumId w:val="19"/>
  </w:num>
  <w:num w:numId="13">
    <w:abstractNumId w:val="22"/>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7"/>
  </w:num>
  <w:num w:numId="17">
    <w:abstractNumId w:val="15"/>
  </w:num>
  <w:num w:numId="18">
    <w:abstractNumId w:val="12"/>
  </w:num>
  <w:num w:numId="19">
    <w:abstractNumId w:val="2"/>
  </w:num>
  <w:num w:numId="20">
    <w:abstractNumId w:val="22"/>
    <w:lvlOverride w:ilvl="0"/>
    <w:lvlOverride w:ilvl="1"/>
    <w:lvlOverride w:ilvl="2">
      <w:startOverride w:val="2"/>
    </w:lvlOverride>
    <w:lvlOverride w:ilvl="3">
      <w:startOverride w:val="4"/>
    </w:lvlOverride>
    <w:lvlOverride w:ilvl="4"/>
    <w:lvlOverride w:ilvl="5"/>
    <w:lvlOverride w:ilvl="6"/>
    <w:lvlOverride w:ilvl="7"/>
    <w:lvlOverride w:ilvl="8"/>
  </w:num>
  <w:num w:numId="21">
    <w:abstractNumId w:val="25"/>
  </w:num>
  <w:num w:numId="22">
    <w:abstractNumId w:val="0"/>
  </w:num>
  <w:num w:numId="23">
    <w:abstractNumId w:val="1"/>
  </w:num>
  <w:num w:numId="24">
    <w:abstractNumId w:val="5"/>
  </w:num>
  <w:num w:numId="25">
    <w:abstractNumId w:val="20"/>
  </w:num>
  <w:num w:numId="26">
    <w:abstractNumId w:val="10"/>
  </w:num>
  <w:num w:numId="27">
    <w:abstractNumId w:val="21"/>
  </w:num>
  <w:num w:numId="28">
    <w:abstractNumId w:val="3"/>
  </w:num>
  <w:num w:numId="29">
    <w:abstractNumId w:val="24"/>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593ACB"/>
    <w:rsid w:val="000007E9"/>
    <w:rsid w:val="00000D04"/>
    <w:rsid w:val="0000268E"/>
    <w:rsid w:val="000026D7"/>
    <w:rsid w:val="000037B6"/>
    <w:rsid w:val="0000437A"/>
    <w:rsid w:val="00004F4B"/>
    <w:rsid w:val="00006E0B"/>
    <w:rsid w:val="0000774B"/>
    <w:rsid w:val="00007DC8"/>
    <w:rsid w:val="00012FDB"/>
    <w:rsid w:val="0001344B"/>
    <w:rsid w:val="00014FE4"/>
    <w:rsid w:val="00016083"/>
    <w:rsid w:val="00016D42"/>
    <w:rsid w:val="000175B8"/>
    <w:rsid w:val="0002094B"/>
    <w:rsid w:val="00021F4A"/>
    <w:rsid w:val="0002213A"/>
    <w:rsid w:val="0002272C"/>
    <w:rsid w:val="00024439"/>
    <w:rsid w:val="00024AFB"/>
    <w:rsid w:val="00027AD6"/>
    <w:rsid w:val="0003089D"/>
    <w:rsid w:val="00030B47"/>
    <w:rsid w:val="00030F61"/>
    <w:rsid w:val="000317DA"/>
    <w:rsid w:val="00031A28"/>
    <w:rsid w:val="000320A9"/>
    <w:rsid w:val="00032906"/>
    <w:rsid w:val="000336B4"/>
    <w:rsid w:val="000346B6"/>
    <w:rsid w:val="0003739D"/>
    <w:rsid w:val="000424F6"/>
    <w:rsid w:val="00042AFF"/>
    <w:rsid w:val="00042CDA"/>
    <w:rsid w:val="000430D9"/>
    <w:rsid w:val="0004462B"/>
    <w:rsid w:val="00044C49"/>
    <w:rsid w:val="00045AA9"/>
    <w:rsid w:val="00046A4F"/>
    <w:rsid w:val="00047B6C"/>
    <w:rsid w:val="0005063A"/>
    <w:rsid w:val="0005071E"/>
    <w:rsid w:val="00051E09"/>
    <w:rsid w:val="00053359"/>
    <w:rsid w:val="000533A0"/>
    <w:rsid w:val="0005359A"/>
    <w:rsid w:val="00053BE5"/>
    <w:rsid w:val="00053CDB"/>
    <w:rsid w:val="0005472A"/>
    <w:rsid w:val="00056CC2"/>
    <w:rsid w:val="00056D9D"/>
    <w:rsid w:val="00057F7B"/>
    <w:rsid w:val="0006094B"/>
    <w:rsid w:val="00060E68"/>
    <w:rsid w:val="00061534"/>
    <w:rsid w:val="00063EEF"/>
    <w:rsid w:val="00064401"/>
    <w:rsid w:val="00064495"/>
    <w:rsid w:val="00064DF8"/>
    <w:rsid w:val="00065992"/>
    <w:rsid w:val="00066067"/>
    <w:rsid w:val="000661C4"/>
    <w:rsid w:val="000667A8"/>
    <w:rsid w:val="000676D1"/>
    <w:rsid w:val="000679A1"/>
    <w:rsid w:val="00067B97"/>
    <w:rsid w:val="0007055D"/>
    <w:rsid w:val="00070AE6"/>
    <w:rsid w:val="0007115C"/>
    <w:rsid w:val="00072AE8"/>
    <w:rsid w:val="00075452"/>
    <w:rsid w:val="000767D6"/>
    <w:rsid w:val="0007684A"/>
    <w:rsid w:val="00081693"/>
    <w:rsid w:val="000829E5"/>
    <w:rsid w:val="00082FF8"/>
    <w:rsid w:val="00083166"/>
    <w:rsid w:val="00084078"/>
    <w:rsid w:val="000844AA"/>
    <w:rsid w:val="00085F9C"/>
    <w:rsid w:val="0008735C"/>
    <w:rsid w:val="000876A5"/>
    <w:rsid w:val="00091BF4"/>
    <w:rsid w:val="0009204C"/>
    <w:rsid w:val="0009371B"/>
    <w:rsid w:val="00093E3D"/>
    <w:rsid w:val="0009481E"/>
    <w:rsid w:val="0009621A"/>
    <w:rsid w:val="00096313"/>
    <w:rsid w:val="00096944"/>
    <w:rsid w:val="000A0B14"/>
    <w:rsid w:val="000A6224"/>
    <w:rsid w:val="000A6778"/>
    <w:rsid w:val="000A78A2"/>
    <w:rsid w:val="000B0848"/>
    <w:rsid w:val="000B1F82"/>
    <w:rsid w:val="000B1F8C"/>
    <w:rsid w:val="000B321B"/>
    <w:rsid w:val="000B593D"/>
    <w:rsid w:val="000B6CE4"/>
    <w:rsid w:val="000B7C8E"/>
    <w:rsid w:val="000C0119"/>
    <w:rsid w:val="000C02B9"/>
    <w:rsid w:val="000C1388"/>
    <w:rsid w:val="000C13B7"/>
    <w:rsid w:val="000C2091"/>
    <w:rsid w:val="000C322E"/>
    <w:rsid w:val="000C3685"/>
    <w:rsid w:val="000C3C29"/>
    <w:rsid w:val="000C4608"/>
    <w:rsid w:val="000C4AE3"/>
    <w:rsid w:val="000D0829"/>
    <w:rsid w:val="000D121E"/>
    <w:rsid w:val="000D2808"/>
    <w:rsid w:val="000D3088"/>
    <w:rsid w:val="000D34B3"/>
    <w:rsid w:val="000D3AAF"/>
    <w:rsid w:val="000D44CB"/>
    <w:rsid w:val="000D4782"/>
    <w:rsid w:val="000D4871"/>
    <w:rsid w:val="000D48C0"/>
    <w:rsid w:val="000D5138"/>
    <w:rsid w:val="000D59AF"/>
    <w:rsid w:val="000D76DB"/>
    <w:rsid w:val="000E0FC3"/>
    <w:rsid w:val="000E16DB"/>
    <w:rsid w:val="000E45B0"/>
    <w:rsid w:val="000E4651"/>
    <w:rsid w:val="000E59B4"/>
    <w:rsid w:val="000E6969"/>
    <w:rsid w:val="000E69F1"/>
    <w:rsid w:val="000E7383"/>
    <w:rsid w:val="000F3991"/>
    <w:rsid w:val="000F65F6"/>
    <w:rsid w:val="000F7968"/>
    <w:rsid w:val="00102CAF"/>
    <w:rsid w:val="00103D4C"/>
    <w:rsid w:val="00104B5F"/>
    <w:rsid w:val="00106800"/>
    <w:rsid w:val="00106C80"/>
    <w:rsid w:val="00111127"/>
    <w:rsid w:val="00111271"/>
    <w:rsid w:val="001114DA"/>
    <w:rsid w:val="0011220D"/>
    <w:rsid w:val="001139FB"/>
    <w:rsid w:val="001149EA"/>
    <w:rsid w:val="00117635"/>
    <w:rsid w:val="001206E4"/>
    <w:rsid w:val="0012197D"/>
    <w:rsid w:val="001243A6"/>
    <w:rsid w:val="00125137"/>
    <w:rsid w:val="00125D8B"/>
    <w:rsid w:val="001310B8"/>
    <w:rsid w:val="001311D0"/>
    <w:rsid w:val="00135B00"/>
    <w:rsid w:val="001373C0"/>
    <w:rsid w:val="001409E3"/>
    <w:rsid w:val="00141162"/>
    <w:rsid w:val="00141C50"/>
    <w:rsid w:val="0014240D"/>
    <w:rsid w:val="00144031"/>
    <w:rsid w:val="001445B0"/>
    <w:rsid w:val="001445C1"/>
    <w:rsid w:val="001452BB"/>
    <w:rsid w:val="00145EAE"/>
    <w:rsid w:val="00146A88"/>
    <w:rsid w:val="00146CB1"/>
    <w:rsid w:val="00147EE9"/>
    <w:rsid w:val="001501A8"/>
    <w:rsid w:val="001509A7"/>
    <w:rsid w:val="00150C20"/>
    <w:rsid w:val="00150EB8"/>
    <w:rsid w:val="00151269"/>
    <w:rsid w:val="00152080"/>
    <w:rsid w:val="001547FC"/>
    <w:rsid w:val="00155854"/>
    <w:rsid w:val="00157609"/>
    <w:rsid w:val="001607A9"/>
    <w:rsid w:val="00160E88"/>
    <w:rsid w:val="0016193D"/>
    <w:rsid w:val="001630CE"/>
    <w:rsid w:val="00163198"/>
    <w:rsid w:val="00164077"/>
    <w:rsid w:val="00170F6A"/>
    <w:rsid w:val="001733E7"/>
    <w:rsid w:val="001752F0"/>
    <w:rsid w:val="001756DF"/>
    <w:rsid w:val="0017583D"/>
    <w:rsid w:val="0017615E"/>
    <w:rsid w:val="00176733"/>
    <w:rsid w:val="00176947"/>
    <w:rsid w:val="001806BA"/>
    <w:rsid w:val="00184F45"/>
    <w:rsid w:val="001854F6"/>
    <w:rsid w:val="00185AE0"/>
    <w:rsid w:val="00185CF5"/>
    <w:rsid w:val="00186F91"/>
    <w:rsid w:val="00186F98"/>
    <w:rsid w:val="00187D59"/>
    <w:rsid w:val="0019026A"/>
    <w:rsid w:val="00193906"/>
    <w:rsid w:val="001939DC"/>
    <w:rsid w:val="00195450"/>
    <w:rsid w:val="0019554A"/>
    <w:rsid w:val="00195B0C"/>
    <w:rsid w:val="00196714"/>
    <w:rsid w:val="001A0177"/>
    <w:rsid w:val="001A0454"/>
    <w:rsid w:val="001A05DC"/>
    <w:rsid w:val="001A0BE2"/>
    <w:rsid w:val="001A164B"/>
    <w:rsid w:val="001A22C4"/>
    <w:rsid w:val="001A3998"/>
    <w:rsid w:val="001A47DC"/>
    <w:rsid w:val="001A5515"/>
    <w:rsid w:val="001A70B0"/>
    <w:rsid w:val="001A7533"/>
    <w:rsid w:val="001B005F"/>
    <w:rsid w:val="001B1585"/>
    <w:rsid w:val="001B254C"/>
    <w:rsid w:val="001B264C"/>
    <w:rsid w:val="001B4854"/>
    <w:rsid w:val="001B71F3"/>
    <w:rsid w:val="001B72AE"/>
    <w:rsid w:val="001C0218"/>
    <w:rsid w:val="001C0543"/>
    <w:rsid w:val="001C0E63"/>
    <w:rsid w:val="001C30CF"/>
    <w:rsid w:val="001C3DC6"/>
    <w:rsid w:val="001C400A"/>
    <w:rsid w:val="001C465E"/>
    <w:rsid w:val="001C6D8B"/>
    <w:rsid w:val="001C71FC"/>
    <w:rsid w:val="001C738C"/>
    <w:rsid w:val="001D0E4C"/>
    <w:rsid w:val="001D14F5"/>
    <w:rsid w:val="001D1BD2"/>
    <w:rsid w:val="001D2606"/>
    <w:rsid w:val="001D2FFA"/>
    <w:rsid w:val="001D3276"/>
    <w:rsid w:val="001D3746"/>
    <w:rsid w:val="001D3F46"/>
    <w:rsid w:val="001D51E7"/>
    <w:rsid w:val="001D58FE"/>
    <w:rsid w:val="001D597C"/>
    <w:rsid w:val="001D6094"/>
    <w:rsid w:val="001D6B9A"/>
    <w:rsid w:val="001D70F9"/>
    <w:rsid w:val="001E0241"/>
    <w:rsid w:val="001E11A3"/>
    <w:rsid w:val="001E228B"/>
    <w:rsid w:val="001E30D8"/>
    <w:rsid w:val="001E5F4A"/>
    <w:rsid w:val="001F155C"/>
    <w:rsid w:val="001F4A40"/>
    <w:rsid w:val="001F61B8"/>
    <w:rsid w:val="001F63A9"/>
    <w:rsid w:val="001F6CCB"/>
    <w:rsid w:val="00200712"/>
    <w:rsid w:val="002008E3"/>
    <w:rsid w:val="002045C2"/>
    <w:rsid w:val="00205456"/>
    <w:rsid w:val="00205BD8"/>
    <w:rsid w:val="00210428"/>
    <w:rsid w:val="00211A18"/>
    <w:rsid w:val="00212D14"/>
    <w:rsid w:val="002147AA"/>
    <w:rsid w:val="00214A76"/>
    <w:rsid w:val="002150F9"/>
    <w:rsid w:val="00215D24"/>
    <w:rsid w:val="00216E70"/>
    <w:rsid w:val="002171D3"/>
    <w:rsid w:val="00220777"/>
    <w:rsid w:val="00220CEB"/>
    <w:rsid w:val="00220D52"/>
    <w:rsid w:val="00223CE0"/>
    <w:rsid w:val="0022426D"/>
    <w:rsid w:val="00224801"/>
    <w:rsid w:val="002255C7"/>
    <w:rsid w:val="00225F6B"/>
    <w:rsid w:val="002267F3"/>
    <w:rsid w:val="00226E94"/>
    <w:rsid w:val="00227BBB"/>
    <w:rsid w:val="00231C2F"/>
    <w:rsid w:val="00231E87"/>
    <w:rsid w:val="002327D5"/>
    <w:rsid w:val="002339E3"/>
    <w:rsid w:val="00234331"/>
    <w:rsid w:val="00234F35"/>
    <w:rsid w:val="00236DB3"/>
    <w:rsid w:val="00240DC2"/>
    <w:rsid w:val="002415D2"/>
    <w:rsid w:val="00243C5E"/>
    <w:rsid w:val="002441C1"/>
    <w:rsid w:val="00246972"/>
    <w:rsid w:val="00246E89"/>
    <w:rsid w:val="002472DB"/>
    <w:rsid w:val="002500EE"/>
    <w:rsid w:val="00250AF0"/>
    <w:rsid w:val="00253581"/>
    <w:rsid w:val="002538F4"/>
    <w:rsid w:val="00254AFE"/>
    <w:rsid w:val="002555BD"/>
    <w:rsid w:val="00255A6A"/>
    <w:rsid w:val="00257D64"/>
    <w:rsid w:val="00262A97"/>
    <w:rsid w:val="00262B16"/>
    <w:rsid w:val="00265977"/>
    <w:rsid w:val="00265ABF"/>
    <w:rsid w:val="0026684C"/>
    <w:rsid w:val="00270FC9"/>
    <w:rsid w:val="00271074"/>
    <w:rsid w:val="00273351"/>
    <w:rsid w:val="002738F0"/>
    <w:rsid w:val="00274E25"/>
    <w:rsid w:val="002750CD"/>
    <w:rsid w:val="00275177"/>
    <w:rsid w:val="002774B3"/>
    <w:rsid w:val="002808A2"/>
    <w:rsid w:val="0028246F"/>
    <w:rsid w:val="00282F64"/>
    <w:rsid w:val="0028345D"/>
    <w:rsid w:val="00284095"/>
    <w:rsid w:val="00284DEC"/>
    <w:rsid w:val="00286D66"/>
    <w:rsid w:val="002903A3"/>
    <w:rsid w:val="00292267"/>
    <w:rsid w:val="002924B6"/>
    <w:rsid w:val="00293E0C"/>
    <w:rsid w:val="0029420C"/>
    <w:rsid w:val="00296BCC"/>
    <w:rsid w:val="00296F76"/>
    <w:rsid w:val="002975FA"/>
    <w:rsid w:val="002A05CA"/>
    <w:rsid w:val="002A2F1D"/>
    <w:rsid w:val="002A3BF6"/>
    <w:rsid w:val="002A3D84"/>
    <w:rsid w:val="002A522B"/>
    <w:rsid w:val="002A59B0"/>
    <w:rsid w:val="002B0A5B"/>
    <w:rsid w:val="002B1F28"/>
    <w:rsid w:val="002B4FE8"/>
    <w:rsid w:val="002B61B1"/>
    <w:rsid w:val="002B6C2A"/>
    <w:rsid w:val="002C0B64"/>
    <w:rsid w:val="002C1660"/>
    <w:rsid w:val="002C1C9C"/>
    <w:rsid w:val="002C428D"/>
    <w:rsid w:val="002C5FA3"/>
    <w:rsid w:val="002C613E"/>
    <w:rsid w:val="002C61B0"/>
    <w:rsid w:val="002D146A"/>
    <w:rsid w:val="002D2423"/>
    <w:rsid w:val="002D3EF8"/>
    <w:rsid w:val="002D44BF"/>
    <w:rsid w:val="002D4709"/>
    <w:rsid w:val="002D5316"/>
    <w:rsid w:val="002D5A1A"/>
    <w:rsid w:val="002D6136"/>
    <w:rsid w:val="002E00A6"/>
    <w:rsid w:val="002E0B80"/>
    <w:rsid w:val="002E23B3"/>
    <w:rsid w:val="002E48CB"/>
    <w:rsid w:val="002E58CC"/>
    <w:rsid w:val="002E5922"/>
    <w:rsid w:val="002E5BC4"/>
    <w:rsid w:val="002F0DCE"/>
    <w:rsid w:val="002F18FE"/>
    <w:rsid w:val="002F1B53"/>
    <w:rsid w:val="002F1F28"/>
    <w:rsid w:val="002F22CB"/>
    <w:rsid w:val="002F5AD1"/>
    <w:rsid w:val="002F6B9C"/>
    <w:rsid w:val="002F6D80"/>
    <w:rsid w:val="002F7692"/>
    <w:rsid w:val="003009C3"/>
    <w:rsid w:val="003017FB"/>
    <w:rsid w:val="00301D17"/>
    <w:rsid w:val="00303D37"/>
    <w:rsid w:val="00307B6C"/>
    <w:rsid w:val="00307ED8"/>
    <w:rsid w:val="003122D2"/>
    <w:rsid w:val="00314D7B"/>
    <w:rsid w:val="00314E97"/>
    <w:rsid w:val="003150C6"/>
    <w:rsid w:val="0031512B"/>
    <w:rsid w:val="0031556A"/>
    <w:rsid w:val="0031577B"/>
    <w:rsid w:val="003160E7"/>
    <w:rsid w:val="00321029"/>
    <w:rsid w:val="00322D9A"/>
    <w:rsid w:val="00322E35"/>
    <w:rsid w:val="0032340A"/>
    <w:rsid w:val="003275C4"/>
    <w:rsid w:val="00330208"/>
    <w:rsid w:val="00330D49"/>
    <w:rsid w:val="00330F0A"/>
    <w:rsid w:val="00330F99"/>
    <w:rsid w:val="00332F73"/>
    <w:rsid w:val="00333A25"/>
    <w:rsid w:val="00343DF8"/>
    <w:rsid w:val="00343F24"/>
    <w:rsid w:val="003449B3"/>
    <w:rsid w:val="003452A8"/>
    <w:rsid w:val="0034726E"/>
    <w:rsid w:val="003511E9"/>
    <w:rsid w:val="00351BBC"/>
    <w:rsid w:val="00353A05"/>
    <w:rsid w:val="00354C79"/>
    <w:rsid w:val="00354D5E"/>
    <w:rsid w:val="00355D3A"/>
    <w:rsid w:val="0035776C"/>
    <w:rsid w:val="00357882"/>
    <w:rsid w:val="003604B7"/>
    <w:rsid w:val="0036171B"/>
    <w:rsid w:val="003619C5"/>
    <w:rsid w:val="00363774"/>
    <w:rsid w:val="00364433"/>
    <w:rsid w:val="00364763"/>
    <w:rsid w:val="003721ED"/>
    <w:rsid w:val="0037235D"/>
    <w:rsid w:val="003725AB"/>
    <w:rsid w:val="00373CE6"/>
    <w:rsid w:val="00374AAB"/>
    <w:rsid w:val="00374C9F"/>
    <w:rsid w:val="003772B5"/>
    <w:rsid w:val="00377EEE"/>
    <w:rsid w:val="00380562"/>
    <w:rsid w:val="00381037"/>
    <w:rsid w:val="0038119E"/>
    <w:rsid w:val="0038342B"/>
    <w:rsid w:val="0038430E"/>
    <w:rsid w:val="003866A3"/>
    <w:rsid w:val="00390172"/>
    <w:rsid w:val="003906C1"/>
    <w:rsid w:val="00391795"/>
    <w:rsid w:val="00393261"/>
    <w:rsid w:val="003940FC"/>
    <w:rsid w:val="003947FB"/>
    <w:rsid w:val="00395FEB"/>
    <w:rsid w:val="003974E7"/>
    <w:rsid w:val="003A09A3"/>
    <w:rsid w:val="003A0A1B"/>
    <w:rsid w:val="003A265F"/>
    <w:rsid w:val="003A2BF8"/>
    <w:rsid w:val="003A5A19"/>
    <w:rsid w:val="003A75AD"/>
    <w:rsid w:val="003B1A35"/>
    <w:rsid w:val="003B278E"/>
    <w:rsid w:val="003B28C4"/>
    <w:rsid w:val="003B6A09"/>
    <w:rsid w:val="003B7042"/>
    <w:rsid w:val="003B7F58"/>
    <w:rsid w:val="003C05F0"/>
    <w:rsid w:val="003C0EAB"/>
    <w:rsid w:val="003C1DCB"/>
    <w:rsid w:val="003C2EAF"/>
    <w:rsid w:val="003C4A46"/>
    <w:rsid w:val="003C5F42"/>
    <w:rsid w:val="003C60B3"/>
    <w:rsid w:val="003D0C29"/>
    <w:rsid w:val="003D43D9"/>
    <w:rsid w:val="003D57A6"/>
    <w:rsid w:val="003D77CE"/>
    <w:rsid w:val="003E0FD0"/>
    <w:rsid w:val="003E3D06"/>
    <w:rsid w:val="003E42E2"/>
    <w:rsid w:val="003E43DA"/>
    <w:rsid w:val="003E703E"/>
    <w:rsid w:val="003E7598"/>
    <w:rsid w:val="003F08E7"/>
    <w:rsid w:val="003F09BC"/>
    <w:rsid w:val="003F0C3D"/>
    <w:rsid w:val="003F28AE"/>
    <w:rsid w:val="003F2BE1"/>
    <w:rsid w:val="003F4175"/>
    <w:rsid w:val="00400C4C"/>
    <w:rsid w:val="004019AE"/>
    <w:rsid w:val="004026BF"/>
    <w:rsid w:val="004051F9"/>
    <w:rsid w:val="004052EA"/>
    <w:rsid w:val="00414245"/>
    <w:rsid w:val="00414F00"/>
    <w:rsid w:val="004154D1"/>
    <w:rsid w:val="004160BB"/>
    <w:rsid w:val="00416BF3"/>
    <w:rsid w:val="004175F3"/>
    <w:rsid w:val="00417683"/>
    <w:rsid w:val="004179AD"/>
    <w:rsid w:val="00420527"/>
    <w:rsid w:val="004207D0"/>
    <w:rsid w:val="004212CF"/>
    <w:rsid w:val="00421470"/>
    <w:rsid w:val="00422097"/>
    <w:rsid w:val="00422AB0"/>
    <w:rsid w:val="00423520"/>
    <w:rsid w:val="004237E0"/>
    <w:rsid w:val="00426311"/>
    <w:rsid w:val="00427138"/>
    <w:rsid w:val="00427480"/>
    <w:rsid w:val="00427B62"/>
    <w:rsid w:val="004315DC"/>
    <w:rsid w:val="004327C0"/>
    <w:rsid w:val="00436D90"/>
    <w:rsid w:val="00437E14"/>
    <w:rsid w:val="0044188B"/>
    <w:rsid w:val="00441968"/>
    <w:rsid w:val="0044247A"/>
    <w:rsid w:val="00443F02"/>
    <w:rsid w:val="00443FD9"/>
    <w:rsid w:val="004447BE"/>
    <w:rsid w:val="00444D84"/>
    <w:rsid w:val="00445779"/>
    <w:rsid w:val="0044689A"/>
    <w:rsid w:val="00446F01"/>
    <w:rsid w:val="004502C9"/>
    <w:rsid w:val="00450442"/>
    <w:rsid w:val="00451A6A"/>
    <w:rsid w:val="0045279D"/>
    <w:rsid w:val="00453175"/>
    <w:rsid w:val="00454A93"/>
    <w:rsid w:val="00454DA0"/>
    <w:rsid w:val="004563A9"/>
    <w:rsid w:val="00457705"/>
    <w:rsid w:val="00460718"/>
    <w:rsid w:val="0046123B"/>
    <w:rsid w:val="00461E07"/>
    <w:rsid w:val="0046475D"/>
    <w:rsid w:val="00465DB5"/>
    <w:rsid w:val="004667D4"/>
    <w:rsid w:val="004672E5"/>
    <w:rsid w:val="00467B73"/>
    <w:rsid w:val="0047195D"/>
    <w:rsid w:val="00473225"/>
    <w:rsid w:val="004732FA"/>
    <w:rsid w:val="00473756"/>
    <w:rsid w:val="00473F90"/>
    <w:rsid w:val="00474DCD"/>
    <w:rsid w:val="00475E32"/>
    <w:rsid w:val="00476B31"/>
    <w:rsid w:val="00476DD3"/>
    <w:rsid w:val="004771BB"/>
    <w:rsid w:val="00477800"/>
    <w:rsid w:val="004813B1"/>
    <w:rsid w:val="004821E6"/>
    <w:rsid w:val="004829D4"/>
    <w:rsid w:val="004834A5"/>
    <w:rsid w:val="00483515"/>
    <w:rsid w:val="00483544"/>
    <w:rsid w:val="00483C52"/>
    <w:rsid w:val="00484F8F"/>
    <w:rsid w:val="00487551"/>
    <w:rsid w:val="0049214B"/>
    <w:rsid w:val="00493277"/>
    <w:rsid w:val="004947AA"/>
    <w:rsid w:val="00494987"/>
    <w:rsid w:val="0049570C"/>
    <w:rsid w:val="00495BA0"/>
    <w:rsid w:val="00495DDC"/>
    <w:rsid w:val="00496806"/>
    <w:rsid w:val="004A1F78"/>
    <w:rsid w:val="004A5E06"/>
    <w:rsid w:val="004A5E43"/>
    <w:rsid w:val="004A7460"/>
    <w:rsid w:val="004A7809"/>
    <w:rsid w:val="004B1C1B"/>
    <w:rsid w:val="004B2609"/>
    <w:rsid w:val="004B31C7"/>
    <w:rsid w:val="004B3ADD"/>
    <w:rsid w:val="004B4740"/>
    <w:rsid w:val="004B47EF"/>
    <w:rsid w:val="004B50C4"/>
    <w:rsid w:val="004B52C0"/>
    <w:rsid w:val="004B5F5F"/>
    <w:rsid w:val="004B6864"/>
    <w:rsid w:val="004B6B70"/>
    <w:rsid w:val="004C0721"/>
    <w:rsid w:val="004C1E67"/>
    <w:rsid w:val="004C301F"/>
    <w:rsid w:val="004C382A"/>
    <w:rsid w:val="004C455E"/>
    <w:rsid w:val="004C585D"/>
    <w:rsid w:val="004C5FFF"/>
    <w:rsid w:val="004D1049"/>
    <w:rsid w:val="004D2A2C"/>
    <w:rsid w:val="004D364F"/>
    <w:rsid w:val="004D40FA"/>
    <w:rsid w:val="004D4330"/>
    <w:rsid w:val="004D660D"/>
    <w:rsid w:val="004D71C9"/>
    <w:rsid w:val="004D7819"/>
    <w:rsid w:val="004D7EBE"/>
    <w:rsid w:val="004E1ABC"/>
    <w:rsid w:val="004E1CAD"/>
    <w:rsid w:val="004E295C"/>
    <w:rsid w:val="004E361C"/>
    <w:rsid w:val="004E3B8B"/>
    <w:rsid w:val="004E4D7F"/>
    <w:rsid w:val="004E5504"/>
    <w:rsid w:val="004E55FB"/>
    <w:rsid w:val="004E5720"/>
    <w:rsid w:val="004E641B"/>
    <w:rsid w:val="004E67D5"/>
    <w:rsid w:val="004E7CC6"/>
    <w:rsid w:val="004F19B9"/>
    <w:rsid w:val="004F2E15"/>
    <w:rsid w:val="004F3C5A"/>
    <w:rsid w:val="004F4639"/>
    <w:rsid w:val="004F4A2D"/>
    <w:rsid w:val="004F7114"/>
    <w:rsid w:val="00502EAA"/>
    <w:rsid w:val="005031E4"/>
    <w:rsid w:val="005043E9"/>
    <w:rsid w:val="00504BC4"/>
    <w:rsid w:val="00506059"/>
    <w:rsid w:val="00506310"/>
    <w:rsid w:val="00506488"/>
    <w:rsid w:val="0050713F"/>
    <w:rsid w:val="005076DE"/>
    <w:rsid w:val="00507794"/>
    <w:rsid w:val="0050793D"/>
    <w:rsid w:val="00507A9B"/>
    <w:rsid w:val="00507B00"/>
    <w:rsid w:val="00510AB5"/>
    <w:rsid w:val="00512DBE"/>
    <w:rsid w:val="0051356A"/>
    <w:rsid w:val="00513E26"/>
    <w:rsid w:val="00515137"/>
    <w:rsid w:val="00515BEF"/>
    <w:rsid w:val="0051753F"/>
    <w:rsid w:val="00520223"/>
    <w:rsid w:val="00521AE5"/>
    <w:rsid w:val="00521F2F"/>
    <w:rsid w:val="00523734"/>
    <w:rsid w:val="00524A12"/>
    <w:rsid w:val="00525AE3"/>
    <w:rsid w:val="00526FDE"/>
    <w:rsid w:val="00531BD1"/>
    <w:rsid w:val="0053418B"/>
    <w:rsid w:val="00535DB2"/>
    <w:rsid w:val="005360F6"/>
    <w:rsid w:val="005364C2"/>
    <w:rsid w:val="00536ABC"/>
    <w:rsid w:val="005378B1"/>
    <w:rsid w:val="00537F06"/>
    <w:rsid w:val="005412CE"/>
    <w:rsid w:val="00542E4C"/>
    <w:rsid w:val="00542FBE"/>
    <w:rsid w:val="00543D31"/>
    <w:rsid w:val="00544AEB"/>
    <w:rsid w:val="00544ECE"/>
    <w:rsid w:val="0054574B"/>
    <w:rsid w:val="005459BD"/>
    <w:rsid w:val="00546194"/>
    <w:rsid w:val="0054754A"/>
    <w:rsid w:val="0055153A"/>
    <w:rsid w:val="005515DC"/>
    <w:rsid w:val="00551E49"/>
    <w:rsid w:val="00552119"/>
    <w:rsid w:val="005534F2"/>
    <w:rsid w:val="00554528"/>
    <w:rsid w:val="00554F47"/>
    <w:rsid w:val="00555DF5"/>
    <w:rsid w:val="005560DA"/>
    <w:rsid w:val="005572DF"/>
    <w:rsid w:val="005574BE"/>
    <w:rsid w:val="005603C6"/>
    <w:rsid w:val="00561D27"/>
    <w:rsid w:val="0056237D"/>
    <w:rsid w:val="00565AC9"/>
    <w:rsid w:val="00567155"/>
    <w:rsid w:val="005678E8"/>
    <w:rsid w:val="005715EE"/>
    <w:rsid w:val="005716F5"/>
    <w:rsid w:val="00572AC4"/>
    <w:rsid w:val="0057446E"/>
    <w:rsid w:val="0057510E"/>
    <w:rsid w:val="00575595"/>
    <w:rsid w:val="005756D2"/>
    <w:rsid w:val="0057750D"/>
    <w:rsid w:val="0058361B"/>
    <w:rsid w:val="00583B5B"/>
    <w:rsid w:val="00583FB4"/>
    <w:rsid w:val="00584B07"/>
    <w:rsid w:val="00584BCD"/>
    <w:rsid w:val="0058581B"/>
    <w:rsid w:val="00585FCF"/>
    <w:rsid w:val="00586D79"/>
    <w:rsid w:val="00587634"/>
    <w:rsid w:val="00590B63"/>
    <w:rsid w:val="005920E7"/>
    <w:rsid w:val="00593ACB"/>
    <w:rsid w:val="00594CA5"/>
    <w:rsid w:val="00595D1D"/>
    <w:rsid w:val="005970B2"/>
    <w:rsid w:val="005979BC"/>
    <w:rsid w:val="00597AC4"/>
    <w:rsid w:val="005A0DAB"/>
    <w:rsid w:val="005A0DB2"/>
    <w:rsid w:val="005A2B9F"/>
    <w:rsid w:val="005A304D"/>
    <w:rsid w:val="005A43B7"/>
    <w:rsid w:val="005A4B8D"/>
    <w:rsid w:val="005A6646"/>
    <w:rsid w:val="005A6D91"/>
    <w:rsid w:val="005A78E6"/>
    <w:rsid w:val="005B06D0"/>
    <w:rsid w:val="005B1211"/>
    <w:rsid w:val="005B20C3"/>
    <w:rsid w:val="005B2199"/>
    <w:rsid w:val="005B2793"/>
    <w:rsid w:val="005B3126"/>
    <w:rsid w:val="005B3475"/>
    <w:rsid w:val="005B6F8D"/>
    <w:rsid w:val="005B747C"/>
    <w:rsid w:val="005C0603"/>
    <w:rsid w:val="005C06E5"/>
    <w:rsid w:val="005C3F4C"/>
    <w:rsid w:val="005C4149"/>
    <w:rsid w:val="005C508B"/>
    <w:rsid w:val="005C53D0"/>
    <w:rsid w:val="005C53E8"/>
    <w:rsid w:val="005C6368"/>
    <w:rsid w:val="005C6565"/>
    <w:rsid w:val="005C6B0C"/>
    <w:rsid w:val="005C70C9"/>
    <w:rsid w:val="005D0843"/>
    <w:rsid w:val="005D4908"/>
    <w:rsid w:val="005D55DC"/>
    <w:rsid w:val="005D6C75"/>
    <w:rsid w:val="005E111D"/>
    <w:rsid w:val="005E2D2A"/>
    <w:rsid w:val="005E2EBE"/>
    <w:rsid w:val="005E382C"/>
    <w:rsid w:val="005E3C49"/>
    <w:rsid w:val="005E4212"/>
    <w:rsid w:val="005E4567"/>
    <w:rsid w:val="005E4B4D"/>
    <w:rsid w:val="005E7B0E"/>
    <w:rsid w:val="005F332C"/>
    <w:rsid w:val="005F608B"/>
    <w:rsid w:val="005F79E1"/>
    <w:rsid w:val="00601126"/>
    <w:rsid w:val="006016ED"/>
    <w:rsid w:val="00602063"/>
    <w:rsid w:val="006032D5"/>
    <w:rsid w:val="006046D2"/>
    <w:rsid w:val="00605536"/>
    <w:rsid w:val="00605768"/>
    <w:rsid w:val="00605927"/>
    <w:rsid w:val="00607830"/>
    <w:rsid w:val="006079C2"/>
    <w:rsid w:val="00610414"/>
    <w:rsid w:val="00610BAE"/>
    <w:rsid w:val="00610E13"/>
    <w:rsid w:val="00611FC2"/>
    <w:rsid w:val="00612415"/>
    <w:rsid w:val="00612CAC"/>
    <w:rsid w:val="00621B80"/>
    <w:rsid w:val="00623471"/>
    <w:rsid w:val="00624779"/>
    <w:rsid w:val="00624E1E"/>
    <w:rsid w:val="006253DD"/>
    <w:rsid w:val="006309E9"/>
    <w:rsid w:val="00630D9A"/>
    <w:rsid w:val="00630FEC"/>
    <w:rsid w:val="006317A5"/>
    <w:rsid w:val="00631974"/>
    <w:rsid w:val="00632CF6"/>
    <w:rsid w:val="006343F2"/>
    <w:rsid w:val="006344CA"/>
    <w:rsid w:val="00635BFB"/>
    <w:rsid w:val="00636686"/>
    <w:rsid w:val="00636EEB"/>
    <w:rsid w:val="00640402"/>
    <w:rsid w:val="00641670"/>
    <w:rsid w:val="0064179F"/>
    <w:rsid w:val="00641CE2"/>
    <w:rsid w:val="00642042"/>
    <w:rsid w:val="00644CAD"/>
    <w:rsid w:val="006458CB"/>
    <w:rsid w:val="006462EC"/>
    <w:rsid w:val="00646CBD"/>
    <w:rsid w:val="006478B7"/>
    <w:rsid w:val="00650DD4"/>
    <w:rsid w:val="0065102C"/>
    <w:rsid w:val="006516B4"/>
    <w:rsid w:val="0065392B"/>
    <w:rsid w:val="006541C3"/>
    <w:rsid w:val="00655C22"/>
    <w:rsid w:val="00655F70"/>
    <w:rsid w:val="00656944"/>
    <w:rsid w:val="006571A7"/>
    <w:rsid w:val="00660430"/>
    <w:rsid w:val="006611D9"/>
    <w:rsid w:val="00661736"/>
    <w:rsid w:val="00661910"/>
    <w:rsid w:val="00661A73"/>
    <w:rsid w:val="00663010"/>
    <w:rsid w:val="00663515"/>
    <w:rsid w:val="0067021C"/>
    <w:rsid w:val="00671866"/>
    <w:rsid w:val="0067195B"/>
    <w:rsid w:val="0067301B"/>
    <w:rsid w:val="00674B1B"/>
    <w:rsid w:val="006753EF"/>
    <w:rsid w:val="0067688E"/>
    <w:rsid w:val="00676D48"/>
    <w:rsid w:val="006808BB"/>
    <w:rsid w:val="0068091D"/>
    <w:rsid w:val="00681281"/>
    <w:rsid w:val="00681395"/>
    <w:rsid w:val="00683810"/>
    <w:rsid w:val="0068454E"/>
    <w:rsid w:val="006845F5"/>
    <w:rsid w:val="00685520"/>
    <w:rsid w:val="006858A3"/>
    <w:rsid w:val="00685903"/>
    <w:rsid w:val="006910CB"/>
    <w:rsid w:val="00691962"/>
    <w:rsid w:val="00692F13"/>
    <w:rsid w:val="00693BCE"/>
    <w:rsid w:val="00694412"/>
    <w:rsid w:val="00695295"/>
    <w:rsid w:val="00695978"/>
    <w:rsid w:val="006A1FF7"/>
    <w:rsid w:val="006A44CF"/>
    <w:rsid w:val="006A524F"/>
    <w:rsid w:val="006A52CC"/>
    <w:rsid w:val="006A5485"/>
    <w:rsid w:val="006A7D20"/>
    <w:rsid w:val="006B078F"/>
    <w:rsid w:val="006B2456"/>
    <w:rsid w:val="006B42EB"/>
    <w:rsid w:val="006B7A30"/>
    <w:rsid w:val="006B7C31"/>
    <w:rsid w:val="006C095F"/>
    <w:rsid w:val="006C2689"/>
    <w:rsid w:val="006C3695"/>
    <w:rsid w:val="006C3E74"/>
    <w:rsid w:val="006C4417"/>
    <w:rsid w:val="006C45C0"/>
    <w:rsid w:val="006C5629"/>
    <w:rsid w:val="006C6062"/>
    <w:rsid w:val="006C6671"/>
    <w:rsid w:val="006C727A"/>
    <w:rsid w:val="006C75CF"/>
    <w:rsid w:val="006D469F"/>
    <w:rsid w:val="006D4907"/>
    <w:rsid w:val="006D52F7"/>
    <w:rsid w:val="006D53E9"/>
    <w:rsid w:val="006D67E6"/>
    <w:rsid w:val="006E0301"/>
    <w:rsid w:val="006E07D1"/>
    <w:rsid w:val="006E1E17"/>
    <w:rsid w:val="006E2D3D"/>
    <w:rsid w:val="006E2F08"/>
    <w:rsid w:val="006F004E"/>
    <w:rsid w:val="006F0E88"/>
    <w:rsid w:val="006F141E"/>
    <w:rsid w:val="006F3C78"/>
    <w:rsid w:val="006F4336"/>
    <w:rsid w:val="006F6C38"/>
    <w:rsid w:val="006F7B2E"/>
    <w:rsid w:val="007007E5"/>
    <w:rsid w:val="00701658"/>
    <w:rsid w:val="0070243C"/>
    <w:rsid w:val="007029B9"/>
    <w:rsid w:val="00702A1A"/>
    <w:rsid w:val="0070347D"/>
    <w:rsid w:val="00704D5F"/>
    <w:rsid w:val="007055E9"/>
    <w:rsid w:val="007059E0"/>
    <w:rsid w:val="00706433"/>
    <w:rsid w:val="00706F6F"/>
    <w:rsid w:val="0070712E"/>
    <w:rsid w:val="0070771B"/>
    <w:rsid w:val="00712363"/>
    <w:rsid w:val="007128F7"/>
    <w:rsid w:val="0071295A"/>
    <w:rsid w:val="0071333D"/>
    <w:rsid w:val="00714570"/>
    <w:rsid w:val="00714CBF"/>
    <w:rsid w:val="0071631F"/>
    <w:rsid w:val="00716788"/>
    <w:rsid w:val="00716B40"/>
    <w:rsid w:val="00717C14"/>
    <w:rsid w:val="00720E4F"/>
    <w:rsid w:val="00720E65"/>
    <w:rsid w:val="00721DA2"/>
    <w:rsid w:val="00721EF8"/>
    <w:rsid w:val="0072235C"/>
    <w:rsid w:val="00722636"/>
    <w:rsid w:val="00726C6E"/>
    <w:rsid w:val="00727516"/>
    <w:rsid w:val="00730592"/>
    <w:rsid w:val="007305C1"/>
    <w:rsid w:val="00730C46"/>
    <w:rsid w:val="00731243"/>
    <w:rsid w:val="0073394E"/>
    <w:rsid w:val="00733C22"/>
    <w:rsid w:val="0073423A"/>
    <w:rsid w:val="00734C20"/>
    <w:rsid w:val="00736B8E"/>
    <w:rsid w:val="00737DAE"/>
    <w:rsid w:val="00740C32"/>
    <w:rsid w:val="0074100F"/>
    <w:rsid w:val="00741209"/>
    <w:rsid w:val="00741448"/>
    <w:rsid w:val="00743A58"/>
    <w:rsid w:val="00745C3A"/>
    <w:rsid w:val="00746ED9"/>
    <w:rsid w:val="00747A64"/>
    <w:rsid w:val="00750128"/>
    <w:rsid w:val="007503A4"/>
    <w:rsid w:val="0075552C"/>
    <w:rsid w:val="00755704"/>
    <w:rsid w:val="00760A1F"/>
    <w:rsid w:val="00764242"/>
    <w:rsid w:val="007642FA"/>
    <w:rsid w:val="00765FF4"/>
    <w:rsid w:val="00766180"/>
    <w:rsid w:val="00766B43"/>
    <w:rsid w:val="00766DB3"/>
    <w:rsid w:val="00767E5C"/>
    <w:rsid w:val="00776A54"/>
    <w:rsid w:val="00776F49"/>
    <w:rsid w:val="0077789F"/>
    <w:rsid w:val="00780E57"/>
    <w:rsid w:val="007814D5"/>
    <w:rsid w:val="00782654"/>
    <w:rsid w:val="00783830"/>
    <w:rsid w:val="00783A2B"/>
    <w:rsid w:val="00783C72"/>
    <w:rsid w:val="007854BF"/>
    <w:rsid w:val="007871BC"/>
    <w:rsid w:val="0079211D"/>
    <w:rsid w:val="007A08AD"/>
    <w:rsid w:val="007A1CA4"/>
    <w:rsid w:val="007A211F"/>
    <w:rsid w:val="007A22A8"/>
    <w:rsid w:val="007A31E2"/>
    <w:rsid w:val="007A4097"/>
    <w:rsid w:val="007A4561"/>
    <w:rsid w:val="007A4F0B"/>
    <w:rsid w:val="007A5D79"/>
    <w:rsid w:val="007B03DB"/>
    <w:rsid w:val="007B134F"/>
    <w:rsid w:val="007B1D81"/>
    <w:rsid w:val="007B40DF"/>
    <w:rsid w:val="007B51B7"/>
    <w:rsid w:val="007B7B9B"/>
    <w:rsid w:val="007B7C23"/>
    <w:rsid w:val="007C0E0F"/>
    <w:rsid w:val="007C10A3"/>
    <w:rsid w:val="007C1D5A"/>
    <w:rsid w:val="007C2764"/>
    <w:rsid w:val="007C3C61"/>
    <w:rsid w:val="007C4A1C"/>
    <w:rsid w:val="007C68E3"/>
    <w:rsid w:val="007C74B5"/>
    <w:rsid w:val="007C755B"/>
    <w:rsid w:val="007D0283"/>
    <w:rsid w:val="007D0DE5"/>
    <w:rsid w:val="007D278B"/>
    <w:rsid w:val="007D2955"/>
    <w:rsid w:val="007D2F8E"/>
    <w:rsid w:val="007D4A0A"/>
    <w:rsid w:val="007D4AB4"/>
    <w:rsid w:val="007D55C6"/>
    <w:rsid w:val="007D5EA7"/>
    <w:rsid w:val="007D6ECF"/>
    <w:rsid w:val="007D6FAA"/>
    <w:rsid w:val="007D744C"/>
    <w:rsid w:val="007E0F03"/>
    <w:rsid w:val="007E40E5"/>
    <w:rsid w:val="007E4223"/>
    <w:rsid w:val="007E5961"/>
    <w:rsid w:val="007E5F24"/>
    <w:rsid w:val="007E6EBC"/>
    <w:rsid w:val="007E73DD"/>
    <w:rsid w:val="007F0325"/>
    <w:rsid w:val="007F0BD7"/>
    <w:rsid w:val="007F31DE"/>
    <w:rsid w:val="007F36DC"/>
    <w:rsid w:val="007F5FB7"/>
    <w:rsid w:val="007F6EE8"/>
    <w:rsid w:val="007F7C34"/>
    <w:rsid w:val="007F7E13"/>
    <w:rsid w:val="008003FB"/>
    <w:rsid w:val="0080285C"/>
    <w:rsid w:val="008032BA"/>
    <w:rsid w:val="00806C7E"/>
    <w:rsid w:val="008074EE"/>
    <w:rsid w:val="00812357"/>
    <w:rsid w:val="00813E24"/>
    <w:rsid w:val="00814D4B"/>
    <w:rsid w:val="0081581B"/>
    <w:rsid w:val="00816D7A"/>
    <w:rsid w:val="0081704E"/>
    <w:rsid w:val="00817AD5"/>
    <w:rsid w:val="00820749"/>
    <w:rsid w:val="00821BC9"/>
    <w:rsid w:val="00823578"/>
    <w:rsid w:val="008244CA"/>
    <w:rsid w:val="008316E5"/>
    <w:rsid w:val="00831734"/>
    <w:rsid w:val="008330DA"/>
    <w:rsid w:val="00833911"/>
    <w:rsid w:val="00833BD1"/>
    <w:rsid w:val="00835C63"/>
    <w:rsid w:val="00836C3D"/>
    <w:rsid w:val="0084123D"/>
    <w:rsid w:val="008431E0"/>
    <w:rsid w:val="00843556"/>
    <w:rsid w:val="00843831"/>
    <w:rsid w:val="00844445"/>
    <w:rsid w:val="008454C3"/>
    <w:rsid w:val="00851EA3"/>
    <w:rsid w:val="00852745"/>
    <w:rsid w:val="00853B36"/>
    <w:rsid w:val="00855F65"/>
    <w:rsid w:val="00856243"/>
    <w:rsid w:val="0085777C"/>
    <w:rsid w:val="008623FA"/>
    <w:rsid w:val="008636DD"/>
    <w:rsid w:val="00864651"/>
    <w:rsid w:val="008646FD"/>
    <w:rsid w:val="0086475C"/>
    <w:rsid w:val="00864DED"/>
    <w:rsid w:val="008659F3"/>
    <w:rsid w:val="00865FAE"/>
    <w:rsid w:val="00866E6E"/>
    <w:rsid w:val="0087061A"/>
    <w:rsid w:val="00873A66"/>
    <w:rsid w:val="00873C73"/>
    <w:rsid w:val="008771FD"/>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48D2"/>
    <w:rsid w:val="00895D56"/>
    <w:rsid w:val="00896DB0"/>
    <w:rsid w:val="00897118"/>
    <w:rsid w:val="008972CB"/>
    <w:rsid w:val="008976A1"/>
    <w:rsid w:val="008A0105"/>
    <w:rsid w:val="008A3F53"/>
    <w:rsid w:val="008A3F7D"/>
    <w:rsid w:val="008A4136"/>
    <w:rsid w:val="008A43CC"/>
    <w:rsid w:val="008A4E63"/>
    <w:rsid w:val="008A4F82"/>
    <w:rsid w:val="008A68C0"/>
    <w:rsid w:val="008A71DE"/>
    <w:rsid w:val="008B0214"/>
    <w:rsid w:val="008B06A9"/>
    <w:rsid w:val="008B4208"/>
    <w:rsid w:val="008B4BC7"/>
    <w:rsid w:val="008B542F"/>
    <w:rsid w:val="008B6EE7"/>
    <w:rsid w:val="008B6FC6"/>
    <w:rsid w:val="008B7EC3"/>
    <w:rsid w:val="008C04DC"/>
    <w:rsid w:val="008C0A79"/>
    <w:rsid w:val="008C26AC"/>
    <w:rsid w:val="008C2975"/>
    <w:rsid w:val="008C38A0"/>
    <w:rsid w:val="008C4328"/>
    <w:rsid w:val="008C5AAB"/>
    <w:rsid w:val="008C66E9"/>
    <w:rsid w:val="008C6850"/>
    <w:rsid w:val="008C7116"/>
    <w:rsid w:val="008D0170"/>
    <w:rsid w:val="008D1164"/>
    <w:rsid w:val="008D1208"/>
    <w:rsid w:val="008D142F"/>
    <w:rsid w:val="008D1D0F"/>
    <w:rsid w:val="008D25F6"/>
    <w:rsid w:val="008D323B"/>
    <w:rsid w:val="008D3C3B"/>
    <w:rsid w:val="008D4CA4"/>
    <w:rsid w:val="008D4E2B"/>
    <w:rsid w:val="008D52BD"/>
    <w:rsid w:val="008D699A"/>
    <w:rsid w:val="008E0CF3"/>
    <w:rsid w:val="008E3343"/>
    <w:rsid w:val="008E377F"/>
    <w:rsid w:val="008E38CD"/>
    <w:rsid w:val="008E57C4"/>
    <w:rsid w:val="008F0292"/>
    <w:rsid w:val="008F1083"/>
    <w:rsid w:val="008F2C3E"/>
    <w:rsid w:val="008F35B0"/>
    <w:rsid w:val="008F3A31"/>
    <w:rsid w:val="008F65C0"/>
    <w:rsid w:val="008F7EFA"/>
    <w:rsid w:val="009021C0"/>
    <w:rsid w:val="009049C9"/>
    <w:rsid w:val="00905314"/>
    <w:rsid w:val="009057BB"/>
    <w:rsid w:val="00905BE7"/>
    <w:rsid w:val="009065B3"/>
    <w:rsid w:val="00906FB9"/>
    <w:rsid w:val="00910FE0"/>
    <w:rsid w:val="00911293"/>
    <w:rsid w:val="009115A2"/>
    <w:rsid w:val="00911C8A"/>
    <w:rsid w:val="00912096"/>
    <w:rsid w:val="00912D76"/>
    <w:rsid w:val="0091353D"/>
    <w:rsid w:val="00913793"/>
    <w:rsid w:val="009144C0"/>
    <w:rsid w:val="00914519"/>
    <w:rsid w:val="009149BF"/>
    <w:rsid w:val="009176CC"/>
    <w:rsid w:val="0092234C"/>
    <w:rsid w:val="009228B0"/>
    <w:rsid w:val="00924270"/>
    <w:rsid w:val="00926916"/>
    <w:rsid w:val="00926BFC"/>
    <w:rsid w:val="00930283"/>
    <w:rsid w:val="00932363"/>
    <w:rsid w:val="009328DD"/>
    <w:rsid w:val="009328E4"/>
    <w:rsid w:val="0093371F"/>
    <w:rsid w:val="00934407"/>
    <w:rsid w:val="00934ADD"/>
    <w:rsid w:val="00935C75"/>
    <w:rsid w:val="00936381"/>
    <w:rsid w:val="009366FE"/>
    <w:rsid w:val="00936DD0"/>
    <w:rsid w:val="00940AAD"/>
    <w:rsid w:val="0094153F"/>
    <w:rsid w:val="00941E5C"/>
    <w:rsid w:val="00942D4D"/>
    <w:rsid w:val="009448E4"/>
    <w:rsid w:val="00947D18"/>
    <w:rsid w:val="00951574"/>
    <w:rsid w:val="009536D1"/>
    <w:rsid w:val="00953CA5"/>
    <w:rsid w:val="00953DF0"/>
    <w:rsid w:val="00955A9B"/>
    <w:rsid w:val="00956DD3"/>
    <w:rsid w:val="00956F2C"/>
    <w:rsid w:val="00957498"/>
    <w:rsid w:val="00957F3B"/>
    <w:rsid w:val="009609DD"/>
    <w:rsid w:val="00961044"/>
    <w:rsid w:val="009623B9"/>
    <w:rsid w:val="00963378"/>
    <w:rsid w:val="0096399A"/>
    <w:rsid w:val="009662F8"/>
    <w:rsid w:val="00966775"/>
    <w:rsid w:val="00967517"/>
    <w:rsid w:val="00967C00"/>
    <w:rsid w:val="0097120B"/>
    <w:rsid w:val="009721C9"/>
    <w:rsid w:val="00972F0F"/>
    <w:rsid w:val="00973D12"/>
    <w:rsid w:val="0098100A"/>
    <w:rsid w:val="00981839"/>
    <w:rsid w:val="009826D7"/>
    <w:rsid w:val="0098495B"/>
    <w:rsid w:val="00987732"/>
    <w:rsid w:val="00991DAF"/>
    <w:rsid w:val="009925F9"/>
    <w:rsid w:val="00993183"/>
    <w:rsid w:val="0099330E"/>
    <w:rsid w:val="009953AB"/>
    <w:rsid w:val="00995988"/>
    <w:rsid w:val="00995E4B"/>
    <w:rsid w:val="009969E3"/>
    <w:rsid w:val="009974B0"/>
    <w:rsid w:val="009A052E"/>
    <w:rsid w:val="009A0EC5"/>
    <w:rsid w:val="009A3217"/>
    <w:rsid w:val="009A3942"/>
    <w:rsid w:val="009A6B49"/>
    <w:rsid w:val="009A7AA8"/>
    <w:rsid w:val="009B10B6"/>
    <w:rsid w:val="009B150A"/>
    <w:rsid w:val="009B1F2C"/>
    <w:rsid w:val="009B4243"/>
    <w:rsid w:val="009B4C71"/>
    <w:rsid w:val="009B5CA8"/>
    <w:rsid w:val="009B7963"/>
    <w:rsid w:val="009C253D"/>
    <w:rsid w:val="009C29A5"/>
    <w:rsid w:val="009C3CA8"/>
    <w:rsid w:val="009C5F0C"/>
    <w:rsid w:val="009C60ED"/>
    <w:rsid w:val="009C6182"/>
    <w:rsid w:val="009D1202"/>
    <w:rsid w:val="009D1A1A"/>
    <w:rsid w:val="009D43E0"/>
    <w:rsid w:val="009D680E"/>
    <w:rsid w:val="009D790C"/>
    <w:rsid w:val="009E083C"/>
    <w:rsid w:val="009E16E5"/>
    <w:rsid w:val="009E1EA4"/>
    <w:rsid w:val="009E2142"/>
    <w:rsid w:val="009E23C0"/>
    <w:rsid w:val="009E2586"/>
    <w:rsid w:val="009E3CDC"/>
    <w:rsid w:val="009E4218"/>
    <w:rsid w:val="009E4354"/>
    <w:rsid w:val="009E4364"/>
    <w:rsid w:val="009E60A7"/>
    <w:rsid w:val="009E6144"/>
    <w:rsid w:val="009E74EC"/>
    <w:rsid w:val="009E76D4"/>
    <w:rsid w:val="009E7809"/>
    <w:rsid w:val="009E790F"/>
    <w:rsid w:val="009E795E"/>
    <w:rsid w:val="009E7A0F"/>
    <w:rsid w:val="009F0DA4"/>
    <w:rsid w:val="009F1208"/>
    <w:rsid w:val="009F154D"/>
    <w:rsid w:val="009F1FA1"/>
    <w:rsid w:val="009F2719"/>
    <w:rsid w:val="009F31DA"/>
    <w:rsid w:val="009F6C84"/>
    <w:rsid w:val="00A013BF"/>
    <w:rsid w:val="00A025C6"/>
    <w:rsid w:val="00A02746"/>
    <w:rsid w:val="00A10B7E"/>
    <w:rsid w:val="00A10EAB"/>
    <w:rsid w:val="00A11E56"/>
    <w:rsid w:val="00A12B8E"/>
    <w:rsid w:val="00A13C35"/>
    <w:rsid w:val="00A14597"/>
    <w:rsid w:val="00A147D6"/>
    <w:rsid w:val="00A14DEF"/>
    <w:rsid w:val="00A16725"/>
    <w:rsid w:val="00A16797"/>
    <w:rsid w:val="00A1741B"/>
    <w:rsid w:val="00A23817"/>
    <w:rsid w:val="00A242EF"/>
    <w:rsid w:val="00A247B9"/>
    <w:rsid w:val="00A25FA0"/>
    <w:rsid w:val="00A26E34"/>
    <w:rsid w:val="00A27D3B"/>
    <w:rsid w:val="00A322AC"/>
    <w:rsid w:val="00A329AB"/>
    <w:rsid w:val="00A32B2D"/>
    <w:rsid w:val="00A33844"/>
    <w:rsid w:val="00A366A4"/>
    <w:rsid w:val="00A366B0"/>
    <w:rsid w:val="00A377D2"/>
    <w:rsid w:val="00A405E5"/>
    <w:rsid w:val="00A4170F"/>
    <w:rsid w:val="00A41E18"/>
    <w:rsid w:val="00A4331B"/>
    <w:rsid w:val="00A4406A"/>
    <w:rsid w:val="00A45EB1"/>
    <w:rsid w:val="00A46438"/>
    <w:rsid w:val="00A466E7"/>
    <w:rsid w:val="00A505A6"/>
    <w:rsid w:val="00A5086E"/>
    <w:rsid w:val="00A50894"/>
    <w:rsid w:val="00A52116"/>
    <w:rsid w:val="00A528D4"/>
    <w:rsid w:val="00A549C4"/>
    <w:rsid w:val="00A54A52"/>
    <w:rsid w:val="00A55347"/>
    <w:rsid w:val="00A55D34"/>
    <w:rsid w:val="00A573C5"/>
    <w:rsid w:val="00A601B8"/>
    <w:rsid w:val="00A60EB2"/>
    <w:rsid w:val="00A652F3"/>
    <w:rsid w:val="00A66248"/>
    <w:rsid w:val="00A7048D"/>
    <w:rsid w:val="00A71176"/>
    <w:rsid w:val="00A7418C"/>
    <w:rsid w:val="00A74FF0"/>
    <w:rsid w:val="00A75DF6"/>
    <w:rsid w:val="00A77C87"/>
    <w:rsid w:val="00A77E5F"/>
    <w:rsid w:val="00A805E1"/>
    <w:rsid w:val="00A81F36"/>
    <w:rsid w:val="00A828FE"/>
    <w:rsid w:val="00A82CC8"/>
    <w:rsid w:val="00A82EB1"/>
    <w:rsid w:val="00A851D1"/>
    <w:rsid w:val="00A855BE"/>
    <w:rsid w:val="00A85F1C"/>
    <w:rsid w:val="00A8661E"/>
    <w:rsid w:val="00A90049"/>
    <w:rsid w:val="00A90855"/>
    <w:rsid w:val="00A9234A"/>
    <w:rsid w:val="00A92C5C"/>
    <w:rsid w:val="00A94050"/>
    <w:rsid w:val="00A94702"/>
    <w:rsid w:val="00A96A19"/>
    <w:rsid w:val="00A97535"/>
    <w:rsid w:val="00AA15FF"/>
    <w:rsid w:val="00AA36CB"/>
    <w:rsid w:val="00AA5010"/>
    <w:rsid w:val="00AA67A7"/>
    <w:rsid w:val="00AA67C7"/>
    <w:rsid w:val="00AB0969"/>
    <w:rsid w:val="00AB0C53"/>
    <w:rsid w:val="00AB13CD"/>
    <w:rsid w:val="00AB1638"/>
    <w:rsid w:val="00AB2209"/>
    <w:rsid w:val="00AB2B5D"/>
    <w:rsid w:val="00AB2CE9"/>
    <w:rsid w:val="00AB618C"/>
    <w:rsid w:val="00AB69F8"/>
    <w:rsid w:val="00AB7A5E"/>
    <w:rsid w:val="00AC0097"/>
    <w:rsid w:val="00AC043F"/>
    <w:rsid w:val="00AC2703"/>
    <w:rsid w:val="00AC4222"/>
    <w:rsid w:val="00AC5D33"/>
    <w:rsid w:val="00AC7F0F"/>
    <w:rsid w:val="00AD2C6F"/>
    <w:rsid w:val="00AD355A"/>
    <w:rsid w:val="00AD3960"/>
    <w:rsid w:val="00AD4529"/>
    <w:rsid w:val="00AD6349"/>
    <w:rsid w:val="00AD6527"/>
    <w:rsid w:val="00AD6A69"/>
    <w:rsid w:val="00AD6F5F"/>
    <w:rsid w:val="00AD761B"/>
    <w:rsid w:val="00AE0BB8"/>
    <w:rsid w:val="00AE2811"/>
    <w:rsid w:val="00AE3441"/>
    <w:rsid w:val="00AF09AD"/>
    <w:rsid w:val="00AF3318"/>
    <w:rsid w:val="00AF4299"/>
    <w:rsid w:val="00AF4ED0"/>
    <w:rsid w:val="00AF5106"/>
    <w:rsid w:val="00AF624E"/>
    <w:rsid w:val="00AF75AD"/>
    <w:rsid w:val="00AF770A"/>
    <w:rsid w:val="00B01CDE"/>
    <w:rsid w:val="00B03FDD"/>
    <w:rsid w:val="00B0731A"/>
    <w:rsid w:val="00B10F64"/>
    <w:rsid w:val="00B11F00"/>
    <w:rsid w:val="00B14B7B"/>
    <w:rsid w:val="00B153FF"/>
    <w:rsid w:val="00B169E7"/>
    <w:rsid w:val="00B2088B"/>
    <w:rsid w:val="00B21ABD"/>
    <w:rsid w:val="00B233CA"/>
    <w:rsid w:val="00B23B26"/>
    <w:rsid w:val="00B23C49"/>
    <w:rsid w:val="00B24571"/>
    <w:rsid w:val="00B273EE"/>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DD4"/>
    <w:rsid w:val="00B45E48"/>
    <w:rsid w:val="00B46152"/>
    <w:rsid w:val="00B461A8"/>
    <w:rsid w:val="00B4676C"/>
    <w:rsid w:val="00B46BF8"/>
    <w:rsid w:val="00B51B3C"/>
    <w:rsid w:val="00B52129"/>
    <w:rsid w:val="00B52162"/>
    <w:rsid w:val="00B53209"/>
    <w:rsid w:val="00B55E72"/>
    <w:rsid w:val="00B55F9B"/>
    <w:rsid w:val="00B560BD"/>
    <w:rsid w:val="00B56F18"/>
    <w:rsid w:val="00B612F4"/>
    <w:rsid w:val="00B6386E"/>
    <w:rsid w:val="00B63A66"/>
    <w:rsid w:val="00B63BEF"/>
    <w:rsid w:val="00B64106"/>
    <w:rsid w:val="00B64C34"/>
    <w:rsid w:val="00B65ABC"/>
    <w:rsid w:val="00B709FE"/>
    <w:rsid w:val="00B7111E"/>
    <w:rsid w:val="00B733AD"/>
    <w:rsid w:val="00B73769"/>
    <w:rsid w:val="00B743F4"/>
    <w:rsid w:val="00B77055"/>
    <w:rsid w:val="00B776BE"/>
    <w:rsid w:val="00B80237"/>
    <w:rsid w:val="00B818F4"/>
    <w:rsid w:val="00B837BD"/>
    <w:rsid w:val="00B83EB8"/>
    <w:rsid w:val="00B863AD"/>
    <w:rsid w:val="00B86473"/>
    <w:rsid w:val="00B8735C"/>
    <w:rsid w:val="00B916BB"/>
    <w:rsid w:val="00B92F4F"/>
    <w:rsid w:val="00B93532"/>
    <w:rsid w:val="00B94328"/>
    <w:rsid w:val="00B96853"/>
    <w:rsid w:val="00B96BDF"/>
    <w:rsid w:val="00BA0C6E"/>
    <w:rsid w:val="00BA1B5E"/>
    <w:rsid w:val="00BA2038"/>
    <w:rsid w:val="00BA48EE"/>
    <w:rsid w:val="00BA647A"/>
    <w:rsid w:val="00BA68CD"/>
    <w:rsid w:val="00BA6D43"/>
    <w:rsid w:val="00BB0433"/>
    <w:rsid w:val="00BB04CC"/>
    <w:rsid w:val="00BB1E34"/>
    <w:rsid w:val="00BB3DE4"/>
    <w:rsid w:val="00BB487B"/>
    <w:rsid w:val="00BB76FE"/>
    <w:rsid w:val="00BB7F5C"/>
    <w:rsid w:val="00BC0415"/>
    <w:rsid w:val="00BC063C"/>
    <w:rsid w:val="00BC06CA"/>
    <w:rsid w:val="00BC0D67"/>
    <w:rsid w:val="00BC27CF"/>
    <w:rsid w:val="00BC2AFE"/>
    <w:rsid w:val="00BC2FC3"/>
    <w:rsid w:val="00BC31C3"/>
    <w:rsid w:val="00BC37F0"/>
    <w:rsid w:val="00BC3DB1"/>
    <w:rsid w:val="00BC46B4"/>
    <w:rsid w:val="00BC6BF5"/>
    <w:rsid w:val="00BC6E6C"/>
    <w:rsid w:val="00BD2FFE"/>
    <w:rsid w:val="00BD34E1"/>
    <w:rsid w:val="00BD3774"/>
    <w:rsid w:val="00BE121F"/>
    <w:rsid w:val="00BE161C"/>
    <w:rsid w:val="00BE37CE"/>
    <w:rsid w:val="00BE3BDF"/>
    <w:rsid w:val="00BE3F07"/>
    <w:rsid w:val="00BE5A2B"/>
    <w:rsid w:val="00BE5D57"/>
    <w:rsid w:val="00BE5F23"/>
    <w:rsid w:val="00BE744B"/>
    <w:rsid w:val="00BF0990"/>
    <w:rsid w:val="00BF14CE"/>
    <w:rsid w:val="00BF2004"/>
    <w:rsid w:val="00BF35D1"/>
    <w:rsid w:val="00BF416B"/>
    <w:rsid w:val="00BF5E47"/>
    <w:rsid w:val="00BF7BF6"/>
    <w:rsid w:val="00BF7F45"/>
    <w:rsid w:val="00C001E1"/>
    <w:rsid w:val="00C01160"/>
    <w:rsid w:val="00C03CD3"/>
    <w:rsid w:val="00C04229"/>
    <w:rsid w:val="00C05F0A"/>
    <w:rsid w:val="00C06457"/>
    <w:rsid w:val="00C079BF"/>
    <w:rsid w:val="00C107C3"/>
    <w:rsid w:val="00C159B2"/>
    <w:rsid w:val="00C15DEE"/>
    <w:rsid w:val="00C16DC7"/>
    <w:rsid w:val="00C174C8"/>
    <w:rsid w:val="00C20809"/>
    <w:rsid w:val="00C211F1"/>
    <w:rsid w:val="00C213BF"/>
    <w:rsid w:val="00C21C54"/>
    <w:rsid w:val="00C2265F"/>
    <w:rsid w:val="00C25213"/>
    <w:rsid w:val="00C25299"/>
    <w:rsid w:val="00C256D4"/>
    <w:rsid w:val="00C26E3B"/>
    <w:rsid w:val="00C276F3"/>
    <w:rsid w:val="00C27B1A"/>
    <w:rsid w:val="00C30B1E"/>
    <w:rsid w:val="00C31506"/>
    <w:rsid w:val="00C315B4"/>
    <w:rsid w:val="00C322DD"/>
    <w:rsid w:val="00C32E71"/>
    <w:rsid w:val="00C33456"/>
    <w:rsid w:val="00C3433F"/>
    <w:rsid w:val="00C34510"/>
    <w:rsid w:val="00C34683"/>
    <w:rsid w:val="00C34CCB"/>
    <w:rsid w:val="00C34F6A"/>
    <w:rsid w:val="00C3502C"/>
    <w:rsid w:val="00C354B0"/>
    <w:rsid w:val="00C35E27"/>
    <w:rsid w:val="00C4095B"/>
    <w:rsid w:val="00C40A9B"/>
    <w:rsid w:val="00C437E2"/>
    <w:rsid w:val="00C43B39"/>
    <w:rsid w:val="00C44C05"/>
    <w:rsid w:val="00C45EE8"/>
    <w:rsid w:val="00C46F40"/>
    <w:rsid w:val="00C46F55"/>
    <w:rsid w:val="00C50627"/>
    <w:rsid w:val="00C5355A"/>
    <w:rsid w:val="00C555CE"/>
    <w:rsid w:val="00C559B0"/>
    <w:rsid w:val="00C57EF1"/>
    <w:rsid w:val="00C61DB2"/>
    <w:rsid w:val="00C62806"/>
    <w:rsid w:val="00C6317C"/>
    <w:rsid w:val="00C6362E"/>
    <w:rsid w:val="00C6443C"/>
    <w:rsid w:val="00C65170"/>
    <w:rsid w:val="00C67EB8"/>
    <w:rsid w:val="00C70646"/>
    <w:rsid w:val="00C70E00"/>
    <w:rsid w:val="00C735E6"/>
    <w:rsid w:val="00C74ACA"/>
    <w:rsid w:val="00C751A6"/>
    <w:rsid w:val="00C75513"/>
    <w:rsid w:val="00C76E82"/>
    <w:rsid w:val="00C77008"/>
    <w:rsid w:val="00C80106"/>
    <w:rsid w:val="00C81D85"/>
    <w:rsid w:val="00C827FE"/>
    <w:rsid w:val="00C83EDD"/>
    <w:rsid w:val="00C8415D"/>
    <w:rsid w:val="00C852AB"/>
    <w:rsid w:val="00C868BE"/>
    <w:rsid w:val="00C90D93"/>
    <w:rsid w:val="00C911A4"/>
    <w:rsid w:val="00C928E0"/>
    <w:rsid w:val="00C93079"/>
    <w:rsid w:val="00C93760"/>
    <w:rsid w:val="00C950F1"/>
    <w:rsid w:val="00C9660D"/>
    <w:rsid w:val="00C969DF"/>
    <w:rsid w:val="00C96B00"/>
    <w:rsid w:val="00C96D60"/>
    <w:rsid w:val="00CA0215"/>
    <w:rsid w:val="00CA0962"/>
    <w:rsid w:val="00CA0D45"/>
    <w:rsid w:val="00CA0E02"/>
    <w:rsid w:val="00CA0F59"/>
    <w:rsid w:val="00CA2960"/>
    <w:rsid w:val="00CA2ECB"/>
    <w:rsid w:val="00CA2EE8"/>
    <w:rsid w:val="00CA2F0A"/>
    <w:rsid w:val="00CA69DF"/>
    <w:rsid w:val="00CB077C"/>
    <w:rsid w:val="00CB1744"/>
    <w:rsid w:val="00CB3608"/>
    <w:rsid w:val="00CB6F5D"/>
    <w:rsid w:val="00CC00B4"/>
    <w:rsid w:val="00CC0D7B"/>
    <w:rsid w:val="00CC0E0E"/>
    <w:rsid w:val="00CC141C"/>
    <w:rsid w:val="00CC1FCD"/>
    <w:rsid w:val="00CC2D5D"/>
    <w:rsid w:val="00CC30D1"/>
    <w:rsid w:val="00CC46E1"/>
    <w:rsid w:val="00CC6863"/>
    <w:rsid w:val="00CC6BDB"/>
    <w:rsid w:val="00CD075C"/>
    <w:rsid w:val="00CD1D87"/>
    <w:rsid w:val="00CD2FEE"/>
    <w:rsid w:val="00CD399C"/>
    <w:rsid w:val="00CD412A"/>
    <w:rsid w:val="00CD4C5B"/>
    <w:rsid w:val="00CD62AA"/>
    <w:rsid w:val="00CE06DD"/>
    <w:rsid w:val="00CE0C12"/>
    <w:rsid w:val="00CE1B51"/>
    <w:rsid w:val="00CE2127"/>
    <w:rsid w:val="00CE4F0C"/>
    <w:rsid w:val="00CE6029"/>
    <w:rsid w:val="00CE62DD"/>
    <w:rsid w:val="00CE7D86"/>
    <w:rsid w:val="00CE7D93"/>
    <w:rsid w:val="00CF3D65"/>
    <w:rsid w:val="00CF3FF4"/>
    <w:rsid w:val="00CF4EEA"/>
    <w:rsid w:val="00CF5853"/>
    <w:rsid w:val="00CF60E9"/>
    <w:rsid w:val="00CF6102"/>
    <w:rsid w:val="00CF6B76"/>
    <w:rsid w:val="00CF777B"/>
    <w:rsid w:val="00D00CE1"/>
    <w:rsid w:val="00D01F45"/>
    <w:rsid w:val="00D04796"/>
    <w:rsid w:val="00D05E61"/>
    <w:rsid w:val="00D11017"/>
    <w:rsid w:val="00D12543"/>
    <w:rsid w:val="00D12910"/>
    <w:rsid w:val="00D12C8C"/>
    <w:rsid w:val="00D171C9"/>
    <w:rsid w:val="00D21962"/>
    <w:rsid w:val="00D2405A"/>
    <w:rsid w:val="00D2477E"/>
    <w:rsid w:val="00D24AEE"/>
    <w:rsid w:val="00D254B5"/>
    <w:rsid w:val="00D25A2D"/>
    <w:rsid w:val="00D264A7"/>
    <w:rsid w:val="00D2692F"/>
    <w:rsid w:val="00D26DC4"/>
    <w:rsid w:val="00D27375"/>
    <w:rsid w:val="00D3073F"/>
    <w:rsid w:val="00D30EDF"/>
    <w:rsid w:val="00D317C2"/>
    <w:rsid w:val="00D3391B"/>
    <w:rsid w:val="00D35467"/>
    <w:rsid w:val="00D35D30"/>
    <w:rsid w:val="00D37007"/>
    <w:rsid w:val="00D37D49"/>
    <w:rsid w:val="00D40418"/>
    <w:rsid w:val="00D41F4F"/>
    <w:rsid w:val="00D42166"/>
    <w:rsid w:val="00D434FA"/>
    <w:rsid w:val="00D434FC"/>
    <w:rsid w:val="00D439B9"/>
    <w:rsid w:val="00D4718B"/>
    <w:rsid w:val="00D47F00"/>
    <w:rsid w:val="00D50E13"/>
    <w:rsid w:val="00D54961"/>
    <w:rsid w:val="00D554ED"/>
    <w:rsid w:val="00D5665D"/>
    <w:rsid w:val="00D57408"/>
    <w:rsid w:val="00D61A44"/>
    <w:rsid w:val="00D61DA3"/>
    <w:rsid w:val="00D62430"/>
    <w:rsid w:val="00D64891"/>
    <w:rsid w:val="00D70424"/>
    <w:rsid w:val="00D7068F"/>
    <w:rsid w:val="00D70C48"/>
    <w:rsid w:val="00D71A76"/>
    <w:rsid w:val="00D7261A"/>
    <w:rsid w:val="00D73639"/>
    <w:rsid w:val="00D76741"/>
    <w:rsid w:val="00D76EAF"/>
    <w:rsid w:val="00D7747C"/>
    <w:rsid w:val="00D811E6"/>
    <w:rsid w:val="00D81232"/>
    <w:rsid w:val="00D83C79"/>
    <w:rsid w:val="00D84A3D"/>
    <w:rsid w:val="00D86DEC"/>
    <w:rsid w:val="00D9055F"/>
    <w:rsid w:val="00D9166F"/>
    <w:rsid w:val="00D9177D"/>
    <w:rsid w:val="00D91810"/>
    <w:rsid w:val="00D92B12"/>
    <w:rsid w:val="00D92C9C"/>
    <w:rsid w:val="00D92FB0"/>
    <w:rsid w:val="00D9399E"/>
    <w:rsid w:val="00D939EF"/>
    <w:rsid w:val="00D95122"/>
    <w:rsid w:val="00D96E95"/>
    <w:rsid w:val="00D975DB"/>
    <w:rsid w:val="00DA0276"/>
    <w:rsid w:val="00DA09C1"/>
    <w:rsid w:val="00DA2A51"/>
    <w:rsid w:val="00DA3173"/>
    <w:rsid w:val="00DA57D9"/>
    <w:rsid w:val="00DA736C"/>
    <w:rsid w:val="00DB0311"/>
    <w:rsid w:val="00DB127C"/>
    <w:rsid w:val="00DB1523"/>
    <w:rsid w:val="00DB1BB9"/>
    <w:rsid w:val="00DB2721"/>
    <w:rsid w:val="00DB333B"/>
    <w:rsid w:val="00DB6194"/>
    <w:rsid w:val="00DB7715"/>
    <w:rsid w:val="00DC4300"/>
    <w:rsid w:val="00DC4B40"/>
    <w:rsid w:val="00DC4CB0"/>
    <w:rsid w:val="00DC553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4D39"/>
    <w:rsid w:val="00DE5572"/>
    <w:rsid w:val="00DE58BF"/>
    <w:rsid w:val="00DE7480"/>
    <w:rsid w:val="00DF40EF"/>
    <w:rsid w:val="00DF4EBB"/>
    <w:rsid w:val="00DF5026"/>
    <w:rsid w:val="00DF5492"/>
    <w:rsid w:val="00DF6ED3"/>
    <w:rsid w:val="00DF70B3"/>
    <w:rsid w:val="00DF7451"/>
    <w:rsid w:val="00DF7F99"/>
    <w:rsid w:val="00E0158E"/>
    <w:rsid w:val="00E037D3"/>
    <w:rsid w:val="00E03837"/>
    <w:rsid w:val="00E043E7"/>
    <w:rsid w:val="00E048B9"/>
    <w:rsid w:val="00E05442"/>
    <w:rsid w:val="00E07839"/>
    <w:rsid w:val="00E07FE0"/>
    <w:rsid w:val="00E10BD2"/>
    <w:rsid w:val="00E10F9A"/>
    <w:rsid w:val="00E12365"/>
    <w:rsid w:val="00E130D0"/>
    <w:rsid w:val="00E135DC"/>
    <w:rsid w:val="00E222A9"/>
    <w:rsid w:val="00E23067"/>
    <w:rsid w:val="00E24A1B"/>
    <w:rsid w:val="00E262AC"/>
    <w:rsid w:val="00E27C04"/>
    <w:rsid w:val="00E27EDD"/>
    <w:rsid w:val="00E304B6"/>
    <w:rsid w:val="00E31862"/>
    <w:rsid w:val="00E31B44"/>
    <w:rsid w:val="00E32A70"/>
    <w:rsid w:val="00E32D61"/>
    <w:rsid w:val="00E3390D"/>
    <w:rsid w:val="00E3622E"/>
    <w:rsid w:val="00E37458"/>
    <w:rsid w:val="00E4215F"/>
    <w:rsid w:val="00E42EE3"/>
    <w:rsid w:val="00E435E6"/>
    <w:rsid w:val="00E43E64"/>
    <w:rsid w:val="00E44415"/>
    <w:rsid w:val="00E445D4"/>
    <w:rsid w:val="00E45287"/>
    <w:rsid w:val="00E45D57"/>
    <w:rsid w:val="00E466CA"/>
    <w:rsid w:val="00E46742"/>
    <w:rsid w:val="00E46BD1"/>
    <w:rsid w:val="00E534C6"/>
    <w:rsid w:val="00E53BDE"/>
    <w:rsid w:val="00E54100"/>
    <w:rsid w:val="00E54769"/>
    <w:rsid w:val="00E55F1A"/>
    <w:rsid w:val="00E57699"/>
    <w:rsid w:val="00E576F3"/>
    <w:rsid w:val="00E57E5A"/>
    <w:rsid w:val="00E60DE8"/>
    <w:rsid w:val="00E6589F"/>
    <w:rsid w:val="00E66404"/>
    <w:rsid w:val="00E66877"/>
    <w:rsid w:val="00E677D1"/>
    <w:rsid w:val="00E67EF1"/>
    <w:rsid w:val="00E73633"/>
    <w:rsid w:val="00E74F12"/>
    <w:rsid w:val="00E759DC"/>
    <w:rsid w:val="00E77F22"/>
    <w:rsid w:val="00E81339"/>
    <w:rsid w:val="00E81B85"/>
    <w:rsid w:val="00E83C0B"/>
    <w:rsid w:val="00E85BCA"/>
    <w:rsid w:val="00E85C76"/>
    <w:rsid w:val="00E872D7"/>
    <w:rsid w:val="00E90F8C"/>
    <w:rsid w:val="00E93938"/>
    <w:rsid w:val="00E94DB9"/>
    <w:rsid w:val="00E95858"/>
    <w:rsid w:val="00E958FA"/>
    <w:rsid w:val="00E976B3"/>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3172"/>
    <w:rsid w:val="00EB4BB6"/>
    <w:rsid w:val="00EB70DA"/>
    <w:rsid w:val="00EC21BE"/>
    <w:rsid w:val="00EC3CF4"/>
    <w:rsid w:val="00EC440F"/>
    <w:rsid w:val="00EC4BA1"/>
    <w:rsid w:val="00EC686F"/>
    <w:rsid w:val="00EC74EF"/>
    <w:rsid w:val="00EC7963"/>
    <w:rsid w:val="00EC7E0A"/>
    <w:rsid w:val="00ED043C"/>
    <w:rsid w:val="00ED1B02"/>
    <w:rsid w:val="00ED2C1C"/>
    <w:rsid w:val="00ED2C8F"/>
    <w:rsid w:val="00ED3CD5"/>
    <w:rsid w:val="00ED5A5A"/>
    <w:rsid w:val="00ED62C9"/>
    <w:rsid w:val="00ED6D58"/>
    <w:rsid w:val="00ED7834"/>
    <w:rsid w:val="00ED7CE3"/>
    <w:rsid w:val="00EE1412"/>
    <w:rsid w:val="00EE145F"/>
    <w:rsid w:val="00EE1B53"/>
    <w:rsid w:val="00EE3A48"/>
    <w:rsid w:val="00EE5B13"/>
    <w:rsid w:val="00EF266F"/>
    <w:rsid w:val="00EF310B"/>
    <w:rsid w:val="00EF5009"/>
    <w:rsid w:val="00EF50C1"/>
    <w:rsid w:val="00EF51B4"/>
    <w:rsid w:val="00EF591D"/>
    <w:rsid w:val="00EF60EC"/>
    <w:rsid w:val="00EF6B30"/>
    <w:rsid w:val="00EF6D20"/>
    <w:rsid w:val="00F029A8"/>
    <w:rsid w:val="00F04375"/>
    <w:rsid w:val="00F0472C"/>
    <w:rsid w:val="00F07223"/>
    <w:rsid w:val="00F1093B"/>
    <w:rsid w:val="00F13052"/>
    <w:rsid w:val="00F143E7"/>
    <w:rsid w:val="00F14E5D"/>
    <w:rsid w:val="00F20D09"/>
    <w:rsid w:val="00F21CD8"/>
    <w:rsid w:val="00F223F5"/>
    <w:rsid w:val="00F2481E"/>
    <w:rsid w:val="00F25115"/>
    <w:rsid w:val="00F2647D"/>
    <w:rsid w:val="00F31275"/>
    <w:rsid w:val="00F31E02"/>
    <w:rsid w:val="00F327AB"/>
    <w:rsid w:val="00F34617"/>
    <w:rsid w:val="00F3556F"/>
    <w:rsid w:val="00F3599C"/>
    <w:rsid w:val="00F421CE"/>
    <w:rsid w:val="00F427D4"/>
    <w:rsid w:val="00F42A56"/>
    <w:rsid w:val="00F43044"/>
    <w:rsid w:val="00F460BE"/>
    <w:rsid w:val="00F524B1"/>
    <w:rsid w:val="00F536F2"/>
    <w:rsid w:val="00F54317"/>
    <w:rsid w:val="00F562AF"/>
    <w:rsid w:val="00F576A8"/>
    <w:rsid w:val="00F57E08"/>
    <w:rsid w:val="00F61D9D"/>
    <w:rsid w:val="00F61E7A"/>
    <w:rsid w:val="00F6231A"/>
    <w:rsid w:val="00F625BD"/>
    <w:rsid w:val="00F62868"/>
    <w:rsid w:val="00F63701"/>
    <w:rsid w:val="00F64520"/>
    <w:rsid w:val="00F64B90"/>
    <w:rsid w:val="00F64F24"/>
    <w:rsid w:val="00F65FDD"/>
    <w:rsid w:val="00F665B4"/>
    <w:rsid w:val="00F67BFF"/>
    <w:rsid w:val="00F701CF"/>
    <w:rsid w:val="00F72740"/>
    <w:rsid w:val="00F7544D"/>
    <w:rsid w:val="00F75FE0"/>
    <w:rsid w:val="00F75FF8"/>
    <w:rsid w:val="00F763CC"/>
    <w:rsid w:val="00F775E2"/>
    <w:rsid w:val="00F81C35"/>
    <w:rsid w:val="00F81CB1"/>
    <w:rsid w:val="00F82B39"/>
    <w:rsid w:val="00F87049"/>
    <w:rsid w:val="00F9126C"/>
    <w:rsid w:val="00F9160D"/>
    <w:rsid w:val="00F9328D"/>
    <w:rsid w:val="00F946BB"/>
    <w:rsid w:val="00F96C4F"/>
    <w:rsid w:val="00F96D82"/>
    <w:rsid w:val="00F97000"/>
    <w:rsid w:val="00F9729A"/>
    <w:rsid w:val="00F97544"/>
    <w:rsid w:val="00FA0806"/>
    <w:rsid w:val="00FA18BD"/>
    <w:rsid w:val="00FA3BBA"/>
    <w:rsid w:val="00FA3E18"/>
    <w:rsid w:val="00FA404C"/>
    <w:rsid w:val="00FA4EA1"/>
    <w:rsid w:val="00FA5D0D"/>
    <w:rsid w:val="00FA5F42"/>
    <w:rsid w:val="00FB138D"/>
    <w:rsid w:val="00FB1621"/>
    <w:rsid w:val="00FB2426"/>
    <w:rsid w:val="00FB2ACF"/>
    <w:rsid w:val="00FB2D5E"/>
    <w:rsid w:val="00FB39D7"/>
    <w:rsid w:val="00FB4E4C"/>
    <w:rsid w:val="00FB5E8E"/>
    <w:rsid w:val="00FB73A5"/>
    <w:rsid w:val="00FB776B"/>
    <w:rsid w:val="00FB7E2F"/>
    <w:rsid w:val="00FC12A8"/>
    <w:rsid w:val="00FC1794"/>
    <w:rsid w:val="00FC2777"/>
    <w:rsid w:val="00FC5EE1"/>
    <w:rsid w:val="00FC67A7"/>
    <w:rsid w:val="00FC7A66"/>
    <w:rsid w:val="00FD053A"/>
    <w:rsid w:val="00FD0964"/>
    <w:rsid w:val="00FD1A91"/>
    <w:rsid w:val="00FD1F74"/>
    <w:rsid w:val="00FD5AE5"/>
    <w:rsid w:val="00FE2375"/>
    <w:rsid w:val="00FE2E7F"/>
    <w:rsid w:val="00FE331F"/>
    <w:rsid w:val="00FE4FEA"/>
    <w:rsid w:val="00FF15C7"/>
    <w:rsid w:val="00FF3335"/>
    <w:rsid w:val="00FF368E"/>
    <w:rsid w:val="00FF41AD"/>
    <w:rsid w:val="00FF47B6"/>
    <w:rsid w:val="00FF711B"/>
    <w:rsid w:val="00FF7968"/>
    <w:rsid w:val="00FF7C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3Char">
    <w:name w:val="Heading 3 Char"/>
    <w:link w:val="Heading3"/>
    <w:uiPriority w:val="9"/>
    <w:semiHidden/>
    <w:locked/>
    <w:rsid w:val="00C6317C"/>
    <w:rPr>
      <w:rFonts w:ascii="Cambria" w:hAnsi="Cambria" w:cs="Cambria"/>
      <w:b/>
      <w:sz w:val="26"/>
    </w:rPr>
  </w:style>
  <w:style w:type="paragraph" w:styleId="Footer">
    <w:name w:val="footer"/>
    <w:basedOn w:val="Normal"/>
    <w:link w:val="FooterChar"/>
    <w:uiPriority w:val="99"/>
    <w:rsid w:val="00714570"/>
    <w:pPr>
      <w:tabs>
        <w:tab w:val="center" w:pos="4536"/>
        <w:tab w:val="right" w:pos="9072"/>
      </w:tabs>
      <w:jc w:val="left"/>
    </w:pPr>
    <w:rPr>
      <w:szCs w:val="20"/>
    </w:rPr>
  </w:style>
  <w:style w:type="character" w:customStyle="1" w:styleId="Heading1Char">
    <w:name w:val="Heading 1 Char"/>
    <w:link w:val="Heading1"/>
    <w:uiPriority w:val="9"/>
    <w:locked/>
    <w:rsid w:val="00C6317C"/>
    <w:rPr>
      <w:rFonts w:ascii="Cambria" w:hAnsi="Cambria" w:cs="Cambria"/>
      <w:b/>
      <w:kern w:val="32"/>
      <w:sz w:val="32"/>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FooterChar">
    <w:name w:val="Footer Char"/>
    <w:link w:val="Footer"/>
    <w:uiPriority w:val="99"/>
    <w:locked/>
    <w:rsid w:val="00C6317C"/>
    <w:rPr>
      <w:sz w:val="24"/>
    </w:rPr>
  </w:style>
  <w:style w:type="character" w:styleId="PageNumber">
    <w:name w:val="page number"/>
    <w:basedOn w:val="DefaultParagraphFont"/>
    <w:uiPriority w:val="99"/>
    <w:rsid w:val="00714570"/>
    <w:rPr>
      <w:rFonts w:cs="Times New Roman"/>
      <w:rtl w:val="0"/>
      <w:cs w:val="0"/>
    </w:rPr>
  </w:style>
  <w:style w:type="character" w:customStyle="1" w:styleId="BalloonTextChar">
    <w:name w:val="Balloon Text Char"/>
    <w:link w:val="BalloonText"/>
    <w:uiPriority w:val="99"/>
    <w:semiHidden/>
    <w:locked/>
    <w:rsid w:val="00C6317C"/>
    <w:rPr>
      <w:rFonts w:ascii="Tahoma" w:hAnsi="Tahoma" w:cs="Tahoma"/>
      <w:sz w:val="16"/>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character" w:styleId="Emphasis">
    <w:name w:val="Emphasis"/>
    <w:uiPriority w:val="20"/>
    <w:qFormat/>
    <w:rsid w:val="005B20C3"/>
    <w:rPr>
      <w:i/>
    </w:rPr>
  </w:style>
  <w:style w:type="character" w:styleId="CommentReference">
    <w:name w:val="annotation reference"/>
    <w:uiPriority w:val="99"/>
    <w:rsid w:val="00567155"/>
    <w:rPr>
      <w:sz w:val="16"/>
    </w:rPr>
  </w:style>
  <w:style w:type="paragraph" w:styleId="CommentText">
    <w:name w:val="annotation text"/>
    <w:basedOn w:val="Normal"/>
    <w:link w:val="CommentTextChar"/>
    <w:uiPriority w:val="99"/>
    <w:rsid w:val="00567155"/>
    <w:pPr>
      <w:jc w:val="left"/>
    </w:pPr>
    <w:rPr>
      <w:sz w:val="20"/>
      <w:szCs w:val="20"/>
    </w:rPr>
  </w:style>
  <w:style w:type="paragraph" w:styleId="CommentSubject">
    <w:name w:val="annotation subject"/>
    <w:basedOn w:val="CommentText"/>
    <w:next w:val="CommentText"/>
    <w:link w:val="CommentSubjectChar"/>
    <w:uiPriority w:val="99"/>
    <w:rsid w:val="00567155"/>
    <w:pPr>
      <w:jc w:val="left"/>
    </w:pPr>
    <w:rPr>
      <w:b/>
    </w:rPr>
  </w:style>
  <w:style w:type="character" w:customStyle="1" w:styleId="CommentTextChar">
    <w:name w:val="Comment Text Char"/>
    <w:link w:val="CommentText"/>
    <w:uiPriority w:val="99"/>
    <w:locked/>
    <w:rsid w:val="00567155"/>
  </w:style>
  <w:style w:type="paragraph" w:styleId="Header">
    <w:name w:val="header"/>
    <w:basedOn w:val="Normal"/>
    <w:link w:val="HeaderChar"/>
    <w:uiPriority w:val="99"/>
    <w:rsid w:val="00506059"/>
    <w:pPr>
      <w:tabs>
        <w:tab w:val="center" w:pos="4536"/>
        <w:tab w:val="right" w:pos="9072"/>
      </w:tabs>
      <w:jc w:val="left"/>
    </w:pPr>
    <w:rPr>
      <w:szCs w:val="20"/>
    </w:rPr>
  </w:style>
  <w:style w:type="character" w:customStyle="1" w:styleId="CommentSubjectChar">
    <w:name w:val="Comment Subject Char"/>
    <w:link w:val="CommentSubject"/>
    <w:uiPriority w:val="99"/>
    <w:locked/>
    <w:rsid w:val="00567155"/>
    <w:rPr>
      <w:b/>
    </w:rPr>
  </w:style>
  <w:style w:type="paragraph" w:customStyle="1" w:styleId="Nadpis">
    <w:name w:val="Nadpis"/>
    <w:basedOn w:val="Normal"/>
    <w:next w:val="BodyText"/>
    <w:rsid w:val="00611FC2"/>
    <w:pPr>
      <w:keepNext/>
      <w:widowControl w:val="0"/>
      <w:suppressAutoHyphens/>
      <w:spacing w:before="240" w:after="120"/>
      <w:jc w:val="left"/>
    </w:pPr>
    <w:rPr>
      <w:rFonts w:ascii="Arial" w:eastAsia="SimSun" w:hAnsi="Arial" w:cs="Mangal"/>
      <w:kern w:val="1"/>
      <w:sz w:val="28"/>
      <w:szCs w:val="28"/>
      <w:lang w:eastAsia="hi-IN" w:bidi="hi-IN"/>
    </w:rPr>
  </w:style>
  <w:style w:type="character" w:customStyle="1" w:styleId="HeaderChar">
    <w:name w:val="Header Char"/>
    <w:link w:val="Header"/>
    <w:uiPriority w:val="99"/>
    <w:locked/>
    <w:rsid w:val="00506059"/>
    <w:rPr>
      <w:sz w:val="24"/>
    </w:rPr>
  </w:style>
  <w:style w:type="paragraph" w:customStyle="1" w:styleId="Default">
    <w:name w:val="Default"/>
    <w:rsid w:val="00611FC2"/>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styleId="BodyText">
    <w:name w:val="Body Text"/>
    <w:basedOn w:val="Normal"/>
    <w:link w:val="BodyTextChar"/>
    <w:rsid w:val="00611FC2"/>
    <w:pPr>
      <w:spacing w:after="120"/>
      <w:jc w:val="left"/>
    </w:pPr>
  </w:style>
  <w:style w:type="character" w:customStyle="1" w:styleId="BodyTextChar">
    <w:name w:val="Body Text Char"/>
    <w:link w:val="BodyText"/>
    <w:locked/>
    <w:rsid w:val="00611FC2"/>
    <w:rPr>
      <w:sz w:val="24"/>
    </w:rPr>
  </w:style>
  <w:style w:type="character" w:customStyle="1" w:styleId="h1a">
    <w:name w:val="h1a"/>
    <w:basedOn w:val="DefaultParagraphFont"/>
    <w:rsid w:val="002339E3"/>
    <w:rPr>
      <w:rFonts w:cs="Times New Roman"/>
      <w:rtl w:val="0"/>
      <w:cs w:val="0"/>
    </w:rPr>
  </w:style>
  <w:style w:type="paragraph" w:customStyle="1" w:styleId="title-doc-first">
    <w:name w:val="title-doc-first"/>
    <w:basedOn w:val="Normal"/>
    <w:rsid w:val="00506488"/>
    <w:pPr>
      <w:spacing w:before="100" w:beforeAutospacing="1" w:after="100" w:afterAutospacing="1"/>
      <w:jc w:val="left"/>
    </w:pPr>
  </w:style>
  <w:style w:type="paragraph" w:customStyle="1" w:styleId="title-doc-last">
    <w:name w:val="title-doc-last"/>
    <w:basedOn w:val="Normal"/>
    <w:rsid w:val="00506488"/>
    <w:pPr>
      <w:spacing w:before="100" w:beforeAutospacing="1" w:after="100" w:afterAutospacing="1"/>
      <w:jc w:val="left"/>
    </w:pPr>
  </w:style>
  <w:style w:type="paragraph" w:customStyle="1" w:styleId="doc-ti">
    <w:name w:val="doc-ti"/>
    <w:basedOn w:val="Normal"/>
    <w:rsid w:val="00506488"/>
    <w:pPr>
      <w:spacing w:before="100" w:beforeAutospacing="1" w:after="100" w:afterAutospacing="1"/>
      <w:jc w:val="left"/>
    </w:pPr>
  </w:style>
  <w:style w:type="paragraph" w:customStyle="1" w:styleId="norm">
    <w:name w:val="norm"/>
    <w:basedOn w:val="Normal"/>
    <w:rsid w:val="006845F5"/>
    <w:pPr>
      <w:spacing w:before="100" w:beforeAutospacing="1" w:after="100" w:afterAutospacing="1"/>
      <w:jc w:val="left"/>
    </w:pPr>
  </w:style>
  <w:style w:type="paragraph" w:customStyle="1" w:styleId="modref">
    <w:name w:val="modref"/>
    <w:basedOn w:val="Normal"/>
    <w:rsid w:val="006845F5"/>
    <w:pPr>
      <w:spacing w:before="100" w:beforeAutospacing="1" w:after="100" w:afterAutospacing="1"/>
      <w:jc w:val="left"/>
    </w:pPr>
  </w:style>
  <w:style w:type="paragraph" w:styleId="FootnoteText">
    <w:name w:val="footnote text"/>
    <w:basedOn w:val="Normal"/>
    <w:link w:val="FootnoteTextChar"/>
    <w:uiPriority w:val="99"/>
    <w:semiHidden/>
    <w:unhideWhenUsed/>
    <w:rsid w:val="003F28AE"/>
    <w:pPr>
      <w:widowControl w:val="0"/>
      <w:suppressAutoHyphens/>
      <w:jc w:val="left"/>
    </w:pPr>
    <w:rPr>
      <w:rFonts w:ascii="Times New Roman" w:eastAsia="SimSun" w:hAnsi="Times New Roman" w:cs="Mangal"/>
      <w:kern w:val="1"/>
      <w:sz w:val="20"/>
      <w:szCs w:val="18"/>
      <w:lang w:eastAsia="hi-IN" w:bidi="hi-IN"/>
    </w:rPr>
  </w:style>
  <w:style w:type="character" w:styleId="FootnoteReference">
    <w:name w:val="footnote reference"/>
    <w:uiPriority w:val="99"/>
    <w:semiHidden/>
    <w:unhideWhenUsed/>
    <w:rsid w:val="003F28AE"/>
    <w:rPr>
      <w:vertAlign w:val="superscript"/>
    </w:rPr>
  </w:style>
  <w:style w:type="character" w:customStyle="1" w:styleId="FootnoteTextChar">
    <w:name w:val="Footnote Text Char"/>
    <w:link w:val="FootnoteText"/>
    <w:uiPriority w:val="99"/>
    <w:semiHidden/>
    <w:locked/>
    <w:rsid w:val="00B6386E"/>
    <w:rPr>
      <w:rFonts w:eastAsia="SimSun"/>
      <w:kern w:val="1"/>
      <w:sz w:val="18"/>
      <w:lang w:val="x-none" w:eastAsia="hi-IN"/>
    </w:rPr>
  </w:style>
  <w:style w:type="paragraph" w:customStyle="1" w:styleId="l3">
    <w:name w:val="l3"/>
    <w:basedOn w:val="Normal"/>
    <w:rsid w:val="0044247A"/>
    <w:pPr>
      <w:spacing w:before="100" w:beforeAutospacing="1" w:after="100" w:afterAutospacing="1"/>
      <w:jc w:val="left"/>
    </w:pPr>
  </w:style>
  <w:style w:type="character" w:customStyle="1" w:styleId="num">
    <w:name w:val="num"/>
    <w:basedOn w:val="DefaultParagraphFont"/>
    <w:rsid w:val="0044247A"/>
    <w:rPr>
      <w:rFonts w:cs="Times New Roman"/>
      <w:rtl w:val="0"/>
      <w:cs w:val="0"/>
    </w:rPr>
  </w:style>
  <w:style w:type="paragraph" w:customStyle="1" w:styleId="l5">
    <w:name w:val="l5"/>
    <w:basedOn w:val="Normal"/>
    <w:rsid w:val="00185AE0"/>
    <w:pPr>
      <w:spacing w:before="100" w:beforeAutospacing="1" w:after="100" w:afterAutospacing="1"/>
      <w:jc w:val="left"/>
    </w:pPr>
  </w:style>
  <w:style w:type="character" w:styleId="Strong">
    <w:name w:val="Strong"/>
    <w:uiPriority w:val="22"/>
    <w:qFormat/>
    <w:rsid w:val="003B278E"/>
    <w:rPr>
      <w:b/>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eur-lex.europa.eu/legal-content/SK/AUTO/?uri=celex:32001L0018"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12</Pages>
  <Words>4046</Words>
  <Characters>23065</Characters>
  <Application>Microsoft Office Word</Application>
  <DocSecurity>0</DocSecurity>
  <Lines>0</Lines>
  <Paragraphs>0</Paragraphs>
  <ScaleCrop>false</ScaleCrop>
  <Company>UVSR</Company>
  <LinksUpToDate>false</LinksUpToDate>
  <CharactersWithSpaces>27057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lt</dc:creator>
  <cp:lastModifiedBy>Gašparíková, Jarmila</cp:lastModifiedBy>
  <cp:revision>2</cp:revision>
  <cp:lastPrinted>2012-05-30T11:19:00Z</cp:lastPrinted>
  <dcterms:created xsi:type="dcterms:W3CDTF">2015-10-23T17:55:00Z</dcterms:created>
  <dcterms:modified xsi:type="dcterms:W3CDTF">2015-10-23T17:55:00Z</dcterms:modified>
</cp:coreProperties>
</file>