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b/>
          <w:bCs/>
          <w:caps/>
          <w:spacing w:val="30"/>
          <w:sz w:val="22"/>
          <w:szCs w:val="22"/>
        </w:rPr>
        <w:t>Dôvodová správa</w:t>
      </w:r>
    </w:p>
    <w:p w:rsidR="00DB333B" w:rsidRPr="00FA5E83" w:rsidP="00FA5E83">
      <w:pPr>
        <w:pStyle w:val="Heading1"/>
        <w:bidi w:val="0"/>
        <w:spacing w:before="120" w:line="276" w:lineRule="auto"/>
        <w:rPr>
          <w:rFonts w:ascii="Book Antiqua" w:hAnsi="Book Antiqua"/>
          <w:sz w:val="22"/>
          <w:szCs w:val="22"/>
        </w:rPr>
      </w:pPr>
      <w:r w:rsidRPr="00FA5E83">
        <w:rPr>
          <w:rFonts w:ascii="Book Antiqua" w:hAnsi="Book Antiqua"/>
          <w:b w:val="0"/>
          <w:bCs/>
          <w:sz w:val="22"/>
          <w:szCs w:val="22"/>
        </w:rPr>
        <w:t> </w:t>
      </w:r>
    </w:p>
    <w:p w:rsidR="00BE37CE" w:rsidRPr="00FA5E83" w:rsidP="00FA5E83">
      <w:pPr>
        <w:pStyle w:val="Heading1"/>
        <w:bidi w:val="0"/>
        <w:spacing w:before="120" w:line="276" w:lineRule="auto"/>
        <w:jc w:val="left"/>
        <w:rPr>
          <w:rFonts w:ascii="Book Antiqua" w:hAnsi="Book Antiqua"/>
          <w:sz w:val="22"/>
          <w:szCs w:val="22"/>
        </w:rPr>
      </w:pPr>
      <w:r w:rsidRPr="00FA5E83" w:rsidR="00DB333B">
        <w:rPr>
          <w:rFonts w:ascii="Book Antiqua" w:hAnsi="Book Antiqua"/>
          <w:sz w:val="22"/>
          <w:szCs w:val="22"/>
        </w:rPr>
        <w:t>A. Všeobecná časť</w:t>
      </w:r>
    </w:p>
    <w:p w:rsidR="00734C20" w:rsidRPr="00FA5E83" w:rsidP="00FA5E83">
      <w:pPr>
        <w:bidi w:val="0"/>
        <w:spacing w:before="120" w:line="276" w:lineRule="auto"/>
        <w:ind w:firstLine="708"/>
        <w:jc w:val="both"/>
        <w:rPr>
          <w:rFonts w:ascii="Book Antiqua" w:hAnsi="Book Antiqua"/>
          <w:b/>
          <w:sz w:val="22"/>
          <w:szCs w:val="22"/>
        </w:rPr>
      </w:pPr>
      <w:r w:rsidRPr="00FA5E83">
        <w:rPr>
          <w:rFonts w:ascii="Book Antiqua" w:hAnsi="Book Antiqua"/>
          <w:sz w:val="22"/>
          <w:szCs w:val="22"/>
        </w:rPr>
        <w:t>Návrh zákona</w:t>
      </w:r>
      <w:r w:rsidRPr="00FA5E83" w:rsidR="001C67F7">
        <w:rPr>
          <w:rFonts w:ascii="Book Antiqua" w:hAnsi="Book Antiqua"/>
          <w:sz w:val="22"/>
          <w:szCs w:val="22"/>
        </w:rPr>
        <w:t xml:space="preserve"> o podmienkach na predloženie zákona, ktorý má byť predmetom referenda </w:t>
      </w:r>
      <w:r w:rsidRPr="00FA5E83" w:rsidR="001C67F7">
        <w:rPr>
          <w:rFonts w:ascii="Book Antiqua" w:hAnsi="Book Antiqua"/>
          <w:bCs/>
          <w:color w:val="000000"/>
          <w:sz w:val="22"/>
          <w:szCs w:val="22"/>
        </w:rPr>
        <w:t>a o zmene a doplnení niektorých zákonov</w:t>
      </w:r>
      <w:r w:rsidRPr="00FA5E83" w:rsidR="00ED2CF0">
        <w:rPr>
          <w:rFonts w:ascii="Book Antiqua" w:hAnsi="Book Antiqua"/>
          <w:sz w:val="22"/>
          <w:szCs w:val="22"/>
        </w:rPr>
        <w:t xml:space="preserve"> </w:t>
      </w:r>
      <w:r w:rsidRPr="00FA5E83">
        <w:rPr>
          <w:rFonts w:ascii="Book Antiqua" w:hAnsi="Book Antiqua"/>
          <w:sz w:val="22"/>
          <w:szCs w:val="22"/>
        </w:rPr>
        <w:t>(ďalej len „návrh zákona“)</w:t>
      </w:r>
      <w:r w:rsidRPr="00FA5E83" w:rsidR="00B87559">
        <w:rPr>
          <w:rFonts w:ascii="Book Antiqua" w:hAnsi="Book Antiqua"/>
          <w:sz w:val="22"/>
          <w:szCs w:val="22"/>
        </w:rPr>
        <w:t xml:space="preserve"> predkladá</w:t>
      </w:r>
      <w:r w:rsidRPr="00FA5E83" w:rsidR="00ED2CF0">
        <w:rPr>
          <w:rFonts w:ascii="Book Antiqua" w:hAnsi="Book Antiqua"/>
          <w:sz w:val="22"/>
          <w:szCs w:val="22"/>
        </w:rPr>
        <w:t xml:space="preserve"> </w:t>
      </w:r>
      <w:r w:rsidRPr="00FA5E83" w:rsidR="001C67F7">
        <w:rPr>
          <w:rFonts w:ascii="Book Antiqua" w:hAnsi="Book Antiqua"/>
          <w:sz w:val="22"/>
          <w:szCs w:val="22"/>
        </w:rPr>
        <w:t>skupina poslan</w:t>
      </w:r>
      <w:r w:rsidRPr="00FA5E83" w:rsidR="00ED2CF0">
        <w:rPr>
          <w:rFonts w:ascii="Book Antiqua" w:hAnsi="Book Antiqua"/>
          <w:sz w:val="22"/>
          <w:szCs w:val="22"/>
        </w:rPr>
        <w:t>c</w:t>
      </w:r>
      <w:r w:rsidRPr="00FA5E83" w:rsidR="001C67F7">
        <w:rPr>
          <w:rFonts w:ascii="Book Antiqua" w:hAnsi="Book Antiqua"/>
          <w:sz w:val="22"/>
          <w:szCs w:val="22"/>
        </w:rPr>
        <w:t>ov</w:t>
      </w:r>
      <w:r w:rsidRPr="00FA5E83" w:rsidR="007143A2">
        <w:rPr>
          <w:rFonts w:ascii="Book Antiqua" w:hAnsi="Book Antiqua"/>
          <w:sz w:val="22"/>
          <w:szCs w:val="22"/>
        </w:rPr>
        <w:t xml:space="preserve"> </w:t>
      </w:r>
      <w:r w:rsidRPr="00FA5E83">
        <w:rPr>
          <w:rFonts w:ascii="Book Antiqua" w:hAnsi="Book Antiqua"/>
          <w:sz w:val="22"/>
          <w:szCs w:val="22"/>
        </w:rPr>
        <w:t>Nár</w:t>
      </w:r>
      <w:r w:rsidRPr="00FA5E83" w:rsidR="0037235D">
        <w:rPr>
          <w:rFonts w:ascii="Book Antiqua" w:hAnsi="Book Antiqua"/>
          <w:sz w:val="22"/>
          <w:szCs w:val="22"/>
        </w:rPr>
        <w:t xml:space="preserve">odnej rady Slovenskej republiky </w:t>
      </w:r>
      <w:r w:rsidRPr="00FA5E83" w:rsidR="007143A2">
        <w:rPr>
          <w:rFonts w:ascii="Book Antiqua" w:hAnsi="Book Antiqua"/>
          <w:sz w:val="22"/>
          <w:szCs w:val="22"/>
        </w:rPr>
        <w:t>(ďalej len „NR SR“)</w:t>
      </w:r>
      <w:r w:rsidRPr="00FA5E83" w:rsidR="00ED2CF0">
        <w:rPr>
          <w:rFonts w:ascii="Book Antiqua" w:hAnsi="Book Antiqua"/>
          <w:sz w:val="22"/>
          <w:szCs w:val="22"/>
        </w:rPr>
        <w:t xml:space="preserve"> za hnutie OBYČAJNÍ ĽUDIA a nezávislé osobnosti</w:t>
      </w:r>
      <w:r w:rsidRPr="00FA5E83" w:rsidR="007143A2">
        <w:rPr>
          <w:rFonts w:ascii="Book Antiqua" w:hAnsi="Book Antiqua"/>
          <w:sz w:val="22"/>
          <w:szCs w:val="22"/>
        </w:rPr>
        <w:t>.</w:t>
      </w:r>
    </w:p>
    <w:p w:rsidR="00ED2CF0" w:rsidRPr="00FA5E83" w:rsidP="00FA5E83">
      <w:pPr>
        <w:pStyle w:val="NormalWeb"/>
        <w:bidi w:val="0"/>
        <w:spacing w:before="120" w:beforeAutospacing="0" w:after="0" w:afterAutospacing="0" w:line="276" w:lineRule="auto"/>
        <w:jc w:val="both"/>
        <w:rPr>
          <w:rFonts w:ascii="Book Antiqua" w:hAnsi="Book Antiqua" w:cs="Arial"/>
          <w:b/>
          <w:sz w:val="22"/>
          <w:szCs w:val="22"/>
        </w:rPr>
      </w:pPr>
      <w:r w:rsidRPr="00FA5E83" w:rsidR="00D51124">
        <w:rPr>
          <w:rFonts w:ascii="Book Antiqua" w:hAnsi="Book Antiqua" w:cs="Arial"/>
          <w:sz w:val="22"/>
          <w:szCs w:val="22"/>
        </w:rPr>
        <w:tab/>
      </w:r>
      <w:r w:rsidRPr="00FA5E83" w:rsidR="00D51124">
        <w:rPr>
          <w:rFonts w:ascii="Book Antiqua" w:hAnsi="Book Antiqua" w:cs="Arial"/>
          <w:b/>
          <w:sz w:val="22"/>
          <w:szCs w:val="22"/>
        </w:rPr>
        <w:t xml:space="preserve">Hlavným účelom návrhu zákona je </w:t>
      </w:r>
      <w:r w:rsidRPr="00FA5E83" w:rsidR="00680A51">
        <w:rPr>
          <w:rFonts w:ascii="Book Antiqua" w:hAnsi="Book Antiqua" w:cs="Arial"/>
          <w:b/>
          <w:sz w:val="22"/>
          <w:szCs w:val="22"/>
        </w:rPr>
        <w:t xml:space="preserve">úprava </w:t>
      </w:r>
      <w:r w:rsidRPr="00FA5E83" w:rsidR="00997A79">
        <w:rPr>
          <w:rFonts w:ascii="Book Antiqua" w:hAnsi="Book Antiqua" w:cs="Arial"/>
          <w:b/>
          <w:sz w:val="22"/>
          <w:szCs w:val="22"/>
        </w:rPr>
        <w:t>predkladania návrhov na konanie fakultatívneho referenda, ktorým sa má prijať alebo zmeniť ústava, ústavný zákon alebo zákon. Návrh zákona súvisí so zmenou Ústavy Slovenskej republiky, prostredníctvom ktorej umožňujeme konanie referenda, ktorého prílohou bude konkrétne paragrafové znenie právneho predpisu a tento návrh zákona má vytvoriť právny rámec na jeho vykonanie.</w:t>
      </w:r>
    </w:p>
    <w:p w:rsidR="00997A79" w:rsidRPr="00FA5E83" w:rsidP="00FA5E83">
      <w:pPr>
        <w:pStyle w:val="NormalWeb"/>
        <w:bidi w:val="0"/>
        <w:spacing w:before="120" w:beforeAutospacing="0" w:after="0" w:afterAutospacing="0" w:line="276" w:lineRule="auto"/>
        <w:jc w:val="both"/>
        <w:rPr>
          <w:rFonts w:ascii="Book Antiqua" w:hAnsi="Book Antiqua" w:cs="Arial"/>
          <w:sz w:val="22"/>
          <w:szCs w:val="22"/>
        </w:rPr>
      </w:pPr>
      <w:r w:rsidRPr="00FA5E83">
        <w:rPr>
          <w:rFonts w:ascii="Book Antiqua" w:hAnsi="Book Antiqua" w:cs="Arial"/>
          <w:b/>
          <w:sz w:val="22"/>
          <w:szCs w:val="22"/>
        </w:rPr>
        <w:tab/>
      </w:r>
      <w:r w:rsidRPr="00FA5E83">
        <w:rPr>
          <w:rFonts w:ascii="Book Antiqua" w:hAnsi="Book Antiqua" w:cs="Arial"/>
          <w:sz w:val="22"/>
          <w:szCs w:val="22"/>
        </w:rPr>
        <w:t>Návrhom zákona sa umožňuje konanie referenda o konkrétnom paragrafovom znení, pričom petičný výbor si pred zberom podpisov na toto „legislatívne referendum“ bude povinný pripraviť konkrétny legislatívny návrh aj s paragrafovým znením a dôvodovou správou k nemu.</w:t>
      </w:r>
    </w:p>
    <w:p w:rsidR="00997A79" w:rsidRPr="00FA5E83" w:rsidP="00FA5E83">
      <w:pPr>
        <w:pStyle w:val="NormalWeb"/>
        <w:bidi w:val="0"/>
        <w:spacing w:before="120" w:beforeAutospacing="0" w:after="0" w:afterAutospacing="0" w:line="276" w:lineRule="auto"/>
        <w:jc w:val="both"/>
        <w:rPr>
          <w:rFonts w:ascii="Book Antiqua" w:hAnsi="Book Antiqua" w:cs="Arial"/>
          <w:sz w:val="22"/>
          <w:szCs w:val="22"/>
        </w:rPr>
      </w:pPr>
      <w:r w:rsidRPr="00FA5E83">
        <w:rPr>
          <w:rFonts w:ascii="Book Antiqua" w:hAnsi="Book Antiqua" w:cs="Arial"/>
          <w:sz w:val="22"/>
          <w:szCs w:val="22"/>
        </w:rPr>
        <w:tab/>
        <w:t>Aby sme zachovali čistotu celého legislatívneho procesu, petičný výbor bude žiadať od Ústavnoprávneho výboru NR SR tzv. doložku legislatívnej</w:t>
      </w:r>
      <w:r w:rsidRPr="00FA5E83" w:rsidR="00680A51">
        <w:rPr>
          <w:rFonts w:ascii="Book Antiqua" w:hAnsi="Book Antiqua" w:cs="Arial"/>
          <w:sz w:val="22"/>
          <w:szCs w:val="22"/>
        </w:rPr>
        <w:t xml:space="preserve"> správnosti. Pokiaľ tento výbor</w:t>
      </w:r>
      <w:r w:rsidRPr="00FA5E83">
        <w:rPr>
          <w:rFonts w:ascii="Book Antiqua" w:hAnsi="Book Antiqua" w:cs="Arial"/>
          <w:sz w:val="22"/>
          <w:szCs w:val="22"/>
        </w:rPr>
        <w:t xml:space="preserve"> odmietne petičnému výboru takúto doložku pred začatím zberu podpisov vydať, má petičný výbor možnosť sa ešte obrátiť na prezidenta Slovenskej republiky, ktorý môže túto doložku petičnému výboru vydať namiesto výboru.</w:t>
      </w:r>
    </w:p>
    <w:p w:rsidR="00997A79" w:rsidRPr="00FA5E83" w:rsidP="00FA5E83">
      <w:pPr>
        <w:pStyle w:val="NormalWeb"/>
        <w:bidi w:val="0"/>
        <w:spacing w:before="120" w:beforeAutospacing="0" w:after="0" w:afterAutospacing="0" w:line="276" w:lineRule="auto"/>
        <w:jc w:val="both"/>
        <w:rPr>
          <w:rFonts w:ascii="Book Antiqua" w:hAnsi="Book Antiqua" w:cs="Arial"/>
          <w:sz w:val="22"/>
          <w:szCs w:val="22"/>
        </w:rPr>
      </w:pPr>
      <w:r w:rsidRPr="00FA5E83">
        <w:rPr>
          <w:rFonts w:ascii="Book Antiqua" w:hAnsi="Book Antiqua" w:cs="Arial"/>
          <w:sz w:val="22"/>
          <w:szCs w:val="22"/>
        </w:rPr>
        <w:tab/>
        <w:t>Tako</w:t>
      </w:r>
      <w:r w:rsidR="00FA5E83">
        <w:rPr>
          <w:rFonts w:ascii="Book Antiqua" w:hAnsi="Book Antiqua" w:cs="Arial"/>
          <w:sz w:val="22"/>
          <w:szCs w:val="22"/>
        </w:rPr>
        <w:t xml:space="preserve">uto právnou úpravou sa </w:t>
      </w:r>
      <w:r w:rsidRPr="00FA5E83">
        <w:rPr>
          <w:rFonts w:ascii="Book Antiqua" w:hAnsi="Book Antiqua" w:cs="Arial"/>
          <w:sz w:val="22"/>
          <w:szCs w:val="22"/>
        </w:rPr>
        <w:t xml:space="preserve">vytvorí </w:t>
      </w:r>
      <w:r w:rsidR="00FA5E83">
        <w:rPr>
          <w:rFonts w:ascii="Book Antiqua" w:hAnsi="Book Antiqua" w:cs="Arial"/>
          <w:sz w:val="22"/>
          <w:szCs w:val="22"/>
        </w:rPr>
        <w:t xml:space="preserve">komplexný </w:t>
      </w:r>
      <w:r w:rsidRPr="00FA5E83">
        <w:rPr>
          <w:rFonts w:ascii="Book Antiqua" w:hAnsi="Book Antiqua" w:cs="Arial"/>
          <w:sz w:val="22"/>
          <w:szCs w:val="22"/>
        </w:rPr>
        <w:t>právny rámec na konanie fakultatívneho referenda, na ktorého podklade má byť prijatý konkrétny legislatívny návrh a súčasne sa neočakáva žiadne následne konanie zo strany NR SR po prijatí konkrétneho návrhu</w:t>
      </w:r>
      <w:r w:rsidRPr="00FA5E83" w:rsidR="00680A51">
        <w:rPr>
          <w:rFonts w:ascii="Book Antiqua" w:hAnsi="Book Antiqua" w:cs="Arial"/>
          <w:sz w:val="22"/>
          <w:szCs w:val="22"/>
        </w:rPr>
        <w:t xml:space="preserve"> v platnom referende</w:t>
      </w:r>
      <w:r w:rsidRPr="00FA5E83">
        <w:rPr>
          <w:rFonts w:ascii="Book Antiqua" w:hAnsi="Book Antiqua" w:cs="Arial"/>
          <w:sz w:val="22"/>
          <w:szCs w:val="22"/>
        </w:rPr>
        <w:t xml:space="preserve">. </w:t>
      </w:r>
    </w:p>
    <w:p w:rsidR="00997A79" w:rsidRPr="00FA5E83" w:rsidP="00FA5E83">
      <w:pPr>
        <w:pStyle w:val="NormalWeb"/>
        <w:bidi w:val="0"/>
        <w:spacing w:before="120" w:beforeAutospacing="0" w:after="0" w:afterAutospacing="0" w:line="276" w:lineRule="auto"/>
        <w:jc w:val="both"/>
        <w:rPr>
          <w:rFonts w:ascii="Book Antiqua" w:hAnsi="Book Antiqua" w:cs="Arial"/>
          <w:sz w:val="22"/>
          <w:szCs w:val="22"/>
        </w:rPr>
      </w:pPr>
      <w:r w:rsidRPr="00FA5E83">
        <w:rPr>
          <w:rFonts w:ascii="Book Antiqua" w:hAnsi="Book Antiqua" w:cs="Arial"/>
          <w:sz w:val="22"/>
          <w:szCs w:val="22"/>
        </w:rPr>
        <w:tab/>
        <w:t>Návrh zákona je koncipovaný na systéme kontroly legi</w:t>
      </w:r>
      <w:r w:rsidR="00FA5E83">
        <w:rPr>
          <w:rFonts w:ascii="Book Antiqua" w:hAnsi="Book Antiqua" w:cs="Arial"/>
          <w:sz w:val="22"/>
          <w:szCs w:val="22"/>
        </w:rPr>
        <w:t>slatívno-technickej správnosti návrhu</w:t>
      </w:r>
      <w:r w:rsidRPr="00FA5E83" w:rsidR="00680A51">
        <w:rPr>
          <w:rFonts w:ascii="Book Antiqua" w:hAnsi="Book Antiqua" w:cs="Arial"/>
          <w:sz w:val="22"/>
          <w:szCs w:val="22"/>
        </w:rPr>
        <w:t xml:space="preserve"> a súčasne zamedzuje</w:t>
      </w:r>
      <w:r w:rsidR="00FA5E83">
        <w:rPr>
          <w:rFonts w:ascii="Book Antiqua" w:hAnsi="Book Antiqua" w:cs="Arial"/>
          <w:sz w:val="22"/>
          <w:szCs w:val="22"/>
        </w:rPr>
        <w:t xml:space="preserve"> obštrukciám</w:t>
      </w:r>
      <w:r w:rsidRPr="00FA5E83">
        <w:rPr>
          <w:rFonts w:ascii="Book Antiqua" w:hAnsi="Book Antiqua" w:cs="Arial"/>
          <w:sz w:val="22"/>
          <w:szCs w:val="22"/>
        </w:rPr>
        <w:t xml:space="preserve"> zo strany politických strán tým, že sa do celého procesu vkladá právomoc prezidenta suplovať </w:t>
      </w:r>
      <w:r w:rsidRPr="00FA5E83" w:rsidR="00680A51">
        <w:rPr>
          <w:rFonts w:ascii="Book Antiqua" w:hAnsi="Book Antiqua" w:cs="Arial"/>
          <w:sz w:val="22"/>
          <w:szCs w:val="22"/>
        </w:rPr>
        <w:t>vydanie doložky legislatívnej správnosti k</w:t>
      </w:r>
      <w:r w:rsidRPr="00FA5E83" w:rsidR="008C4180">
        <w:rPr>
          <w:rFonts w:ascii="Book Antiqua" w:hAnsi="Book Antiqua" w:cs="Arial"/>
          <w:sz w:val="22"/>
          <w:szCs w:val="22"/>
        </w:rPr>
        <w:t xml:space="preserve"> referendu za Ústavnoprávny výbor NR SR.</w:t>
      </w:r>
    </w:p>
    <w:p w:rsidR="008C4180" w:rsidRPr="00FA5E83" w:rsidP="00FA5E83">
      <w:pPr>
        <w:pStyle w:val="NormalWeb"/>
        <w:bidi w:val="0"/>
        <w:spacing w:before="120" w:beforeAutospacing="0" w:after="0" w:afterAutospacing="0" w:line="276" w:lineRule="auto"/>
        <w:jc w:val="both"/>
        <w:rPr>
          <w:rFonts w:ascii="Book Antiqua" w:hAnsi="Book Antiqua" w:cs="Arial"/>
          <w:sz w:val="22"/>
          <w:szCs w:val="22"/>
        </w:rPr>
      </w:pPr>
      <w:r w:rsidRPr="00FA5E83">
        <w:rPr>
          <w:rFonts w:ascii="Book Antiqua" w:hAnsi="Book Antiqua" w:cs="Arial"/>
          <w:sz w:val="22"/>
          <w:szCs w:val="22"/>
        </w:rPr>
        <w:tab/>
        <w:t xml:space="preserve">Keďže fakultatívne referendum sa môže konať aj na podklade uznesenia NR SR, rovnaký postup, ako je koncipovaný pre petičný výbor, bude platiť aj pre fakultatívne referendum konané </w:t>
      </w:r>
      <w:r w:rsidRPr="00FA5E83" w:rsidR="00680A51">
        <w:rPr>
          <w:rFonts w:ascii="Book Antiqua" w:hAnsi="Book Antiqua" w:cs="Arial"/>
          <w:sz w:val="22"/>
          <w:szCs w:val="22"/>
        </w:rPr>
        <w:t>na základe uznesenia</w:t>
      </w:r>
      <w:r w:rsidRPr="00FA5E83">
        <w:rPr>
          <w:rFonts w:ascii="Book Antiqua" w:hAnsi="Book Antiqua" w:cs="Arial"/>
          <w:sz w:val="22"/>
          <w:szCs w:val="22"/>
        </w:rPr>
        <w:t xml:space="preserve"> NR SR.</w:t>
      </w:r>
    </w:p>
    <w:p w:rsidR="00135889" w:rsidRPr="00FA5E83" w:rsidP="00FA5E83">
      <w:pPr>
        <w:pStyle w:val="NormalWeb"/>
        <w:bidi w:val="0"/>
        <w:spacing w:before="120" w:beforeAutospacing="0" w:after="0" w:afterAutospacing="0" w:line="276" w:lineRule="auto"/>
        <w:ind w:firstLine="708"/>
        <w:jc w:val="both"/>
        <w:rPr>
          <w:rFonts w:ascii="Book Antiqua" w:hAnsi="Book Antiqua"/>
          <w:sz w:val="22"/>
          <w:szCs w:val="22"/>
        </w:rPr>
      </w:pPr>
      <w:r w:rsidRPr="00FA5E83" w:rsidR="002D6096">
        <w:rPr>
          <w:rFonts w:ascii="Book Antiqua" w:hAnsi="Book Antiqua"/>
          <w:sz w:val="22"/>
          <w:szCs w:val="22"/>
        </w:rPr>
        <w:t xml:space="preserve">Predkladaný návrh zákona </w:t>
      </w:r>
      <w:r w:rsidRPr="00FA5E83">
        <w:rPr>
          <w:rFonts w:ascii="Book Antiqua" w:hAnsi="Book Antiqua"/>
          <w:sz w:val="22"/>
          <w:szCs w:val="22"/>
        </w:rPr>
        <w:t xml:space="preserve">nemá vplyv na rozpočet verejnej správy, </w:t>
      </w:r>
      <w:r w:rsidRPr="00FA5E83" w:rsidR="00997A79">
        <w:rPr>
          <w:rFonts w:ascii="Book Antiqua" w:hAnsi="Book Antiqua"/>
          <w:sz w:val="22"/>
          <w:szCs w:val="22"/>
        </w:rPr>
        <w:t>ne</w:t>
      </w:r>
      <w:r w:rsidRPr="00FA5E83" w:rsidR="002D6096">
        <w:rPr>
          <w:rFonts w:ascii="Book Antiqua" w:hAnsi="Book Antiqua"/>
          <w:sz w:val="22"/>
          <w:szCs w:val="22"/>
        </w:rPr>
        <w:t>vyvoláva sociálne vplyvy (</w:t>
      </w:r>
      <w:r w:rsidRPr="00FA5E83">
        <w:rPr>
          <w:rFonts w:ascii="Book Antiqua" w:hAnsi="Book Antiqua"/>
          <w:sz w:val="22"/>
          <w:szCs w:val="22"/>
        </w:rPr>
        <w:t>rovnosť príležitostí), nemá</w:t>
      </w:r>
      <w:r w:rsidRPr="00FA5E83" w:rsidR="002D6096">
        <w:rPr>
          <w:rFonts w:ascii="Book Antiqua" w:hAnsi="Book Antiqua"/>
          <w:sz w:val="22"/>
          <w:szCs w:val="22"/>
        </w:rPr>
        <w:t xml:space="preserve"> vplyv na podnikateľskú sféru, nevyvoláva vplyvy na životné prostredie a ani vplyvy na informatizáciu spoločnosti. </w:t>
      </w:r>
    </w:p>
    <w:p w:rsidR="00B808BF" w:rsidRPr="00FA5E83" w:rsidP="00FA5E83">
      <w:pPr>
        <w:pStyle w:val="NormalWeb"/>
        <w:bidi w:val="0"/>
        <w:spacing w:before="120" w:beforeAutospacing="0" w:after="0" w:afterAutospacing="0" w:line="276" w:lineRule="auto"/>
        <w:ind w:firstLine="708"/>
        <w:jc w:val="both"/>
        <w:rPr>
          <w:rFonts w:ascii="Book Antiqua" w:hAnsi="Book Antiqua"/>
          <w:sz w:val="22"/>
          <w:szCs w:val="22"/>
        </w:rPr>
      </w:pPr>
      <w:r w:rsidRPr="00FA5E83" w:rsidR="002D609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D1BA4"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sidR="00B20F99">
        <w:rPr>
          <w:rFonts w:ascii="Book Antiqua" w:hAnsi="Book Antiqua"/>
          <w:b/>
          <w:bCs/>
          <w:caps/>
          <w:spacing w:val="30"/>
          <w:sz w:val="22"/>
          <w:szCs w:val="22"/>
        </w:rPr>
        <w:br w:type="page"/>
      </w:r>
      <w:r w:rsidRPr="00FA5E83">
        <w:rPr>
          <w:rFonts w:ascii="Book Antiqua" w:hAnsi="Book Antiqua"/>
          <w:b/>
          <w:bCs/>
          <w:sz w:val="22"/>
          <w:szCs w:val="22"/>
        </w:rPr>
        <w:t>B. Osobitná časť</w:t>
      </w:r>
    </w:p>
    <w:p w:rsidR="004D1BA4"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sz w:val="22"/>
          <w:szCs w:val="22"/>
        </w:rPr>
        <w:t> </w:t>
      </w:r>
    </w:p>
    <w:p w:rsidR="004D1BA4"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sz w:val="22"/>
          <w:szCs w:val="22"/>
        </w:rPr>
        <w:t>K Čl. I</w:t>
      </w:r>
    </w:p>
    <w:p w:rsidR="004D1BA4" w:rsidRPr="00FA5E83" w:rsidP="00FA5E83">
      <w:pPr>
        <w:pStyle w:val="NormalWeb"/>
        <w:bidi w:val="0"/>
        <w:spacing w:before="120" w:beforeAutospacing="0" w:after="0" w:afterAutospacing="0" w:line="276" w:lineRule="auto"/>
        <w:jc w:val="both"/>
        <w:rPr>
          <w:rFonts w:ascii="Book Antiqua" w:hAnsi="Book Antiqua"/>
          <w:bCs/>
          <w:sz w:val="22"/>
          <w:szCs w:val="22"/>
          <w:u w:val="single"/>
        </w:rPr>
      </w:pPr>
      <w:r w:rsidRPr="00FA5E83" w:rsidR="008C4180">
        <w:rPr>
          <w:rFonts w:ascii="Book Antiqua" w:hAnsi="Book Antiqua"/>
          <w:bCs/>
          <w:sz w:val="22"/>
          <w:szCs w:val="22"/>
          <w:u w:val="single"/>
        </w:rPr>
        <w:t>K § 1</w:t>
      </w:r>
    </w:p>
    <w:p w:rsidR="008C4180"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sidR="004D1BA4">
        <w:rPr>
          <w:rFonts w:ascii="Book Antiqua" w:hAnsi="Book Antiqua"/>
          <w:bCs/>
          <w:sz w:val="22"/>
          <w:szCs w:val="22"/>
        </w:rPr>
        <w:tab/>
      </w:r>
      <w:r w:rsidRPr="00FA5E83">
        <w:rPr>
          <w:rFonts w:ascii="Book Antiqua" w:hAnsi="Book Antiqua"/>
          <w:bCs/>
          <w:sz w:val="22"/>
          <w:szCs w:val="22"/>
        </w:rPr>
        <w:t xml:space="preserve">V § 1 sa vymedzuje predmet </w:t>
      </w:r>
      <w:r w:rsidRPr="00FA5E83">
        <w:rPr>
          <w:rFonts w:ascii="Book Antiqua" w:hAnsi="Book Antiqua"/>
          <w:sz w:val="22"/>
          <w:szCs w:val="22"/>
        </w:rPr>
        <w:t>úpravy</w:t>
      </w:r>
      <w:r w:rsidRPr="00FA5E83" w:rsidR="002D103D">
        <w:rPr>
          <w:rFonts w:ascii="Book Antiqua" w:hAnsi="Book Antiqua"/>
          <w:sz w:val="22"/>
          <w:szCs w:val="22"/>
        </w:rPr>
        <w:t xml:space="preserve"> návrhu zákona, ktorým sú</w:t>
      </w:r>
      <w:r w:rsidRPr="00FA5E83">
        <w:rPr>
          <w:rFonts w:ascii="Book Antiqua" w:hAnsi="Book Antiqua"/>
          <w:sz w:val="22"/>
          <w:szCs w:val="22"/>
        </w:rPr>
        <w:t xml:space="preserve"> podmienky</w:t>
      </w:r>
      <w:r w:rsidRPr="00FA5E83" w:rsidR="002D103D">
        <w:rPr>
          <w:rFonts w:ascii="Book Antiqua" w:hAnsi="Book Antiqua"/>
          <w:sz w:val="22"/>
          <w:szCs w:val="22"/>
        </w:rPr>
        <w:t xml:space="preserve"> na predloženie</w:t>
      </w:r>
      <w:r w:rsidRPr="00FA5E83">
        <w:rPr>
          <w:rFonts w:ascii="Book Antiqua" w:hAnsi="Book Antiqua"/>
          <w:sz w:val="22"/>
          <w:szCs w:val="22"/>
        </w:rPr>
        <w:t xml:space="preserve"> návrhu na prijatie alebo zmenu ústavy, ústavného zákona lebo zákona</w:t>
      </w:r>
      <w:r w:rsidRPr="00FA5E83" w:rsidR="00092BE6">
        <w:rPr>
          <w:rFonts w:ascii="Book Antiqua" w:hAnsi="Book Antiqua"/>
          <w:sz w:val="22"/>
          <w:szCs w:val="22"/>
        </w:rPr>
        <w:t xml:space="preserve"> (ďalej len „zákon“)</w:t>
      </w:r>
      <w:r w:rsidRPr="00FA5E83">
        <w:rPr>
          <w:rFonts w:ascii="Book Antiqua" w:hAnsi="Book Antiqua"/>
          <w:sz w:val="22"/>
          <w:szCs w:val="22"/>
        </w:rPr>
        <w:t>, ktorý má byť prílohou k referendu.</w:t>
      </w:r>
    </w:p>
    <w:p w:rsidR="002D103D" w:rsidRPr="00FA5E83" w:rsidP="00FA5E83">
      <w:pPr>
        <w:pStyle w:val="NormalWeb"/>
        <w:bidi w:val="0"/>
        <w:spacing w:before="120" w:beforeAutospacing="0" w:after="0" w:afterAutospacing="0" w:line="276" w:lineRule="auto"/>
        <w:jc w:val="both"/>
        <w:rPr>
          <w:rFonts w:ascii="Book Antiqua" w:hAnsi="Book Antiqua"/>
          <w:sz w:val="22"/>
          <w:szCs w:val="22"/>
          <w:u w:val="single"/>
        </w:rPr>
      </w:pPr>
      <w:r w:rsidRPr="00FA5E83">
        <w:rPr>
          <w:rFonts w:ascii="Book Antiqua" w:hAnsi="Book Antiqua"/>
          <w:sz w:val="22"/>
          <w:szCs w:val="22"/>
          <w:u w:val="single"/>
        </w:rPr>
        <w:t>K § 2</w:t>
      </w:r>
    </w:p>
    <w:p w:rsidR="002D103D" w:rsidRPr="00FA5E83" w:rsidP="00FA5E83">
      <w:pPr>
        <w:pStyle w:val="NormalWeb"/>
        <w:bidi w:val="0"/>
        <w:spacing w:before="120" w:beforeAutospacing="0" w:after="0" w:afterAutospacing="0" w:line="276" w:lineRule="auto"/>
        <w:jc w:val="both"/>
        <w:rPr>
          <w:rFonts w:ascii="Book Antiqua" w:hAnsi="Book Antiqua"/>
          <w:sz w:val="22"/>
          <w:szCs w:val="22"/>
        </w:rPr>
      </w:pPr>
      <w:r w:rsidR="00FA5E83">
        <w:rPr>
          <w:rFonts w:ascii="Book Antiqua" w:hAnsi="Book Antiqua"/>
          <w:sz w:val="22"/>
          <w:szCs w:val="22"/>
        </w:rPr>
        <w:tab/>
        <w:t>Keďže predmetom návrhu zákona</w:t>
      </w:r>
      <w:r w:rsidRPr="00FA5E83">
        <w:rPr>
          <w:rFonts w:ascii="Book Antiqua" w:hAnsi="Book Antiqua"/>
          <w:sz w:val="22"/>
          <w:szCs w:val="22"/>
        </w:rPr>
        <w:t xml:space="preserve"> je vytvorenie procesných pravidiel na predkladanie príloh k referendu, ktorými sa má </w:t>
      </w:r>
      <w:r w:rsidR="00FA5E83">
        <w:rPr>
          <w:rFonts w:ascii="Book Antiqua" w:hAnsi="Book Antiqua"/>
          <w:sz w:val="22"/>
          <w:szCs w:val="22"/>
        </w:rPr>
        <w:t xml:space="preserve">prijať alebo zmeniť </w:t>
      </w:r>
      <w:r w:rsidRPr="00FA5E83" w:rsidR="00092BE6">
        <w:rPr>
          <w:rFonts w:ascii="Book Antiqua" w:hAnsi="Book Antiqua"/>
          <w:sz w:val="22"/>
          <w:szCs w:val="22"/>
        </w:rPr>
        <w:t>zákon,</w:t>
      </w:r>
      <w:r w:rsidRPr="00FA5E83">
        <w:rPr>
          <w:rFonts w:ascii="Book Antiqua" w:hAnsi="Book Antiqua"/>
          <w:sz w:val="22"/>
          <w:szCs w:val="22"/>
        </w:rPr>
        <w:t xml:space="preserve"> je potrebné hneď v úvode pred začatím zberu podpisov pod petíciu</w:t>
      </w:r>
      <w:r w:rsidRPr="00FA5E83" w:rsidR="00092BE6">
        <w:rPr>
          <w:rFonts w:ascii="Book Antiqua" w:hAnsi="Book Antiqua"/>
          <w:sz w:val="22"/>
          <w:szCs w:val="22"/>
        </w:rPr>
        <w:t xml:space="preserve"> na vyhlásenie referenda</w:t>
      </w:r>
      <w:r w:rsidRPr="00FA5E83">
        <w:rPr>
          <w:rFonts w:ascii="Book Antiqua" w:hAnsi="Book Antiqua"/>
          <w:sz w:val="22"/>
          <w:szCs w:val="22"/>
        </w:rPr>
        <w:t xml:space="preserve"> alebo pred prijatím uznesenia NR SR, ktorým sa má uskutočniť tzv. legislatívne referendum vytvoriť právny rámec na jeho fungovanie.</w:t>
      </w:r>
    </w:p>
    <w:p w:rsidR="00FA5E83" w:rsidP="00FA5E83">
      <w:pPr>
        <w:pStyle w:val="FootnoteText"/>
        <w:bidi w:val="0"/>
        <w:spacing w:before="120" w:line="276" w:lineRule="auto"/>
        <w:jc w:val="both"/>
        <w:rPr>
          <w:rFonts w:ascii="Book Antiqua" w:hAnsi="Book Antiqua"/>
          <w:sz w:val="22"/>
          <w:szCs w:val="22"/>
        </w:rPr>
      </w:pPr>
      <w:r w:rsidRPr="00FA5E83" w:rsidR="002D103D">
        <w:rPr>
          <w:rFonts w:ascii="Book Antiqua" w:hAnsi="Book Antiqua"/>
          <w:sz w:val="22"/>
          <w:szCs w:val="22"/>
        </w:rPr>
        <w:tab/>
        <w:t>Príloha k referendu musí spĺňať náležitosti podľa § 68 a 69 zákona Národnej rady Slovenskej republiky č. 350/1996 Z. z. o rokovacom poriadku Národnej rady Slovenskej republiky</w:t>
      </w:r>
      <w:r w:rsidRPr="00FA5E83" w:rsidR="00092BE6">
        <w:rPr>
          <w:rFonts w:ascii="Book Antiqua" w:hAnsi="Book Antiqua"/>
          <w:sz w:val="22"/>
          <w:szCs w:val="22"/>
        </w:rPr>
        <w:t xml:space="preserve"> (ďalej len „zákon o rokovacom poriadku“)</w:t>
      </w:r>
      <w:r w:rsidRPr="00FA5E83" w:rsidR="002D103D">
        <w:rPr>
          <w:rFonts w:ascii="Book Antiqua" w:hAnsi="Book Antiqua"/>
          <w:sz w:val="22"/>
          <w:szCs w:val="22"/>
        </w:rPr>
        <w:t xml:space="preserve">, pričom </w:t>
      </w:r>
      <w:r>
        <w:rPr>
          <w:rFonts w:ascii="Book Antiqua" w:hAnsi="Book Antiqua"/>
          <w:sz w:val="22"/>
          <w:szCs w:val="22"/>
        </w:rPr>
        <w:t>kontrola splnenia</w:t>
      </w:r>
      <w:r w:rsidRPr="00FA5E83" w:rsidR="002D103D">
        <w:rPr>
          <w:rFonts w:ascii="Book Antiqua" w:hAnsi="Book Antiqua"/>
          <w:sz w:val="22"/>
          <w:szCs w:val="22"/>
        </w:rPr>
        <w:t xml:space="preserve"> daných náležitosti bude </w:t>
      </w:r>
      <w:r>
        <w:rPr>
          <w:rFonts w:ascii="Book Antiqua" w:hAnsi="Book Antiqua"/>
          <w:sz w:val="22"/>
          <w:szCs w:val="22"/>
        </w:rPr>
        <w:t>primárne a niekedy aj v prvom stupni úlohou</w:t>
      </w:r>
      <w:r w:rsidRPr="00FA5E83" w:rsidR="002D103D">
        <w:rPr>
          <w:rFonts w:ascii="Book Antiqua" w:hAnsi="Book Antiqua"/>
          <w:sz w:val="22"/>
          <w:szCs w:val="22"/>
        </w:rPr>
        <w:t xml:space="preserve"> </w:t>
      </w:r>
      <w:r>
        <w:rPr>
          <w:rFonts w:ascii="Book Antiqua" w:hAnsi="Book Antiqua"/>
          <w:sz w:val="22"/>
          <w:szCs w:val="22"/>
        </w:rPr>
        <w:t>Ústavnoprávneho</w:t>
      </w:r>
      <w:r w:rsidRPr="00FA5E83" w:rsidR="008C4180">
        <w:rPr>
          <w:rFonts w:ascii="Book Antiqua" w:hAnsi="Book Antiqua"/>
          <w:sz w:val="22"/>
          <w:szCs w:val="22"/>
        </w:rPr>
        <w:t xml:space="preserve"> výbor</w:t>
      </w:r>
      <w:r>
        <w:rPr>
          <w:rFonts w:ascii="Book Antiqua" w:hAnsi="Book Antiqua"/>
          <w:sz w:val="22"/>
          <w:szCs w:val="22"/>
        </w:rPr>
        <w:t>u</w:t>
      </w:r>
      <w:r w:rsidRPr="00FA5E83" w:rsidR="008C4180">
        <w:rPr>
          <w:rFonts w:ascii="Book Antiqua" w:hAnsi="Book Antiqua"/>
          <w:sz w:val="22"/>
          <w:szCs w:val="22"/>
        </w:rPr>
        <w:t xml:space="preserve"> Národnej rady Slovenskej republiky (ďalej len „výbor“)</w:t>
      </w:r>
      <w:r w:rsidRPr="00FA5E83" w:rsidR="002D103D">
        <w:rPr>
          <w:rFonts w:ascii="Book Antiqua" w:hAnsi="Book Antiqua"/>
          <w:sz w:val="22"/>
          <w:szCs w:val="22"/>
        </w:rPr>
        <w:t>, ktorý takúto prílohu k referendu opatrí</w:t>
      </w:r>
      <w:r w:rsidRPr="00FA5E83" w:rsidR="008C4180">
        <w:rPr>
          <w:rFonts w:ascii="Book Antiqua" w:hAnsi="Book Antiqua"/>
          <w:sz w:val="22"/>
          <w:szCs w:val="22"/>
        </w:rPr>
        <w:t xml:space="preserve"> doložkou legislatívnej správnosti.</w:t>
      </w:r>
      <w:r w:rsidRPr="00FA5E83" w:rsidR="002D103D">
        <w:rPr>
          <w:rFonts w:ascii="Book Antiqua" w:hAnsi="Book Antiqua"/>
          <w:sz w:val="22"/>
          <w:szCs w:val="22"/>
        </w:rPr>
        <w:t xml:space="preserve"> </w:t>
      </w:r>
      <w:r w:rsidRPr="00FA5E83" w:rsidR="008C4180">
        <w:rPr>
          <w:rFonts w:ascii="Book Antiqua" w:hAnsi="Book Antiqua"/>
          <w:sz w:val="22"/>
          <w:szCs w:val="22"/>
        </w:rPr>
        <w:t xml:space="preserve">Výbor je </w:t>
      </w:r>
      <w:r w:rsidRPr="00FA5E83" w:rsidR="00092BE6">
        <w:rPr>
          <w:rFonts w:ascii="Book Antiqua" w:hAnsi="Book Antiqua"/>
          <w:sz w:val="22"/>
          <w:szCs w:val="22"/>
        </w:rPr>
        <w:t>po obdŕ</w:t>
      </w:r>
      <w:r w:rsidRPr="00FA5E83" w:rsidR="002D103D">
        <w:rPr>
          <w:rFonts w:ascii="Book Antiqua" w:hAnsi="Book Antiqua"/>
          <w:sz w:val="22"/>
          <w:szCs w:val="22"/>
        </w:rPr>
        <w:t xml:space="preserve">žaní prílohy </w:t>
      </w:r>
      <w:r w:rsidRPr="00FA5E83" w:rsidR="008C4180">
        <w:rPr>
          <w:rFonts w:ascii="Book Antiqua" w:hAnsi="Book Antiqua"/>
          <w:sz w:val="22"/>
          <w:szCs w:val="22"/>
        </w:rPr>
        <w:t>povinný do 30 dní vydať petičnému výboru a</w:t>
      </w:r>
      <w:r w:rsidRPr="00FA5E83" w:rsidR="002D103D">
        <w:rPr>
          <w:rFonts w:ascii="Book Antiqua" w:hAnsi="Book Antiqua"/>
          <w:sz w:val="22"/>
          <w:szCs w:val="22"/>
        </w:rPr>
        <w:t>lebo</w:t>
      </w:r>
      <w:r w:rsidRPr="00FA5E83" w:rsidR="008C4180">
        <w:rPr>
          <w:rFonts w:ascii="Book Antiqua" w:hAnsi="Book Antiqua"/>
          <w:sz w:val="22"/>
          <w:szCs w:val="22"/>
        </w:rPr>
        <w:t xml:space="preserve"> navrhovateľovi uznesenia doložku legislatívnej správnosti, o ktorej rozhoduje uznesením. </w:t>
      </w:r>
      <w:r w:rsidRPr="00FA5E83" w:rsidR="002D103D">
        <w:rPr>
          <w:rFonts w:ascii="Book Antiqua" w:hAnsi="Book Antiqua"/>
          <w:sz w:val="22"/>
          <w:szCs w:val="22"/>
        </w:rPr>
        <w:t>Výbor o</w:t>
      </w:r>
      <w:r w:rsidRPr="00FA5E83" w:rsidR="008C4180">
        <w:rPr>
          <w:rFonts w:ascii="Book Antiqua" w:hAnsi="Book Antiqua"/>
          <w:sz w:val="22"/>
          <w:szCs w:val="22"/>
        </w:rPr>
        <w:t> svojom rozhodnutí písomne informuje zástupcu petičného výboru a navrhovateľa uznesenia do 10 dní od jeho prijatia. Výbor pri vypracovaní doložky legislatívnej správnosti spolupracuje s Kanceláriou Nár</w:t>
      </w:r>
      <w:r w:rsidRPr="00FA5E83" w:rsidR="002D103D">
        <w:rPr>
          <w:rFonts w:ascii="Book Antiqua" w:hAnsi="Book Antiqua"/>
          <w:sz w:val="22"/>
          <w:szCs w:val="22"/>
        </w:rPr>
        <w:t>odnej rady Slovenskej republiky a jej organizačnými útvarmi, predovšetkým s Odborom legislatívy a aproximácie práva.</w:t>
      </w:r>
    </w:p>
    <w:p w:rsidR="00FA5E83" w:rsidP="00FA5E83">
      <w:pPr>
        <w:pStyle w:val="FootnoteText"/>
        <w:bidi w:val="0"/>
        <w:spacing w:before="120" w:line="276" w:lineRule="auto"/>
        <w:ind w:firstLine="708"/>
        <w:jc w:val="both"/>
        <w:rPr>
          <w:rFonts w:ascii="Book Antiqua" w:hAnsi="Book Antiqua"/>
          <w:color w:val="000000"/>
          <w:sz w:val="22"/>
          <w:szCs w:val="22"/>
        </w:rPr>
      </w:pPr>
      <w:r w:rsidRPr="00FA5E83" w:rsidR="008C4180">
        <w:rPr>
          <w:rFonts w:ascii="Book Antiqua" w:hAnsi="Book Antiqua"/>
          <w:color w:val="000000"/>
          <w:sz w:val="22"/>
          <w:szCs w:val="22"/>
        </w:rPr>
        <w:t xml:space="preserve">Ak príloha nespĺňa náležitosti </w:t>
      </w:r>
      <w:r w:rsidRPr="00FA5E83" w:rsidR="002D103D">
        <w:rPr>
          <w:rFonts w:ascii="Book Antiqua" w:hAnsi="Book Antiqua"/>
          <w:color w:val="000000"/>
          <w:sz w:val="22"/>
          <w:szCs w:val="22"/>
        </w:rPr>
        <w:t>podľa zákon</w:t>
      </w:r>
      <w:r>
        <w:rPr>
          <w:rFonts w:ascii="Book Antiqua" w:hAnsi="Book Antiqua"/>
          <w:color w:val="000000"/>
          <w:sz w:val="22"/>
          <w:szCs w:val="22"/>
        </w:rPr>
        <w:t>a</w:t>
      </w:r>
      <w:r w:rsidRPr="00FA5E83" w:rsidR="002D103D">
        <w:rPr>
          <w:rFonts w:ascii="Book Antiqua" w:hAnsi="Book Antiqua"/>
          <w:color w:val="000000"/>
          <w:sz w:val="22"/>
          <w:szCs w:val="22"/>
        </w:rPr>
        <w:t xml:space="preserve"> o rokovacom poriadku, </w:t>
      </w:r>
      <w:r w:rsidRPr="00FA5E83" w:rsidR="008C4180">
        <w:rPr>
          <w:rFonts w:ascii="Book Antiqua" w:hAnsi="Book Antiqua"/>
          <w:color w:val="000000"/>
          <w:sz w:val="22"/>
          <w:szCs w:val="22"/>
        </w:rPr>
        <w:t>predseda výboru odporučí petičnému výboru alebo navrhovateľovi uznesenia, aby nedostatky odstránil v lehote 15 dní. Ak petičný výbor alebo navrhovateľ uznesenia s odporúčaním nesúhlasí, predloží prílohu k referendu spolu s odporúčaním predsedu výboru prezidentovi</w:t>
      </w:r>
      <w:r w:rsidRPr="00FA5E83" w:rsidR="002D103D">
        <w:rPr>
          <w:rFonts w:ascii="Book Antiqua" w:hAnsi="Book Antiqua"/>
          <w:color w:val="000000"/>
          <w:sz w:val="22"/>
          <w:szCs w:val="22"/>
        </w:rPr>
        <w:t>, ktorý o nich rozhodne.</w:t>
      </w:r>
    </w:p>
    <w:p w:rsidR="00FA5E83" w:rsidP="00FA5E83">
      <w:pPr>
        <w:pStyle w:val="FootnoteText"/>
        <w:bidi w:val="0"/>
        <w:spacing w:before="120" w:line="276" w:lineRule="auto"/>
        <w:ind w:firstLine="708"/>
        <w:jc w:val="both"/>
        <w:rPr>
          <w:rFonts w:ascii="Book Antiqua" w:hAnsi="Book Antiqua"/>
          <w:sz w:val="22"/>
          <w:szCs w:val="22"/>
        </w:rPr>
      </w:pPr>
      <w:r w:rsidRPr="00FA5E83" w:rsidR="002D103D">
        <w:rPr>
          <w:rFonts w:ascii="Book Antiqua" w:hAnsi="Book Antiqua"/>
          <w:color w:val="000000"/>
          <w:sz w:val="22"/>
          <w:szCs w:val="22"/>
        </w:rPr>
        <w:t>Prezident v tomto prípade pôsobí ako odvolací orgán voči výboru a má za úlohu odstrániť akékoľvek politické vplyvy na konanie alebo sabotovanie samotného referenda. A</w:t>
      </w:r>
      <w:r w:rsidRPr="00FA5E83" w:rsidR="008C4180">
        <w:rPr>
          <w:rFonts w:ascii="Book Antiqua" w:hAnsi="Book Antiqua"/>
          <w:color w:val="000000"/>
          <w:sz w:val="22"/>
          <w:szCs w:val="22"/>
        </w:rPr>
        <w:t xml:space="preserve">k prezident nemá </w:t>
      </w:r>
      <w:r w:rsidR="0082234A">
        <w:rPr>
          <w:rFonts w:ascii="Book Antiqua" w:hAnsi="Book Antiqua"/>
          <w:color w:val="000000"/>
          <w:sz w:val="22"/>
          <w:szCs w:val="22"/>
        </w:rPr>
        <w:t xml:space="preserve">legislatívne </w:t>
      </w:r>
      <w:r w:rsidRPr="00FA5E83" w:rsidR="008C4180">
        <w:rPr>
          <w:rFonts w:ascii="Book Antiqua" w:hAnsi="Book Antiqua"/>
          <w:color w:val="000000"/>
          <w:sz w:val="22"/>
          <w:szCs w:val="22"/>
        </w:rPr>
        <w:t xml:space="preserve">námietky voči prílohe k referendu, </w:t>
      </w:r>
      <w:r w:rsidRPr="00FA5E83" w:rsidR="002D103D">
        <w:rPr>
          <w:rFonts w:ascii="Book Antiqua" w:hAnsi="Book Antiqua"/>
          <w:color w:val="000000"/>
          <w:sz w:val="22"/>
          <w:szCs w:val="22"/>
        </w:rPr>
        <w:t>môže namiesto výboru vydať</w:t>
      </w:r>
      <w:r w:rsidRPr="00FA5E83" w:rsidR="008C4180">
        <w:rPr>
          <w:rFonts w:ascii="Book Antiqua" w:hAnsi="Book Antiqua"/>
          <w:color w:val="000000"/>
          <w:sz w:val="22"/>
          <w:szCs w:val="22"/>
        </w:rPr>
        <w:t xml:space="preserve"> </w:t>
      </w:r>
      <w:r w:rsidRPr="002D2B8F" w:rsidR="008C4180">
        <w:rPr>
          <w:rFonts w:ascii="Book Antiqua" w:hAnsi="Book Antiqua"/>
          <w:i/>
          <w:color w:val="000000"/>
          <w:sz w:val="22"/>
          <w:szCs w:val="22"/>
        </w:rPr>
        <w:t>doložku legislatívnej správnosti</w:t>
      </w:r>
      <w:r w:rsidRPr="00FA5E83" w:rsidR="008C4180">
        <w:rPr>
          <w:rFonts w:ascii="Book Antiqua" w:hAnsi="Book Antiqua"/>
          <w:color w:val="000000"/>
          <w:sz w:val="22"/>
          <w:szCs w:val="22"/>
        </w:rPr>
        <w:t xml:space="preserve"> </w:t>
      </w:r>
      <w:r w:rsidRPr="00FA5E83" w:rsidR="002D103D">
        <w:rPr>
          <w:rFonts w:ascii="Book Antiqua" w:hAnsi="Book Antiqua"/>
          <w:color w:val="000000"/>
          <w:sz w:val="22"/>
          <w:szCs w:val="22"/>
        </w:rPr>
        <w:t xml:space="preserve">a to </w:t>
      </w:r>
      <w:r w:rsidRPr="00FA5E83" w:rsidR="008C4180">
        <w:rPr>
          <w:rFonts w:ascii="Book Antiqua" w:hAnsi="Book Antiqua"/>
          <w:color w:val="000000"/>
          <w:sz w:val="22"/>
          <w:szCs w:val="22"/>
        </w:rPr>
        <w:t xml:space="preserve">do 15 dní odo dňa jej doručenia. </w:t>
      </w:r>
      <w:r w:rsidRPr="00FA5E83" w:rsidR="008C4180">
        <w:rPr>
          <w:rFonts w:ascii="Book Antiqua" w:hAnsi="Book Antiqua"/>
          <w:sz w:val="22"/>
          <w:szCs w:val="22"/>
        </w:rPr>
        <w:t>O svojom rozhodnutí písomne informuje zástupcu petičného výboru a</w:t>
      </w:r>
      <w:r w:rsidRPr="00FA5E83" w:rsidR="00092BE6">
        <w:rPr>
          <w:rFonts w:ascii="Book Antiqua" w:hAnsi="Book Antiqua"/>
          <w:sz w:val="22"/>
          <w:szCs w:val="22"/>
        </w:rPr>
        <w:t>lebo</w:t>
      </w:r>
      <w:r w:rsidRPr="00FA5E83" w:rsidR="008C4180">
        <w:rPr>
          <w:rFonts w:ascii="Book Antiqua" w:hAnsi="Book Antiqua"/>
          <w:sz w:val="22"/>
          <w:szCs w:val="22"/>
        </w:rPr>
        <w:t xml:space="preserve"> navrhovateľa uznesenia </w:t>
      </w:r>
      <w:r w:rsidRPr="00FA5E83" w:rsidR="00092BE6">
        <w:rPr>
          <w:rFonts w:ascii="Book Antiqua" w:hAnsi="Book Antiqua"/>
          <w:sz w:val="22"/>
          <w:szCs w:val="22"/>
        </w:rPr>
        <w:t xml:space="preserve">a to </w:t>
      </w:r>
      <w:r w:rsidRPr="00FA5E83" w:rsidR="008C4180">
        <w:rPr>
          <w:rFonts w:ascii="Book Antiqua" w:hAnsi="Book Antiqua"/>
          <w:sz w:val="22"/>
          <w:szCs w:val="22"/>
        </w:rPr>
        <w:t>do 10 dní od jeho prijatia.</w:t>
      </w:r>
      <w:r>
        <w:rPr>
          <w:rFonts w:ascii="Book Antiqua" w:hAnsi="Book Antiqua"/>
          <w:sz w:val="22"/>
          <w:szCs w:val="22"/>
        </w:rPr>
        <w:t xml:space="preserve"> Právo prezidenta SR obrátiť sa následne po vyzberaní podpisov a pred vyhlásením referenda na Ústavný súd SR v zmysle </w:t>
      </w:r>
      <w:r w:rsidR="0000109B">
        <w:rPr>
          <w:rFonts w:ascii="Book Antiqua" w:hAnsi="Book Antiqua"/>
          <w:sz w:val="22"/>
          <w:szCs w:val="22"/>
        </w:rPr>
        <w:t>čl. 95 ods. 2</w:t>
      </w:r>
      <w:r>
        <w:rPr>
          <w:rFonts w:ascii="Book Antiqua" w:hAnsi="Book Antiqua"/>
          <w:sz w:val="22"/>
          <w:szCs w:val="22"/>
        </w:rPr>
        <w:t xml:space="preserve"> Ústavy Slovenskej republiky zostáva nedotknuté.</w:t>
      </w:r>
    </w:p>
    <w:p w:rsidR="00FA5E83" w:rsidP="00FA5E83">
      <w:pPr>
        <w:pStyle w:val="FootnoteText"/>
        <w:bidi w:val="0"/>
        <w:spacing w:before="120" w:line="276" w:lineRule="auto"/>
        <w:ind w:firstLine="708"/>
        <w:jc w:val="both"/>
        <w:rPr>
          <w:rFonts w:ascii="Book Antiqua" w:hAnsi="Book Antiqua"/>
          <w:sz w:val="22"/>
          <w:szCs w:val="22"/>
        </w:rPr>
      </w:pPr>
      <w:r w:rsidRPr="00FA5E83" w:rsidR="005B7A1F">
        <w:rPr>
          <w:rFonts w:ascii="Book Antiqua" w:hAnsi="Book Antiqua"/>
          <w:sz w:val="22"/>
          <w:szCs w:val="22"/>
        </w:rPr>
        <w:t>V prípade, ak l</w:t>
      </w:r>
      <w:r w:rsidRPr="00FA5E83" w:rsidR="00092BE6">
        <w:rPr>
          <w:rFonts w:ascii="Book Antiqua" w:hAnsi="Book Antiqua"/>
          <w:sz w:val="22"/>
          <w:szCs w:val="22"/>
        </w:rPr>
        <w:t>egislatívne znenie zákona, ktoré</w:t>
      </w:r>
      <w:r w:rsidRPr="00FA5E83" w:rsidR="005B7A1F">
        <w:rPr>
          <w:rFonts w:ascii="Book Antiqua" w:hAnsi="Book Antiqua"/>
          <w:sz w:val="22"/>
          <w:szCs w:val="22"/>
        </w:rPr>
        <w:t xml:space="preserve"> má byť predmetom refe</w:t>
      </w:r>
      <w:r w:rsidRPr="00FA5E83" w:rsidR="00092BE6">
        <w:rPr>
          <w:rFonts w:ascii="Book Antiqua" w:hAnsi="Book Antiqua"/>
          <w:sz w:val="22"/>
          <w:szCs w:val="22"/>
        </w:rPr>
        <w:t>renda je nedostatočne pripravené</w:t>
      </w:r>
      <w:r w:rsidRPr="00FA5E83" w:rsidR="005B7A1F">
        <w:rPr>
          <w:rFonts w:ascii="Book Antiqua" w:hAnsi="Book Antiqua"/>
          <w:sz w:val="22"/>
          <w:szCs w:val="22"/>
        </w:rPr>
        <w:t xml:space="preserve"> aj </w:t>
      </w:r>
      <w:r w:rsidRPr="00FA5E83" w:rsidR="008C4180">
        <w:rPr>
          <w:rFonts w:ascii="Book Antiqua" w:hAnsi="Book Antiqua"/>
          <w:sz w:val="22"/>
          <w:szCs w:val="22"/>
        </w:rPr>
        <w:t xml:space="preserve">podľa výboru </w:t>
      </w:r>
      <w:r w:rsidRPr="00FA5E83" w:rsidR="005B7A1F">
        <w:rPr>
          <w:rFonts w:ascii="Book Antiqua" w:hAnsi="Book Antiqua"/>
          <w:sz w:val="22"/>
          <w:szCs w:val="22"/>
        </w:rPr>
        <w:t>aj</w:t>
      </w:r>
      <w:r w:rsidRPr="00FA5E83" w:rsidR="008C4180">
        <w:rPr>
          <w:rFonts w:ascii="Book Antiqua" w:hAnsi="Book Antiqua"/>
          <w:sz w:val="22"/>
          <w:szCs w:val="22"/>
        </w:rPr>
        <w:t xml:space="preserve"> podľa prezidenta, musí petičný výbor a</w:t>
      </w:r>
      <w:r w:rsidRPr="00FA5E83" w:rsidR="005B7A1F">
        <w:rPr>
          <w:rFonts w:ascii="Book Antiqua" w:hAnsi="Book Antiqua"/>
          <w:sz w:val="22"/>
          <w:szCs w:val="22"/>
        </w:rPr>
        <w:t>lebo</w:t>
      </w:r>
      <w:r>
        <w:rPr>
          <w:rFonts w:ascii="Book Antiqua" w:hAnsi="Book Antiqua"/>
          <w:sz w:val="22"/>
          <w:szCs w:val="22"/>
        </w:rPr>
        <w:t xml:space="preserve"> </w:t>
      </w:r>
      <w:r w:rsidRPr="00FA5E83" w:rsidR="008C4180">
        <w:rPr>
          <w:rFonts w:ascii="Book Antiqua" w:hAnsi="Book Antiqua"/>
          <w:sz w:val="22"/>
          <w:szCs w:val="22"/>
        </w:rPr>
        <w:t>navrhovateľ uznesenia vypracovať novú prílohu k referendu v zmysle odporúčaní výboru a námietok prezidenta.</w:t>
      </w:r>
    </w:p>
    <w:p w:rsidR="00FA5E83" w:rsidP="00FA5E83">
      <w:pPr>
        <w:pStyle w:val="FootnoteText"/>
        <w:bidi w:val="0"/>
        <w:spacing w:before="120" w:line="276" w:lineRule="auto"/>
        <w:ind w:firstLine="708"/>
        <w:jc w:val="both"/>
        <w:rPr>
          <w:rFonts w:ascii="Book Antiqua" w:hAnsi="Book Antiqua"/>
          <w:sz w:val="22"/>
          <w:szCs w:val="22"/>
        </w:rPr>
      </w:pPr>
      <w:r w:rsidRPr="00FA5E83" w:rsidR="008C4180">
        <w:rPr>
          <w:rFonts w:ascii="Book Antiqua" w:hAnsi="Book Antiqua"/>
          <w:sz w:val="22"/>
          <w:szCs w:val="22"/>
        </w:rPr>
        <w:t xml:space="preserve">Kancelária Národnej rady Slovenskej republiky </w:t>
      </w:r>
      <w:r w:rsidRPr="00FA5E83" w:rsidR="005B7A1F">
        <w:rPr>
          <w:rFonts w:ascii="Book Antiqua" w:hAnsi="Book Antiqua"/>
          <w:sz w:val="22"/>
          <w:szCs w:val="22"/>
        </w:rPr>
        <w:t>v zmysle návrhu zákona bude poskytovať</w:t>
      </w:r>
      <w:r w:rsidRPr="00FA5E83" w:rsidR="008C4180">
        <w:rPr>
          <w:rFonts w:ascii="Book Antiqua" w:hAnsi="Book Antiqua"/>
          <w:sz w:val="22"/>
          <w:szCs w:val="22"/>
        </w:rPr>
        <w:t xml:space="preserve"> petičnému výboru a</w:t>
      </w:r>
      <w:r w:rsidRPr="00FA5E83" w:rsidR="005B7A1F">
        <w:rPr>
          <w:rFonts w:ascii="Book Antiqua" w:hAnsi="Book Antiqua"/>
          <w:sz w:val="22"/>
          <w:szCs w:val="22"/>
        </w:rPr>
        <w:t>lebo</w:t>
      </w:r>
      <w:r w:rsidRPr="00FA5E83" w:rsidR="008C4180">
        <w:rPr>
          <w:rFonts w:ascii="Book Antiqua" w:hAnsi="Book Antiqua"/>
          <w:sz w:val="22"/>
          <w:szCs w:val="22"/>
        </w:rPr>
        <w:t> navrhovateľovi uznesenia primeranú súčinnosť pri vypracovaní prílohy k</w:t>
      </w:r>
      <w:r w:rsidRPr="00FA5E83" w:rsidR="00092BE6">
        <w:rPr>
          <w:rFonts w:ascii="Book Antiqua" w:hAnsi="Book Antiqua"/>
          <w:sz w:val="22"/>
          <w:szCs w:val="22"/>
        </w:rPr>
        <w:t> </w:t>
      </w:r>
      <w:r w:rsidRPr="00FA5E83" w:rsidR="008C4180">
        <w:rPr>
          <w:rFonts w:ascii="Book Antiqua" w:hAnsi="Book Antiqua"/>
          <w:sz w:val="22"/>
          <w:szCs w:val="22"/>
        </w:rPr>
        <w:t>referendu</w:t>
      </w:r>
      <w:r w:rsidRPr="00FA5E83" w:rsidR="00092BE6">
        <w:rPr>
          <w:rFonts w:ascii="Book Antiqua" w:hAnsi="Book Antiqua"/>
          <w:sz w:val="22"/>
          <w:szCs w:val="22"/>
        </w:rPr>
        <w:t>, čím uľahčíme proces tvorby prílohy k referendu.</w:t>
      </w:r>
    </w:p>
    <w:p w:rsidR="005B7A1F" w:rsidP="00FA5E83">
      <w:pPr>
        <w:pStyle w:val="FootnoteText"/>
        <w:bidi w:val="0"/>
        <w:spacing w:before="120" w:line="276" w:lineRule="auto"/>
        <w:ind w:firstLine="708"/>
        <w:jc w:val="both"/>
        <w:rPr>
          <w:rFonts w:ascii="Book Antiqua" w:hAnsi="Book Antiqua"/>
          <w:sz w:val="22"/>
          <w:szCs w:val="22"/>
        </w:rPr>
      </w:pPr>
      <w:r w:rsidRPr="00FA5E83">
        <w:rPr>
          <w:rFonts w:ascii="Book Antiqua" w:hAnsi="Book Antiqua"/>
          <w:sz w:val="22"/>
          <w:szCs w:val="22"/>
        </w:rPr>
        <w:t>Návrhom zákona sa umožňuje aj v nadväznosti na ústavnú úpravu predkladať žiadosť o konanie legislatívneho referenda nielen petičnému výboru, ale aj poslancom národnej rady, ktorí rovnako môžu iniciovať fakultatívne referendum.</w:t>
      </w:r>
    </w:p>
    <w:p w:rsidR="0000109B" w:rsidRPr="00FA5E83" w:rsidP="00FA5E83">
      <w:pPr>
        <w:pStyle w:val="FootnoteText"/>
        <w:bidi w:val="0"/>
        <w:spacing w:before="120" w:line="276" w:lineRule="auto"/>
        <w:ind w:firstLine="708"/>
        <w:jc w:val="both"/>
        <w:rPr>
          <w:rFonts w:ascii="Book Antiqua" w:hAnsi="Book Antiqua"/>
          <w:sz w:val="22"/>
          <w:szCs w:val="22"/>
        </w:rPr>
      </w:pPr>
      <w:r>
        <w:rPr>
          <w:rFonts w:ascii="Book Antiqua" w:hAnsi="Book Antiqua"/>
          <w:sz w:val="22"/>
          <w:szCs w:val="22"/>
        </w:rPr>
        <w:t>Zároveň sa v tomto ustanovení návrhu zákona spresňuje význam pojmov „prijatie zákona“ a „zmena zákona“. O „zmenu zákona“ vrátane zmeny viacerých zákonov pôjde vtedy, ak sa mení, dopĺňa alebo zrušuje platný zákon, resp. zákony. Ak je cieľom tzv. legislatívneho referenda prijatie nového zákona vrátane prípadnej zmeny, doplnenia a zrušenia iných zákonov ako legislatívno-technickej operácie súvisiacej s prijatím nového zákona, bude sa to považovať za „prijatie zákona“.</w:t>
      </w:r>
    </w:p>
    <w:p w:rsidR="005B7A1F" w:rsidRPr="00FA5E83" w:rsidP="00FA5E83">
      <w:pPr>
        <w:bidi w:val="0"/>
        <w:spacing w:before="120" w:line="276" w:lineRule="auto"/>
        <w:ind w:left="426" w:hanging="426"/>
        <w:jc w:val="both"/>
        <w:rPr>
          <w:rFonts w:ascii="Book Antiqua" w:hAnsi="Book Antiqua"/>
          <w:sz w:val="22"/>
          <w:szCs w:val="22"/>
          <w:u w:val="single"/>
        </w:rPr>
      </w:pPr>
      <w:r w:rsidRPr="00FA5E83">
        <w:rPr>
          <w:rFonts w:ascii="Book Antiqua" w:hAnsi="Book Antiqua"/>
          <w:sz w:val="22"/>
          <w:szCs w:val="22"/>
          <w:u w:val="single"/>
        </w:rPr>
        <w:t>K § 3</w:t>
      </w:r>
    </w:p>
    <w:p w:rsidR="00FA5E83" w:rsidP="00FA5E83">
      <w:pPr>
        <w:bidi w:val="0"/>
        <w:spacing w:before="120" w:line="276" w:lineRule="auto"/>
        <w:ind w:firstLine="708"/>
        <w:jc w:val="both"/>
        <w:rPr>
          <w:rFonts w:ascii="Book Antiqua" w:hAnsi="Book Antiqua"/>
          <w:sz w:val="22"/>
          <w:szCs w:val="22"/>
        </w:rPr>
      </w:pPr>
      <w:r w:rsidRPr="00FA5E83" w:rsidR="005B7A1F">
        <w:rPr>
          <w:rFonts w:ascii="Book Antiqua" w:hAnsi="Book Antiqua"/>
          <w:sz w:val="22"/>
          <w:szCs w:val="22"/>
        </w:rPr>
        <w:t>Keďže v zmysle návrhu zákona v prvom stupni pri udeľovaní doložky legislatívnej spr</w:t>
      </w:r>
      <w:r>
        <w:rPr>
          <w:rFonts w:ascii="Book Antiqua" w:hAnsi="Book Antiqua"/>
          <w:sz w:val="22"/>
          <w:szCs w:val="22"/>
        </w:rPr>
        <w:t>ávnosti koná výbor a ako kvázi-odvolací</w:t>
      </w:r>
      <w:r w:rsidRPr="00FA5E83" w:rsidR="005B7A1F">
        <w:rPr>
          <w:rFonts w:ascii="Book Antiqua" w:hAnsi="Book Antiqua"/>
          <w:sz w:val="22"/>
          <w:szCs w:val="22"/>
        </w:rPr>
        <w:t xml:space="preserve"> orgán tu spolupôsobí prezident SR, priamo v zákone sa stanovuje, že p</w:t>
      </w:r>
      <w:r w:rsidRPr="00FA5E83" w:rsidR="008C4180">
        <w:rPr>
          <w:rFonts w:ascii="Book Antiqua" w:hAnsi="Book Antiqua"/>
          <w:sz w:val="22"/>
          <w:szCs w:val="22"/>
        </w:rPr>
        <w:t>roti rozhodnutiu výboru a prezidenta nie je prípustný opravný prostriedok.</w:t>
      </w:r>
    </w:p>
    <w:p w:rsidR="00FA5E83" w:rsidP="00FA5E83">
      <w:pPr>
        <w:bidi w:val="0"/>
        <w:spacing w:before="120" w:line="276" w:lineRule="auto"/>
        <w:ind w:firstLine="708"/>
        <w:jc w:val="both"/>
        <w:rPr>
          <w:rFonts w:ascii="Book Antiqua" w:hAnsi="Book Antiqua"/>
          <w:sz w:val="22"/>
          <w:szCs w:val="22"/>
        </w:rPr>
      </w:pPr>
      <w:r w:rsidRPr="00FA5E83" w:rsidR="005B7A1F">
        <w:rPr>
          <w:rFonts w:ascii="Book Antiqua" w:hAnsi="Book Antiqua"/>
          <w:sz w:val="22"/>
          <w:szCs w:val="22"/>
        </w:rPr>
        <w:t>Návrh zákona disponuje vlastnými lehotami a postupmi, a z tohto dôvodu s</w:t>
      </w:r>
      <w:r w:rsidRPr="00FA5E83" w:rsidR="008C4180">
        <w:rPr>
          <w:rFonts w:ascii="Book Antiqua" w:hAnsi="Book Antiqua"/>
          <w:sz w:val="22"/>
          <w:szCs w:val="22"/>
        </w:rPr>
        <w:t xml:space="preserve">a </w:t>
      </w:r>
      <w:r w:rsidRPr="00FA5E83" w:rsidR="005B7A1F">
        <w:rPr>
          <w:rFonts w:ascii="Book Antiqua" w:hAnsi="Book Antiqua"/>
          <w:sz w:val="22"/>
          <w:szCs w:val="22"/>
        </w:rPr>
        <w:t>na konania, ktoré vzídu z návrhu zákona nebude vzťahovať</w:t>
      </w:r>
      <w:r w:rsidRPr="00FA5E83" w:rsidR="008C4180">
        <w:rPr>
          <w:rFonts w:ascii="Book Antiqua" w:hAnsi="Book Antiqua"/>
          <w:sz w:val="22"/>
          <w:szCs w:val="22"/>
        </w:rPr>
        <w:t xml:space="preserve"> všeobecný predpis o správnom konaní</w:t>
      </w:r>
      <w:r w:rsidRPr="00FA5E83" w:rsidR="005B7A1F">
        <w:rPr>
          <w:rFonts w:ascii="Book Antiqua" w:hAnsi="Book Antiqua"/>
          <w:sz w:val="22"/>
          <w:szCs w:val="22"/>
        </w:rPr>
        <w:t>.</w:t>
      </w:r>
    </w:p>
    <w:p w:rsidR="005B7A1F" w:rsidRPr="00FA5E83" w:rsidP="00FA5E83">
      <w:pPr>
        <w:bidi w:val="0"/>
        <w:spacing w:before="120" w:line="276" w:lineRule="auto"/>
        <w:ind w:firstLine="708"/>
        <w:jc w:val="both"/>
        <w:rPr>
          <w:rFonts w:ascii="Book Antiqua" w:hAnsi="Book Antiqua"/>
          <w:sz w:val="22"/>
          <w:szCs w:val="22"/>
        </w:rPr>
      </w:pPr>
      <w:r w:rsidRPr="00FA5E83">
        <w:rPr>
          <w:rFonts w:ascii="Book Antiqua" w:hAnsi="Book Antiqua"/>
          <w:sz w:val="22"/>
          <w:szCs w:val="22"/>
        </w:rPr>
        <w:t xml:space="preserve">Aby sme </w:t>
      </w:r>
      <w:r w:rsidR="00FA5E83">
        <w:rPr>
          <w:rFonts w:ascii="Book Antiqua" w:hAnsi="Book Antiqua"/>
          <w:sz w:val="22"/>
          <w:szCs w:val="22"/>
        </w:rPr>
        <w:t>zabránili retroaktívnemu pôsobeniu zákona, zákon</w:t>
      </w:r>
      <w:r w:rsidRPr="00FA5E83">
        <w:rPr>
          <w:rFonts w:ascii="Book Antiqua" w:hAnsi="Book Antiqua"/>
          <w:sz w:val="22"/>
          <w:szCs w:val="22"/>
        </w:rPr>
        <w:t xml:space="preserve"> sa bude vzťahovať len na</w:t>
      </w:r>
      <w:r w:rsidRPr="00FA5E83">
        <w:rPr>
          <w:rFonts w:ascii="Book Antiqua" w:hAnsi="Book Antiqua"/>
          <w:bCs/>
          <w:sz w:val="22"/>
          <w:szCs w:val="22"/>
        </w:rPr>
        <w:t xml:space="preserve"> </w:t>
      </w:r>
      <w:r w:rsidRPr="00FA5E83">
        <w:rPr>
          <w:rFonts w:ascii="Book Antiqua" w:hAnsi="Book Antiqua"/>
          <w:sz w:val="22"/>
          <w:szCs w:val="22"/>
        </w:rPr>
        <w:t>referendá vyhlásené</w:t>
      </w:r>
      <w:r w:rsidR="00FA5E83">
        <w:rPr>
          <w:rFonts w:ascii="Book Antiqua" w:hAnsi="Book Antiqua"/>
          <w:sz w:val="22"/>
          <w:szCs w:val="22"/>
        </w:rPr>
        <w:t xml:space="preserve"> po nadobudnutí jeho účinnosti</w:t>
      </w:r>
      <w:r w:rsidRPr="00FA5E83" w:rsidR="008C4180">
        <w:rPr>
          <w:rFonts w:ascii="Book Antiqua" w:hAnsi="Book Antiqua"/>
          <w:sz w:val="22"/>
          <w:szCs w:val="22"/>
        </w:rPr>
        <w:t>.</w:t>
      </w:r>
    </w:p>
    <w:p w:rsidR="005B7A1F" w:rsidRPr="00FA5E83" w:rsidP="00FA5E83">
      <w:pPr>
        <w:bidi w:val="0"/>
        <w:spacing w:before="120" w:line="276" w:lineRule="auto"/>
        <w:jc w:val="both"/>
        <w:rPr>
          <w:rFonts w:ascii="Book Antiqua" w:hAnsi="Book Antiqua"/>
          <w:sz w:val="22"/>
          <w:szCs w:val="22"/>
        </w:rPr>
      </w:pPr>
    </w:p>
    <w:p w:rsidR="005B7A1F" w:rsidRPr="00FA5E83" w:rsidP="00FA5E83">
      <w:pPr>
        <w:bidi w:val="0"/>
        <w:spacing w:before="120" w:line="276" w:lineRule="auto"/>
        <w:jc w:val="both"/>
        <w:rPr>
          <w:rFonts w:ascii="Book Antiqua" w:hAnsi="Book Antiqua"/>
          <w:b/>
          <w:sz w:val="22"/>
          <w:szCs w:val="22"/>
        </w:rPr>
      </w:pPr>
      <w:r w:rsidRPr="00FA5E83">
        <w:rPr>
          <w:rFonts w:ascii="Book Antiqua" w:hAnsi="Book Antiqua"/>
          <w:b/>
          <w:sz w:val="22"/>
          <w:szCs w:val="22"/>
        </w:rPr>
        <w:t>K Čl. II</w:t>
      </w:r>
    </w:p>
    <w:p w:rsidR="005B7A1F" w:rsidP="00FA5E83">
      <w:pPr>
        <w:bidi w:val="0"/>
        <w:spacing w:before="120" w:line="276" w:lineRule="auto"/>
        <w:jc w:val="both"/>
        <w:rPr>
          <w:rFonts w:ascii="Book Antiqua" w:hAnsi="Book Antiqua"/>
          <w:sz w:val="22"/>
          <w:szCs w:val="22"/>
        </w:rPr>
      </w:pPr>
      <w:r w:rsidRPr="00FA5E83">
        <w:rPr>
          <w:rFonts w:ascii="Book Antiqua" w:hAnsi="Book Antiqua"/>
          <w:sz w:val="22"/>
          <w:szCs w:val="22"/>
        </w:rPr>
        <w:tab/>
        <w:t xml:space="preserve">Keďže </w:t>
      </w:r>
      <w:r w:rsidR="00FA5E83">
        <w:rPr>
          <w:rFonts w:ascii="Book Antiqua" w:hAnsi="Book Antiqua"/>
          <w:sz w:val="22"/>
          <w:szCs w:val="22"/>
        </w:rPr>
        <w:t xml:space="preserve">sa </w:t>
      </w:r>
      <w:r w:rsidRPr="00FA5E83">
        <w:rPr>
          <w:rFonts w:ascii="Book Antiqua" w:hAnsi="Book Antiqua"/>
          <w:sz w:val="22"/>
          <w:szCs w:val="22"/>
        </w:rPr>
        <w:t>návrhom zákona</w:t>
      </w:r>
      <w:r w:rsidR="00FA5E83">
        <w:rPr>
          <w:rFonts w:ascii="Book Antiqua" w:hAnsi="Book Antiqua"/>
          <w:sz w:val="22"/>
          <w:szCs w:val="22"/>
        </w:rPr>
        <w:t xml:space="preserve"> </w:t>
      </w:r>
      <w:r w:rsidRPr="00FA5E83" w:rsidR="00987DAD">
        <w:rPr>
          <w:rFonts w:ascii="Book Antiqua" w:hAnsi="Book Antiqua"/>
          <w:sz w:val="22"/>
          <w:szCs w:val="22"/>
        </w:rPr>
        <w:t>zavádza oprávnenie pre výbor</w:t>
      </w:r>
      <w:r w:rsidRPr="00FA5E83" w:rsidR="007439D1">
        <w:rPr>
          <w:rFonts w:ascii="Book Antiqua" w:hAnsi="Book Antiqua"/>
          <w:sz w:val="22"/>
          <w:szCs w:val="22"/>
        </w:rPr>
        <w:t xml:space="preserve"> vydávať doložku legislatívnej správnosti, je potr</w:t>
      </w:r>
      <w:r w:rsidR="00FA5E83">
        <w:rPr>
          <w:rFonts w:ascii="Book Antiqua" w:hAnsi="Book Antiqua"/>
          <w:sz w:val="22"/>
          <w:szCs w:val="22"/>
        </w:rPr>
        <w:t>ebné mu túto kompetenciu priznať</w:t>
      </w:r>
      <w:r w:rsidRPr="00FA5E83" w:rsidR="007439D1">
        <w:rPr>
          <w:rFonts w:ascii="Book Antiqua" w:hAnsi="Book Antiqua"/>
          <w:sz w:val="22"/>
          <w:szCs w:val="22"/>
        </w:rPr>
        <w:t xml:space="preserve"> aj v zákone o rokovacom poriadku.</w:t>
      </w:r>
    </w:p>
    <w:p w:rsidR="00FA5E83" w:rsidRPr="00FA5E83" w:rsidP="00FA5E83">
      <w:pPr>
        <w:bidi w:val="0"/>
        <w:spacing w:before="120" w:line="276" w:lineRule="auto"/>
        <w:jc w:val="both"/>
        <w:rPr>
          <w:rFonts w:ascii="Book Antiqua" w:hAnsi="Book Antiqua"/>
          <w:sz w:val="22"/>
          <w:szCs w:val="22"/>
        </w:rPr>
      </w:pPr>
    </w:p>
    <w:p w:rsidR="008C4180" w:rsidRPr="00FA5E83" w:rsidP="00FA5E83">
      <w:pPr>
        <w:bidi w:val="0"/>
        <w:spacing w:before="120" w:line="276" w:lineRule="auto"/>
        <w:ind w:left="426" w:hanging="426"/>
        <w:rPr>
          <w:rFonts w:ascii="Book Antiqua" w:hAnsi="Book Antiqua"/>
          <w:b/>
          <w:sz w:val="22"/>
          <w:szCs w:val="22"/>
        </w:rPr>
      </w:pPr>
      <w:r w:rsidRPr="00FA5E83" w:rsidR="007439D1">
        <w:rPr>
          <w:rFonts w:ascii="Book Antiqua" w:hAnsi="Book Antiqua"/>
          <w:b/>
          <w:sz w:val="22"/>
          <w:szCs w:val="22"/>
        </w:rPr>
        <w:t xml:space="preserve">K </w:t>
      </w:r>
      <w:r w:rsidRPr="00FA5E83">
        <w:rPr>
          <w:rFonts w:ascii="Book Antiqua" w:hAnsi="Book Antiqua"/>
          <w:b/>
          <w:sz w:val="22"/>
          <w:szCs w:val="22"/>
        </w:rPr>
        <w:t>Čl. III</w:t>
      </w:r>
    </w:p>
    <w:p w:rsidR="008C4180" w:rsidP="00FA5E83">
      <w:pPr>
        <w:bidi w:val="0"/>
        <w:adjustRightInd w:val="0"/>
        <w:spacing w:before="120" w:line="276" w:lineRule="auto"/>
        <w:ind w:firstLine="708"/>
        <w:jc w:val="both"/>
        <w:rPr>
          <w:rFonts w:ascii="Book Antiqua" w:hAnsi="Book Antiqua"/>
          <w:sz w:val="22"/>
          <w:szCs w:val="22"/>
        </w:rPr>
      </w:pPr>
      <w:r w:rsidRPr="00FA5E83" w:rsidR="007439D1">
        <w:rPr>
          <w:rFonts w:ascii="Book Antiqua" w:hAnsi="Book Antiqua"/>
          <w:sz w:val="22"/>
          <w:szCs w:val="22"/>
        </w:rPr>
        <w:t>V z</w:t>
      </w:r>
      <w:r w:rsidRPr="00FA5E83">
        <w:rPr>
          <w:rFonts w:ascii="Book Antiqua" w:hAnsi="Book Antiqua"/>
          <w:sz w:val="22"/>
          <w:szCs w:val="22"/>
        </w:rPr>
        <w:t>ákon</w:t>
      </w:r>
      <w:r w:rsidRPr="00FA5E83" w:rsidR="007439D1">
        <w:rPr>
          <w:rFonts w:ascii="Book Antiqua" w:hAnsi="Book Antiqua"/>
          <w:sz w:val="22"/>
          <w:szCs w:val="22"/>
        </w:rPr>
        <w:t>e</w:t>
      </w:r>
      <w:r w:rsidRPr="00FA5E83">
        <w:rPr>
          <w:rFonts w:ascii="Book Antiqua" w:hAnsi="Book Antiqua"/>
          <w:sz w:val="22"/>
          <w:szCs w:val="22"/>
        </w:rPr>
        <w:t xml:space="preserve"> č. 180/2014 Z. z. o podmienkach výkonu volebného práva a o zmene a doplnení niektorých zákonov v znení uznesenia Ústavného súdu Slovenskej republiky </w:t>
      </w:r>
      <w:r w:rsidR="002D783F">
        <w:rPr>
          <w:rFonts w:ascii="Book Antiqua" w:hAnsi="Book Antiqua"/>
          <w:sz w:val="22"/>
          <w:szCs w:val="22"/>
        </w:rPr>
        <w:t xml:space="preserve">       </w:t>
      </w:r>
      <w:r w:rsidRPr="00FA5E83">
        <w:rPr>
          <w:rFonts w:ascii="Book Antiqua" w:hAnsi="Book Antiqua"/>
          <w:sz w:val="22"/>
          <w:szCs w:val="22"/>
        </w:rPr>
        <w:t xml:space="preserve">č. 239/2014 Z. z. </w:t>
      </w:r>
      <w:r w:rsidRPr="00FA5E83" w:rsidR="007439D1">
        <w:rPr>
          <w:rFonts w:ascii="Book Antiqua" w:hAnsi="Book Antiqua"/>
          <w:sz w:val="22"/>
          <w:szCs w:val="22"/>
        </w:rPr>
        <w:t xml:space="preserve">sa upravujú legislatívno-technické doplnenia z dôvodu zmeny úpravy v hlasovacích lístkoch. Podľa súčasnej právnej úpravy mohli občania v referende hlasovať buď za alebo proti návrhu vyjadrenému v referende. Súčasný návrh zákona </w:t>
      </w:r>
      <w:r w:rsidRPr="00FA5E83" w:rsidR="00987DAD">
        <w:rPr>
          <w:rFonts w:ascii="Book Antiqua" w:hAnsi="Book Antiqua"/>
          <w:sz w:val="22"/>
          <w:szCs w:val="22"/>
        </w:rPr>
        <w:t xml:space="preserve">sa </w:t>
      </w:r>
      <w:r w:rsidRPr="00FA5E83" w:rsidR="007439D1">
        <w:rPr>
          <w:rFonts w:ascii="Book Antiqua" w:hAnsi="Book Antiqua"/>
          <w:sz w:val="22"/>
          <w:szCs w:val="22"/>
        </w:rPr>
        <w:t xml:space="preserve">dopĺňa na účely legislatívneho referenda </w:t>
      </w:r>
      <w:r w:rsidRPr="00FA5E83" w:rsidR="00987DAD">
        <w:rPr>
          <w:rFonts w:ascii="Book Antiqua" w:hAnsi="Book Antiqua"/>
          <w:sz w:val="22"/>
          <w:szCs w:val="22"/>
        </w:rPr>
        <w:t xml:space="preserve">o </w:t>
      </w:r>
      <w:r w:rsidRPr="00FA5E83" w:rsidR="007439D1">
        <w:rPr>
          <w:rFonts w:ascii="Book Antiqua" w:hAnsi="Book Antiqua"/>
          <w:sz w:val="22"/>
          <w:szCs w:val="22"/>
        </w:rPr>
        <w:t xml:space="preserve">možnosť hlasovať spôsobom: </w:t>
      </w:r>
      <w:r w:rsidRPr="00FA5E83">
        <w:rPr>
          <w:rFonts w:ascii="Book Antiqua" w:hAnsi="Book Antiqua"/>
          <w:sz w:val="22"/>
          <w:szCs w:val="22"/>
        </w:rPr>
        <w:t>„súhlasím s prijatím“</w:t>
      </w:r>
      <w:r w:rsidRPr="00FA5E83" w:rsidR="007439D1">
        <w:rPr>
          <w:rFonts w:ascii="Book Antiqua" w:hAnsi="Book Antiqua"/>
          <w:sz w:val="22"/>
          <w:szCs w:val="22"/>
        </w:rPr>
        <w:t>;</w:t>
      </w:r>
      <w:r w:rsidRPr="00FA5E83" w:rsidR="00987DAD">
        <w:rPr>
          <w:rFonts w:ascii="Book Antiqua" w:hAnsi="Book Antiqua"/>
          <w:sz w:val="22"/>
          <w:szCs w:val="22"/>
        </w:rPr>
        <w:t xml:space="preserve"> </w:t>
      </w:r>
      <w:r w:rsidRPr="00FA5E83">
        <w:rPr>
          <w:rFonts w:ascii="Book Antiqua" w:hAnsi="Book Antiqua"/>
          <w:sz w:val="22"/>
          <w:szCs w:val="22"/>
        </w:rPr>
        <w:t>„nesúhlasím s prijatím“, ak ide o prijatie zákona, a</w:t>
      </w:r>
      <w:r w:rsidRPr="00FA5E83" w:rsidR="007439D1">
        <w:rPr>
          <w:rFonts w:ascii="Book Antiqua" w:hAnsi="Book Antiqua"/>
          <w:sz w:val="22"/>
          <w:szCs w:val="22"/>
        </w:rPr>
        <w:t> spôsobom:</w:t>
      </w:r>
      <w:r w:rsidRPr="00FA5E83">
        <w:rPr>
          <w:rFonts w:ascii="Book Antiqua" w:hAnsi="Book Antiqua"/>
          <w:sz w:val="22"/>
          <w:szCs w:val="22"/>
        </w:rPr>
        <w:t xml:space="preserve"> „súhlasím so zmenou“ alebo odpoveď „nesúhlasím so zmenou“, ak ide o zmenu zákona.</w:t>
      </w:r>
    </w:p>
    <w:p w:rsidR="00FA5E83" w:rsidRPr="00FA5E83" w:rsidP="00FA5E83">
      <w:pPr>
        <w:bidi w:val="0"/>
        <w:adjustRightInd w:val="0"/>
        <w:spacing w:before="120" w:line="276" w:lineRule="auto"/>
        <w:ind w:firstLine="426"/>
        <w:jc w:val="both"/>
        <w:rPr>
          <w:rFonts w:ascii="Book Antiqua" w:hAnsi="Book Antiqua"/>
          <w:sz w:val="22"/>
          <w:szCs w:val="22"/>
        </w:rPr>
      </w:pPr>
    </w:p>
    <w:p w:rsidR="008C4180" w:rsidRPr="00FA5E83" w:rsidP="00FA5E83">
      <w:pPr>
        <w:bidi w:val="0"/>
        <w:spacing w:before="120" w:line="276" w:lineRule="auto"/>
        <w:jc w:val="both"/>
        <w:rPr>
          <w:rFonts w:ascii="Book Antiqua" w:hAnsi="Book Antiqua"/>
          <w:b/>
          <w:bCs/>
          <w:sz w:val="22"/>
          <w:szCs w:val="22"/>
        </w:rPr>
      </w:pPr>
      <w:r w:rsidRPr="00FA5E83" w:rsidR="007439D1">
        <w:rPr>
          <w:rFonts w:ascii="Book Antiqua" w:hAnsi="Book Antiqua"/>
          <w:b/>
          <w:sz w:val="22"/>
          <w:szCs w:val="22"/>
        </w:rPr>
        <w:t xml:space="preserve">K </w:t>
      </w:r>
      <w:r w:rsidRPr="00FA5E83">
        <w:rPr>
          <w:rFonts w:ascii="Book Antiqua" w:hAnsi="Book Antiqua"/>
          <w:b/>
          <w:bCs/>
          <w:sz w:val="22"/>
          <w:szCs w:val="22"/>
        </w:rPr>
        <w:t>Čl. IV</w:t>
      </w:r>
    </w:p>
    <w:p w:rsidR="008C4180" w:rsidRPr="00FA5E83" w:rsidP="00FA5E83">
      <w:pPr>
        <w:bidi w:val="0"/>
        <w:spacing w:before="120" w:line="276" w:lineRule="auto"/>
        <w:jc w:val="both"/>
        <w:rPr>
          <w:rFonts w:ascii="Book Antiqua" w:hAnsi="Book Antiqua"/>
          <w:sz w:val="22"/>
          <w:szCs w:val="22"/>
        </w:rPr>
      </w:pPr>
      <w:r w:rsidRPr="00FA5E83" w:rsidR="007439D1">
        <w:rPr>
          <w:rFonts w:ascii="Book Antiqua" w:hAnsi="Book Antiqua"/>
          <w:bCs/>
          <w:sz w:val="22"/>
          <w:szCs w:val="22"/>
        </w:rPr>
        <w:tab/>
        <w:t>Keďže</w:t>
      </w:r>
      <w:r w:rsidRPr="00FA5E83" w:rsidR="00987DAD">
        <w:rPr>
          <w:rFonts w:ascii="Book Antiqua" w:hAnsi="Book Antiqua"/>
          <w:bCs/>
          <w:sz w:val="22"/>
          <w:szCs w:val="22"/>
        </w:rPr>
        <w:t xml:space="preserve"> návrhom zákona sa menia pravidlá pre konanie referenda na podklade petície občanov, je potrebné vykonať aj zmeny v príslušnom  zákone</w:t>
      </w:r>
      <w:r w:rsidR="002D783F">
        <w:rPr>
          <w:rFonts w:ascii="Book Antiqua" w:hAnsi="Book Antiqua"/>
          <w:bCs/>
          <w:sz w:val="22"/>
          <w:szCs w:val="22"/>
        </w:rPr>
        <w:t>, ktorým je zákon</w:t>
      </w:r>
      <w:r w:rsidRPr="00FA5E83" w:rsidR="0082069B">
        <w:rPr>
          <w:rFonts w:ascii="Book Antiqua" w:hAnsi="Book Antiqua"/>
          <w:bCs/>
          <w:sz w:val="22"/>
          <w:szCs w:val="22"/>
        </w:rPr>
        <w:t xml:space="preserve"> č.</w:t>
      </w:r>
      <w:r w:rsidRPr="00FA5E83">
        <w:rPr>
          <w:rFonts w:ascii="Book Antiqua" w:hAnsi="Book Antiqua"/>
          <w:bCs/>
          <w:sz w:val="22"/>
          <w:szCs w:val="22"/>
        </w:rPr>
        <w:t xml:space="preserve"> 85/1990 Zb. o petičnom práve v znení </w:t>
      </w:r>
      <w:r w:rsidRPr="00FA5E83" w:rsidR="0082069B">
        <w:rPr>
          <w:rFonts w:ascii="Book Antiqua" w:hAnsi="Book Antiqua"/>
          <w:bCs/>
          <w:sz w:val="22"/>
          <w:szCs w:val="22"/>
        </w:rPr>
        <w:t>neskorších predpisov. Navrhuje sa, aby petičný výbor, ktorý chce začať so zberom podpisov pod vyhlásenie legislatívneho referenda, mal vopred pripravenú prílohu k takémuto referendu v podobe paragrafového znenia a dôvodovej správy k zákonu a súčasne aj disponoval doložkou legislatívnej správnosti od výboru. Takouto právnou úpravou budú už občania, ktorí sa plánuj</w:t>
      </w:r>
      <w:r w:rsidR="002D783F">
        <w:rPr>
          <w:rFonts w:ascii="Book Antiqua" w:hAnsi="Book Antiqua"/>
          <w:bCs/>
          <w:sz w:val="22"/>
          <w:szCs w:val="22"/>
        </w:rPr>
        <w:t>ú podpísať pod petíciu uzrozumení</w:t>
      </w:r>
      <w:r w:rsidRPr="00FA5E83" w:rsidR="0082069B">
        <w:rPr>
          <w:rFonts w:ascii="Book Antiqua" w:hAnsi="Book Antiqua"/>
          <w:bCs/>
          <w:sz w:val="22"/>
          <w:szCs w:val="22"/>
        </w:rPr>
        <w:t>, čo bude predmetom legislatívneho referenda a </w:t>
      </w:r>
      <w:r w:rsidR="0082234A">
        <w:rPr>
          <w:rFonts w:ascii="Book Antiqua" w:hAnsi="Book Antiqua"/>
          <w:bCs/>
          <w:sz w:val="22"/>
          <w:szCs w:val="22"/>
        </w:rPr>
        <w:t>že</w:t>
      </w:r>
      <w:r w:rsidR="002D783F">
        <w:rPr>
          <w:rFonts w:ascii="Book Antiqua" w:hAnsi="Book Antiqua"/>
          <w:bCs/>
          <w:sz w:val="22"/>
          <w:szCs w:val="22"/>
        </w:rPr>
        <w:t xml:space="preserve"> sa podpisujú pod formálne a legislatívno-technicky správne vypracovaný legislatívny </w:t>
      </w:r>
      <w:r w:rsidRPr="00FA5E83" w:rsidR="0082069B">
        <w:rPr>
          <w:rFonts w:ascii="Book Antiqua" w:hAnsi="Book Antiqua"/>
          <w:bCs/>
          <w:sz w:val="22"/>
          <w:szCs w:val="22"/>
        </w:rPr>
        <w:t>návrh, ktorý má šancu stať sa súčasťou právneho poriadku Slovenskej republiky.</w:t>
      </w:r>
    </w:p>
    <w:p w:rsidR="004D1BA4" w:rsidRPr="00FA5E83" w:rsidP="00FA5E83">
      <w:pPr>
        <w:pStyle w:val="NormalWeb"/>
        <w:bidi w:val="0"/>
        <w:spacing w:before="120" w:beforeAutospacing="0" w:after="0" w:afterAutospacing="0" w:line="276" w:lineRule="auto"/>
        <w:jc w:val="both"/>
        <w:rPr>
          <w:rFonts w:ascii="Book Antiqua" w:hAnsi="Book Antiqua"/>
          <w:sz w:val="22"/>
          <w:szCs w:val="22"/>
        </w:rPr>
      </w:pPr>
    </w:p>
    <w:p w:rsidR="004D1BA4" w:rsidRPr="00FA5E83" w:rsidP="00FA5E83">
      <w:pPr>
        <w:pStyle w:val="NormalWeb"/>
        <w:bidi w:val="0"/>
        <w:spacing w:before="120" w:beforeAutospacing="0" w:after="0" w:afterAutospacing="0" w:line="276" w:lineRule="auto"/>
        <w:jc w:val="both"/>
        <w:rPr>
          <w:rFonts w:ascii="Book Antiqua" w:hAnsi="Book Antiqua"/>
          <w:b/>
          <w:sz w:val="22"/>
          <w:szCs w:val="22"/>
        </w:rPr>
      </w:pPr>
      <w:r w:rsidRPr="00FA5E83" w:rsidR="001C67F7">
        <w:rPr>
          <w:rFonts w:ascii="Book Antiqua" w:hAnsi="Book Antiqua"/>
          <w:b/>
          <w:sz w:val="22"/>
          <w:szCs w:val="22"/>
        </w:rPr>
        <w:t>K Čl. V</w:t>
      </w:r>
    </w:p>
    <w:p w:rsidR="004D1BA4" w:rsidRPr="00FA5E83" w:rsidP="00FA5E83">
      <w:pPr>
        <w:pStyle w:val="NormalWeb"/>
        <w:bidi w:val="0"/>
        <w:spacing w:before="120" w:beforeAutospacing="0" w:after="0" w:afterAutospacing="0" w:line="276" w:lineRule="auto"/>
        <w:ind w:firstLine="708"/>
        <w:jc w:val="both"/>
        <w:rPr>
          <w:rFonts w:ascii="Book Antiqua" w:hAnsi="Book Antiqua"/>
          <w:sz w:val="22"/>
          <w:szCs w:val="22"/>
        </w:rPr>
      </w:pPr>
      <w:r w:rsidRPr="00FA5E83">
        <w:rPr>
          <w:rFonts w:ascii="Book Antiqua" w:hAnsi="Book Antiqua"/>
          <w:sz w:val="22"/>
          <w:szCs w:val="22"/>
        </w:rPr>
        <w:t>Navrhuje sa účinnosť predkladaného z</w:t>
      </w:r>
      <w:r w:rsidR="002D783F">
        <w:rPr>
          <w:rFonts w:ascii="Book Antiqua" w:hAnsi="Book Antiqua"/>
          <w:sz w:val="22"/>
          <w:szCs w:val="22"/>
        </w:rPr>
        <w:t>ákona so zohľadnením legisvaka</w:t>
      </w:r>
      <w:r w:rsidRPr="00FA5E83">
        <w:rPr>
          <w:rFonts w:ascii="Book Antiqua" w:hAnsi="Book Antiqua"/>
          <w:sz w:val="22"/>
          <w:szCs w:val="22"/>
        </w:rPr>
        <w:t xml:space="preserve">čnej lehoty, a to od 1. </w:t>
      </w:r>
      <w:r w:rsidRPr="00FA5E83" w:rsidR="001C67F7">
        <w:rPr>
          <w:rFonts w:ascii="Book Antiqua" w:hAnsi="Book Antiqua"/>
          <w:sz w:val="22"/>
          <w:szCs w:val="22"/>
        </w:rPr>
        <w:t>marca</w:t>
      </w:r>
      <w:r w:rsidR="002D783F">
        <w:rPr>
          <w:rFonts w:ascii="Book Antiqua" w:hAnsi="Book Antiqua"/>
          <w:sz w:val="22"/>
          <w:szCs w:val="22"/>
        </w:rPr>
        <w:t xml:space="preserve"> 2016.</w:t>
      </w:r>
    </w:p>
    <w:p w:rsidR="004D1BA4" w:rsidRPr="00FA5E83" w:rsidP="00FA5E83">
      <w:pPr>
        <w:pStyle w:val="NormalWeb"/>
        <w:bidi w:val="0"/>
        <w:spacing w:before="120" w:beforeAutospacing="0" w:after="0" w:afterAutospacing="0" w:line="276" w:lineRule="auto"/>
        <w:jc w:val="both"/>
        <w:rPr>
          <w:rFonts w:ascii="Book Antiqua" w:hAnsi="Book Antiqua"/>
          <w:sz w:val="22"/>
          <w:szCs w:val="22"/>
        </w:rPr>
      </w:pPr>
    </w:p>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4D1BA4">
        <w:rPr>
          <w:rFonts w:ascii="Book Antiqua" w:hAnsi="Book Antiqua"/>
          <w:bCs/>
          <w:caps/>
          <w:spacing w:val="30"/>
          <w:sz w:val="22"/>
          <w:szCs w:val="22"/>
        </w:rPr>
        <w:br w:type="page"/>
      </w:r>
      <w:r w:rsidRPr="00FA5E83">
        <w:rPr>
          <w:rFonts w:ascii="Book Antiqua" w:hAnsi="Book Antiqua"/>
          <w:b/>
          <w:bCs/>
          <w:caps/>
          <w:spacing w:val="30"/>
          <w:sz w:val="22"/>
          <w:szCs w:val="22"/>
        </w:rPr>
        <w:t>DOLOŽKA ZLUČITEĽNOSTI</w:t>
      </w:r>
    </w:p>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b/>
          <w:bCs/>
          <w:sz w:val="22"/>
          <w:szCs w:val="22"/>
        </w:rPr>
        <w:t xml:space="preserve">návrhu </w:t>
      </w:r>
      <w:r w:rsidRPr="00FA5E83" w:rsidR="00E57699">
        <w:rPr>
          <w:rFonts w:ascii="Book Antiqua" w:hAnsi="Book Antiqua"/>
          <w:b/>
          <w:bCs/>
          <w:sz w:val="22"/>
          <w:szCs w:val="22"/>
        </w:rPr>
        <w:t>zákona</w:t>
      </w:r>
      <w:r w:rsidRPr="00FA5E83">
        <w:rPr>
          <w:rFonts w:ascii="Book Antiqua" w:hAnsi="Book Antiqua"/>
          <w:sz w:val="22"/>
          <w:szCs w:val="22"/>
        </w:rPr>
        <w:t xml:space="preserve"> </w:t>
      </w:r>
      <w:r w:rsidRPr="00FA5E83">
        <w:rPr>
          <w:rFonts w:ascii="Book Antiqua" w:hAnsi="Book Antiqua"/>
          <w:b/>
          <w:bCs/>
          <w:sz w:val="22"/>
          <w:szCs w:val="22"/>
        </w:rPr>
        <w:t>s právom Európskej únie</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sz w:val="22"/>
          <w:szCs w:val="22"/>
        </w:rPr>
        <w:t> </w:t>
      </w:r>
    </w:p>
    <w:p w:rsidR="00F327A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sidR="00DB333B">
        <w:rPr>
          <w:rFonts w:ascii="Book Antiqua" w:hAnsi="Book Antiqua"/>
          <w:b/>
          <w:bCs/>
          <w:sz w:val="22"/>
          <w:szCs w:val="22"/>
        </w:rPr>
        <w:t>1</w:t>
      </w:r>
      <w:r w:rsidRPr="00FA5E83" w:rsidR="00E57699">
        <w:rPr>
          <w:rFonts w:ascii="Book Antiqua" w:hAnsi="Book Antiqua"/>
          <w:b/>
          <w:bCs/>
          <w:sz w:val="22"/>
          <w:szCs w:val="22"/>
        </w:rPr>
        <w:t>. Navrhovateľ zákona</w:t>
      </w:r>
      <w:r w:rsidRPr="00FA5E83" w:rsidR="00DB333B">
        <w:rPr>
          <w:rFonts w:ascii="Book Antiqua" w:hAnsi="Book Antiqua"/>
          <w:b/>
          <w:bCs/>
          <w:sz w:val="22"/>
          <w:szCs w:val="22"/>
        </w:rPr>
        <w:t>:</w:t>
      </w:r>
      <w:r w:rsidRPr="00FA5E83" w:rsidR="004136A1">
        <w:rPr>
          <w:rFonts w:ascii="Book Antiqua" w:hAnsi="Book Antiqua"/>
          <w:sz w:val="22"/>
          <w:szCs w:val="22"/>
        </w:rPr>
        <w:t xml:space="preserve"> </w:t>
      </w:r>
      <w:r w:rsidRPr="00FA5E83" w:rsidR="001C67F7">
        <w:rPr>
          <w:rFonts w:ascii="Book Antiqua" w:hAnsi="Book Antiqua"/>
          <w:sz w:val="22"/>
          <w:szCs w:val="22"/>
        </w:rPr>
        <w:t>skupina poslan</w:t>
      </w:r>
      <w:r w:rsidRPr="00FA5E83" w:rsidR="004136A1">
        <w:rPr>
          <w:rFonts w:ascii="Book Antiqua" w:hAnsi="Book Antiqua"/>
          <w:sz w:val="22"/>
          <w:szCs w:val="22"/>
        </w:rPr>
        <w:t>c</w:t>
      </w:r>
      <w:r w:rsidRPr="00FA5E83" w:rsidR="001C67F7">
        <w:rPr>
          <w:rFonts w:ascii="Book Antiqua" w:hAnsi="Book Antiqua"/>
          <w:sz w:val="22"/>
          <w:szCs w:val="22"/>
        </w:rPr>
        <w:t>ov</w:t>
      </w:r>
      <w:r w:rsidRPr="00FA5E83" w:rsidR="00E534C6">
        <w:rPr>
          <w:rFonts w:ascii="Book Antiqua" w:hAnsi="Book Antiqua"/>
          <w:sz w:val="22"/>
          <w:szCs w:val="22"/>
        </w:rPr>
        <w:t xml:space="preserve"> Nár</w:t>
      </w:r>
      <w:r w:rsidRPr="00FA5E83" w:rsidR="007143A2">
        <w:rPr>
          <w:rFonts w:ascii="Book Antiqua" w:hAnsi="Book Antiqua"/>
          <w:sz w:val="22"/>
          <w:szCs w:val="22"/>
        </w:rPr>
        <w:t>odnej rady Slovenskej republiky</w:t>
      </w:r>
      <w:r w:rsidRPr="00FA5E83" w:rsidR="009B425B">
        <w:rPr>
          <w:rFonts w:ascii="Book Antiqua" w:hAnsi="Book Antiqua"/>
          <w:sz w:val="22"/>
          <w:szCs w:val="22"/>
        </w:rPr>
        <w:t xml:space="preserve"> </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sz w:val="22"/>
          <w:szCs w:val="22"/>
        </w:rPr>
        <w:t> </w:t>
      </w:r>
    </w:p>
    <w:p w:rsidR="009B425B" w:rsidRPr="00FA5E83" w:rsidP="00FA5E83">
      <w:pPr>
        <w:bidi w:val="0"/>
        <w:spacing w:before="120" w:line="276" w:lineRule="auto"/>
        <w:jc w:val="both"/>
        <w:rPr>
          <w:rFonts w:ascii="Book Antiqua" w:hAnsi="Book Antiqua"/>
          <w:bCs/>
          <w:color w:val="000000"/>
          <w:sz w:val="22"/>
          <w:szCs w:val="22"/>
        </w:rPr>
      </w:pPr>
      <w:r w:rsidRPr="00FA5E83" w:rsidR="00DB333B">
        <w:rPr>
          <w:rFonts w:ascii="Book Antiqua" w:hAnsi="Book Antiqua"/>
          <w:b/>
          <w:bCs/>
          <w:sz w:val="22"/>
          <w:szCs w:val="22"/>
        </w:rPr>
        <w:t>2</w:t>
      </w:r>
      <w:r w:rsidRPr="00FA5E83" w:rsidR="00E57699">
        <w:rPr>
          <w:rFonts w:ascii="Book Antiqua" w:hAnsi="Book Antiqua"/>
          <w:b/>
          <w:bCs/>
          <w:sz w:val="22"/>
          <w:szCs w:val="22"/>
        </w:rPr>
        <w:t>. Názov návrhu zákona</w:t>
      </w:r>
      <w:r w:rsidRPr="00FA5E83" w:rsidR="004136A1">
        <w:rPr>
          <w:rFonts w:ascii="Book Antiqua" w:hAnsi="Book Antiqua"/>
          <w:b/>
          <w:bCs/>
          <w:sz w:val="22"/>
          <w:szCs w:val="22"/>
        </w:rPr>
        <w:t xml:space="preserve">: </w:t>
      </w:r>
      <w:r w:rsidRPr="00FA5E83" w:rsidR="003450E8">
        <w:rPr>
          <w:rFonts w:ascii="Book Antiqua" w:hAnsi="Book Antiqua"/>
          <w:sz w:val="22"/>
          <w:szCs w:val="22"/>
        </w:rPr>
        <w:t xml:space="preserve"> </w:t>
      </w:r>
      <w:r w:rsidR="00FA5E83">
        <w:rPr>
          <w:rFonts w:ascii="Book Antiqua" w:hAnsi="Book Antiqua"/>
          <w:sz w:val="22"/>
          <w:szCs w:val="22"/>
        </w:rPr>
        <w:t>n</w:t>
      </w:r>
      <w:r w:rsidRPr="00FA5E83" w:rsidR="001C67F7">
        <w:rPr>
          <w:rFonts w:ascii="Book Antiqua" w:hAnsi="Book Antiqua"/>
          <w:sz w:val="22"/>
          <w:szCs w:val="22"/>
        </w:rPr>
        <w:t xml:space="preserve">ávrh zákona o podmienkach na predloženie zákona, ktorý má byť predmetom referenda </w:t>
      </w:r>
      <w:r w:rsidRPr="00FA5E83" w:rsidR="001C67F7">
        <w:rPr>
          <w:rFonts w:ascii="Book Antiqua" w:hAnsi="Book Antiqua"/>
          <w:bCs/>
          <w:color w:val="000000"/>
          <w:sz w:val="22"/>
          <w:szCs w:val="22"/>
        </w:rPr>
        <w:t>a o zmene a doplnení niektorých zákonov</w:t>
      </w:r>
    </w:p>
    <w:p w:rsidR="001C67F7" w:rsidRPr="00FA5E83" w:rsidP="00FA5E83">
      <w:pPr>
        <w:bidi w:val="0"/>
        <w:spacing w:before="120" w:line="276" w:lineRule="auto"/>
        <w:jc w:val="both"/>
        <w:rPr>
          <w:rFonts w:ascii="Book Antiqua" w:hAnsi="Book Antiqua"/>
          <w:sz w:val="22"/>
          <w:szCs w:val="22"/>
        </w:rPr>
      </w:pPr>
    </w:p>
    <w:p w:rsidR="002D6096" w:rsidRPr="00FA5E83" w:rsidP="00FA5E83">
      <w:pPr>
        <w:pStyle w:val="NormalWeb"/>
        <w:bidi w:val="0"/>
        <w:spacing w:before="120" w:beforeAutospacing="0" w:after="0" w:afterAutospacing="0" w:line="276" w:lineRule="auto"/>
        <w:jc w:val="both"/>
        <w:rPr>
          <w:rFonts w:ascii="Book Antiqua" w:hAnsi="Book Antiqua"/>
          <w:b/>
          <w:bCs/>
          <w:sz w:val="22"/>
          <w:szCs w:val="22"/>
        </w:rPr>
      </w:pPr>
      <w:r w:rsidRPr="00FA5E83">
        <w:rPr>
          <w:rFonts w:ascii="Book Antiqua" w:hAnsi="Book Antiqua"/>
          <w:b/>
          <w:bCs/>
          <w:sz w:val="22"/>
          <w:szCs w:val="22"/>
        </w:rPr>
        <w:t>3. Predmet návrhu zákona:</w:t>
      </w:r>
    </w:p>
    <w:p w:rsidR="002D6096" w:rsidRPr="00FA5E83" w:rsidP="00FA5E83">
      <w:pPr>
        <w:pStyle w:val="NormalWeb"/>
        <w:numPr>
          <w:numId w:val="12"/>
        </w:numPr>
        <w:bidi w:val="0"/>
        <w:spacing w:before="120" w:beforeAutospacing="0" w:after="0" w:afterAutospacing="0" w:line="276" w:lineRule="auto"/>
        <w:jc w:val="both"/>
        <w:rPr>
          <w:rFonts w:ascii="Book Antiqua" w:hAnsi="Book Antiqua"/>
          <w:bCs/>
          <w:sz w:val="22"/>
          <w:szCs w:val="22"/>
        </w:rPr>
      </w:pPr>
      <w:r w:rsidRPr="00FA5E83">
        <w:rPr>
          <w:rFonts w:ascii="Book Antiqua" w:hAnsi="Book Antiqua"/>
          <w:bCs/>
          <w:sz w:val="22"/>
          <w:szCs w:val="22"/>
        </w:rPr>
        <w:t>nie je upravený v primárnom práve Európskej únie,</w:t>
      </w:r>
    </w:p>
    <w:p w:rsidR="002D6096" w:rsidRPr="00FA5E83" w:rsidP="00FA5E83">
      <w:pPr>
        <w:pStyle w:val="NormalWeb"/>
        <w:numPr>
          <w:numId w:val="12"/>
        </w:numPr>
        <w:bidi w:val="0"/>
        <w:spacing w:before="120" w:beforeAutospacing="0" w:after="0" w:afterAutospacing="0" w:line="276" w:lineRule="auto"/>
        <w:jc w:val="both"/>
        <w:rPr>
          <w:rFonts w:ascii="Book Antiqua" w:hAnsi="Book Antiqua"/>
          <w:bCs/>
          <w:sz w:val="22"/>
          <w:szCs w:val="22"/>
        </w:rPr>
      </w:pPr>
      <w:r w:rsidRPr="00FA5E83">
        <w:rPr>
          <w:rFonts w:ascii="Book Antiqua" w:hAnsi="Book Antiqua"/>
          <w:bCs/>
          <w:sz w:val="22"/>
          <w:szCs w:val="22"/>
        </w:rPr>
        <w:t>nie je upravený v sekundárnom práve Európskej únie</w:t>
      </w:r>
      <w:r w:rsidRPr="00FA5E83">
        <w:rPr>
          <w:rFonts w:ascii="Book Antiqua" w:hAnsi="Book Antiqua" w:cs="Arial"/>
          <w:sz w:val="22"/>
          <w:szCs w:val="22"/>
        </w:rPr>
        <w:t xml:space="preserve">, </w:t>
      </w:r>
    </w:p>
    <w:p w:rsidR="002D6096" w:rsidRPr="00FA5E83" w:rsidP="00FA5E83">
      <w:pPr>
        <w:pStyle w:val="NormalWeb"/>
        <w:numPr>
          <w:numId w:val="12"/>
        </w:numPr>
        <w:bidi w:val="0"/>
        <w:spacing w:before="120" w:beforeAutospacing="0" w:after="0" w:afterAutospacing="0" w:line="276" w:lineRule="auto"/>
        <w:jc w:val="both"/>
        <w:rPr>
          <w:rFonts w:ascii="Book Antiqua" w:hAnsi="Book Antiqua"/>
          <w:bCs/>
          <w:sz w:val="22"/>
          <w:szCs w:val="22"/>
        </w:rPr>
      </w:pPr>
      <w:r w:rsidRPr="00FA5E83">
        <w:rPr>
          <w:rFonts w:ascii="Book Antiqua" w:hAnsi="Book Antiqua"/>
          <w:bCs/>
          <w:sz w:val="22"/>
          <w:szCs w:val="22"/>
        </w:rPr>
        <w:t>nie je obsiahnutý v judikatúre Súdneho dvora Európskej únie.</w:t>
      </w:r>
    </w:p>
    <w:p w:rsidR="002D6096" w:rsidRPr="00FA5E83" w:rsidP="00FA5E83">
      <w:pPr>
        <w:pStyle w:val="NormalWeb"/>
        <w:bidi w:val="0"/>
        <w:spacing w:before="120" w:beforeAutospacing="0" w:after="0" w:afterAutospacing="0" w:line="276" w:lineRule="auto"/>
        <w:ind w:left="720"/>
        <w:jc w:val="both"/>
        <w:rPr>
          <w:rFonts w:ascii="Book Antiqua" w:hAnsi="Book Antiqua"/>
          <w:bCs/>
          <w:sz w:val="22"/>
          <w:szCs w:val="22"/>
        </w:rPr>
      </w:pPr>
    </w:p>
    <w:p w:rsidR="0055692E" w:rsidRPr="00FA5E83" w:rsidP="00FA5E83">
      <w:pPr>
        <w:bidi w:val="0"/>
        <w:spacing w:before="120" w:line="276" w:lineRule="auto"/>
        <w:jc w:val="both"/>
        <w:rPr>
          <w:rFonts w:ascii="Book Antiqua" w:hAnsi="Book Antiqua"/>
          <w:color w:val="000000"/>
          <w:sz w:val="22"/>
          <w:szCs w:val="22"/>
        </w:rPr>
      </w:pPr>
      <w:r w:rsidRPr="00FA5E83" w:rsidR="002D6096">
        <w:rPr>
          <w:rFonts w:ascii="Book Antiqua" w:hAnsi="Book Antiqua"/>
          <w:b/>
          <w:bCs/>
          <w:sz w:val="22"/>
          <w:szCs w:val="22"/>
        </w:rPr>
        <w:t>Vzhľadom na to, že predmet návrhu zákona nie je upravený v práve Európskej únie, je bezpredmetné vyjadrovať sa k bodom 4. a 5.</w:t>
      </w:r>
    </w:p>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E81339">
        <w:rPr>
          <w:rFonts w:ascii="Book Antiqua" w:hAnsi="Book Antiqua"/>
          <w:sz w:val="22"/>
          <w:szCs w:val="22"/>
        </w:rPr>
        <w:br w:type="page"/>
      </w:r>
      <w:r w:rsidRPr="00FA5E83">
        <w:rPr>
          <w:rFonts w:ascii="Book Antiqua" w:hAnsi="Book Antiqua"/>
          <w:b/>
          <w:bCs/>
          <w:caps/>
          <w:color w:val="000000"/>
          <w:spacing w:val="30"/>
          <w:sz w:val="22"/>
          <w:szCs w:val="22"/>
        </w:rPr>
        <w:t>Doložka</w:t>
      </w:r>
    </w:p>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b/>
          <w:bCs/>
          <w:color w:val="000000"/>
          <w:sz w:val="22"/>
          <w:szCs w:val="22"/>
        </w:rPr>
        <w:t>vybraných vplyvov</w:t>
      </w:r>
    </w:p>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w:t>
      </w:r>
    </w:p>
    <w:p w:rsidR="001C67F7" w:rsidRPr="00FA5E83" w:rsidP="00FA5E83">
      <w:pPr>
        <w:pStyle w:val="NormalWeb"/>
        <w:bidi w:val="0"/>
        <w:spacing w:before="120" w:beforeAutospacing="0" w:after="0" w:afterAutospacing="0" w:line="276" w:lineRule="auto"/>
        <w:jc w:val="both"/>
        <w:rPr>
          <w:rFonts w:ascii="Book Antiqua" w:hAnsi="Book Antiqua"/>
          <w:bCs/>
          <w:color w:val="000000"/>
          <w:sz w:val="22"/>
          <w:szCs w:val="22"/>
        </w:rPr>
      </w:pPr>
      <w:r w:rsidRPr="00FA5E83" w:rsidR="00DB333B">
        <w:rPr>
          <w:rFonts w:ascii="Book Antiqua" w:hAnsi="Book Antiqua"/>
          <w:b/>
          <w:bCs/>
          <w:color w:val="000000"/>
          <w:sz w:val="22"/>
          <w:szCs w:val="22"/>
        </w:rPr>
        <w:t xml:space="preserve">A.1. Názov materiálu: </w:t>
      </w:r>
      <w:r w:rsidR="00FA5E83">
        <w:rPr>
          <w:rFonts w:ascii="Book Antiqua" w:hAnsi="Book Antiqua"/>
          <w:sz w:val="22"/>
          <w:szCs w:val="22"/>
        </w:rPr>
        <w:t>n</w:t>
      </w:r>
      <w:r w:rsidRPr="00FA5E83">
        <w:rPr>
          <w:rFonts w:ascii="Book Antiqua" w:hAnsi="Book Antiqua"/>
          <w:sz w:val="22"/>
          <w:szCs w:val="22"/>
        </w:rPr>
        <w:t xml:space="preserve">ávrh zákona o podmienkach na predloženie zákona, ktorý má byť predmetom referenda </w:t>
      </w:r>
      <w:r w:rsidRPr="00FA5E83">
        <w:rPr>
          <w:rFonts w:ascii="Book Antiqua" w:hAnsi="Book Antiqua"/>
          <w:bCs/>
          <w:color w:val="000000"/>
          <w:sz w:val="22"/>
          <w:szCs w:val="22"/>
        </w:rPr>
        <w:t>a o zmene a doplnení niektorých zákonov</w:t>
      </w:r>
    </w:p>
    <w:p w:rsidR="001C67F7" w:rsidRPr="00FA5E83" w:rsidP="00FA5E83">
      <w:pPr>
        <w:pStyle w:val="NormalWeb"/>
        <w:bidi w:val="0"/>
        <w:spacing w:before="120" w:beforeAutospacing="0" w:after="0" w:afterAutospacing="0" w:line="276" w:lineRule="auto"/>
        <w:jc w:val="both"/>
        <w:rPr>
          <w:rFonts w:ascii="Book Antiqua" w:hAnsi="Book Antiqua"/>
          <w:bCs/>
          <w:color w:val="000000"/>
          <w:sz w:val="22"/>
          <w:szCs w:val="22"/>
        </w:rPr>
      </w:pP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color w:val="000000"/>
          <w:sz w:val="22"/>
          <w:szCs w:val="22"/>
        </w:rPr>
        <w:t>        Termín začatia a ukončenia PPK:</w:t>
      </w:r>
      <w:r w:rsidRPr="00FA5E83">
        <w:rPr>
          <w:rFonts w:ascii="Book Antiqua" w:hAnsi="Book Antiqua"/>
          <w:color w:val="000000"/>
          <w:sz w:val="22"/>
          <w:szCs w:val="22"/>
        </w:rPr>
        <w:t xml:space="preserve"> </w:t>
      </w:r>
      <w:r w:rsidRPr="00FA5E83">
        <w:rPr>
          <w:rFonts w:ascii="Book Antiqua" w:hAnsi="Book Antiqua"/>
          <w:i/>
          <w:iCs/>
          <w:color w:val="000000"/>
          <w:sz w:val="22"/>
          <w:szCs w:val="22"/>
        </w:rPr>
        <w:t>bezpredmetné</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color w:val="000000"/>
          <w:sz w:val="22"/>
          <w:szCs w:val="22"/>
        </w:rPr>
        <w:t> </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B20F9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11127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1C67F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1C67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1C67F7">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sidR="001C67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A5E83" w:rsidP="00FA5E83">
            <w:pPr>
              <w:pStyle w:val="NormalWeb"/>
              <w:bidi w:val="0"/>
              <w:spacing w:before="120" w:beforeAutospacing="0" w:after="0" w:afterAutospacing="0" w:line="276" w:lineRule="auto"/>
              <w:jc w:val="center"/>
              <w:rPr>
                <w:rFonts w:ascii="Book Antiqua" w:hAnsi="Book Antiqua"/>
                <w:sz w:val="22"/>
                <w:szCs w:val="22"/>
              </w:rPr>
            </w:pPr>
            <w:r w:rsidRPr="00FA5E83">
              <w:rPr>
                <w:rFonts w:ascii="Book Antiqua" w:hAnsi="Book Antiqua"/>
                <w:color w:val="000000"/>
                <w:sz w:val="22"/>
                <w:szCs w:val="22"/>
              </w:rPr>
              <w:t> </w:t>
            </w:r>
          </w:p>
        </w:tc>
      </w:tr>
    </w:tbl>
    <w:p w:rsidR="00DB333B" w:rsidRPr="00FA5E83" w:rsidP="00FA5E83">
      <w:pPr>
        <w:pStyle w:val="NormalWeb"/>
        <w:bidi w:val="0"/>
        <w:spacing w:before="120" w:beforeAutospacing="0" w:after="0" w:afterAutospacing="0" w:line="276" w:lineRule="auto"/>
        <w:rPr>
          <w:rFonts w:ascii="Book Antiqua" w:hAnsi="Book Antiqua"/>
          <w:sz w:val="22"/>
          <w:szCs w:val="22"/>
        </w:rPr>
      </w:pPr>
      <w:r w:rsidRPr="00FA5E83">
        <w:rPr>
          <w:rFonts w:ascii="Book Antiqua" w:hAnsi="Book Antiqua"/>
          <w:color w:val="000000"/>
          <w:sz w:val="22"/>
          <w:szCs w:val="22"/>
        </w:rPr>
        <w:t> </w:t>
      </w:r>
    </w:p>
    <w:p w:rsidR="00076C59" w:rsidRPr="00FA5E83" w:rsidP="00FA5E83">
      <w:pPr>
        <w:pStyle w:val="NormalWeb"/>
        <w:bidi w:val="0"/>
        <w:spacing w:before="120" w:beforeAutospacing="0" w:after="0" w:afterAutospacing="0" w:line="276" w:lineRule="auto"/>
        <w:jc w:val="both"/>
        <w:rPr>
          <w:rFonts w:ascii="Book Antiqua" w:hAnsi="Book Antiqua"/>
          <w:b/>
          <w:bCs/>
          <w:color w:val="000000"/>
          <w:sz w:val="22"/>
          <w:szCs w:val="22"/>
        </w:rPr>
      </w:pPr>
      <w:r w:rsidRPr="00FA5E83" w:rsidR="00DB333B">
        <w:rPr>
          <w:rFonts w:ascii="Book Antiqua" w:hAnsi="Book Antiqua"/>
          <w:b/>
          <w:bCs/>
          <w:color w:val="000000"/>
          <w:sz w:val="22"/>
          <w:szCs w:val="22"/>
        </w:rPr>
        <w:t>A.3. Poznámky</w:t>
      </w:r>
    </w:p>
    <w:p w:rsidR="00042AFF" w:rsidRPr="00FA5E83" w:rsidP="00FA5E83">
      <w:pPr>
        <w:pStyle w:val="NormalWeb"/>
        <w:bidi w:val="0"/>
        <w:spacing w:before="120" w:beforeAutospacing="0" w:after="0" w:afterAutospacing="0" w:line="276" w:lineRule="auto"/>
        <w:jc w:val="both"/>
        <w:rPr>
          <w:rFonts w:ascii="Book Antiqua" w:hAnsi="Book Antiqua"/>
          <w:i/>
          <w:sz w:val="22"/>
          <w:szCs w:val="22"/>
        </w:rPr>
      </w:pPr>
      <w:r w:rsidR="00FA5E83">
        <w:rPr>
          <w:rFonts w:ascii="Book Antiqua" w:hAnsi="Book Antiqua"/>
          <w:i/>
          <w:sz w:val="22"/>
          <w:szCs w:val="22"/>
        </w:rPr>
        <w:t>b</w:t>
      </w:r>
      <w:r w:rsidRPr="00FA5E83" w:rsidR="001C67F7">
        <w:rPr>
          <w:rFonts w:ascii="Book Antiqua" w:hAnsi="Book Antiqua"/>
          <w:i/>
          <w:sz w:val="22"/>
          <w:szCs w:val="22"/>
        </w:rPr>
        <w:t>ezpredmetné</w:t>
      </w:r>
    </w:p>
    <w:p w:rsidR="001C67F7" w:rsidRPr="00FA5E83" w:rsidP="00FA5E83">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color w:val="000000"/>
          <w:sz w:val="22"/>
          <w:szCs w:val="22"/>
        </w:rPr>
        <w:t>A.4. Alternatívne riešenia</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i/>
          <w:iCs/>
          <w:color w:val="000000"/>
          <w:sz w:val="22"/>
          <w:szCs w:val="22"/>
        </w:rPr>
        <w:t>bezpredmetné</w:t>
      </w:r>
    </w:p>
    <w:p w:rsidR="00BF416B" w:rsidRPr="00FA5E83" w:rsidP="00FA5E83">
      <w:pPr>
        <w:pStyle w:val="NormalWeb"/>
        <w:bidi w:val="0"/>
        <w:spacing w:before="120" w:beforeAutospacing="0" w:after="0" w:afterAutospacing="0" w:line="276" w:lineRule="auto"/>
        <w:jc w:val="both"/>
        <w:rPr>
          <w:rFonts w:ascii="Book Antiqua" w:hAnsi="Book Antiqua"/>
          <w:b/>
          <w:bCs/>
          <w:color w:val="000000"/>
          <w:sz w:val="22"/>
          <w:szCs w:val="22"/>
        </w:rPr>
      </w:pPr>
      <w:r w:rsidRPr="00FA5E83" w:rsidR="00DB333B">
        <w:rPr>
          <w:rFonts w:ascii="Book Antiqua" w:hAnsi="Book Antiqua"/>
          <w:b/>
          <w:bCs/>
          <w:color w:val="000000"/>
          <w:sz w:val="22"/>
          <w:szCs w:val="22"/>
        </w:rPr>
        <w:t> </w:t>
      </w:r>
    </w:p>
    <w:p w:rsidR="00DB333B"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Pr>
          <w:rFonts w:ascii="Book Antiqua" w:hAnsi="Book Antiqua"/>
          <w:b/>
          <w:bCs/>
          <w:color w:val="000000"/>
          <w:sz w:val="22"/>
          <w:szCs w:val="22"/>
        </w:rPr>
        <w:t>A.5. Stanovisko gestorov</w:t>
      </w:r>
    </w:p>
    <w:p w:rsidR="007258CD" w:rsidRPr="00FA5E83" w:rsidP="00FA5E83">
      <w:pPr>
        <w:pStyle w:val="NormalWeb"/>
        <w:bidi w:val="0"/>
        <w:spacing w:before="120" w:beforeAutospacing="0" w:after="0" w:afterAutospacing="0" w:line="276" w:lineRule="auto"/>
        <w:jc w:val="both"/>
        <w:rPr>
          <w:rFonts w:ascii="Book Antiqua" w:hAnsi="Book Antiqua"/>
          <w:sz w:val="22"/>
          <w:szCs w:val="22"/>
        </w:rPr>
      </w:pPr>
      <w:r w:rsidRPr="00FA5E83" w:rsidR="0001344B">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B7A1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F" w:rsidP="00E130D0">
    <w:pPr>
      <w:pStyle w:val="Footer"/>
      <w:framePr w:wrap="around" w:vAnchor="text" w:hAnchor="margin" w:xAlign="right"/>
      <w:bidi w:val="0"/>
      <w:rPr>
        <w:rStyle w:val="PageNumber"/>
        <w:rFonts w:ascii="Times New Roman" w:hAnsi="Times New Roman"/>
      </w:rPr>
    </w:pPr>
  </w:p>
  <w:p w:rsidR="005B7A1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B93538"/>
    <w:multiLevelType w:val="hybridMultilevel"/>
    <w:tmpl w:val="BEB485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0D353E9"/>
    <w:multiLevelType w:val="hybridMultilevel"/>
    <w:tmpl w:val="72CEB7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2262BA"/>
    <w:multiLevelType w:val="hybridMultilevel"/>
    <w:tmpl w:val="A814B4C8"/>
    <w:lvl w:ilvl="0">
      <w:start w:val="1"/>
      <w:numFmt w:val="decimal"/>
      <w:lvlText w:val="%1."/>
      <w:lvlJc w:val="left"/>
      <w:pPr>
        <w:ind w:left="1002"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56D58B3"/>
    <w:multiLevelType w:val="hybridMultilevel"/>
    <w:tmpl w:val="371CBD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B9A752A"/>
    <w:multiLevelType w:val="hybridMultilevel"/>
    <w:tmpl w:val="320C84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2">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6"/>
  </w:num>
  <w:num w:numId="10">
    <w:abstractNumId w:val="15"/>
  </w:num>
  <w:num w:numId="11">
    <w:abstractNumId w:val="0"/>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2"/>
  </w:num>
  <w:num w:numId="17">
    <w:abstractNumId w:val="11"/>
  </w:num>
  <w:num w:numId="18">
    <w:abstractNumId w:val="3"/>
  </w:num>
  <w:num w:numId="19">
    <w:abstractNumId w:val="12"/>
  </w:num>
  <w:num w:numId="20">
    <w:abstractNumId w:val="14"/>
  </w:num>
  <w:num w:numId="21">
    <w:abstractNumId w:val="7"/>
  </w:num>
  <w:num w:numId="22">
    <w:abstractNumId w:val="17"/>
  </w:num>
  <w:num w:numId="23">
    <w:abstractNumId w:val="1"/>
  </w:num>
  <w:num w:numId="24">
    <w:abstractNumId w:val="1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109B"/>
    <w:rsid w:val="0000268E"/>
    <w:rsid w:val="000026D7"/>
    <w:rsid w:val="000037B6"/>
    <w:rsid w:val="00006E0B"/>
    <w:rsid w:val="00007DC8"/>
    <w:rsid w:val="000128BB"/>
    <w:rsid w:val="00012FDB"/>
    <w:rsid w:val="0001344B"/>
    <w:rsid w:val="00016083"/>
    <w:rsid w:val="00016D42"/>
    <w:rsid w:val="000175B8"/>
    <w:rsid w:val="0002094B"/>
    <w:rsid w:val="00021F4A"/>
    <w:rsid w:val="0002213A"/>
    <w:rsid w:val="00024AFB"/>
    <w:rsid w:val="0002610F"/>
    <w:rsid w:val="00026943"/>
    <w:rsid w:val="00027AD6"/>
    <w:rsid w:val="00030B47"/>
    <w:rsid w:val="00030F61"/>
    <w:rsid w:val="000317DA"/>
    <w:rsid w:val="00032906"/>
    <w:rsid w:val="000336B4"/>
    <w:rsid w:val="0003739D"/>
    <w:rsid w:val="000414DA"/>
    <w:rsid w:val="000424F6"/>
    <w:rsid w:val="00042AFF"/>
    <w:rsid w:val="00044C49"/>
    <w:rsid w:val="00045AA9"/>
    <w:rsid w:val="00046A4F"/>
    <w:rsid w:val="00047B6C"/>
    <w:rsid w:val="0005063A"/>
    <w:rsid w:val="0005071E"/>
    <w:rsid w:val="000515B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76B5D"/>
    <w:rsid w:val="00076C59"/>
    <w:rsid w:val="00081693"/>
    <w:rsid w:val="000829D3"/>
    <w:rsid w:val="000829E5"/>
    <w:rsid w:val="00082FF8"/>
    <w:rsid w:val="00083166"/>
    <w:rsid w:val="00084078"/>
    <w:rsid w:val="000844AA"/>
    <w:rsid w:val="0008524A"/>
    <w:rsid w:val="00085F9C"/>
    <w:rsid w:val="0009204C"/>
    <w:rsid w:val="00092BE6"/>
    <w:rsid w:val="00093162"/>
    <w:rsid w:val="0009371B"/>
    <w:rsid w:val="00093E3D"/>
    <w:rsid w:val="0009481E"/>
    <w:rsid w:val="0009621A"/>
    <w:rsid w:val="00096313"/>
    <w:rsid w:val="00096944"/>
    <w:rsid w:val="000A0B14"/>
    <w:rsid w:val="000A2ABD"/>
    <w:rsid w:val="000A6224"/>
    <w:rsid w:val="000A6778"/>
    <w:rsid w:val="000A78A2"/>
    <w:rsid w:val="000B0848"/>
    <w:rsid w:val="000B1F82"/>
    <w:rsid w:val="000B1F8C"/>
    <w:rsid w:val="000B321B"/>
    <w:rsid w:val="000B593D"/>
    <w:rsid w:val="000B66C2"/>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43C"/>
    <w:rsid w:val="000F3991"/>
    <w:rsid w:val="000F65F6"/>
    <w:rsid w:val="000F7968"/>
    <w:rsid w:val="00102CAF"/>
    <w:rsid w:val="00103CCE"/>
    <w:rsid w:val="00103D4C"/>
    <w:rsid w:val="00106800"/>
    <w:rsid w:val="00106C80"/>
    <w:rsid w:val="00111271"/>
    <w:rsid w:val="001114DA"/>
    <w:rsid w:val="001139FB"/>
    <w:rsid w:val="001149EA"/>
    <w:rsid w:val="00117635"/>
    <w:rsid w:val="0012197D"/>
    <w:rsid w:val="001243A6"/>
    <w:rsid w:val="00124CBE"/>
    <w:rsid w:val="00125137"/>
    <w:rsid w:val="00125D8B"/>
    <w:rsid w:val="0012792B"/>
    <w:rsid w:val="001311D0"/>
    <w:rsid w:val="00135889"/>
    <w:rsid w:val="00135B00"/>
    <w:rsid w:val="001373C0"/>
    <w:rsid w:val="001409E3"/>
    <w:rsid w:val="00141C50"/>
    <w:rsid w:val="0014240D"/>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23ED"/>
    <w:rsid w:val="001733E7"/>
    <w:rsid w:val="001752F0"/>
    <w:rsid w:val="001756DF"/>
    <w:rsid w:val="0017583D"/>
    <w:rsid w:val="0017615E"/>
    <w:rsid w:val="00176733"/>
    <w:rsid w:val="00176947"/>
    <w:rsid w:val="00177488"/>
    <w:rsid w:val="00184F45"/>
    <w:rsid w:val="00185CF5"/>
    <w:rsid w:val="00186F91"/>
    <w:rsid w:val="00186F98"/>
    <w:rsid w:val="00187D59"/>
    <w:rsid w:val="0019026A"/>
    <w:rsid w:val="001939DC"/>
    <w:rsid w:val="00195450"/>
    <w:rsid w:val="0019554A"/>
    <w:rsid w:val="00195B0C"/>
    <w:rsid w:val="001A0177"/>
    <w:rsid w:val="001A0454"/>
    <w:rsid w:val="001A05DC"/>
    <w:rsid w:val="001A0BE2"/>
    <w:rsid w:val="001A0D9F"/>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2FD0"/>
    <w:rsid w:val="001C3DC6"/>
    <w:rsid w:val="001C53A2"/>
    <w:rsid w:val="001C67F7"/>
    <w:rsid w:val="001C6D8B"/>
    <w:rsid w:val="001C71FC"/>
    <w:rsid w:val="001C738C"/>
    <w:rsid w:val="001D3276"/>
    <w:rsid w:val="001D3F46"/>
    <w:rsid w:val="001D58FE"/>
    <w:rsid w:val="001D6094"/>
    <w:rsid w:val="001D6B9A"/>
    <w:rsid w:val="001D70F9"/>
    <w:rsid w:val="001E0241"/>
    <w:rsid w:val="001E228B"/>
    <w:rsid w:val="001E5F4A"/>
    <w:rsid w:val="001F155C"/>
    <w:rsid w:val="001F27F5"/>
    <w:rsid w:val="001F4A40"/>
    <w:rsid w:val="001F63A9"/>
    <w:rsid w:val="002008E3"/>
    <w:rsid w:val="002045C2"/>
    <w:rsid w:val="00205456"/>
    <w:rsid w:val="00205BD8"/>
    <w:rsid w:val="00212D14"/>
    <w:rsid w:val="002147AA"/>
    <w:rsid w:val="00214A76"/>
    <w:rsid w:val="00215D24"/>
    <w:rsid w:val="002171D3"/>
    <w:rsid w:val="002178EF"/>
    <w:rsid w:val="00220777"/>
    <w:rsid w:val="00223CE0"/>
    <w:rsid w:val="00224801"/>
    <w:rsid w:val="002255C7"/>
    <w:rsid w:val="002267F3"/>
    <w:rsid w:val="00226E94"/>
    <w:rsid w:val="00227168"/>
    <w:rsid w:val="00231C2F"/>
    <w:rsid w:val="00231E87"/>
    <w:rsid w:val="002327D5"/>
    <w:rsid w:val="00232872"/>
    <w:rsid w:val="00234331"/>
    <w:rsid w:val="002357A5"/>
    <w:rsid w:val="00236DB3"/>
    <w:rsid w:val="002373C6"/>
    <w:rsid w:val="00240B55"/>
    <w:rsid w:val="00240DC2"/>
    <w:rsid w:val="002415D2"/>
    <w:rsid w:val="00243C5E"/>
    <w:rsid w:val="002441C1"/>
    <w:rsid w:val="0024567E"/>
    <w:rsid w:val="00246E89"/>
    <w:rsid w:val="00250AF0"/>
    <w:rsid w:val="002533E8"/>
    <w:rsid w:val="00253581"/>
    <w:rsid w:val="002538F4"/>
    <w:rsid w:val="00253948"/>
    <w:rsid w:val="00254AFE"/>
    <w:rsid w:val="002555BD"/>
    <w:rsid w:val="00255A6A"/>
    <w:rsid w:val="00257D64"/>
    <w:rsid w:val="0026186E"/>
    <w:rsid w:val="002623C3"/>
    <w:rsid w:val="00262A97"/>
    <w:rsid w:val="00262B16"/>
    <w:rsid w:val="002645F9"/>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87D46"/>
    <w:rsid w:val="002903A3"/>
    <w:rsid w:val="00291D5D"/>
    <w:rsid w:val="00292267"/>
    <w:rsid w:val="002924B6"/>
    <w:rsid w:val="00293E0C"/>
    <w:rsid w:val="0029420C"/>
    <w:rsid w:val="00296BCC"/>
    <w:rsid w:val="00296F76"/>
    <w:rsid w:val="002975FA"/>
    <w:rsid w:val="002A2F1D"/>
    <w:rsid w:val="002A3BF6"/>
    <w:rsid w:val="002A522B"/>
    <w:rsid w:val="002A59B0"/>
    <w:rsid w:val="002B0A5B"/>
    <w:rsid w:val="002B1F28"/>
    <w:rsid w:val="002B6C2A"/>
    <w:rsid w:val="002B7EFE"/>
    <w:rsid w:val="002C0B64"/>
    <w:rsid w:val="002C1C9C"/>
    <w:rsid w:val="002C428D"/>
    <w:rsid w:val="002C5FA3"/>
    <w:rsid w:val="002C613E"/>
    <w:rsid w:val="002C61B0"/>
    <w:rsid w:val="002D103D"/>
    <w:rsid w:val="002D146A"/>
    <w:rsid w:val="002D2423"/>
    <w:rsid w:val="002D2B8F"/>
    <w:rsid w:val="002D3EF8"/>
    <w:rsid w:val="002D44BF"/>
    <w:rsid w:val="002D4709"/>
    <w:rsid w:val="002D5316"/>
    <w:rsid w:val="002D59C8"/>
    <w:rsid w:val="002D6096"/>
    <w:rsid w:val="002D783F"/>
    <w:rsid w:val="002E00A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66BE"/>
    <w:rsid w:val="003275C4"/>
    <w:rsid w:val="00330208"/>
    <w:rsid w:val="00330F0A"/>
    <w:rsid w:val="00330F99"/>
    <w:rsid w:val="00332F73"/>
    <w:rsid w:val="00333A25"/>
    <w:rsid w:val="003371F0"/>
    <w:rsid w:val="00343DF8"/>
    <w:rsid w:val="00343F24"/>
    <w:rsid w:val="003449B3"/>
    <w:rsid w:val="003450E8"/>
    <w:rsid w:val="003452A8"/>
    <w:rsid w:val="00346695"/>
    <w:rsid w:val="0034726E"/>
    <w:rsid w:val="003511E9"/>
    <w:rsid w:val="00351BBC"/>
    <w:rsid w:val="00353A05"/>
    <w:rsid w:val="00354C79"/>
    <w:rsid w:val="00354D5E"/>
    <w:rsid w:val="003554F3"/>
    <w:rsid w:val="0035776C"/>
    <w:rsid w:val="00357882"/>
    <w:rsid w:val="003604B7"/>
    <w:rsid w:val="0036171B"/>
    <w:rsid w:val="003619C5"/>
    <w:rsid w:val="00363774"/>
    <w:rsid w:val="00364763"/>
    <w:rsid w:val="00365D15"/>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3C46"/>
    <w:rsid w:val="003A75AD"/>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4B8F"/>
    <w:rsid w:val="003E63AE"/>
    <w:rsid w:val="003E7598"/>
    <w:rsid w:val="003F0C3D"/>
    <w:rsid w:val="003F2BE1"/>
    <w:rsid w:val="003F38E5"/>
    <w:rsid w:val="003F4175"/>
    <w:rsid w:val="003F47CE"/>
    <w:rsid w:val="00400C4C"/>
    <w:rsid w:val="004019AE"/>
    <w:rsid w:val="00401F4D"/>
    <w:rsid w:val="00402F87"/>
    <w:rsid w:val="004051F9"/>
    <w:rsid w:val="004136A1"/>
    <w:rsid w:val="00414F00"/>
    <w:rsid w:val="004154D1"/>
    <w:rsid w:val="00416BF3"/>
    <w:rsid w:val="004175F3"/>
    <w:rsid w:val="004179AD"/>
    <w:rsid w:val="004207D0"/>
    <w:rsid w:val="004212CF"/>
    <w:rsid w:val="00422097"/>
    <w:rsid w:val="00422AB0"/>
    <w:rsid w:val="00423471"/>
    <w:rsid w:val="00423520"/>
    <w:rsid w:val="004237E0"/>
    <w:rsid w:val="00426311"/>
    <w:rsid w:val="00427138"/>
    <w:rsid w:val="00427480"/>
    <w:rsid w:val="004315DC"/>
    <w:rsid w:val="00431985"/>
    <w:rsid w:val="00437E14"/>
    <w:rsid w:val="004413B5"/>
    <w:rsid w:val="00441968"/>
    <w:rsid w:val="00443FD9"/>
    <w:rsid w:val="004447BE"/>
    <w:rsid w:val="00444D84"/>
    <w:rsid w:val="00445779"/>
    <w:rsid w:val="0044689A"/>
    <w:rsid w:val="00446F01"/>
    <w:rsid w:val="00447878"/>
    <w:rsid w:val="004502C9"/>
    <w:rsid w:val="00450442"/>
    <w:rsid w:val="00451A6A"/>
    <w:rsid w:val="0045279D"/>
    <w:rsid w:val="00453175"/>
    <w:rsid w:val="00454A93"/>
    <w:rsid w:val="00454DA0"/>
    <w:rsid w:val="00457705"/>
    <w:rsid w:val="00460506"/>
    <w:rsid w:val="00460718"/>
    <w:rsid w:val="0046123B"/>
    <w:rsid w:val="00461E07"/>
    <w:rsid w:val="0046475D"/>
    <w:rsid w:val="00465DB5"/>
    <w:rsid w:val="004667D4"/>
    <w:rsid w:val="004672E5"/>
    <w:rsid w:val="00467B73"/>
    <w:rsid w:val="0047195D"/>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4BB3"/>
    <w:rsid w:val="004C5FFF"/>
    <w:rsid w:val="004C7DC6"/>
    <w:rsid w:val="004D1049"/>
    <w:rsid w:val="004D1BA4"/>
    <w:rsid w:val="004D2A2C"/>
    <w:rsid w:val="004D40FA"/>
    <w:rsid w:val="004D660D"/>
    <w:rsid w:val="004D71C9"/>
    <w:rsid w:val="004D7819"/>
    <w:rsid w:val="004D7EBE"/>
    <w:rsid w:val="004E1CAD"/>
    <w:rsid w:val="004E1E87"/>
    <w:rsid w:val="004E361C"/>
    <w:rsid w:val="004E3B8B"/>
    <w:rsid w:val="004E5504"/>
    <w:rsid w:val="004E55FB"/>
    <w:rsid w:val="004E5720"/>
    <w:rsid w:val="004E641B"/>
    <w:rsid w:val="004E67D5"/>
    <w:rsid w:val="004E7CC6"/>
    <w:rsid w:val="004F23D5"/>
    <w:rsid w:val="004F2E15"/>
    <w:rsid w:val="004F3C5A"/>
    <w:rsid w:val="004F4A2D"/>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692E"/>
    <w:rsid w:val="005572DF"/>
    <w:rsid w:val="005574BE"/>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1125"/>
    <w:rsid w:val="0058361B"/>
    <w:rsid w:val="00583B5B"/>
    <w:rsid w:val="00583FB4"/>
    <w:rsid w:val="00584B07"/>
    <w:rsid w:val="00584BCD"/>
    <w:rsid w:val="0058581B"/>
    <w:rsid w:val="00585FCF"/>
    <w:rsid w:val="00586181"/>
    <w:rsid w:val="00586A84"/>
    <w:rsid w:val="00586D79"/>
    <w:rsid w:val="00587634"/>
    <w:rsid w:val="00590B63"/>
    <w:rsid w:val="005920E7"/>
    <w:rsid w:val="00593ACB"/>
    <w:rsid w:val="00594CA5"/>
    <w:rsid w:val="00595D1D"/>
    <w:rsid w:val="005970B2"/>
    <w:rsid w:val="005979BC"/>
    <w:rsid w:val="00597AC4"/>
    <w:rsid w:val="005A0DAB"/>
    <w:rsid w:val="005A0DB2"/>
    <w:rsid w:val="005A2B9F"/>
    <w:rsid w:val="005A43B7"/>
    <w:rsid w:val="005A4B8D"/>
    <w:rsid w:val="005A6646"/>
    <w:rsid w:val="005A6D91"/>
    <w:rsid w:val="005A78E6"/>
    <w:rsid w:val="005B06D0"/>
    <w:rsid w:val="005B20C3"/>
    <w:rsid w:val="005B2199"/>
    <w:rsid w:val="005B2283"/>
    <w:rsid w:val="005B2793"/>
    <w:rsid w:val="005B3126"/>
    <w:rsid w:val="005B3475"/>
    <w:rsid w:val="005B46F6"/>
    <w:rsid w:val="005B6F8D"/>
    <w:rsid w:val="005B747C"/>
    <w:rsid w:val="005B7A1F"/>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1E7E"/>
    <w:rsid w:val="00602063"/>
    <w:rsid w:val="00602AFC"/>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145F"/>
    <w:rsid w:val="00623471"/>
    <w:rsid w:val="00624779"/>
    <w:rsid w:val="00624E1E"/>
    <w:rsid w:val="006253DD"/>
    <w:rsid w:val="0062552E"/>
    <w:rsid w:val="006309E9"/>
    <w:rsid w:val="00630D9A"/>
    <w:rsid w:val="006317A5"/>
    <w:rsid w:val="00631974"/>
    <w:rsid w:val="006329E0"/>
    <w:rsid w:val="00632CF6"/>
    <w:rsid w:val="006343F2"/>
    <w:rsid w:val="006344CA"/>
    <w:rsid w:val="00635BFB"/>
    <w:rsid w:val="00636686"/>
    <w:rsid w:val="00636EEB"/>
    <w:rsid w:val="00640402"/>
    <w:rsid w:val="00641670"/>
    <w:rsid w:val="0064179F"/>
    <w:rsid w:val="00641CE2"/>
    <w:rsid w:val="00642042"/>
    <w:rsid w:val="00643D8C"/>
    <w:rsid w:val="00644CAD"/>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33C"/>
    <w:rsid w:val="006753EF"/>
    <w:rsid w:val="0067688E"/>
    <w:rsid w:val="00676D48"/>
    <w:rsid w:val="006808BB"/>
    <w:rsid w:val="0068091D"/>
    <w:rsid w:val="00680A51"/>
    <w:rsid w:val="00681281"/>
    <w:rsid w:val="00681395"/>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58B4"/>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3A2"/>
    <w:rsid w:val="00714570"/>
    <w:rsid w:val="0071631F"/>
    <w:rsid w:val="00716788"/>
    <w:rsid w:val="00716B40"/>
    <w:rsid w:val="00717C14"/>
    <w:rsid w:val="00720E4F"/>
    <w:rsid w:val="00720E65"/>
    <w:rsid w:val="00721483"/>
    <w:rsid w:val="00721DA2"/>
    <w:rsid w:val="00722296"/>
    <w:rsid w:val="0072235C"/>
    <w:rsid w:val="00722636"/>
    <w:rsid w:val="007258CD"/>
    <w:rsid w:val="00726C6E"/>
    <w:rsid w:val="00730592"/>
    <w:rsid w:val="007305C1"/>
    <w:rsid w:val="00730C46"/>
    <w:rsid w:val="00731243"/>
    <w:rsid w:val="0073160B"/>
    <w:rsid w:val="0073394E"/>
    <w:rsid w:val="00733EC7"/>
    <w:rsid w:val="0073423A"/>
    <w:rsid w:val="00734C20"/>
    <w:rsid w:val="00737DAE"/>
    <w:rsid w:val="00740C32"/>
    <w:rsid w:val="0074100F"/>
    <w:rsid w:val="00741448"/>
    <w:rsid w:val="007439D1"/>
    <w:rsid w:val="00743A58"/>
    <w:rsid w:val="00745C3A"/>
    <w:rsid w:val="00746ED9"/>
    <w:rsid w:val="00747A64"/>
    <w:rsid w:val="00750128"/>
    <w:rsid w:val="007503A4"/>
    <w:rsid w:val="007520EE"/>
    <w:rsid w:val="0075552C"/>
    <w:rsid w:val="00755704"/>
    <w:rsid w:val="0075622A"/>
    <w:rsid w:val="00760228"/>
    <w:rsid w:val="00760A1F"/>
    <w:rsid w:val="00762293"/>
    <w:rsid w:val="00765FF4"/>
    <w:rsid w:val="00776A54"/>
    <w:rsid w:val="00776F49"/>
    <w:rsid w:val="0077789F"/>
    <w:rsid w:val="00780E57"/>
    <w:rsid w:val="007814D5"/>
    <w:rsid w:val="0078360F"/>
    <w:rsid w:val="00783830"/>
    <w:rsid w:val="00783A2B"/>
    <w:rsid w:val="00783C72"/>
    <w:rsid w:val="007849EC"/>
    <w:rsid w:val="0078754C"/>
    <w:rsid w:val="00790DFC"/>
    <w:rsid w:val="007915B6"/>
    <w:rsid w:val="00794660"/>
    <w:rsid w:val="00797D4E"/>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E0F"/>
    <w:rsid w:val="007C10A3"/>
    <w:rsid w:val="007C1D5A"/>
    <w:rsid w:val="007C213E"/>
    <w:rsid w:val="007C2764"/>
    <w:rsid w:val="007C3C61"/>
    <w:rsid w:val="007C4054"/>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0F64"/>
    <w:rsid w:val="00811705"/>
    <w:rsid w:val="00812357"/>
    <w:rsid w:val="00813E24"/>
    <w:rsid w:val="00814D4B"/>
    <w:rsid w:val="0081581B"/>
    <w:rsid w:val="00816D7A"/>
    <w:rsid w:val="0081704E"/>
    <w:rsid w:val="00817AD5"/>
    <w:rsid w:val="0082033A"/>
    <w:rsid w:val="0082069B"/>
    <w:rsid w:val="0082234A"/>
    <w:rsid w:val="008244CA"/>
    <w:rsid w:val="008316E5"/>
    <w:rsid w:val="00831734"/>
    <w:rsid w:val="00831B60"/>
    <w:rsid w:val="008330DA"/>
    <w:rsid w:val="00833635"/>
    <w:rsid w:val="00833911"/>
    <w:rsid w:val="00833BD1"/>
    <w:rsid w:val="00835C63"/>
    <w:rsid w:val="00836C3D"/>
    <w:rsid w:val="0084123D"/>
    <w:rsid w:val="008431E0"/>
    <w:rsid w:val="00843556"/>
    <w:rsid w:val="00843831"/>
    <w:rsid w:val="00844171"/>
    <w:rsid w:val="00844445"/>
    <w:rsid w:val="00851EA3"/>
    <w:rsid w:val="00852745"/>
    <w:rsid w:val="00853317"/>
    <w:rsid w:val="00855F65"/>
    <w:rsid w:val="00855FF1"/>
    <w:rsid w:val="00856243"/>
    <w:rsid w:val="0085777C"/>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2B03"/>
    <w:rsid w:val="008A3F53"/>
    <w:rsid w:val="008A4136"/>
    <w:rsid w:val="008A43CC"/>
    <w:rsid w:val="008A4E63"/>
    <w:rsid w:val="008A4F82"/>
    <w:rsid w:val="008A68C0"/>
    <w:rsid w:val="008B0214"/>
    <w:rsid w:val="008B06A9"/>
    <w:rsid w:val="008B3F83"/>
    <w:rsid w:val="008B4208"/>
    <w:rsid w:val="008B4BC7"/>
    <w:rsid w:val="008B542F"/>
    <w:rsid w:val="008B6EE7"/>
    <w:rsid w:val="008B6FC6"/>
    <w:rsid w:val="008C0A79"/>
    <w:rsid w:val="008C26AC"/>
    <w:rsid w:val="008C2975"/>
    <w:rsid w:val="008C4180"/>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D57A0"/>
    <w:rsid w:val="008E1383"/>
    <w:rsid w:val="008E3343"/>
    <w:rsid w:val="008E377F"/>
    <w:rsid w:val="008E38CD"/>
    <w:rsid w:val="008E57C4"/>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0D53"/>
    <w:rsid w:val="0092234C"/>
    <w:rsid w:val="00924270"/>
    <w:rsid w:val="00926916"/>
    <w:rsid w:val="00926BFC"/>
    <w:rsid w:val="00932363"/>
    <w:rsid w:val="009328E4"/>
    <w:rsid w:val="00934407"/>
    <w:rsid w:val="00934ADD"/>
    <w:rsid w:val="00935288"/>
    <w:rsid w:val="00935C75"/>
    <w:rsid w:val="00936381"/>
    <w:rsid w:val="009366FE"/>
    <w:rsid w:val="00936DD0"/>
    <w:rsid w:val="00940AAD"/>
    <w:rsid w:val="0094153F"/>
    <w:rsid w:val="00941E5C"/>
    <w:rsid w:val="00942D4D"/>
    <w:rsid w:val="009448E4"/>
    <w:rsid w:val="00951574"/>
    <w:rsid w:val="009536D1"/>
    <w:rsid w:val="00953D0C"/>
    <w:rsid w:val="00953DF0"/>
    <w:rsid w:val="00955A9B"/>
    <w:rsid w:val="00956DD3"/>
    <w:rsid w:val="00957498"/>
    <w:rsid w:val="00957DB8"/>
    <w:rsid w:val="009609DD"/>
    <w:rsid w:val="00961044"/>
    <w:rsid w:val="009621BA"/>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87DAD"/>
    <w:rsid w:val="00991DAF"/>
    <w:rsid w:val="009925F9"/>
    <w:rsid w:val="00993183"/>
    <w:rsid w:val="0099330E"/>
    <w:rsid w:val="009953AB"/>
    <w:rsid w:val="00995988"/>
    <w:rsid w:val="00995E4B"/>
    <w:rsid w:val="009974B0"/>
    <w:rsid w:val="00997A79"/>
    <w:rsid w:val="009A052E"/>
    <w:rsid w:val="009A0EC5"/>
    <w:rsid w:val="009A3942"/>
    <w:rsid w:val="009A6B49"/>
    <w:rsid w:val="009A7AA8"/>
    <w:rsid w:val="009B10B6"/>
    <w:rsid w:val="009B150A"/>
    <w:rsid w:val="009B1F2C"/>
    <w:rsid w:val="009B4243"/>
    <w:rsid w:val="009B425B"/>
    <w:rsid w:val="009B4C71"/>
    <w:rsid w:val="009B5CA8"/>
    <w:rsid w:val="009C0B65"/>
    <w:rsid w:val="009C253D"/>
    <w:rsid w:val="009C45FF"/>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719"/>
    <w:rsid w:val="009F31B2"/>
    <w:rsid w:val="009F31DA"/>
    <w:rsid w:val="009F6C84"/>
    <w:rsid w:val="00A013BF"/>
    <w:rsid w:val="00A025C6"/>
    <w:rsid w:val="00A02746"/>
    <w:rsid w:val="00A07300"/>
    <w:rsid w:val="00A103B1"/>
    <w:rsid w:val="00A10B7E"/>
    <w:rsid w:val="00A10EAB"/>
    <w:rsid w:val="00A11E56"/>
    <w:rsid w:val="00A12B8E"/>
    <w:rsid w:val="00A135F8"/>
    <w:rsid w:val="00A14597"/>
    <w:rsid w:val="00A147D6"/>
    <w:rsid w:val="00A16725"/>
    <w:rsid w:val="00A1741B"/>
    <w:rsid w:val="00A21E0E"/>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5004"/>
    <w:rsid w:val="00A573C5"/>
    <w:rsid w:val="00A601B8"/>
    <w:rsid w:val="00A60EB2"/>
    <w:rsid w:val="00A62284"/>
    <w:rsid w:val="00A652F3"/>
    <w:rsid w:val="00A7048D"/>
    <w:rsid w:val="00A71176"/>
    <w:rsid w:val="00A7418C"/>
    <w:rsid w:val="00A74FF0"/>
    <w:rsid w:val="00A75DF6"/>
    <w:rsid w:val="00A77A68"/>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36CB"/>
    <w:rsid w:val="00AA67A7"/>
    <w:rsid w:val="00AB1435"/>
    <w:rsid w:val="00AB1638"/>
    <w:rsid w:val="00AB2209"/>
    <w:rsid w:val="00AB2B5D"/>
    <w:rsid w:val="00AB2CE9"/>
    <w:rsid w:val="00AB373D"/>
    <w:rsid w:val="00AB3740"/>
    <w:rsid w:val="00AB618C"/>
    <w:rsid w:val="00AB69F8"/>
    <w:rsid w:val="00AB7A5E"/>
    <w:rsid w:val="00AC0097"/>
    <w:rsid w:val="00AC4222"/>
    <w:rsid w:val="00AC5D33"/>
    <w:rsid w:val="00AC6260"/>
    <w:rsid w:val="00AC65AD"/>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A11"/>
    <w:rsid w:val="00B11F00"/>
    <w:rsid w:val="00B14B7B"/>
    <w:rsid w:val="00B169E7"/>
    <w:rsid w:val="00B2088B"/>
    <w:rsid w:val="00B20F99"/>
    <w:rsid w:val="00B233CA"/>
    <w:rsid w:val="00B23C49"/>
    <w:rsid w:val="00B24ABB"/>
    <w:rsid w:val="00B26147"/>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5964"/>
    <w:rsid w:val="00B55E72"/>
    <w:rsid w:val="00B56F18"/>
    <w:rsid w:val="00B612F4"/>
    <w:rsid w:val="00B63A66"/>
    <w:rsid w:val="00B63BEF"/>
    <w:rsid w:val="00B64106"/>
    <w:rsid w:val="00B64C34"/>
    <w:rsid w:val="00B709FE"/>
    <w:rsid w:val="00B733AD"/>
    <w:rsid w:val="00B73769"/>
    <w:rsid w:val="00B743F4"/>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A0C6E"/>
    <w:rsid w:val="00BA1B5E"/>
    <w:rsid w:val="00BA2038"/>
    <w:rsid w:val="00BA647A"/>
    <w:rsid w:val="00BA68CD"/>
    <w:rsid w:val="00BA6D43"/>
    <w:rsid w:val="00BB0433"/>
    <w:rsid w:val="00BB11C4"/>
    <w:rsid w:val="00BB14DA"/>
    <w:rsid w:val="00BB1E34"/>
    <w:rsid w:val="00BB2F73"/>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533"/>
    <w:rsid w:val="00BD78B7"/>
    <w:rsid w:val="00BE121F"/>
    <w:rsid w:val="00BE161C"/>
    <w:rsid w:val="00BE31BD"/>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26C7"/>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F55"/>
    <w:rsid w:val="00C50627"/>
    <w:rsid w:val="00C5355A"/>
    <w:rsid w:val="00C555CE"/>
    <w:rsid w:val="00C559B0"/>
    <w:rsid w:val="00C57EF1"/>
    <w:rsid w:val="00C62806"/>
    <w:rsid w:val="00C6362E"/>
    <w:rsid w:val="00C6443C"/>
    <w:rsid w:val="00C65170"/>
    <w:rsid w:val="00C6524D"/>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531"/>
    <w:rsid w:val="00CD2FEE"/>
    <w:rsid w:val="00CD399C"/>
    <w:rsid w:val="00CD412A"/>
    <w:rsid w:val="00CD4C5B"/>
    <w:rsid w:val="00CD62AA"/>
    <w:rsid w:val="00CD7576"/>
    <w:rsid w:val="00CE06DD"/>
    <w:rsid w:val="00CE1B51"/>
    <w:rsid w:val="00CE2127"/>
    <w:rsid w:val="00CE26DE"/>
    <w:rsid w:val="00CE4F0C"/>
    <w:rsid w:val="00CE6029"/>
    <w:rsid w:val="00CE62DD"/>
    <w:rsid w:val="00CE7D86"/>
    <w:rsid w:val="00CF355C"/>
    <w:rsid w:val="00CF3D65"/>
    <w:rsid w:val="00CF5853"/>
    <w:rsid w:val="00CF60E9"/>
    <w:rsid w:val="00CF6102"/>
    <w:rsid w:val="00CF69F4"/>
    <w:rsid w:val="00CF6B76"/>
    <w:rsid w:val="00D00CE1"/>
    <w:rsid w:val="00D01F45"/>
    <w:rsid w:val="00D04796"/>
    <w:rsid w:val="00D05E61"/>
    <w:rsid w:val="00D12543"/>
    <w:rsid w:val="00D12910"/>
    <w:rsid w:val="00D12C8C"/>
    <w:rsid w:val="00D14730"/>
    <w:rsid w:val="00D15859"/>
    <w:rsid w:val="00D20340"/>
    <w:rsid w:val="00D21962"/>
    <w:rsid w:val="00D22C7B"/>
    <w:rsid w:val="00D2405A"/>
    <w:rsid w:val="00D2477E"/>
    <w:rsid w:val="00D248AF"/>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400"/>
    <w:rsid w:val="00D4718B"/>
    <w:rsid w:val="00D47F00"/>
    <w:rsid w:val="00D50E13"/>
    <w:rsid w:val="00D51124"/>
    <w:rsid w:val="00D51401"/>
    <w:rsid w:val="00D531F7"/>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87E8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3AF2"/>
    <w:rsid w:val="00DB7715"/>
    <w:rsid w:val="00DC0C9A"/>
    <w:rsid w:val="00DC4300"/>
    <w:rsid w:val="00DC4B40"/>
    <w:rsid w:val="00DC4CB0"/>
    <w:rsid w:val="00DC6BF4"/>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E7C09"/>
    <w:rsid w:val="00DF40EF"/>
    <w:rsid w:val="00DF5492"/>
    <w:rsid w:val="00DF6ED3"/>
    <w:rsid w:val="00DF70B3"/>
    <w:rsid w:val="00DF7451"/>
    <w:rsid w:val="00DF7F99"/>
    <w:rsid w:val="00E0158E"/>
    <w:rsid w:val="00E02A4A"/>
    <w:rsid w:val="00E037D3"/>
    <w:rsid w:val="00E03837"/>
    <w:rsid w:val="00E043E7"/>
    <w:rsid w:val="00E048B9"/>
    <w:rsid w:val="00E05442"/>
    <w:rsid w:val="00E07C1B"/>
    <w:rsid w:val="00E07FE0"/>
    <w:rsid w:val="00E12365"/>
    <w:rsid w:val="00E130D0"/>
    <w:rsid w:val="00E135DC"/>
    <w:rsid w:val="00E14506"/>
    <w:rsid w:val="00E222A9"/>
    <w:rsid w:val="00E22EB0"/>
    <w:rsid w:val="00E23067"/>
    <w:rsid w:val="00E24A1B"/>
    <w:rsid w:val="00E26D64"/>
    <w:rsid w:val="00E27C04"/>
    <w:rsid w:val="00E27EDD"/>
    <w:rsid w:val="00E304B6"/>
    <w:rsid w:val="00E31B44"/>
    <w:rsid w:val="00E32A70"/>
    <w:rsid w:val="00E32D61"/>
    <w:rsid w:val="00E3390D"/>
    <w:rsid w:val="00E34ACB"/>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5F1A"/>
    <w:rsid w:val="00E57699"/>
    <w:rsid w:val="00E576F3"/>
    <w:rsid w:val="00E57E5A"/>
    <w:rsid w:val="00E60DE8"/>
    <w:rsid w:val="00E646C3"/>
    <w:rsid w:val="00E66404"/>
    <w:rsid w:val="00E66877"/>
    <w:rsid w:val="00E67278"/>
    <w:rsid w:val="00E67422"/>
    <w:rsid w:val="00E677D1"/>
    <w:rsid w:val="00E67EF1"/>
    <w:rsid w:val="00E74F12"/>
    <w:rsid w:val="00E77F22"/>
    <w:rsid w:val="00E81339"/>
    <w:rsid w:val="00E81B85"/>
    <w:rsid w:val="00E835DD"/>
    <w:rsid w:val="00E83C0B"/>
    <w:rsid w:val="00E85BCA"/>
    <w:rsid w:val="00E85C76"/>
    <w:rsid w:val="00E872D7"/>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2CF0"/>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421CE"/>
    <w:rsid w:val="00F42A56"/>
    <w:rsid w:val="00F460BE"/>
    <w:rsid w:val="00F476A1"/>
    <w:rsid w:val="00F524B1"/>
    <w:rsid w:val="00F536F2"/>
    <w:rsid w:val="00F54317"/>
    <w:rsid w:val="00F562AF"/>
    <w:rsid w:val="00F56D3D"/>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2B39"/>
    <w:rsid w:val="00F862C3"/>
    <w:rsid w:val="00F87049"/>
    <w:rsid w:val="00F9160D"/>
    <w:rsid w:val="00F946BB"/>
    <w:rsid w:val="00F96C4F"/>
    <w:rsid w:val="00F96D82"/>
    <w:rsid w:val="00F97000"/>
    <w:rsid w:val="00F9729A"/>
    <w:rsid w:val="00F97544"/>
    <w:rsid w:val="00FA18BD"/>
    <w:rsid w:val="00FA3BBA"/>
    <w:rsid w:val="00FA3E18"/>
    <w:rsid w:val="00FA404C"/>
    <w:rsid w:val="00FA4828"/>
    <w:rsid w:val="00FA4EA1"/>
    <w:rsid w:val="00FA5D0D"/>
    <w:rsid w:val="00FA5E83"/>
    <w:rsid w:val="00FA5F42"/>
    <w:rsid w:val="00FB2426"/>
    <w:rsid w:val="00FB2D5E"/>
    <w:rsid w:val="00FB4E4C"/>
    <w:rsid w:val="00FB5E8E"/>
    <w:rsid w:val="00FB73A5"/>
    <w:rsid w:val="00FB776B"/>
    <w:rsid w:val="00FC12A8"/>
    <w:rsid w:val="00FC1794"/>
    <w:rsid w:val="00FC2777"/>
    <w:rsid w:val="00FC39E2"/>
    <w:rsid w:val="00FC5EE1"/>
    <w:rsid w:val="00FC67A7"/>
    <w:rsid w:val="00FC79BC"/>
    <w:rsid w:val="00FC7A66"/>
    <w:rsid w:val="00FD053A"/>
    <w:rsid w:val="00FD0964"/>
    <w:rsid w:val="00FD1A91"/>
    <w:rsid w:val="00FD1F74"/>
    <w:rsid w:val="00FD5AE5"/>
    <w:rsid w:val="00FE208B"/>
    <w:rsid w:val="00FE2C37"/>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character" w:customStyle="1" w:styleId="BodyTextChar">
    <w:name w:val="Body Text Char"/>
    <w:link w:val="BodyText"/>
    <w:uiPriority w:val="99"/>
    <w:locked/>
    <w:rsid w:val="00D92EF4"/>
  </w:style>
  <w:style w:type="paragraph" w:styleId="Header">
    <w:name w:val="header"/>
    <w:basedOn w:val="Normal"/>
    <w:link w:val="HeaderChar"/>
    <w:rsid w:val="004C1FDE"/>
    <w:pPr>
      <w:tabs>
        <w:tab w:val="center" w:pos="4536"/>
        <w:tab w:val="right" w:pos="9072"/>
      </w:tabs>
      <w:jc w:val="left"/>
    </w:pPr>
  </w:style>
  <w:style w:type="character" w:customStyle="1" w:styleId="HeaderChar">
    <w:name w:val="Header Char"/>
    <w:link w:val="Header"/>
    <w:locked/>
    <w:rsid w:val="004C1FDE"/>
    <w:rPr>
      <w:sz w:val="24"/>
    </w:rPr>
  </w:style>
  <w:style w:type="character" w:styleId="CommentReference">
    <w:name w:val="annotation reference"/>
    <w:rsid w:val="0073160B"/>
    <w:rPr>
      <w:sz w:val="16"/>
    </w:rPr>
  </w:style>
  <w:style w:type="paragraph" w:styleId="CommentText">
    <w:name w:val="annotation text"/>
    <w:basedOn w:val="Normal"/>
    <w:link w:val="CommentTextChar"/>
    <w:rsid w:val="0073160B"/>
    <w:pPr>
      <w:jc w:val="left"/>
    </w:pPr>
    <w:rPr>
      <w:sz w:val="20"/>
      <w:szCs w:val="20"/>
    </w:rPr>
  </w:style>
  <w:style w:type="character" w:customStyle="1" w:styleId="CommentTextChar">
    <w:name w:val="Comment Text Char"/>
    <w:basedOn w:val="DefaultParagraphFont"/>
    <w:link w:val="CommentText"/>
    <w:locked/>
    <w:rsid w:val="0073160B"/>
    <w:rPr>
      <w:rFonts w:cs="Times New Roman"/>
      <w:rtl w:val="0"/>
      <w:cs w:val="0"/>
    </w:rPr>
  </w:style>
  <w:style w:type="paragraph" w:styleId="CommentSubject">
    <w:name w:val="annotation subject"/>
    <w:basedOn w:val="CommentText"/>
    <w:next w:val="CommentText"/>
    <w:link w:val="CommentSubjectChar"/>
    <w:rsid w:val="0073160B"/>
    <w:pPr>
      <w:jc w:val="left"/>
    </w:pPr>
    <w:rPr>
      <w:b/>
      <w:bCs/>
    </w:rPr>
  </w:style>
  <w:style w:type="character" w:customStyle="1" w:styleId="CommentSubjectChar">
    <w:name w:val="Comment Subject Char"/>
    <w:link w:val="CommentSubject"/>
    <w:locked/>
    <w:rsid w:val="0073160B"/>
    <w:rPr>
      <w:b/>
    </w:rPr>
  </w:style>
  <w:style w:type="paragraph" w:styleId="FootnoteText">
    <w:name w:val="footnote text"/>
    <w:basedOn w:val="Normal"/>
    <w:link w:val="FootnoteReference"/>
    <w:uiPriority w:val="99"/>
    <w:rsid w:val="008C4180"/>
    <w:pPr>
      <w:jc w:val="left"/>
    </w:pPr>
    <w:rPr>
      <w:sz w:val="20"/>
      <w:szCs w:val="20"/>
    </w:rPr>
  </w:style>
  <w:style w:type="character" w:customStyle="1" w:styleId="TextpoznmkypodiarouChar">
    <w:name w:val="Text poznámky pod čiarou Char"/>
    <w:basedOn w:val="DefaultParagraphFont"/>
    <w:rsid w:val="008C4180"/>
    <w:rPr>
      <w:rFonts w:cs="Times New Roman"/>
      <w:rtl w:val="0"/>
      <w:cs w:val="0"/>
    </w:rPr>
  </w:style>
  <w:style w:type="character" w:styleId="FootnoteReference">
    <w:name w:val="footnote reference"/>
    <w:aliases w:val="Footnote Text Char"/>
    <w:link w:val="FootnoteText"/>
    <w:uiPriority w:val="99"/>
    <w:locked/>
    <w:rsid w:val="008C4180"/>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32BD-5A01-410F-A1FD-E7F1A5F8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1537</Words>
  <Characters>8764</Characters>
  <Application>Microsoft Office Word</Application>
  <DocSecurity>0</DocSecurity>
  <Lines>0</Lines>
  <Paragraphs>0</Paragraphs>
  <ScaleCrop>false</ScaleCrop>
  <Company>UVSR</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2015-10-23T16:33:00Z</cp:lastPrinted>
  <dcterms:created xsi:type="dcterms:W3CDTF">2015-10-23T17:49:00Z</dcterms:created>
  <dcterms:modified xsi:type="dcterms:W3CDTF">2015-10-23T17:49:00Z</dcterms:modified>
</cp:coreProperties>
</file>