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3A95" w:rsidRPr="00865233" w:rsidP="0086523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865233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  <w:r w:rsidRPr="00865233">
        <w:rPr>
          <w:rFonts w:ascii="Book Antiqua" w:hAnsi="Book Antiqua"/>
          <w:b/>
          <w:bCs/>
          <w:sz w:val="22"/>
          <w:szCs w:val="22"/>
        </w:rPr>
        <w:t> </w:t>
      </w:r>
    </w:p>
    <w:p w:rsidR="00865233" w:rsidRPr="00865233" w:rsidP="00865233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865233">
        <w:rPr>
          <w:rFonts w:ascii="Book Antiqua" w:hAnsi="Book Antiqua"/>
          <w:sz w:val="22"/>
          <w:szCs w:val="22"/>
        </w:rPr>
        <w:t>A. Všeobecná časť</w:t>
      </w:r>
    </w:p>
    <w:p w:rsidR="00E03A95" w:rsidRPr="00865233" w:rsidP="00865233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65233">
        <w:rPr>
          <w:rFonts w:ascii="Book Antiqua" w:hAnsi="Book Antiqua"/>
          <w:sz w:val="22"/>
          <w:szCs w:val="22"/>
        </w:rPr>
        <w:t>Návrh ústavného zákona, ktorým sa dopĺňa Ústava Slovenskej republiky</w:t>
        <w:br/>
        <w:t>č. 460/1992 Zb. v znení neskorších predpisov (ďalej len „návrh ústavného zákona“) predkladá skupina poslancov Národnej rady Slovenskej republiky (ďalej len „NR SR“)</w:t>
      </w:r>
      <w:r w:rsidRPr="00865233" w:rsidR="00795176">
        <w:rPr>
          <w:rFonts w:ascii="Book Antiqua" w:hAnsi="Book Antiqua"/>
          <w:sz w:val="22"/>
          <w:szCs w:val="22"/>
        </w:rPr>
        <w:t xml:space="preserve"> za hnutie </w:t>
      </w:r>
      <w:r w:rsidRPr="00865233" w:rsidR="00795176">
        <w:rPr>
          <w:rFonts w:ascii="Book Antiqua" w:hAnsi="Book Antiqua" w:cs="Book Antiqua"/>
          <w:sz w:val="22"/>
          <w:szCs w:val="22"/>
        </w:rPr>
        <w:t>OBYČAJNÍ ĽUDIA a nezávislé osobnosti</w:t>
      </w:r>
      <w:r w:rsidRPr="00865233">
        <w:rPr>
          <w:rFonts w:ascii="Book Antiqua" w:hAnsi="Book Antiqua"/>
          <w:sz w:val="22"/>
          <w:szCs w:val="22"/>
        </w:rPr>
        <w:t>.</w:t>
      </w:r>
    </w:p>
    <w:p w:rsidR="00F05690" w:rsidRPr="00865233" w:rsidP="00BB0A4A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865233" w:rsidR="00E03A95">
        <w:rPr>
          <w:rFonts w:ascii="Book Antiqua" w:hAnsi="Book Antiqua"/>
          <w:b/>
          <w:sz w:val="22"/>
          <w:szCs w:val="22"/>
        </w:rPr>
        <w:t xml:space="preserve">Cieľom novelizácie Ústavy Slovenskej republiky je </w:t>
      </w:r>
      <w:r w:rsidR="00F520F6">
        <w:rPr>
          <w:rFonts w:ascii="Book Antiqua" w:hAnsi="Book Antiqua"/>
          <w:b/>
          <w:sz w:val="22"/>
          <w:szCs w:val="22"/>
        </w:rPr>
        <w:t xml:space="preserve"> </w:t>
      </w:r>
      <w:r w:rsidR="00B83681">
        <w:rPr>
          <w:rFonts w:ascii="Book Antiqua" w:hAnsi="Book Antiqua"/>
          <w:b/>
          <w:sz w:val="22"/>
          <w:szCs w:val="22"/>
        </w:rPr>
        <w:t xml:space="preserve">špecifikovať proces </w:t>
      </w:r>
      <w:r w:rsidR="00F520F6">
        <w:rPr>
          <w:rFonts w:ascii="Book Antiqua" w:hAnsi="Book Antiqua"/>
          <w:b/>
          <w:sz w:val="22"/>
          <w:szCs w:val="22"/>
        </w:rPr>
        <w:t xml:space="preserve"> </w:t>
      </w:r>
      <w:r w:rsidR="00F11212">
        <w:rPr>
          <w:rFonts w:ascii="Book Antiqua" w:hAnsi="Book Antiqua"/>
          <w:b/>
          <w:sz w:val="22"/>
          <w:szCs w:val="22"/>
        </w:rPr>
        <w:t xml:space="preserve">výkonu </w:t>
      </w:r>
      <w:r w:rsidR="00F520F6">
        <w:rPr>
          <w:rFonts w:ascii="Book Antiqua" w:hAnsi="Book Antiqua"/>
          <w:b/>
          <w:sz w:val="22"/>
          <w:szCs w:val="22"/>
        </w:rPr>
        <w:t>referenda</w:t>
      </w:r>
      <w:r w:rsidR="00B83681">
        <w:rPr>
          <w:rFonts w:ascii="Book Antiqua" w:hAnsi="Book Antiqua"/>
          <w:b/>
          <w:sz w:val="22"/>
          <w:szCs w:val="22"/>
        </w:rPr>
        <w:t xml:space="preserve"> tak</w:t>
      </w:r>
      <w:r w:rsidR="00F520F6">
        <w:rPr>
          <w:rFonts w:ascii="Book Antiqua" w:hAnsi="Book Antiqua"/>
          <w:b/>
          <w:sz w:val="22"/>
          <w:szCs w:val="22"/>
        </w:rPr>
        <w:t xml:space="preserve">, </w:t>
      </w:r>
      <w:r w:rsidR="00B83681">
        <w:rPr>
          <w:rFonts w:ascii="Book Antiqua" w:hAnsi="Book Antiqua"/>
          <w:b/>
          <w:sz w:val="22"/>
          <w:szCs w:val="22"/>
        </w:rPr>
        <w:t>aby</w:t>
      </w:r>
      <w:r w:rsidR="00F520F6">
        <w:rPr>
          <w:rFonts w:ascii="Book Antiqua" w:hAnsi="Book Antiqua"/>
          <w:b/>
          <w:sz w:val="22"/>
          <w:szCs w:val="22"/>
        </w:rPr>
        <w:t xml:space="preserve"> </w:t>
      </w:r>
      <w:r w:rsidR="00B83681">
        <w:rPr>
          <w:rFonts w:ascii="Book Antiqua" w:hAnsi="Book Antiqua"/>
          <w:b/>
          <w:sz w:val="22"/>
          <w:szCs w:val="22"/>
        </w:rPr>
        <w:t>ne</w:t>
      </w:r>
      <w:r w:rsidR="00F520F6">
        <w:rPr>
          <w:rFonts w:ascii="Book Antiqua" w:hAnsi="Book Antiqua"/>
          <w:b/>
          <w:sz w:val="22"/>
          <w:szCs w:val="22"/>
        </w:rPr>
        <w:t>vznika</w:t>
      </w:r>
      <w:r w:rsidR="00B83681">
        <w:rPr>
          <w:rFonts w:ascii="Book Antiqua" w:hAnsi="Book Antiqua"/>
          <w:b/>
          <w:sz w:val="22"/>
          <w:szCs w:val="22"/>
        </w:rPr>
        <w:t>li</w:t>
      </w:r>
      <w:r w:rsidR="00F520F6">
        <w:rPr>
          <w:rFonts w:ascii="Book Antiqua" w:hAnsi="Book Antiqua"/>
          <w:b/>
          <w:sz w:val="22"/>
          <w:szCs w:val="22"/>
        </w:rPr>
        <w:t xml:space="preserve"> pochybnosti o jeho záväznosti</w:t>
      </w:r>
      <w:r w:rsidR="005973A5">
        <w:rPr>
          <w:rFonts w:ascii="Book Antiqua" w:hAnsi="Book Antiqua"/>
          <w:b/>
          <w:sz w:val="22"/>
          <w:szCs w:val="22"/>
        </w:rPr>
        <w:t>, čím sa nielen  ukonč</w:t>
      </w:r>
      <w:r w:rsidR="00F11212">
        <w:rPr>
          <w:rFonts w:ascii="Book Antiqua" w:hAnsi="Book Antiqua"/>
          <w:b/>
          <w:sz w:val="22"/>
          <w:szCs w:val="22"/>
        </w:rPr>
        <w:t>í</w:t>
      </w:r>
      <w:r w:rsidR="005973A5">
        <w:rPr>
          <w:rFonts w:ascii="Book Antiqua" w:hAnsi="Book Antiqua"/>
          <w:b/>
          <w:sz w:val="22"/>
          <w:szCs w:val="22"/>
        </w:rPr>
        <w:t xml:space="preserve"> spochybňovani</w:t>
      </w:r>
      <w:r w:rsidR="00F11212">
        <w:rPr>
          <w:rFonts w:ascii="Book Antiqua" w:hAnsi="Book Antiqua"/>
          <w:b/>
          <w:sz w:val="22"/>
          <w:szCs w:val="22"/>
        </w:rPr>
        <w:t>e</w:t>
      </w:r>
      <w:r w:rsidR="005973A5">
        <w:rPr>
          <w:rFonts w:ascii="Book Antiqua" w:hAnsi="Book Antiqua"/>
          <w:b/>
          <w:sz w:val="22"/>
          <w:szCs w:val="22"/>
        </w:rPr>
        <w:t xml:space="preserve"> funkčnosti tohto </w:t>
      </w:r>
      <w:r w:rsidR="00B83681">
        <w:rPr>
          <w:rFonts w:ascii="Book Antiqua" w:hAnsi="Book Antiqua"/>
          <w:b/>
          <w:sz w:val="22"/>
          <w:szCs w:val="22"/>
        </w:rPr>
        <w:t>naj</w:t>
      </w:r>
      <w:r w:rsidR="005973A5">
        <w:rPr>
          <w:rFonts w:ascii="Book Antiqua" w:hAnsi="Book Antiqua"/>
          <w:b/>
          <w:sz w:val="22"/>
          <w:szCs w:val="22"/>
        </w:rPr>
        <w:t>významn</w:t>
      </w:r>
      <w:r w:rsidR="00B83681">
        <w:rPr>
          <w:rFonts w:ascii="Book Antiqua" w:hAnsi="Book Antiqua"/>
          <w:b/>
          <w:sz w:val="22"/>
          <w:szCs w:val="22"/>
        </w:rPr>
        <w:t>ejšieho</w:t>
      </w:r>
      <w:r w:rsidR="005973A5">
        <w:rPr>
          <w:rFonts w:ascii="Book Antiqua" w:hAnsi="Book Antiqua"/>
          <w:b/>
          <w:sz w:val="22"/>
          <w:szCs w:val="22"/>
        </w:rPr>
        <w:t xml:space="preserve"> právneho inštitútu priamej demokracie, ale </w:t>
      </w:r>
      <w:r w:rsidR="00F11212">
        <w:rPr>
          <w:rFonts w:ascii="Book Antiqua" w:hAnsi="Book Antiqua"/>
          <w:b/>
          <w:sz w:val="22"/>
          <w:szCs w:val="22"/>
        </w:rPr>
        <w:t> </w:t>
      </w:r>
      <w:r w:rsidR="00F520F6">
        <w:rPr>
          <w:rFonts w:ascii="Book Antiqua" w:hAnsi="Book Antiqua"/>
          <w:b/>
          <w:sz w:val="22"/>
          <w:szCs w:val="22"/>
        </w:rPr>
        <w:t>ukonč</w:t>
      </w:r>
      <w:r w:rsidR="00F11212">
        <w:rPr>
          <w:rFonts w:ascii="Book Antiqua" w:hAnsi="Book Antiqua"/>
          <w:b/>
          <w:sz w:val="22"/>
          <w:szCs w:val="22"/>
        </w:rPr>
        <w:t xml:space="preserve">í sa aj </w:t>
      </w:r>
      <w:r w:rsidR="00F520F6">
        <w:rPr>
          <w:rFonts w:ascii="Book Antiqua" w:hAnsi="Book Antiqua"/>
          <w:b/>
          <w:sz w:val="22"/>
          <w:szCs w:val="22"/>
        </w:rPr>
        <w:t xml:space="preserve"> polemik</w:t>
      </w:r>
      <w:r w:rsidR="00F11212">
        <w:rPr>
          <w:rFonts w:ascii="Book Antiqua" w:hAnsi="Book Antiqua"/>
          <w:b/>
          <w:sz w:val="22"/>
          <w:szCs w:val="22"/>
        </w:rPr>
        <w:t>a</w:t>
      </w:r>
      <w:r w:rsidR="00F520F6">
        <w:rPr>
          <w:rFonts w:ascii="Book Antiqua" w:hAnsi="Book Antiqua"/>
          <w:b/>
          <w:sz w:val="22"/>
          <w:szCs w:val="22"/>
        </w:rPr>
        <w:t xml:space="preserve"> v odbornej a laickej verejnosti </w:t>
      </w:r>
      <w:r w:rsidR="005973A5">
        <w:rPr>
          <w:rFonts w:ascii="Book Antiqua" w:hAnsi="Book Antiqua"/>
          <w:b/>
          <w:sz w:val="22"/>
          <w:szCs w:val="22"/>
        </w:rPr>
        <w:t xml:space="preserve">o tom, či </w:t>
      </w:r>
      <w:r w:rsidR="00B83681">
        <w:rPr>
          <w:rFonts w:ascii="Book Antiqua" w:hAnsi="Book Antiqua"/>
          <w:b/>
          <w:sz w:val="22"/>
          <w:szCs w:val="22"/>
        </w:rPr>
        <w:t xml:space="preserve">je </w:t>
      </w:r>
      <w:r w:rsidR="005973A5">
        <w:rPr>
          <w:rFonts w:ascii="Book Antiqua" w:hAnsi="Book Antiqua"/>
          <w:b/>
          <w:sz w:val="22"/>
          <w:szCs w:val="22"/>
        </w:rPr>
        <w:t xml:space="preserve"> </w:t>
      </w:r>
      <w:r w:rsidR="00BB6007">
        <w:rPr>
          <w:rFonts w:ascii="Book Antiqua" w:hAnsi="Book Antiqua"/>
          <w:b/>
          <w:sz w:val="22"/>
          <w:szCs w:val="22"/>
        </w:rPr>
        <w:t xml:space="preserve">platný </w:t>
      </w:r>
      <w:r w:rsidR="005973A5">
        <w:rPr>
          <w:rFonts w:ascii="Book Antiqua" w:hAnsi="Book Antiqua"/>
          <w:b/>
          <w:sz w:val="22"/>
          <w:szCs w:val="22"/>
        </w:rPr>
        <w:t>výsled</w:t>
      </w:r>
      <w:r w:rsidR="00BB6007">
        <w:rPr>
          <w:rFonts w:ascii="Book Antiqua" w:hAnsi="Book Antiqua"/>
          <w:b/>
          <w:sz w:val="22"/>
          <w:szCs w:val="22"/>
        </w:rPr>
        <w:t xml:space="preserve">ok </w:t>
      </w:r>
      <w:r w:rsidR="005973A5">
        <w:rPr>
          <w:rFonts w:ascii="Book Antiqua" w:hAnsi="Book Antiqua"/>
          <w:b/>
          <w:sz w:val="22"/>
          <w:szCs w:val="22"/>
        </w:rPr>
        <w:t xml:space="preserve"> </w:t>
      </w:r>
      <w:r w:rsidRPr="00865233" w:rsidR="00F520F6">
        <w:rPr>
          <w:rFonts w:ascii="Book Antiqua" w:hAnsi="Book Antiqua"/>
          <w:b/>
          <w:sz w:val="22"/>
          <w:szCs w:val="22"/>
        </w:rPr>
        <w:t>referenda právne záväzn</w:t>
      </w:r>
      <w:r w:rsidR="00F11212">
        <w:rPr>
          <w:rFonts w:ascii="Book Antiqua" w:hAnsi="Book Antiqua"/>
          <w:b/>
          <w:sz w:val="22"/>
          <w:szCs w:val="22"/>
        </w:rPr>
        <w:t>ý</w:t>
      </w:r>
      <w:r w:rsidRPr="00865233" w:rsidR="00F520F6">
        <w:rPr>
          <w:rFonts w:ascii="Book Antiqua" w:hAnsi="Book Antiqua"/>
          <w:b/>
          <w:sz w:val="22"/>
          <w:szCs w:val="22"/>
        </w:rPr>
        <w:t xml:space="preserve"> pre NR SR a či je NR SR povinná na p</w:t>
      </w:r>
      <w:r w:rsidR="005973A5">
        <w:rPr>
          <w:rFonts w:ascii="Book Antiqua" w:hAnsi="Book Antiqua"/>
          <w:b/>
          <w:sz w:val="22"/>
          <w:szCs w:val="22"/>
        </w:rPr>
        <w:t xml:space="preserve">odklade </w:t>
      </w:r>
      <w:r w:rsidR="00BB6007">
        <w:rPr>
          <w:rFonts w:ascii="Book Antiqua" w:hAnsi="Book Antiqua"/>
          <w:b/>
          <w:sz w:val="22"/>
          <w:szCs w:val="22"/>
        </w:rPr>
        <w:t xml:space="preserve">platného </w:t>
      </w:r>
      <w:r w:rsidR="005973A5">
        <w:rPr>
          <w:rFonts w:ascii="Book Antiqua" w:hAnsi="Book Antiqua"/>
          <w:b/>
          <w:sz w:val="22"/>
          <w:szCs w:val="22"/>
        </w:rPr>
        <w:t xml:space="preserve"> výsledk</w:t>
      </w:r>
      <w:r w:rsidR="00B83681">
        <w:rPr>
          <w:rFonts w:ascii="Book Antiqua" w:hAnsi="Book Antiqua"/>
          <w:b/>
          <w:sz w:val="22"/>
          <w:szCs w:val="22"/>
        </w:rPr>
        <w:t>u</w:t>
      </w:r>
      <w:r w:rsidR="005973A5">
        <w:rPr>
          <w:rFonts w:ascii="Book Antiqua" w:hAnsi="Book Antiqua"/>
          <w:b/>
          <w:sz w:val="22"/>
          <w:szCs w:val="22"/>
        </w:rPr>
        <w:t xml:space="preserve"> </w:t>
      </w:r>
      <w:r w:rsidRPr="00865233" w:rsidR="00F520F6">
        <w:rPr>
          <w:rFonts w:ascii="Book Antiqua" w:hAnsi="Book Antiqua"/>
          <w:b/>
          <w:sz w:val="22"/>
          <w:szCs w:val="22"/>
        </w:rPr>
        <w:t>prijať alebo zme</w:t>
      </w:r>
      <w:r w:rsidR="005973A5">
        <w:rPr>
          <w:rFonts w:ascii="Book Antiqua" w:hAnsi="Book Antiqua"/>
          <w:b/>
          <w:sz w:val="22"/>
          <w:szCs w:val="22"/>
        </w:rPr>
        <w:t>niť Ústavu Slovenskej republiky</w:t>
      </w:r>
      <w:r w:rsidRPr="00865233" w:rsidR="00F520F6">
        <w:rPr>
          <w:rFonts w:ascii="Book Antiqua" w:hAnsi="Book Antiqua"/>
          <w:b/>
          <w:sz w:val="22"/>
          <w:szCs w:val="22"/>
        </w:rPr>
        <w:t>, ústavný zákon alebo zákon</w:t>
      </w:r>
      <w:r w:rsidRPr="00865233" w:rsidR="008900D7">
        <w:rPr>
          <w:rFonts w:ascii="Book Antiqua" w:hAnsi="Book Antiqua"/>
          <w:b/>
          <w:sz w:val="22"/>
          <w:szCs w:val="22"/>
        </w:rPr>
        <w:t xml:space="preserve">. </w:t>
      </w:r>
    </w:p>
    <w:p w:rsidR="00BB6007" w:rsidP="005973A5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865233" w:rsidR="008900D7">
        <w:rPr>
          <w:rFonts w:ascii="Book Antiqua" w:hAnsi="Book Antiqua"/>
          <w:b/>
          <w:sz w:val="22"/>
          <w:szCs w:val="22"/>
        </w:rPr>
        <w:t xml:space="preserve">Návrhom ústavného zákona sa </w:t>
      </w:r>
      <w:r w:rsidR="005973A5">
        <w:rPr>
          <w:rFonts w:ascii="Book Antiqua" w:hAnsi="Book Antiqua"/>
          <w:b/>
          <w:sz w:val="22"/>
          <w:szCs w:val="22"/>
        </w:rPr>
        <w:t xml:space="preserve">preto </w:t>
      </w:r>
      <w:r>
        <w:rPr>
          <w:rFonts w:ascii="Book Antiqua" w:hAnsi="Book Antiqua"/>
          <w:b/>
          <w:sz w:val="22"/>
          <w:szCs w:val="22"/>
        </w:rPr>
        <w:t xml:space="preserve">explicitne potvrdzuje </w:t>
      </w:r>
      <w:r w:rsidRPr="00865233" w:rsidR="008900D7">
        <w:rPr>
          <w:rFonts w:ascii="Book Antiqua" w:hAnsi="Book Antiqua"/>
          <w:b/>
          <w:sz w:val="22"/>
          <w:szCs w:val="22"/>
        </w:rPr>
        <w:t xml:space="preserve"> možnosť konať </w:t>
      </w:r>
      <w:r w:rsidRPr="00865233" w:rsidR="00F05690">
        <w:rPr>
          <w:rFonts w:ascii="Book Antiqua" w:hAnsi="Book Antiqua"/>
          <w:b/>
          <w:sz w:val="22"/>
          <w:szCs w:val="22"/>
        </w:rPr>
        <w:t xml:space="preserve">fakultatívne </w:t>
      </w:r>
      <w:r w:rsidR="00A65007">
        <w:rPr>
          <w:rFonts w:ascii="Book Antiqua" w:hAnsi="Book Antiqua"/>
          <w:b/>
          <w:sz w:val="22"/>
          <w:szCs w:val="22"/>
        </w:rPr>
        <w:t xml:space="preserve">referendum, ktorého </w:t>
      </w:r>
      <w:r w:rsidRPr="00865233" w:rsidR="008900D7">
        <w:rPr>
          <w:rFonts w:ascii="Book Antiqua" w:hAnsi="Book Antiqua"/>
          <w:b/>
          <w:sz w:val="22"/>
          <w:szCs w:val="22"/>
        </w:rPr>
        <w:t xml:space="preserve">predmetom bude </w:t>
      </w:r>
      <w:r w:rsidR="00A65007">
        <w:rPr>
          <w:rFonts w:ascii="Book Antiqua" w:hAnsi="Book Antiqua"/>
          <w:b/>
          <w:sz w:val="22"/>
          <w:szCs w:val="22"/>
        </w:rPr>
        <w:t>prijatie alebo zmena Ú</w:t>
      </w:r>
      <w:r w:rsidRPr="00865233" w:rsidR="008900D7">
        <w:rPr>
          <w:rFonts w:ascii="Book Antiqua" w:hAnsi="Book Antiqua"/>
          <w:b/>
          <w:sz w:val="22"/>
          <w:szCs w:val="22"/>
        </w:rPr>
        <w:t>stavy</w:t>
      </w:r>
      <w:r w:rsidR="00A65007">
        <w:rPr>
          <w:rFonts w:ascii="Book Antiqua" w:hAnsi="Book Antiqua"/>
          <w:b/>
          <w:sz w:val="22"/>
          <w:szCs w:val="22"/>
        </w:rPr>
        <w:t xml:space="preserve"> Slovenskej republiky</w:t>
      </w:r>
      <w:r w:rsidRPr="00865233" w:rsidR="008900D7">
        <w:rPr>
          <w:rFonts w:ascii="Book Antiqua" w:hAnsi="Book Antiqua"/>
          <w:b/>
          <w:sz w:val="22"/>
          <w:szCs w:val="22"/>
        </w:rPr>
        <w:t>, ústavného zákona alebo zákona</w:t>
      </w:r>
      <w:r>
        <w:rPr>
          <w:rFonts w:ascii="Book Antiqua" w:hAnsi="Book Antiqua"/>
          <w:b/>
          <w:sz w:val="22"/>
          <w:szCs w:val="22"/>
        </w:rPr>
        <w:t xml:space="preserve">. </w:t>
      </w:r>
      <w:r w:rsidRPr="00F520F6">
        <w:rPr>
          <w:rFonts w:ascii="Book Antiqua" w:hAnsi="Book Antiqua"/>
          <w:sz w:val="22"/>
          <w:szCs w:val="22"/>
        </w:rPr>
        <w:t xml:space="preserve">Predmet referenda bude uvedený v jeho prílohe, pričom NR SR bude poskytovať v tomto procese súčinnosť len vo fáze predchádzajúcej vyhláseniu referenda v podobe vydávania tzv. </w:t>
      </w:r>
      <w:r w:rsidRPr="005332CC" w:rsidR="005332CC">
        <w:rPr>
          <w:rFonts w:ascii="Book Antiqua" w:hAnsi="Book Antiqua"/>
          <w:i/>
          <w:sz w:val="22"/>
          <w:szCs w:val="22"/>
        </w:rPr>
        <w:t>doložky legislatívnej správnosti</w:t>
      </w:r>
      <w:r w:rsidRPr="00F520F6">
        <w:rPr>
          <w:rFonts w:ascii="Book Antiqua" w:hAnsi="Book Antiqua"/>
          <w:sz w:val="22"/>
          <w:szCs w:val="22"/>
        </w:rPr>
        <w:t xml:space="preserve">, avšak nie aj po </w:t>
      </w:r>
      <w:r>
        <w:rPr>
          <w:rFonts w:ascii="Book Antiqua" w:hAnsi="Book Antiqua"/>
          <w:sz w:val="22"/>
          <w:szCs w:val="22"/>
        </w:rPr>
        <w:t xml:space="preserve">jeho </w:t>
      </w:r>
      <w:r w:rsidRPr="00F520F6">
        <w:rPr>
          <w:rFonts w:ascii="Book Antiqua" w:hAnsi="Book Antiqua"/>
          <w:sz w:val="22"/>
          <w:szCs w:val="22"/>
        </w:rPr>
        <w:t>vyhlásení</w:t>
      </w:r>
      <w:r>
        <w:rPr>
          <w:rFonts w:ascii="Book Antiqua" w:hAnsi="Book Antiqua"/>
          <w:sz w:val="22"/>
          <w:szCs w:val="22"/>
        </w:rPr>
        <w:t>, resp. vyhlásení</w:t>
      </w:r>
      <w:r w:rsidRPr="00F520F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jeho výsledkov, kedy by pri to</w:t>
      </w:r>
      <w:r w:rsidRPr="00F520F6">
        <w:rPr>
          <w:rFonts w:ascii="Book Antiqua" w:hAnsi="Book Antiqua"/>
          <w:sz w:val="22"/>
          <w:szCs w:val="22"/>
        </w:rPr>
        <w:t>mto type referenda hrozilo prelomenie zákazu imperatívneho mandátu</w:t>
      </w:r>
      <w:r>
        <w:rPr>
          <w:rFonts w:ascii="Book Antiqua" w:hAnsi="Book Antiqua"/>
          <w:sz w:val="22"/>
          <w:szCs w:val="22"/>
        </w:rPr>
        <w:t>.</w:t>
      </w:r>
    </w:p>
    <w:p w:rsidR="00813C44" w:rsidP="00BB0A4A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="00BB6007">
        <w:rPr>
          <w:rFonts w:ascii="Book Antiqua" w:hAnsi="Book Antiqua"/>
          <w:sz w:val="22"/>
          <w:szCs w:val="22"/>
        </w:rPr>
        <w:t>V</w:t>
      </w:r>
      <w:r w:rsidRPr="00F520F6" w:rsidR="008900D7">
        <w:rPr>
          <w:rFonts w:ascii="Book Antiqua" w:hAnsi="Book Antiqua"/>
          <w:sz w:val="22"/>
          <w:szCs w:val="22"/>
        </w:rPr>
        <w:t xml:space="preserve"> prípade </w:t>
      </w:r>
      <w:r w:rsidR="00685E46">
        <w:rPr>
          <w:rFonts w:ascii="Book Antiqua" w:hAnsi="Book Antiqua"/>
          <w:sz w:val="22"/>
          <w:szCs w:val="22"/>
        </w:rPr>
        <w:t>dosiahnut</w:t>
      </w:r>
      <w:r w:rsidRPr="00F520F6" w:rsidR="008900D7">
        <w:rPr>
          <w:rFonts w:ascii="Book Antiqua" w:hAnsi="Book Antiqua"/>
          <w:sz w:val="22"/>
          <w:szCs w:val="22"/>
        </w:rPr>
        <w:t xml:space="preserve">ia kvóra </w:t>
      </w:r>
      <w:r w:rsidRPr="00F520F6" w:rsidR="00F05690">
        <w:rPr>
          <w:rFonts w:ascii="Book Antiqua" w:hAnsi="Book Antiqua"/>
          <w:sz w:val="22"/>
          <w:szCs w:val="22"/>
        </w:rPr>
        <w:t xml:space="preserve">potrebného </w:t>
      </w:r>
      <w:r w:rsidRPr="00F520F6" w:rsidR="008900D7">
        <w:rPr>
          <w:rFonts w:ascii="Book Antiqua" w:hAnsi="Book Antiqua"/>
          <w:sz w:val="22"/>
          <w:szCs w:val="22"/>
        </w:rPr>
        <w:t xml:space="preserve">na platnosť referenda, bude prezident Slovenskej republiky povinný uverejniť takýto právny predpis v Zbierke zákonov </w:t>
      </w:r>
      <w:r w:rsidRPr="00F520F6" w:rsidR="00F520F6">
        <w:rPr>
          <w:rFonts w:ascii="Book Antiqua" w:hAnsi="Book Antiqua"/>
          <w:sz w:val="22"/>
          <w:szCs w:val="22"/>
        </w:rPr>
        <w:t xml:space="preserve">SR </w:t>
      </w:r>
      <w:r w:rsidRPr="00F520F6" w:rsidR="008900D7">
        <w:rPr>
          <w:rFonts w:ascii="Book Antiqua" w:hAnsi="Book Antiqua"/>
          <w:sz w:val="22"/>
          <w:szCs w:val="22"/>
        </w:rPr>
        <w:t>do 15 dní odo dňa vyhlásenia platných výsledkov referenda.</w:t>
      </w:r>
      <w:r w:rsidR="005973A5">
        <w:rPr>
          <w:rFonts w:ascii="Book Antiqua" w:hAnsi="Book Antiqua"/>
          <w:b/>
          <w:sz w:val="22"/>
          <w:szCs w:val="22"/>
        </w:rPr>
        <w:t xml:space="preserve"> </w:t>
      </w:r>
      <w:r w:rsidR="00196345">
        <w:rPr>
          <w:rFonts w:ascii="Book Antiqua" w:hAnsi="Book Antiqua"/>
          <w:b/>
          <w:sz w:val="22"/>
          <w:szCs w:val="22"/>
        </w:rPr>
        <w:t xml:space="preserve">Pre </w:t>
      </w:r>
      <w:r w:rsidRPr="00685E46" w:rsidR="005973A5">
        <w:rPr>
          <w:rFonts w:ascii="Book Antiqua" w:hAnsi="Book Antiqua"/>
          <w:sz w:val="22"/>
          <w:szCs w:val="22"/>
        </w:rPr>
        <w:t>prípad nečinnosti</w:t>
      </w:r>
      <w:r w:rsidRPr="00685E46" w:rsidR="008900D7">
        <w:rPr>
          <w:rFonts w:ascii="Book Antiqua" w:hAnsi="Book Antiqua"/>
          <w:sz w:val="22"/>
          <w:szCs w:val="22"/>
        </w:rPr>
        <w:t xml:space="preserve"> prezidenta</w:t>
      </w:r>
      <w:r w:rsidRPr="005973A5" w:rsidR="00F05690">
        <w:rPr>
          <w:rFonts w:ascii="Book Antiqua" w:hAnsi="Book Antiqua"/>
          <w:sz w:val="22"/>
          <w:szCs w:val="22"/>
        </w:rPr>
        <w:t xml:space="preserve"> SR pri uverej</w:t>
      </w:r>
      <w:r w:rsidR="00196345">
        <w:rPr>
          <w:rFonts w:ascii="Book Antiqua" w:hAnsi="Book Antiqua"/>
          <w:sz w:val="22"/>
          <w:szCs w:val="22"/>
        </w:rPr>
        <w:t>ne</w:t>
      </w:r>
      <w:r w:rsidRPr="005973A5" w:rsidR="00F05690">
        <w:rPr>
          <w:rFonts w:ascii="Book Antiqua" w:hAnsi="Book Antiqua"/>
          <w:sz w:val="22"/>
          <w:szCs w:val="22"/>
        </w:rPr>
        <w:t>ní právneho predpisu v Zbierke zákonov</w:t>
      </w:r>
      <w:r w:rsidRPr="005973A5" w:rsidR="005973A5">
        <w:rPr>
          <w:rFonts w:ascii="Book Antiqua" w:hAnsi="Book Antiqua"/>
          <w:sz w:val="22"/>
          <w:szCs w:val="22"/>
        </w:rPr>
        <w:t xml:space="preserve"> </w:t>
      </w:r>
      <w:r w:rsidR="00196345">
        <w:rPr>
          <w:rFonts w:ascii="Book Antiqua" w:hAnsi="Book Antiqua"/>
          <w:sz w:val="22"/>
          <w:szCs w:val="22"/>
        </w:rPr>
        <w:t xml:space="preserve">je </w:t>
      </w:r>
      <w:r w:rsidR="00196345">
        <w:rPr>
          <w:rFonts w:ascii="Book Antiqua" w:hAnsi="Book Antiqua"/>
          <w:b/>
          <w:sz w:val="22"/>
          <w:szCs w:val="22"/>
        </w:rPr>
        <w:t>súčasťou ústavného zákona</w:t>
      </w:r>
      <w:r w:rsidRPr="005973A5" w:rsidR="00196345">
        <w:rPr>
          <w:rFonts w:ascii="Book Antiqua" w:hAnsi="Book Antiqua"/>
          <w:b/>
          <w:sz w:val="22"/>
          <w:szCs w:val="22"/>
        </w:rPr>
        <w:t xml:space="preserve"> aj právna poistka </w:t>
      </w:r>
      <w:r w:rsidRPr="005973A5" w:rsidR="005973A5">
        <w:rPr>
          <w:rFonts w:ascii="Book Antiqua" w:hAnsi="Book Antiqua"/>
          <w:sz w:val="22"/>
          <w:szCs w:val="22"/>
        </w:rPr>
        <w:t>spočívajúca v tom</w:t>
      </w:r>
      <w:r w:rsidRPr="005973A5" w:rsidR="008900D7">
        <w:rPr>
          <w:rFonts w:ascii="Book Antiqua" w:hAnsi="Book Antiqua"/>
          <w:sz w:val="22"/>
          <w:szCs w:val="22"/>
        </w:rPr>
        <w:t xml:space="preserve">, že </w:t>
      </w:r>
      <w:r w:rsidRPr="005973A5" w:rsidR="00F05690">
        <w:rPr>
          <w:rFonts w:ascii="Book Antiqua" w:hAnsi="Book Antiqua"/>
          <w:sz w:val="22"/>
          <w:szCs w:val="22"/>
        </w:rPr>
        <w:t xml:space="preserve"> právny predpis </w:t>
      </w:r>
      <w:r w:rsidR="00196345">
        <w:rPr>
          <w:rFonts w:ascii="Book Antiqua" w:hAnsi="Book Antiqua"/>
          <w:sz w:val="22"/>
          <w:szCs w:val="22"/>
        </w:rPr>
        <w:t xml:space="preserve">prijatý </w:t>
      </w:r>
      <w:r w:rsidRPr="005973A5" w:rsidR="00F05690">
        <w:rPr>
          <w:rFonts w:ascii="Book Antiqua" w:hAnsi="Book Antiqua"/>
          <w:sz w:val="22"/>
          <w:szCs w:val="22"/>
        </w:rPr>
        <w:t>v referende</w:t>
      </w:r>
      <w:r w:rsidRPr="005973A5" w:rsidR="008900D7">
        <w:rPr>
          <w:rFonts w:ascii="Book Antiqua" w:hAnsi="Book Antiqua"/>
          <w:sz w:val="22"/>
          <w:szCs w:val="22"/>
        </w:rPr>
        <w:t xml:space="preserve"> sa </w:t>
      </w:r>
      <w:r w:rsidRPr="005973A5" w:rsidR="005973A5">
        <w:rPr>
          <w:rFonts w:ascii="Book Antiqua" w:hAnsi="Book Antiqua"/>
          <w:sz w:val="22"/>
          <w:szCs w:val="22"/>
        </w:rPr>
        <w:t xml:space="preserve">napriek jeho nekonaniu </w:t>
      </w:r>
      <w:r w:rsidRPr="005973A5" w:rsidR="008900D7">
        <w:rPr>
          <w:rFonts w:ascii="Book Antiqua" w:hAnsi="Book Antiqua"/>
          <w:sz w:val="22"/>
          <w:szCs w:val="22"/>
        </w:rPr>
        <w:t xml:space="preserve">stane súčasťou právneho poriadku Slovenskej republiky nasledujúci deň po uplynutí </w:t>
      </w:r>
      <w:r w:rsidR="00C22F92">
        <w:rPr>
          <w:rFonts w:ascii="Book Antiqua" w:hAnsi="Book Antiqua"/>
          <w:sz w:val="22"/>
          <w:szCs w:val="22"/>
        </w:rPr>
        <w:t>uvedenej</w:t>
      </w:r>
      <w:r w:rsidRPr="005973A5" w:rsidR="005973A5">
        <w:rPr>
          <w:rFonts w:ascii="Book Antiqua" w:hAnsi="Book Antiqua"/>
          <w:sz w:val="22"/>
          <w:szCs w:val="22"/>
        </w:rPr>
        <w:t xml:space="preserve"> 15-dňovej lehoty</w:t>
      </w:r>
      <w:r w:rsidR="005973A5">
        <w:rPr>
          <w:rFonts w:ascii="Book Antiqua" w:hAnsi="Book Antiqua"/>
          <w:sz w:val="22"/>
          <w:szCs w:val="22"/>
        </w:rPr>
        <w:t>.</w:t>
      </w:r>
    </w:p>
    <w:p w:rsidR="008900D7" w:rsidRPr="00865233" w:rsidP="00865233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65233">
        <w:rPr>
          <w:rFonts w:ascii="Book Antiqua" w:hAnsi="Book Antiqua"/>
          <w:sz w:val="22"/>
          <w:szCs w:val="22"/>
        </w:rPr>
        <w:t xml:space="preserve">Dlhodobo je v Slovenskej republike vedená diskusia o záväznosti referenda po splnení kvóra </w:t>
      </w:r>
      <w:r w:rsidR="00196345">
        <w:rPr>
          <w:rFonts w:ascii="Book Antiqua" w:hAnsi="Book Antiqua"/>
          <w:sz w:val="22"/>
          <w:szCs w:val="22"/>
        </w:rPr>
        <w:t xml:space="preserve">účasti </w:t>
      </w:r>
      <w:r w:rsidRPr="00865233">
        <w:rPr>
          <w:rFonts w:ascii="Book Antiqua" w:hAnsi="Book Antiqua"/>
          <w:sz w:val="22"/>
          <w:szCs w:val="22"/>
        </w:rPr>
        <w:t>a jeho platnos</w:t>
      </w:r>
      <w:r w:rsidR="00685E46">
        <w:rPr>
          <w:rFonts w:ascii="Book Antiqua" w:hAnsi="Book Antiqua"/>
          <w:sz w:val="22"/>
          <w:szCs w:val="22"/>
        </w:rPr>
        <w:t>ti</w:t>
      </w:r>
      <w:r w:rsidRPr="00865233">
        <w:rPr>
          <w:rFonts w:ascii="Book Antiqua" w:hAnsi="Book Antiqua"/>
          <w:sz w:val="22"/>
          <w:szCs w:val="22"/>
        </w:rPr>
        <w:t xml:space="preserve"> </w:t>
      </w:r>
      <w:r w:rsidR="005973A5">
        <w:rPr>
          <w:rFonts w:ascii="Book Antiqua" w:hAnsi="Book Antiqua"/>
          <w:sz w:val="22"/>
          <w:szCs w:val="22"/>
        </w:rPr>
        <w:t xml:space="preserve">z pohľadu, či je nevyhnutné, aby </w:t>
      </w:r>
      <w:r w:rsidRPr="00865233" w:rsidR="00F05690">
        <w:rPr>
          <w:rFonts w:ascii="Book Antiqua" w:hAnsi="Book Antiqua"/>
          <w:sz w:val="22"/>
          <w:szCs w:val="22"/>
        </w:rPr>
        <w:t xml:space="preserve">NR SR </w:t>
      </w:r>
      <w:r w:rsidR="005973A5">
        <w:rPr>
          <w:rFonts w:ascii="Book Antiqua" w:hAnsi="Book Antiqua"/>
          <w:sz w:val="22"/>
          <w:szCs w:val="22"/>
        </w:rPr>
        <w:t>ešte prijímala právny predpis na jeho</w:t>
      </w:r>
      <w:r w:rsidRPr="00865233">
        <w:rPr>
          <w:rFonts w:ascii="Book Antiqua" w:hAnsi="Book Antiqua"/>
          <w:sz w:val="22"/>
          <w:szCs w:val="22"/>
        </w:rPr>
        <w:t xml:space="preserve"> vykonanie. </w:t>
      </w:r>
      <w:r w:rsidR="005973A5">
        <w:rPr>
          <w:rFonts w:ascii="Book Antiqua" w:hAnsi="Book Antiqua"/>
          <w:sz w:val="22"/>
          <w:szCs w:val="22"/>
        </w:rPr>
        <w:t xml:space="preserve">K odstráneniu všetkých pochybností v tomto smere </w:t>
      </w:r>
      <w:r w:rsidR="00C22F92">
        <w:rPr>
          <w:rFonts w:ascii="Book Antiqua" w:hAnsi="Book Antiqua"/>
          <w:sz w:val="22"/>
          <w:szCs w:val="22"/>
        </w:rPr>
        <w:t>dôj</w:t>
      </w:r>
      <w:r w:rsidR="00685E46">
        <w:rPr>
          <w:rFonts w:ascii="Book Antiqua" w:hAnsi="Book Antiqua"/>
          <w:sz w:val="22"/>
          <w:szCs w:val="22"/>
        </w:rPr>
        <w:t>de</w:t>
      </w:r>
      <w:r w:rsidR="00C22F92">
        <w:rPr>
          <w:rFonts w:ascii="Book Antiqua" w:hAnsi="Book Antiqua"/>
          <w:sz w:val="22"/>
          <w:szCs w:val="22"/>
        </w:rPr>
        <w:t xml:space="preserve"> nielen prijatím návrhu </w:t>
      </w:r>
      <w:r w:rsidR="005973A5">
        <w:rPr>
          <w:rFonts w:ascii="Book Antiqua" w:hAnsi="Book Antiqua"/>
          <w:sz w:val="22"/>
          <w:szCs w:val="22"/>
        </w:rPr>
        <w:t xml:space="preserve">ústavného zákona, ale aj </w:t>
      </w:r>
      <w:r w:rsidR="00C22F92">
        <w:rPr>
          <w:rFonts w:ascii="Book Antiqua" w:hAnsi="Book Antiqua"/>
          <w:sz w:val="22"/>
          <w:szCs w:val="22"/>
        </w:rPr>
        <w:t xml:space="preserve">prijatím </w:t>
      </w:r>
      <w:r w:rsidRPr="00C22F92" w:rsidR="00C22F92">
        <w:rPr>
          <w:rFonts w:ascii="Book Antiqua" w:hAnsi="Book Antiqua"/>
          <w:sz w:val="22"/>
          <w:szCs w:val="22"/>
        </w:rPr>
        <w:t xml:space="preserve">zákona </w:t>
      </w:r>
      <w:r w:rsidRPr="00C22F92">
        <w:rPr>
          <w:rFonts w:ascii="Book Antiqua" w:hAnsi="Book Antiqua"/>
          <w:sz w:val="22"/>
          <w:szCs w:val="22"/>
        </w:rPr>
        <w:t>o podmienkach na predloženie zákona, ktorý má byť predmetom referenda a o zmene a doplnení niektorých zákonov</w:t>
      </w:r>
      <w:r w:rsidR="00C22F92">
        <w:rPr>
          <w:rFonts w:ascii="Book Antiqua" w:hAnsi="Book Antiqua"/>
          <w:sz w:val="22"/>
          <w:szCs w:val="22"/>
        </w:rPr>
        <w:t xml:space="preserve"> ako predpisu vykonávajúceho tento ústavný zákon.</w:t>
      </w:r>
    </w:p>
    <w:p w:rsidR="00E03A95" w:rsidRPr="00C22F92" w:rsidP="00865233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22F92">
        <w:rPr>
          <w:rFonts w:ascii="Book Antiqua" w:hAnsi="Book Antiqua"/>
          <w:b/>
          <w:sz w:val="22"/>
          <w:szCs w:val="22"/>
        </w:rPr>
        <w:t>Prijat</w:t>
      </w:r>
      <w:r w:rsidR="00685E46">
        <w:rPr>
          <w:rFonts w:ascii="Book Antiqua" w:hAnsi="Book Antiqua"/>
          <w:b/>
          <w:sz w:val="22"/>
          <w:szCs w:val="22"/>
        </w:rPr>
        <w:t>ie</w:t>
      </w:r>
      <w:r w:rsidRPr="00C22F92">
        <w:rPr>
          <w:rFonts w:ascii="Book Antiqua" w:hAnsi="Book Antiqua"/>
          <w:b/>
          <w:sz w:val="22"/>
          <w:szCs w:val="22"/>
        </w:rPr>
        <w:t xml:space="preserve"> návrhu ústavného zákona  výrazn</w:t>
      </w:r>
      <w:r w:rsidR="00685E46">
        <w:rPr>
          <w:rFonts w:ascii="Book Antiqua" w:hAnsi="Book Antiqua"/>
          <w:b/>
          <w:sz w:val="22"/>
          <w:szCs w:val="22"/>
        </w:rPr>
        <w:t>e</w:t>
      </w:r>
      <w:r w:rsidRPr="00C22F92">
        <w:rPr>
          <w:rFonts w:ascii="Book Antiqua" w:hAnsi="Book Antiqua"/>
          <w:b/>
          <w:sz w:val="22"/>
          <w:szCs w:val="22"/>
        </w:rPr>
        <w:t xml:space="preserve"> pozitívn</w:t>
      </w:r>
      <w:r w:rsidR="00685E46">
        <w:rPr>
          <w:rFonts w:ascii="Book Antiqua" w:hAnsi="Book Antiqua"/>
          <w:b/>
          <w:sz w:val="22"/>
          <w:szCs w:val="22"/>
        </w:rPr>
        <w:t>e</w:t>
      </w:r>
      <w:r w:rsidRPr="00C22F92">
        <w:rPr>
          <w:rFonts w:ascii="Book Antiqua" w:hAnsi="Book Antiqua"/>
          <w:b/>
          <w:sz w:val="22"/>
          <w:szCs w:val="22"/>
        </w:rPr>
        <w:t xml:space="preserve"> </w:t>
      </w:r>
      <w:r w:rsidR="00685E46">
        <w:rPr>
          <w:rFonts w:ascii="Book Antiqua" w:hAnsi="Book Antiqua"/>
          <w:b/>
          <w:sz w:val="22"/>
          <w:szCs w:val="22"/>
        </w:rPr>
        <w:t>o</w:t>
      </w:r>
      <w:r w:rsidRPr="00C22F92">
        <w:rPr>
          <w:rFonts w:ascii="Book Antiqua" w:hAnsi="Book Antiqua"/>
          <w:b/>
          <w:sz w:val="22"/>
          <w:szCs w:val="22"/>
        </w:rPr>
        <w:t>vplyv</w:t>
      </w:r>
      <w:r w:rsidR="00685E46">
        <w:rPr>
          <w:rFonts w:ascii="Book Antiqua" w:hAnsi="Book Antiqua"/>
          <w:b/>
          <w:sz w:val="22"/>
          <w:szCs w:val="22"/>
        </w:rPr>
        <w:t>ní</w:t>
      </w:r>
      <w:r w:rsidRPr="00C22F92">
        <w:rPr>
          <w:rFonts w:ascii="Book Antiqua" w:hAnsi="Book Antiqua"/>
          <w:b/>
          <w:sz w:val="22"/>
          <w:szCs w:val="22"/>
        </w:rPr>
        <w:t xml:space="preserve">  stav občianskej spoločnosti v Slovenskej republike – upraven</w:t>
      </w:r>
      <w:r w:rsidR="00196345">
        <w:rPr>
          <w:rFonts w:ascii="Book Antiqua" w:hAnsi="Book Antiqua"/>
          <w:b/>
          <w:sz w:val="22"/>
          <w:szCs w:val="22"/>
        </w:rPr>
        <w:t>ie</w:t>
      </w:r>
      <w:r w:rsidRPr="00C22F92">
        <w:rPr>
          <w:rFonts w:ascii="Book Antiqua" w:hAnsi="Book Antiqua"/>
          <w:b/>
          <w:sz w:val="22"/>
          <w:szCs w:val="22"/>
        </w:rPr>
        <w:t xml:space="preserve"> procesnej podmienky týkajúcej sa platnosti referenda by malo  prelom</w:t>
      </w:r>
      <w:r w:rsidR="00196345">
        <w:rPr>
          <w:rFonts w:ascii="Book Antiqua" w:hAnsi="Book Antiqua"/>
          <w:b/>
          <w:sz w:val="22"/>
          <w:szCs w:val="22"/>
        </w:rPr>
        <w:t>iť</w:t>
      </w:r>
      <w:r w:rsidRPr="00C22F92">
        <w:rPr>
          <w:rFonts w:ascii="Book Antiqua" w:hAnsi="Book Antiqua"/>
          <w:b/>
          <w:sz w:val="22"/>
          <w:szCs w:val="22"/>
        </w:rPr>
        <w:t xml:space="preserve"> až úpln</w:t>
      </w:r>
      <w:r w:rsidR="00196345">
        <w:rPr>
          <w:rFonts w:ascii="Book Antiqua" w:hAnsi="Book Antiqua"/>
          <w:b/>
          <w:sz w:val="22"/>
          <w:szCs w:val="22"/>
        </w:rPr>
        <w:t>e</w:t>
      </w:r>
      <w:r w:rsidRPr="00C22F92">
        <w:rPr>
          <w:rFonts w:ascii="Book Antiqua" w:hAnsi="Book Antiqua"/>
          <w:b/>
          <w:sz w:val="22"/>
          <w:szCs w:val="22"/>
        </w:rPr>
        <w:t xml:space="preserve"> odstrán</w:t>
      </w:r>
      <w:r w:rsidR="00196345">
        <w:rPr>
          <w:rFonts w:ascii="Book Antiqua" w:hAnsi="Book Antiqua"/>
          <w:b/>
          <w:sz w:val="22"/>
          <w:szCs w:val="22"/>
        </w:rPr>
        <w:t>iť</w:t>
      </w:r>
      <w:r w:rsidRPr="00C22F92">
        <w:rPr>
          <w:rFonts w:ascii="Book Antiqua" w:hAnsi="Book Antiqua"/>
          <w:b/>
          <w:sz w:val="22"/>
          <w:szCs w:val="22"/>
        </w:rPr>
        <w:t xml:space="preserve"> spoločensk</w:t>
      </w:r>
      <w:r w:rsidR="00196345">
        <w:rPr>
          <w:rFonts w:ascii="Book Antiqua" w:hAnsi="Book Antiqua"/>
          <w:b/>
          <w:sz w:val="22"/>
          <w:szCs w:val="22"/>
        </w:rPr>
        <w:t>ú</w:t>
      </w:r>
      <w:r w:rsidRPr="00C22F92">
        <w:rPr>
          <w:rFonts w:ascii="Book Antiqua" w:hAnsi="Book Antiqua"/>
          <w:b/>
          <w:sz w:val="22"/>
          <w:szCs w:val="22"/>
        </w:rPr>
        <w:t xml:space="preserve"> apati</w:t>
      </w:r>
      <w:r w:rsidR="00196345">
        <w:rPr>
          <w:rFonts w:ascii="Book Antiqua" w:hAnsi="Book Antiqua"/>
          <w:b/>
          <w:sz w:val="22"/>
          <w:szCs w:val="22"/>
        </w:rPr>
        <w:t>u</w:t>
      </w:r>
      <w:r w:rsidRPr="00C22F92">
        <w:rPr>
          <w:rFonts w:ascii="Book Antiqua" w:hAnsi="Book Antiqua"/>
          <w:b/>
          <w:sz w:val="22"/>
          <w:szCs w:val="22"/>
        </w:rPr>
        <w:t xml:space="preserve"> a posiln</w:t>
      </w:r>
      <w:r w:rsidR="00196345">
        <w:rPr>
          <w:rFonts w:ascii="Book Antiqua" w:hAnsi="Book Antiqua"/>
          <w:b/>
          <w:sz w:val="22"/>
          <w:szCs w:val="22"/>
        </w:rPr>
        <w:t>iť</w:t>
      </w:r>
      <w:r w:rsidRPr="00C22F92">
        <w:rPr>
          <w:rFonts w:ascii="Book Antiqua" w:hAnsi="Book Antiqua"/>
          <w:b/>
          <w:sz w:val="22"/>
          <w:szCs w:val="22"/>
        </w:rPr>
        <w:t xml:space="preserve"> pocit zodpovednosti jednotlivých občanov za budúcnosť svojej krajiny.</w:t>
      </w:r>
    </w:p>
    <w:p w:rsidR="00E03A95" w:rsidRPr="00865233" w:rsidP="00865233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65233">
        <w:rPr>
          <w:rFonts w:ascii="Book Antiqua" w:hAnsi="Book Antiqua"/>
          <w:sz w:val="22"/>
          <w:szCs w:val="22"/>
        </w:rPr>
        <w:t>Predkladaný návrh ústavnéh</w:t>
      </w:r>
      <w:r w:rsidRPr="00865233" w:rsidR="00180DE1">
        <w:rPr>
          <w:rFonts w:ascii="Book Antiqua" w:hAnsi="Book Antiqua"/>
          <w:sz w:val="22"/>
          <w:szCs w:val="22"/>
        </w:rPr>
        <w:t xml:space="preserve">o zákona </w:t>
      </w:r>
      <w:r w:rsidRPr="00865233" w:rsidR="00F05690">
        <w:rPr>
          <w:rFonts w:ascii="Book Antiqua" w:hAnsi="Book Antiqua"/>
          <w:sz w:val="22"/>
          <w:szCs w:val="22"/>
        </w:rPr>
        <w:t xml:space="preserve">nezakladá </w:t>
      </w:r>
      <w:r w:rsidRPr="00865233" w:rsidR="00180DE1">
        <w:rPr>
          <w:rFonts w:ascii="Book Antiqua" w:hAnsi="Book Antiqua"/>
          <w:sz w:val="22"/>
          <w:szCs w:val="22"/>
        </w:rPr>
        <w:t>vplyv</w:t>
      </w:r>
      <w:r w:rsidRPr="00865233" w:rsidR="00F05690">
        <w:rPr>
          <w:rFonts w:ascii="Book Antiqua" w:hAnsi="Book Antiqua"/>
          <w:sz w:val="22"/>
          <w:szCs w:val="22"/>
        </w:rPr>
        <w:t>y</w:t>
      </w:r>
      <w:r w:rsidRPr="00865233" w:rsidR="00180DE1">
        <w:rPr>
          <w:rFonts w:ascii="Book Antiqua" w:hAnsi="Book Antiqua"/>
          <w:sz w:val="22"/>
          <w:szCs w:val="22"/>
        </w:rPr>
        <w:t xml:space="preserve"> na rozpočet verejnej správy, </w:t>
      </w:r>
      <w:r w:rsidR="00196345">
        <w:rPr>
          <w:rFonts w:ascii="Book Antiqua" w:hAnsi="Book Antiqua"/>
          <w:sz w:val="22"/>
          <w:szCs w:val="22"/>
        </w:rPr>
        <w:t xml:space="preserve">naopak: vytvára predpoklad, že nemalé verejné prostriedky vynakladané doteraz na referendá s neplatným výsledkom, budú konečne efektívne investované do zmien želaných priamo daňovými poplatníkmi. Návrh </w:t>
      </w:r>
      <w:r w:rsidRPr="00865233" w:rsidR="00180DE1">
        <w:rPr>
          <w:rFonts w:ascii="Book Antiqua" w:hAnsi="Book Antiqua"/>
          <w:sz w:val="22"/>
          <w:szCs w:val="22"/>
        </w:rPr>
        <w:t xml:space="preserve">nezakladá </w:t>
      </w:r>
      <w:r w:rsidR="00196345">
        <w:rPr>
          <w:rFonts w:ascii="Book Antiqua" w:hAnsi="Book Antiqua"/>
          <w:sz w:val="22"/>
          <w:szCs w:val="22"/>
        </w:rPr>
        <w:t xml:space="preserve">ani </w:t>
      </w:r>
      <w:r w:rsidRPr="00865233" w:rsidR="00180DE1">
        <w:rPr>
          <w:rFonts w:ascii="Book Antiqua" w:hAnsi="Book Antiqua"/>
          <w:sz w:val="22"/>
          <w:szCs w:val="22"/>
        </w:rPr>
        <w:t xml:space="preserve">vplyv </w:t>
      </w:r>
      <w:r w:rsidRPr="00865233">
        <w:rPr>
          <w:rFonts w:ascii="Book Antiqua" w:hAnsi="Book Antiqua"/>
          <w:sz w:val="22"/>
          <w:szCs w:val="22"/>
        </w:rPr>
        <w:t>na podnikateľské prostredie, nevyvoláva sociálne vplyvy, ani vpl</w:t>
      </w:r>
      <w:r w:rsidRPr="00865233" w:rsidR="00180DE1">
        <w:rPr>
          <w:rFonts w:ascii="Book Antiqua" w:hAnsi="Book Antiqua"/>
          <w:sz w:val="22"/>
          <w:szCs w:val="22"/>
        </w:rPr>
        <w:t xml:space="preserve">yvy na životné prostredie a </w:t>
      </w:r>
      <w:r w:rsidRPr="00865233">
        <w:rPr>
          <w:rFonts w:ascii="Book Antiqua" w:hAnsi="Book Antiqua"/>
          <w:sz w:val="22"/>
          <w:szCs w:val="22"/>
        </w:rPr>
        <w:t xml:space="preserve">na informatizáciu spoločnosti. </w:t>
      </w:r>
    </w:p>
    <w:p w:rsidR="00E03A95" w:rsidRPr="00865233" w:rsidP="00865233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865233">
        <w:rPr>
          <w:rFonts w:ascii="Book Antiqua" w:hAnsi="Book Antiqua"/>
          <w:sz w:val="22"/>
          <w:szCs w:val="22"/>
        </w:rPr>
        <w:t>Návrh ústavného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E03A95" w:rsidRPr="00865233" w:rsidP="00865233">
      <w:pPr>
        <w:pStyle w:val="NormalWeb"/>
        <w:pageBreakBefore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865233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865233">
        <w:rPr>
          <w:rFonts w:ascii="Book Antiqua" w:hAnsi="Book Antiqua"/>
          <w:b/>
          <w:bCs/>
          <w:sz w:val="22"/>
          <w:szCs w:val="22"/>
        </w:rPr>
        <w:t xml:space="preserve">K Čl. I </w:t>
      </w:r>
    </w:p>
    <w:p w:rsidR="009A636C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865233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5C27AF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 w:rsidRPr="00865233">
        <w:rPr>
          <w:rFonts w:ascii="Book Antiqua" w:hAnsi="Book Antiqua" w:cs="Book Antiqua"/>
          <w:bCs/>
          <w:sz w:val="22"/>
          <w:szCs w:val="22"/>
        </w:rPr>
        <w:tab/>
        <w:t xml:space="preserve">Navrhuje sa v texte Ústavy Slovenskej republiky </w:t>
      </w:r>
      <w:r w:rsidRPr="00865233" w:rsidR="008637C6">
        <w:rPr>
          <w:rFonts w:ascii="Book Antiqua" w:hAnsi="Book Antiqua" w:cs="Book Antiqua"/>
          <w:bCs/>
          <w:sz w:val="22"/>
          <w:szCs w:val="22"/>
        </w:rPr>
        <w:t xml:space="preserve">(ďalej len „ústava“) </w:t>
      </w:r>
      <w:r w:rsidRPr="00865233">
        <w:rPr>
          <w:rFonts w:ascii="Book Antiqua" w:hAnsi="Book Antiqua" w:cs="Book Antiqua"/>
          <w:bCs/>
          <w:sz w:val="22"/>
          <w:szCs w:val="22"/>
        </w:rPr>
        <w:t xml:space="preserve">explicitne stanoviť, že predmetom </w:t>
      </w:r>
      <w:r w:rsidR="00196345">
        <w:rPr>
          <w:rFonts w:ascii="Book Antiqua" w:hAnsi="Book Antiqua" w:cs="Book Antiqua"/>
          <w:bCs/>
          <w:sz w:val="22"/>
          <w:szCs w:val="22"/>
        </w:rPr>
        <w:t xml:space="preserve">fakultatívneho </w:t>
      </w:r>
      <w:r w:rsidRPr="00865233">
        <w:rPr>
          <w:rFonts w:ascii="Book Antiqua" w:hAnsi="Book Antiqua" w:cs="Book Antiqua"/>
          <w:bCs/>
          <w:sz w:val="22"/>
          <w:szCs w:val="22"/>
        </w:rPr>
        <w:t>referenda bude môcť byť aj prijatie alebo zmena ústavy, ústavného zákona alebo zákona, pričom vyššie uvedené návrhy na zmeny právneho poriadku budú tvoriť prílohu k referendovej otázke. Takáto ústavná úprava jednoznačne potvrdí aj v texte ústavy, že predm</w:t>
      </w:r>
      <w:r w:rsidRPr="00865233" w:rsidR="008637C6">
        <w:rPr>
          <w:rFonts w:ascii="Book Antiqua" w:hAnsi="Book Antiqua" w:cs="Book Antiqua"/>
          <w:bCs/>
          <w:sz w:val="22"/>
          <w:szCs w:val="22"/>
        </w:rPr>
        <w:t>etom referenda môže byť prijatie</w:t>
      </w:r>
      <w:r w:rsidRPr="00865233">
        <w:rPr>
          <w:rFonts w:ascii="Book Antiqua" w:hAnsi="Book Antiqua" w:cs="Book Antiqua"/>
          <w:bCs/>
          <w:sz w:val="22"/>
          <w:szCs w:val="22"/>
        </w:rPr>
        <w:t xml:space="preserve"> alebo zmena akéhokoľvek </w:t>
      </w:r>
      <w:r w:rsidRPr="00865233" w:rsidR="00196345">
        <w:rPr>
          <w:rFonts w:ascii="Book Antiqua" w:hAnsi="Book Antiqua" w:cs="Book Antiqua"/>
          <w:bCs/>
          <w:sz w:val="22"/>
          <w:szCs w:val="22"/>
        </w:rPr>
        <w:t xml:space="preserve">zákona alebo </w:t>
      </w:r>
      <w:r w:rsidRPr="00865233">
        <w:rPr>
          <w:rFonts w:ascii="Book Antiqua" w:hAnsi="Book Antiqua" w:cs="Book Antiqua"/>
          <w:bCs/>
          <w:sz w:val="22"/>
          <w:szCs w:val="22"/>
        </w:rPr>
        <w:t xml:space="preserve">ústavného zákona </w:t>
      </w:r>
      <w:r w:rsidR="0095355A">
        <w:rPr>
          <w:rFonts w:ascii="Book Antiqua" w:hAnsi="Book Antiqua" w:cs="Book Antiqua"/>
          <w:bCs/>
          <w:sz w:val="22"/>
          <w:szCs w:val="22"/>
        </w:rPr>
        <w:t>vrátane samotnej ústavy</w:t>
      </w:r>
      <w:r w:rsidRPr="00865233">
        <w:rPr>
          <w:rFonts w:ascii="Book Antiqua" w:hAnsi="Book Antiqua" w:cs="Book Antiqua"/>
          <w:bCs/>
          <w:sz w:val="22"/>
          <w:szCs w:val="22"/>
        </w:rPr>
        <w:t>.</w:t>
      </w:r>
    </w:p>
    <w:p w:rsidR="009A636C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865233" w:rsidR="003A195B">
        <w:rPr>
          <w:rFonts w:ascii="Book Antiqua" w:hAnsi="Book Antiqua"/>
          <w:bCs/>
          <w:sz w:val="22"/>
          <w:szCs w:val="22"/>
          <w:u w:val="single"/>
        </w:rPr>
        <w:t>K bodom</w:t>
      </w:r>
      <w:r w:rsidRPr="00865233" w:rsidR="005C27AF">
        <w:rPr>
          <w:rFonts w:ascii="Book Antiqua" w:hAnsi="Book Antiqua"/>
          <w:bCs/>
          <w:sz w:val="22"/>
          <w:szCs w:val="22"/>
          <w:u w:val="single"/>
        </w:rPr>
        <w:t> 2</w:t>
      </w:r>
      <w:r w:rsidRPr="00865233" w:rsidR="003A195B">
        <w:rPr>
          <w:rFonts w:ascii="Book Antiqua" w:hAnsi="Book Antiqua"/>
          <w:bCs/>
          <w:sz w:val="22"/>
          <w:szCs w:val="22"/>
          <w:u w:val="single"/>
        </w:rPr>
        <w:t xml:space="preserve"> a 3</w:t>
      </w:r>
    </w:p>
    <w:p w:rsidR="005C27AF" w:rsidRPr="00865233" w:rsidP="00865233">
      <w:pPr>
        <w:bidi w:val="0"/>
        <w:spacing w:before="120" w:line="276" w:lineRule="auto"/>
        <w:ind w:firstLine="567"/>
        <w:jc w:val="both"/>
        <w:rPr>
          <w:rFonts w:ascii="Book Antiqua" w:hAnsi="Book Antiqua"/>
          <w:bCs/>
          <w:sz w:val="22"/>
          <w:szCs w:val="22"/>
        </w:rPr>
      </w:pPr>
      <w:r w:rsidRPr="00865233">
        <w:rPr>
          <w:rFonts w:ascii="Book Antiqua" w:hAnsi="Book Antiqua"/>
          <w:bCs/>
          <w:sz w:val="22"/>
          <w:szCs w:val="22"/>
        </w:rPr>
        <w:t xml:space="preserve">Súčasné znenie ústavy neposkytovalo jednoznačnú odpoveď na to, či sú výsledky platného referenda automaticky právne záväzné alebo sa očakáva ešte následné konanie zo strany NR SR, aby na podklade </w:t>
      </w:r>
      <w:r w:rsidR="0095355A">
        <w:rPr>
          <w:rFonts w:ascii="Book Antiqua" w:hAnsi="Book Antiqua"/>
          <w:bCs/>
          <w:sz w:val="22"/>
          <w:szCs w:val="22"/>
        </w:rPr>
        <w:t xml:space="preserve">platných výsledkov </w:t>
      </w:r>
      <w:r w:rsidRPr="00865233">
        <w:rPr>
          <w:rFonts w:ascii="Book Antiqua" w:hAnsi="Book Antiqua"/>
          <w:bCs/>
          <w:sz w:val="22"/>
          <w:szCs w:val="22"/>
        </w:rPr>
        <w:t xml:space="preserve">referenda prijala určitý legislatívny akt. </w:t>
      </w:r>
    </w:p>
    <w:p w:rsidR="005C27AF" w:rsidRPr="00865233" w:rsidP="00865233">
      <w:pPr>
        <w:bidi w:val="0"/>
        <w:spacing w:before="120" w:line="276" w:lineRule="auto"/>
        <w:ind w:firstLine="567"/>
        <w:jc w:val="both"/>
        <w:rPr>
          <w:rFonts w:ascii="Book Antiqua" w:hAnsi="Book Antiqua" w:cs="Arial"/>
          <w:i/>
          <w:sz w:val="22"/>
          <w:szCs w:val="22"/>
          <w:lang w:eastAsia="sk-SK"/>
        </w:rPr>
      </w:pPr>
      <w:r w:rsidRPr="00865233">
        <w:rPr>
          <w:rFonts w:ascii="Book Antiqua" w:hAnsi="Book Antiqua"/>
          <w:bCs/>
          <w:sz w:val="22"/>
          <w:szCs w:val="22"/>
        </w:rPr>
        <w:t xml:space="preserve">Vo svojom poslednom rozhodnutí </w:t>
      </w:r>
      <w:r w:rsidR="0095355A">
        <w:rPr>
          <w:rFonts w:ascii="Book Antiqua" w:hAnsi="Book Antiqua" w:cs="Arial"/>
          <w:sz w:val="22"/>
          <w:szCs w:val="22"/>
        </w:rPr>
        <w:t>sp. zn. PL. ÚS 24/2014 sa Ú</w:t>
      </w:r>
      <w:r w:rsidRPr="00865233">
        <w:rPr>
          <w:rFonts w:ascii="Book Antiqua" w:hAnsi="Book Antiqua" w:cs="Arial"/>
          <w:sz w:val="22"/>
          <w:szCs w:val="22"/>
        </w:rPr>
        <w:t xml:space="preserve">stavný súd </w:t>
      </w:r>
      <w:r w:rsidR="0095355A">
        <w:rPr>
          <w:rFonts w:ascii="Book Antiqua" w:hAnsi="Book Antiqua" w:cs="Arial"/>
          <w:sz w:val="22"/>
          <w:szCs w:val="22"/>
        </w:rPr>
        <w:t xml:space="preserve">SR </w:t>
      </w:r>
      <w:r w:rsidRPr="00865233">
        <w:rPr>
          <w:rFonts w:ascii="Book Antiqua" w:hAnsi="Book Antiqua" w:cs="Arial"/>
          <w:sz w:val="22"/>
          <w:szCs w:val="22"/>
        </w:rPr>
        <w:t>vyjadril opätovne aj k záväznosti fakultatívneho refer</w:t>
      </w:r>
      <w:r w:rsidR="0095355A">
        <w:rPr>
          <w:rFonts w:ascii="Book Antiqua" w:hAnsi="Book Antiqua" w:cs="Arial"/>
          <w:sz w:val="22"/>
          <w:szCs w:val="22"/>
        </w:rPr>
        <w:t>enda a povinnosti  NR SR</w:t>
      </w:r>
      <w:r w:rsidRPr="00865233">
        <w:rPr>
          <w:rFonts w:ascii="Book Antiqua" w:hAnsi="Book Antiqua" w:cs="Arial"/>
          <w:sz w:val="22"/>
          <w:szCs w:val="22"/>
        </w:rPr>
        <w:t xml:space="preserve"> prijať právnu úpravu na jej podklade. Ústavný súd </w:t>
      </w:r>
      <w:r w:rsidR="0095355A">
        <w:rPr>
          <w:rFonts w:ascii="Book Antiqua" w:hAnsi="Book Antiqua" w:cs="Arial"/>
          <w:sz w:val="22"/>
          <w:szCs w:val="22"/>
        </w:rPr>
        <w:t xml:space="preserve">SR </w:t>
      </w:r>
      <w:r w:rsidRPr="00865233">
        <w:rPr>
          <w:rFonts w:ascii="Book Antiqua" w:hAnsi="Book Antiqua" w:cs="Arial"/>
          <w:sz w:val="22"/>
          <w:szCs w:val="22"/>
        </w:rPr>
        <w:t>sa t</w:t>
      </w:r>
      <w:r w:rsidRPr="00865233" w:rsidR="008637C6">
        <w:rPr>
          <w:rFonts w:ascii="Book Antiqua" w:hAnsi="Book Antiqua" w:cs="Arial"/>
          <w:sz w:val="22"/>
          <w:szCs w:val="22"/>
        </w:rPr>
        <w:t xml:space="preserve">ým odchýlil od svojich predošlých rozhodnutí (sp. zn. PL. ÚS 42/95, </w:t>
      </w:r>
      <w:r w:rsidRPr="00865233" w:rsidR="008637C6">
        <w:rPr>
          <w:rFonts w:ascii="Book Antiqua" w:hAnsi="Book Antiqua" w:cs="Arial"/>
          <w:sz w:val="22"/>
          <w:szCs w:val="22"/>
          <w:lang w:eastAsia="en-US"/>
        </w:rPr>
        <w:t xml:space="preserve">sp. zn. </w:t>
      </w:r>
      <w:r w:rsidRPr="00865233" w:rsidR="00D34EA3">
        <w:rPr>
          <w:rFonts w:ascii="Book Antiqua" w:hAnsi="Book Antiqua" w:cs="Arial"/>
          <w:sz w:val="22"/>
          <w:szCs w:val="22"/>
          <w:lang w:eastAsia="en-US"/>
        </w:rPr>
        <w:t xml:space="preserve">I. ÚS </w:t>
      </w:r>
      <w:r w:rsidRPr="00865233" w:rsidR="008637C6">
        <w:rPr>
          <w:rFonts w:ascii="Book Antiqua" w:hAnsi="Book Antiqua" w:cs="Arial"/>
          <w:sz w:val="22"/>
          <w:szCs w:val="22"/>
          <w:lang w:eastAsia="en-US"/>
        </w:rPr>
        <w:t>31/97)</w:t>
      </w:r>
      <w:r w:rsidRPr="00865233">
        <w:rPr>
          <w:rFonts w:ascii="Book Antiqua" w:hAnsi="Book Antiqua" w:cs="Arial"/>
          <w:sz w:val="22"/>
          <w:szCs w:val="22"/>
        </w:rPr>
        <w:t xml:space="preserve">, kde striktne trval na povinnosti poslancov zaoberať sa návrhom prijatým v referende, ktoré majú povinnosť pretaviť do zmeny ústavy, či zákona a uviedol, že </w:t>
      </w:r>
      <w:r w:rsidRPr="00865233">
        <w:rPr>
          <w:rFonts w:ascii="Book Antiqua" w:hAnsi="Book Antiqua" w:cs="Arial"/>
          <w:i/>
          <w:sz w:val="22"/>
          <w:szCs w:val="22"/>
        </w:rPr>
        <w:t xml:space="preserve">„ústavný súd však neopomína napätie medzi výsledkom fakultatívneho referenda, </w:t>
      </w:r>
      <w:r w:rsidRPr="00865233">
        <w:rPr>
          <w:rFonts w:ascii="Book Antiqua" w:hAnsi="Book Antiqua" w:cs="Arial"/>
          <w:i/>
          <w:sz w:val="22"/>
          <w:szCs w:val="22"/>
          <w:u w:val="single"/>
        </w:rPr>
        <w:t>ktorý si môže (ale nemusí) v závislosti od konkrétnej použitej formulácie vyžadovať ďalšie právne konanie národnej rady</w:t>
      </w:r>
      <w:r w:rsidRPr="00865233">
        <w:rPr>
          <w:rFonts w:ascii="Book Antiqua" w:hAnsi="Book Antiqua" w:cs="Arial"/>
          <w:i/>
          <w:sz w:val="22"/>
          <w:szCs w:val="22"/>
        </w:rPr>
        <w:t xml:space="preserve">, a reprezentatívnym charakterom mandátu poslanca národnej rady (čl. 73 ods. 2 druhá veta ústavy). </w:t>
      </w:r>
      <w:r w:rsidRPr="00865233">
        <w:rPr>
          <w:rFonts w:ascii="Book Antiqua" w:hAnsi="Book Antiqua" w:cs="Arial"/>
          <w:i/>
          <w:sz w:val="22"/>
          <w:szCs w:val="22"/>
          <w:u w:val="single"/>
        </w:rPr>
        <w:t>Z ústavy teda nemožno vyvodiť povinnosť poslanca národnej rady prispieť hlasovaním k tomu, aby sa návrh prijatý v referende pretvoril do adekvátnej podoby textu právneho predpisu.</w:t>
      </w:r>
      <w:r w:rsidRPr="00865233">
        <w:rPr>
          <w:rFonts w:ascii="Book Antiqua" w:hAnsi="Book Antiqua" w:cs="Arial"/>
          <w:i/>
          <w:sz w:val="22"/>
          <w:szCs w:val="22"/>
        </w:rPr>
        <w:t xml:space="preserve"> Niet žiadnej právom regulovanej sankcie, ktorá by sa proti poslancovi národnej rady uplatnila, ak by hlasoval proti vôli prejavenej občanmi v platnom referende. Akékoľvek konzekvencie, ktoré by bolo možné v takejto situácii vyvodiť, sú redukované do roviny politickej zodpovednosti.</w:t>
      </w:r>
      <w:r w:rsidR="00F2286B">
        <w:rPr>
          <w:rFonts w:ascii="Book Antiqua" w:hAnsi="Book Antiqua" w:cs="Arial"/>
          <w:i/>
          <w:sz w:val="22"/>
          <w:szCs w:val="22"/>
        </w:rPr>
        <w:t>“</w:t>
      </w:r>
    </w:p>
    <w:p w:rsidR="00D34EA3" w:rsidRPr="00865233" w:rsidP="00865233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95355A">
        <w:rPr>
          <w:rFonts w:ascii="Book Antiqua" w:hAnsi="Book Antiqua"/>
          <w:bCs/>
          <w:sz w:val="22"/>
          <w:szCs w:val="22"/>
        </w:rPr>
        <w:t>V zmysle judikatúry Ú</w:t>
      </w:r>
      <w:r w:rsidRPr="00865233" w:rsidR="003A195B">
        <w:rPr>
          <w:rFonts w:ascii="Book Antiqua" w:hAnsi="Book Antiqua"/>
          <w:bCs/>
          <w:sz w:val="22"/>
          <w:szCs w:val="22"/>
        </w:rPr>
        <w:t xml:space="preserve">stavného súdu </w:t>
      </w:r>
      <w:r w:rsidR="0095355A">
        <w:rPr>
          <w:rFonts w:ascii="Book Antiqua" w:hAnsi="Book Antiqua"/>
          <w:bCs/>
          <w:sz w:val="22"/>
          <w:szCs w:val="22"/>
        </w:rPr>
        <w:t xml:space="preserve">SR </w:t>
      </w:r>
      <w:r w:rsidRPr="00865233" w:rsidR="003A195B">
        <w:rPr>
          <w:rFonts w:ascii="Book Antiqua" w:hAnsi="Book Antiqua"/>
          <w:bCs/>
          <w:sz w:val="22"/>
          <w:szCs w:val="22"/>
        </w:rPr>
        <w:t>a v spojení s nedostatočnou ústavnou úpravou bolo v prvom rade potrebné jasne zakotviť, že predmetom referenda môže byť aj prijatie právneho predpisu uvedeného v</w:t>
      </w:r>
      <w:r w:rsidRPr="00865233" w:rsidR="008637C6">
        <w:rPr>
          <w:rFonts w:ascii="Book Antiqua" w:hAnsi="Book Antiqua"/>
          <w:bCs/>
          <w:sz w:val="22"/>
          <w:szCs w:val="22"/>
        </w:rPr>
        <w:t xml:space="preserve"> jeho </w:t>
      </w:r>
      <w:r w:rsidRPr="00865233" w:rsidR="003A195B">
        <w:rPr>
          <w:rFonts w:ascii="Book Antiqua" w:hAnsi="Book Antiqua"/>
          <w:bCs/>
          <w:sz w:val="22"/>
          <w:szCs w:val="22"/>
        </w:rPr>
        <w:t xml:space="preserve">prílohe (bod 1 novely) </w:t>
      </w:r>
      <w:r w:rsidR="0095355A">
        <w:rPr>
          <w:rFonts w:ascii="Book Antiqua" w:hAnsi="Book Antiqua"/>
          <w:bCs/>
          <w:sz w:val="22"/>
          <w:szCs w:val="22"/>
        </w:rPr>
        <w:t xml:space="preserve">alebo jeho zmena </w:t>
      </w:r>
      <w:r w:rsidRPr="00865233" w:rsidR="003A195B">
        <w:rPr>
          <w:rFonts w:ascii="Book Antiqua" w:hAnsi="Book Antiqua"/>
          <w:bCs/>
          <w:sz w:val="22"/>
          <w:szCs w:val="22"/>
        </w:rPr>
        <w:t>a následne jasne zakotviť, že platn</w:t>
      </w:r>
      <w:r w:rsidR="004A7FF1">
        <w:rPr>
          <w:rFonts w:ascii="Book Antiqua" w:hAnsi="Book Antiqua"/>
          <w:bCs/>
          <w:sz w:val="22"/>
          <w:szCs w:val="22"/>
        </w:rPr>
        <w:t>ým výsledkom</w:t>
      </w:r>
      <w:r w:rsidRPr="00865233" w:rsidR="003A195B">
        <w:rPr>
          <w:rFonts w:ascii="Book Antiqua" w:hAnsi="Book Antiqua"/>
          <w:bCs/>
          <w:sz w:val="22"/>
          <w:szCs w:val="22"/>
        </w:rPr>
        <w:t xml:space="preserve"> referen</w:t>
      </w:r>
      <w:r w:rsidR="004A7FF1">
        <w:rPr>
          <w:rFonts w:ascii="Book Antiqua" w:hAnsi="Book Antiqua"/>
          <w:bCs/>
          <w:sz w:val="22"/>
          <w:szCs w:val="22"/>
        </w:rPr>
        <w:t>da</w:t>
      </w:r>
      <w:r w:rsidRPr="00865233" w:rsidR="003A195B">
        <w:rPr>
          <w:rFonts w:ascii="Book Antiqua" w:hAnsi="Book Antiqua"/>
          <w:bCs/>
          <w:sz w:val="22"/>
          <w:szCs w:val="22"/>
        </w:rPr>
        <w:t xml:space="preserve">, v ktorom </w:t>
      </w:r>
      <w:r w:rsidR="004A7FF1">
        <w:rPr>
          <w:rFonts w:ascii="Book Antiqua" w:hAnsi="Book Antiqua"/>
          <w:bCs/>
          <w:sz w:val="22"/>
          <w:szCs w:val="22"/>
        </w:rPr>
        <w:t xml:space="preserve">zákonom stanovené kvórum </w:t>
      </w:r>
      <w:r w:rsidRPr="00865233" w:rsidR="003A195B">
        <w:rPr>
          <w:rFonts w:ascii="Book Antiqua" w:hAnsi="Book Antiqua"/>
          <w:bCs/>
          <w:sz w:val="22"/>
          <w:szCs w:val="22"/>
        </w:rPr>
        <w:t xml:space="preserve"> zúčastnených občanov sa vyslovil</w:t>
      </w:r>
      <w:r w:rsidR="004A7FF1">
        <w:rPr>
          <w:rFonts w:ascii="Book Antiqua" w:hAnsi="Book Antiqua"/>
          <w:bCs/>
          <w:sz w:val="22"/>
          <w:szCs w:val="22"/>
        </w:rPr>
        <w:t>o</w:t>
      </w:r>
      <w:r w:rsidRPr="00865233" w:rsidR="003A195B">
        <w:rPr>
          <w:rFonts w:ascii="Book Antiqua" w:hAnsi="Book Antiqua"/>
          <w:bCs/>
          <w:sz w:val="22"/>
          <w:szCs w:val="22"/>
        </w:rPr>
        <w:t xml:space="preserve"> za </w:t>
      </w:r>
      <w:r w:rsidRPr="00865233">
        <w:rPr>
          <w:rFonts w:ascii="Book Antiqua" w:hAnsi="Book Antiqua"/>
          <w:bCs/>
          <w:sz w:val="22"/>
          <w:szCs w:val="22"/>
        </w:rPr>
        <w:t>jeho prijatie</w:t>
      </w:r>
      <w:r w:rsidR="0095355A">
        <w:rPr>
          <w:rFonts w:ascii="Book Antiqua" w:hAnsi="Book Antiqua"/>
          <w:bCs/>
          <w:sz w:val="22"/>
          <w:szCs w:val="22"/>
        </w:rPr>
        <w:t xml:space="preserve"> alebo zmenu</w:t>
      </w:r>
      <w:r w:rsidRPr="00865233">
        <w:rPr>
          <w:rFonts w:ascii="Book Antiqua" w:hAnsi="Book Antiqua"/>
          <w:bCs/>
          <w:sz w:val="22"/>
          <w:szCs w:val="22"/>
        </w:rPr>
        <w:t>,</w:t>
      </w:r>
      <w:r w:rsidRPr="00865233" w:rsidR="003A195B">
        <w:rPr>
          <w:rFonts w:ascii="Book Antiqua" w:hAnsi="Book Antiqua"/>
          <w:bCs/>
          <w:sz w:val="22"/>
          <w:szCs w:val="22"/>
        </w:rPr>
        <w:t xml:space="preserve"> musí byť </w:t>
      </w:r>
      <w:r w:rsidR="0095355A">
        <w:rPr>
          <w:rFonts w:ascii="Book Antiqua" w:hAnsi="Book Antiqua"/>
          <w:bCs/>
          <w:sz w:val="22"/>
          <w:szCs w:val="22"/>
        </w:rPr>
        <w:t>prezidentom SR</w:t>
      </w:r>
      <w:r w:rsidRPr="00865233" w:rsidR="003A195B">
        <w:rPr>
          <w:rFonts w:ascii="Book Antiqua" w:hAnsi="Book Antiqua"/>
          <w:bCs/>
          <w:sz w:val="22"/>
          <w:szCs w:val="22"/>
        </w:rPr>
        <w:t xml:space="preserve"> </w:t>
      </w:r>
      <w:r w:rsidRPr="00865233">
        <w:rPr>
          <w:rFonts w:ascii="Book Antiqua" w:hAnsi="Book Antiqua"/>
          <w:bCs/>
          <w:sz w:val="22"/>
          <w:szCs w:val="22"/>
        </w:rPr>
        <w:t>takýto právny predpis vyhlásený</w:t>
      </w:r>
      <w:r w:rsidRPr="00865233" w:rsidR="003A195B">
        <w:rPr>
          <w:rFonts w:ascii="Book Antiqua" w:hAnsi="Book Antiqua"/>
          <w:bCs/>
          <w:sz w:val="22"/>
          <w:szCs w:val="22"/>
        </w:rPr>
        <w:t xml:space="preserve"> v Zbierke zákonov do 15 dní odo dňa vyhlásenia platných výsledkov referenda. </w:t>
      </w:r>
    </w:p>
    <w:p w:rsidR="005C27AF" w:rsidRPr="00865233" w:rsidP="00865233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865233" w:rsidR="003A195B">
        <w:rPr>
          <w:rFonts w:ascii="Book Antiqua" w:hAnsi="Book Antiqua"/>
          <w:bCs/>
          <w:sz w:val="22"/>
          <w:szCs w:val="22"/>
        </w:rPr>
        <w:t>Takouto ústavnou úpravou</w:t>
      </w:r>
      <w:r w:rsidRPr="00865233" w:rsidR="008637C6">
        <w:rPr>
          <w:rFonts w:ascii="Book Antiqua" w:hAnsi="Book Antiqua"/>
          <w:bCs/>
          <w:sz w:val="22"/>
          <w:szCs w:val="22"/>
        </w:rPr>
        <w:t xml:space="preserve"> sme </w:t>
      </w:r>
      <w:r w:rsidR="004A7FF1">
        <w:rPr>
          <w:rFonts w:ascii="Book Antiqua" w:hAnsi="Book Antiqua"/>
          <w:bCs/>
          <w:sz w:val="22"/>
          <w:szCs w:val="22"/>
        </w:rPr>
        <w:t xml:space="preserve">špecifikovali </w:t>
      </w:r>
      <w:r w:rsidRPr="00865233" w:rsidR="008637C6">
        <w:rPr>
          <w:rFonts w:ascii="Book Antiqua" w:hAnsi="Book Antiqua"/>
          <w:bCs/>
          <w:sz w:val="22"/>
          <w:szCs w:val="22"/>
        </w:rPr>
        <w:t xml:space="preserve"> možnos</w:t>
      </w:r>
      <w:r w:rsidR="004A7FF1">
        <w:rPr>
          <w:rFonts w:ascii="Book Antiqua" w:hAnsi="Book Antiqua"/>
          <w:bCs/>
          <w:sz w:val="22"/>
          <w:szCs w:val="22"/>
        </w:rPr>
        <w:t>ť</w:t>
      </w:r>
      <w:r w:rsidRPr="00865233" w:rsidR="008637C6">
        <w:rPr>
          <w:rFonts w:ascii="Book Antiqua" w:hAnsi="Book Antiqua"/>
          <w:bCs/>
          <w:sz w:val="22"/>
          <w:szCs w:val="22"/>
        </w:rPr>
        <w:t xml:space="preserve"> konania fakultatívneho referenda</w:t>
      </w:r>
      <w:r w:rsidR="0095355A">
        <w:rPr>
          <w:rFonts w:ascii="Book Antiqua" w:hAnsi="Book Antiqua"/>
          <w:bCs/>
          <w:sz w:val="22"/>
          <w:szCs w:val="22"/>
        </w:rPr>
        <w:t>,</w:t>
      </w:r>
      <w:r w:rsidRPr="00865233" w:rsidR="008637C6">
        <w:rPr>
          <w:rFonts w:ascii="Book Antiqua" w:hAnsi="Book Antiqua"/>
          <w:bCs/>
          <w:sz w:val="22"/>
          <w:szCs w:val="22"/>
        </w:rPr>
        <w:t xml:space="preserve"> ktorého predmetom je prijatie alebo zmena právneho predpisu uvedeného v jeho prílohe</w:t>
      </w:r>
      <w:r w:rsidR="004A7FF1">
        <w:rPr>
          <w:rFonts w:ascii="Book Antiqua" w:hAnsi="Book Antiqua"/>
          <w:bCs/>
          <w:sz w:val="22"/>
          <w:szCs w:val="22"/>
        </w:rPr>
        <w:t>.</w:t>
      </w:r>
      <w:r w:rsidRPr="00865233" w:rsidR="008637C6">
        <w:rPr>
          <w:rFonts w:ascii="Book Antiqua" w:hAnsi="Book Antiqua"/>
          <w:bCs/>
          <w:sz w:val="22"/>
          <w:szCs w:val="22"/>
        </w:rPr>
        <w:t xml:space="preserve"> Následne sa už nebude očakávať legislatívny proces zo strany NR SR a prijatie takéhoto návrhu v referende v prípade jeho platnosti</w:t>
      </w:r>
      <w:r w:rsidRPr="00865233" w:rsidR="00D34EA3">
        <w:rPr>
          <w:rFonts w:ascii="Book Antiqua" w:hAnsi="Book Antiqua"/>
          <w:bCs/>
          <w:sz w:val="22"/>
          <w:szCs w:val="22"/>
        </w:rPr>
        <w:t xml:space="preserve"> sa</w:t>
      </w:r>
      <w:r w:rsidRPr="00865233" w:rsidR="008637C6">
        <w:rPr>
          <w:rFonts w:ascii="Book Antiqua" w:hAnsi="Book Antiqua"/>
          <w:bCs/>
          <w:sz w:val="22"/>
          <w:szCs w:val="22"/>
        </w:rPr>
        <w:t xml:space="preserve"> </w:t>
      </w:r>
      <w:r w:rsidRPr="00865233" w:rsidR="008637C6">
        <w:rPr>
          <w:rFonts w:ascii="Book Antiqua" w:hAnsi="Book Antiqua"/>
          <w:bCs/>
          <w:i/>
          <w:sz w:val="22"/>
          <w:szCs w:val="22"/>
        </w:rPr>
        <w:t>ex constitutione</w:t>
      </w:r>
      <w:r w:rsidRPr="00865233" w:rsidR="00D34EA3">
        <w:rPr>
          <w:rFonts w:ascii="Book Antiqua" w:hAnsi="Book Antiqua"/>
          <w:bCs/>
          <w:sz w:val="22"/>
          <w:szCs w:val="22"/>
        </w:rPr>
        <w:t xml:space="preserve"> </w:t>
      </w:r>
      <w:r w:rsidRPr="00865233" w:rsidR="008637C6">
        <w:rPr>
          <w:rFonts w:ascii="Book Antiqua" w:hAnsi="Book Antiqua"/>
          <w:bCs/>
          <w:sz w:val="22"/>
          <w:szCs w:val="22"/>
        </w:rPr>
        <w:t>stane právne záväzným. V prvom rade to m</w:t>
      </w:r>
      <w:r w:rsidR="004A7FF1">
        <w:rPr>
          <w:rFonts w:ascii="Book Antiqua" w:hAnsi="Book Antiqua"/>
          <w:bCs/>
          <w:sz w:val="22"/>
          <w:szCs w:val="22"/>
        </w:rPr>
        <w:t>á</w:t>
      </w:r>
      <w:r w:rsidRPr="00865233" w:rsidR="008637C6">
        <w:rPr>
          <w:rFonts w:ascii="Book Antiqua" w:hAnsi="Book Antiqua"/>
          <w:bCs/>
          <w:sz w:val="22"/>
          <w:szCs w:val="22"/>
        </w:rPr>
        <w:t xml:space="preserve"> nastať uverejnením znenia prílohy referenda v Zbierke zákonov prezidentom SR alebo nasledujúci deň potom, ako si nesplnil prezident SR svoju povinnosť v ústavou stanovenej lehote. </w:t>
      </w:r>
    </w:p>
    <w:p w:rsidR="008637C6" w:rsidRPr="00865233" w:rsidP="00865233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865233">
        <w:rPr>
          <w:rFonts w:ascii="Book Antiqua" w:hAnsi="Book Antiqua"/>
          <w:bCs/>
          <w:sz w:val="22"/>
          <w:szCs w:val="22"/>
        </w:rPr>
        <w:t>Navrhovan</w:t>
      </w:r>
      <w:r w:rsidR="00A47F69">
        <w:rPr>
          <w:rFonts w:ascii="Book Antiqua" w:hAnsi="Book Antiqua"/>
          <w:bCs/>
          <w:sz w:val="22"/>
          <w:szCs w:val="22"/>
        </w:rPr>
        <w:t>ým</w:t>
      </w:r>
      <w:r w:rsidRPr="00865233">
        <w:rPr>
          <w:rFonts w:ascii="Book Antiqua" w:hAnsi="Book Antiqua"/>
          <w:bCs/>
          <w:sz w:val="22"/>
          <w:szCs w:val="22"/>
        </w:rPr>
        <w:t xml:space="preserve"> ústavn</w:t>
      </w:r>
      <w:r w:rsidR="00A47F69">
        <w:rPr>
          <w:rFonts w:ascii="Book Antiqua" w:hAnsi="Book Antiqua"/>
          <w:bCs/>
          <w:sz w:val="22"/>
          <w:szCs w:val="22"/>
        </w:rPr>
        <w:t>ým</w:t>
      </w:r>
      <w:r w:rsidRPr="00865233">
        <w:rPr>
          <w:rFonts w:ascii="Book Antiqua" w:hAnsi="Book Antiqua"/>
          <w:bCs/>
          <w:sz w:val="22"/>
          <w:szCs w:val="22"/>
        </w:rPr>
        <w:t xml:space="preserve"> znen</w:t>
      </w:r>
      <w:r w:rsidR="00A47F69">
        <w:rPr>
          <w:rFonts w:ascii="Book Antiqua" w:hAnsi="Book Antiqua"/>
          <w:bCs/>
          <w:sz w:val="22"/>
          <w:szCs w:val="22"/>
        </w:rPr>
        <w:t>ím</w:t>
      </w:r>
      <w:r w:rsidRPr="00865233">
        <w:rPr>
          <w:rFonts w:ascii="Book Antiqua" w:hAnsi="Book Antiqua"/>
          <w:bCs/>
          <w:sz w:val="22"/>
          <w:szCs w:val="22"/>
        </w:rPr>
        <w:t xml:space="preserve"> s</w:t>
      </w:r>
      <w:r w:rsidR="00A47F69">
        <w:rPr>
          <w:rFonts w:ascii="Book Antiqua" w:hAnsi="Book Antiqua"/>
          <w:bCs/>
          <w:sz w:val="22"/>
          <w:szCs w:val="22"/>
        </w:rPr>
        <w:t>a</w:t>
      </w:r>
      <w:r w:rsidRPr="00865233">
        <w:rPr>
          <w:rFonts w:ascii="Book Antiqua" w:hAnsi="Book Antiqua"/>
          <w:bCs/>
          <w:sz w:val="22"/>
          <w:szCs w:val="22"/>
        </w:rPr>
        <w:t xml:space="preserve"> z inštitútu  referenda </w:t>
      </w:r>
      <w:r w:rsidR="00A47F69">
        <w:rPr>
          <w:rFonts w:ascii="Book Antiqua" w:hAnsi="Book Antiqua"/>
          <w:bCs/>
          <w:sz w:val="22"/>
          <w:szCs w:val="22"/>
        </w:rPr>
        <w:t xml:space="preserve">stane </w:t>
      </w:r>
      <w:r w:rsidRPr="00865233">
        <w:rPr>
          <w:rFonts w:ascii="Book Antiqua" w:hAnsi="Book Antiqua"/>
          <w:bCs/>
          <w:sz w:val="22"/>
          <w:szCs w:val="22"/>
        </w:rPr>
        <w:t xml:space="preserve">reálny nástroj výkonu </w:t>
      </w:r>
      <w:r w:rsidR="004A7FF1">
        <w:rPr>
          <w:rFonts w:ascii="Book Antiqua" w:hAnsi="Book Antiqua"/>
          <w:bCs/>
          <w:sz w:val="22"/>
          <w:szCs w:val="22"/>
        </w:rPr>
        <w:t xml:space="preserve">priamej demokracie na posilnenie </w:t>
      </w:r>
      <w:r w:rsidRPr="00865233">
        <w:rPr>
          <w:rFonts w:ascii="Book Antiqua" w:hAnsi="Book Antiqua"/>
          <w:bCs/>
          <w:sz w:val="22"/>
          <w:szCs w:val="22"/>
        </w:rPr>
        <w:t>občianskej spoločnosti a odstráni pochybnosti o</w:t>
      </w:r>
      <w:r w:rsidR="004A7FF1">
        <w:rPr>
          <w:rFonts w:ascii="Book Antiqua" w:hAnsi="Book Antiqua"/>
          <w:bCs/>
          <w:sz w:val="22"/>
          <w:szCs w:val="22"/>
        </w:rPr>
        <w:t xml:space="preserve"> funkčnosti a </w:t>
      </w:r>
      <w:r w:rsidRPr="00865233">
        <w:rPr>
          <w:rFonts w:ascii="Book Antiqua" w:hAnsi="Book Antiqua"/>
          <w:bCs/>
          <w:sz w:val="22"/>
          <w:szCs w:val="22"/>
        </w:rPr>
        <w:t>záväznosti fakultatívneho referenda, čo m</w:t>
      </w:r>
      <w:r w:rsidR="004A7FF1">
        <w:rPr>
          <w:rFonts w:ascii="Book Antiqua" w:hAnsi="Book Antiqua"/>
          <w:bCs/>
          <w:sz w:val="22"/>
          <w:szCs w:val="22"/>
        </w:rPr>
        <w:t>alo</w:t>
      </w:r>
      <w:r w:rsidRPr="00865233">
        <w:rPr>
          <w:rFonts w:ascii="Book Antiqua" w:hAnsi="Book Antiqua"/>
          <w:bCs/>
          <w:sz w:val="22"/>
          <w:szCs w:val="22"/>
        </w:rPr>
        <w:t xml:space="preserve"> </w:t>
      </w:r>
      <w:r w:rsidRPr="00865233" w:rsidR="00D34EA3">
        <w:rPr>
          <w:rFonts w:ascii="Book Antiqua" w:hAnsi="Book Antiqua"/>
          <w:bCs/>
          <w:sz w:val="22"/>
          <w:szCs w:val="22"/>
        </w:rPr>
        <w:t xml:space="preserve">v doterajšej histórií </w:t>
      </w:r>
      <w:r w:rsidR="004A7FF1">
        <w:rPr>
          <w:rFonts w:ascii="Book Antiqua" w:hAnsi="Book Antiqua"/>
          <w:bCs/>
          <w:sz w:val="22"/>
          <w:szCs w:val="22"/>
        </w:rPr>
        <w:t xml:space="preserve">neúspešných referend </w:t>
      </w:r>
      <w:r w:rsidRPr="00865233">
        <w:rPr>
          <w:rFonts w:ascii="Book Antiqua" w:hAnsi="Book Antiqua"/>
          <w:bCs/>
          <w:sz w:val="22"/>
          <w:szCs w:val="22"/>
        </w:rPr>
        <w:t xml:space="preserve"> vplyv aj na účasť občanov v jednotlivých hlasovani</w:t>
      </w:r>
      <w:r w:rsidRPr="00865233" w:rsidR="00D34EA3">
        <w:rPr>
          <w:rFonts w:ascii="Book Antiqua" w:hAnsi="Book Antiqua"/>
          <w:bCs/>
          <w:sz w:val="22"/>
          <w:szCs w:val="22"/>
        </w:rPr>
        <w:t>a</w:t>
      </w:r>
      <w:r w:rsidRPr="00865233">
        <w:rPr>
          <w:rFonts w:ascii="Book Antiqua" w:hAnsi="Book Antiqua"/>
          <w:bCs/>
          <w:sz w:val="22"/>
          <w:szCs w:val="22"/>
        </w:rPr>
        <w:t>ch.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865233">
        <w:rPr>
          <w:rFonts w:ascii="Book Antiqua" w:hAnsi="Book Antiqua"/>
          <w:b/>
          <w:sz w:val="22"/>
          <w:szCs w:val="22"/>
        </w:rPr>
        <w:t>K Čl. II</w:t>
      </w:r>
    </w:p>
    <w:p w:rsidR="00E03A95" w:rsidRPr="00865233" w:rsidP="00865233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65233">
        <w:rPr>
          <w:rFonts w:ascii="Book Antiqua" w:hAnsi="Book Antiqua"/>
          <w:sz w:val="22"/>
          <w:szCs w:val="22"/>
        </w:rPr>
        <w:t>Navrhuje sa účinnosť predkl</w:t>
      </w:r>
      <w:r w:rsidR="0095355A">
        <w:rPr>
          <w:rFonts w:ascii="Book Antiqua" w:hAnsi="Book Antiqua"/>
          <w:sz w:val="22"/>
          <w:szCs w:val="22"/>
        </w:rPr>
        <w:t>adaného návrhu ústavného zákona</w:t>
      </w:r>
      <w:r w:rsidRPr="00865233">
        <w:rPr>
          <w:rFonts w:ascii="Book Antiqua" w:hAnsi="Book Antiqua"/>
          <w:sz w:val="22"/>
          <w:szCs w:val="22"/>
        </w:rPr>
        <w:t xml:space="preserve"> so zohľad</w:t>
      </w:r>
      <w:r w:rsidR="00865233">
        <w:rPr>
          <w:rFonts w:ascii="Book Antiqua" w:hAnsi="Book Antiqua"/>
          <w:sz w:val="22"/>
          <w:szCs w:val="22"/>
        </w:rPr>
        <w:t>nením potrebnej dĺžky legisvaka</w:t>
      </w:r>
      <w:r w:rsidRPr="00865233">
        <w:rPr>
          <w:rFonts w:ascii="Book Antiqua" w:hAnsi="Book Antiqua"/>
          <w:sz w:val="22"/>
          <w:szCs w:val="22"/>
        </w:rPr>
        <w:t xml:space="preserve">čnej lehoty, </w:t>
      </w:r>
      <w:r w:rsidR="0095355A">
        <w:rPr>
          <w:rFonts w:ascii="Book Antiqua" w:hAnsi="Book Antiqua"/>
          <w:sz w:val="22"/>
          <w:szCs w:val="22"/>
        </w:rPr>
        <w:t xml:space="preserve">a to </w:t>
      </w:r>
      <w:r w:rsidRPr="00865233">
        <w:rPr>
          <w:rFonts w:ascii="Book Antiqua" w:hAnsi="Book Antiqua"/>
          <w:sz w:val="22"/>
          <w:szCs w:val="22"/>
        </w:rPr>
        <w:t xml:space="preserve">na 1. </w:t>
      </w:r>
      <w:r w:rsidRPr="00865233" w:rsidR="003A195B">
        <w:rPr>
          <w:rFonts w:ascii="Book Antiqua" w:hAnsi="Book Antiqua"/>
          <w:sz w:val="22"/>
          <w:szCs w:val="22"/>
        </w:rPr>
        <w:t xml:space="preserve">marca </w:t>
      </w:r>
      <w:r w:rsidRPr="00865233" w:rsidR="00795176">
        <w:rPr>
          <w:rFonts w:ascii="Book Antiqua" w:hAnsi="Book Antiqua"/>
          <w:sz w:val="22"/>
          <w:szCs w:val="22"/>
        </w:rPr>
        <w:t>2016.</w:t>
      </w:r>
    </w:p>
    <w:p w:rsidR="00E03A95" w:rsidRPr="00865233" w:rsidP="00865233">
      <w:pPr>
        <w:pStyle w:val="NormalWeb"/>
        <w:pageBreakBefore/>
        <w:bidi w:val="0"/>
        <w:spacing w:before="120" w:after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865233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865233">
        <w:rPr>
          <w:rFonts w:ascii="Book Antiqua" w:hAnsi="Book Antiqua"/>
          <w:b/>
          <w:bCs/>
          <w:sz w:val="22"/>
          <w:szCs w:val="22"/>
        </w:rPr>
        <w:t>návrhu ústavného zákona</w:t>
      </w:r>
      <w:r w:rsidRPr="00865233">
        <w:rPr>
          <w:rFonts w:ascii="Book Antiqua" w:hAnsi="Book Antiqua"/>
          <w:sz w:val="22"/>
          <w:szCs w:val="22"/>
        </w:rPr>
        <w:t xml:space="preserve"> </w:t>
      </w:r>
      <w:r w:rsidRPr="00865233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865233">
        <w:rPr>
          <w:rFonts w:ascii="Book Antiqua" w:hAnsi="Book Antiqua"/>
          <w:sz w:val="22"/>
          <w:szCs w:val="22"/>
        </w:rPr>
        <w:t> 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865233">
        <w:rPr>
          <w:rFonts w:ascii="Book Antiqua" w:hAnsi="Book Antiqua"/>
          <w:b/>
          <w:bCs/>
          <w:sz w:val="22"/>
          <w:szCs w:val="22"/>
        </w:rPr>
        <w:t>1. Navrhovateľ ústavného zákona:</w:t>
      </w:r>
      <w:r w:rsidRPr="00865233">
        <w:rPr>
          <w:rFonts w:ascii="Book Antiqua" w:hAnsi="Book Antiqua"/>
          <w:sz w:val="22"/>
          <w:szCs w:val="22"/>
        </w:rPr>
        <w:t xml:space="preserve"> skupina poslancov Národnej rady Slovenskej republiky 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865233">
        <w:rPr>
          <w:rFonts w:ascii="Book Antiqua" w:hAnsi="Book Antiqua"/>
          <w:sz w:val="22"/>
          <w:szCs w:val="22"/>
        </w:rPr>
        <w:t> 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865233">
        <w:rPr>
          <w:rFonts w:ascii="Book Antiqua" w:hAnsi="Book Antiqua"/>
          <w:b/>
          <w:bCs/>
          <w:sz w:val="22"/>
          <w:szCs w:val="22"/>
        </w:rPr>
        <w:t>2. Názov návrhu ústavného zákona:</w:t>
      </w:r>
      <w:r w:rsidRPr="00865233">
        <w:rPr>
          <w:rFonts w:ascii="Book Antiqua" w:hAnsi="Book Antiqua"/>
          <w:sz w:val="22"/>
          <w:szCs w:val="22"/>
        </w:rPr>
        <w:t xml:space="preserve"> návrh ústavného zákona, ktorým sa mení a dopĺňa Ústava Slovenskej republiky č. 460/1992 Zb. v znení neskorších predpisov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865233">
        <w:rPr>
          <w:rFonts w:ascii="Book Antiqua" w:hAnsi="Book Antiqua"/>
          <w:b/>
          <w:bCs/>
          <w:sz w:val="22"/>
          <w:szCs w:val="22"/>
        </w:rPr>
        <w:t>3. Predmet návrhu ústavného zákona:</w:t>
      </w:r>
    </w:p>
    <w:p w:rsidR="00E03A95" w:rsidRPr="00865233" w:rsidP="00865233">
      <w:pPr>
        <w:pStyle w:val="NormalWeb"/>
        <w:numPr>
          <w:ilvl w:val="0"/>
          <w:numId w:val="2"/>
        </w:numPr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65233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E03A95" w:rsidRPr="00865233" w:rsidP="00865233">
      <w:pPr>
        <w:pStyle w:val="NormalWeb"/>
        <w:numPr>
          <w:ilvl w:val="0"/>
          <w:numId w:val="2"/>
        </w:numPr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65233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E03A95" w:rsidRPr="00865233" w:rsidP="00865233">
      <w:pPr>
        <w:pStyle w:val="NormalWeb"/>
        <w:numPr>
          <w:ilvl w:val="0"/>
          <w:numId w:val="2"/>
        </w:numPr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65233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865233">
        <w:rPr>
          <w:rFonts w:ascii="Book Antiqua" w:hAnsi="Book Antiqua"/>
          <w:b/>
          <w:bCs/>
          <w:sz w:val="22"/>
          <w:szCs w:val="22"/>
        </w:rPr>
        <w:t>Vzhľadom na to, že predmet návrhu ústavného zákona nie je upravený v práve Európskej únie, je bezpredmetné vyjadrovať sa k bodom 4. a 5.</w:t>
      </w:r>
    </w:p>
    <w:p w:rsidR="00E03A95" w:rsidRPr="00865233" w:rsidP="00865233">
      <w:pPr>
        <w:bidi w:val="0"/>
        <w:spacing w:before="120" w:line="276" w:lineRule="auto"/>
        <w:ind w:left="341"/>
        <w:jc w:val="both"/>
        <w:rPr>
          <w:rFonts w:ascii="Book Antiqua" w:hAnsi="Book Antiqua"/>
          <w:b/>
          <w:sz w:val="22"/>
          <w:szCs w:val="22"/>
        </w:rPr>
      </w:pPr>
      <w:r w:rsidRPr="00865233">
        <w:rPr>
          <w:rFonts w:ascii="Book Antiqua" w:hAnsi="Book Antiqua"/>
          <w:b/>
          <w:sz w:val="22"/>
          <w:szCs w:val="22"/>
        </w:rPr>
        <w:t xml:space="preserve"> </w:t>
      </w:r>
    </w:p>
    <w:p w:rsidR="00E03A95" w:rsidRPr="00865233" w:rsidP="00865233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tabs>
          <w:tab w:val="left" w:pos="341"/>
        </w:tabs>
        <w:autoSpaceDE w:val="0"/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03A95" w:rsidRPr="00865233" w:rsidP="00865233">
      <w:pPr>
        <w:tabs>
          <w:tab w:val="left" w:pos="341"/>
        </w:tabs>
        <w:autoSpaceDE w:val="0"/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865233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865233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E03A95" w:rsidRPr="00865233" w:rsidP="00865233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865233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865233">
        <w:rPr>
          <w:rFonts w:ascii="Book Antiqua" w:hAnsi="Book Antiqua"/>
          <w:sz w:val="22"/>
          <w:szCs w:val="22"/>
        </w:rPr>
        <w:t>návrh ústavného zákona, ktorým sa mení a dopĺňa Ústava Slovenskej republiky č. 460/1992 Zb. v znení neskorších predpisov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865233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865233"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5233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865233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865233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0" w:type="auto"/>
        <w:tblInd w:w="-10" w:type="dxa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212"/>
      </w:tblGrid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65233" w:rsidR="002D4B4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6523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6523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6523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6523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6523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6523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6523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865233" w:rsidP="00865233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523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E03A95" w:rsidRPr="00865233" w:rsidP="00865233">
      <w:pPr>
        <w:pStyle w:val="NormalWeb"/>
        <w:bidi w:val="0"/>
        <w:spacing w:before="120" w:after="0" w:line="276" w:lineRule="auto"/>
        <w:rPr>
          <w:rFonts w:ascii="Book Antiqua" w:hAnsi="Book Antiqua"/>
          <w:color w:val="000000"/>
          <w:sz w:val="22"/>
          <w:szCs w:val="22"/>
        </w:rPr>
      </w:pPr>
      <w:r w:rsidRPr="00865233">
        <w:rPr>
          <w:rFonts w:ascii="Book Antiqua" w:hAnsi="Book Antiqua"/>
          <w:color w:val="000000"/>
          <w:sz w:val="22"/>
          <w:szCs w:val="22"/>
        </w:rPr>
        <w:t> 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865233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865233" w:rsidR="002D4B4C">
        <w:rPr>
          <w:rFonts w:ascii="Book Antiqua" w:hAnsi="Book Antiqua" w:cs="Book Antiqua"/>
          <w:i/>
          <w:color w:val="000000"/>
          <w:sz w:val="22"/>
          <w:szCs w:val="22"/>
        </w:rPr>
        <w:t>bezpredmetné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865233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865233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865233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865233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E03A95" w:rsidRPr="00865233" w:rsidP="00865233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865233">
        <w:rPr>
          <w:rFonts w:ascii="Book Antiqua" w:hAnsi="Book Antiqua"/>
          <w:i/>
          <w:iCs/>
          <w:color w:val="000000"/>
          <w:sz w:val="22"/>
          <w:szCs w:val="22"/>
        </w:rPr>
        <w:t>Návrh ústavného zákona bol zaslaný na vyjadrenie Ministerstvu financií SR a stanovisko tohto ministerstva tvorí súčasť predkladaného materiálu.</w:t>
      </w:r>
    </w:p>
    <w:sectPr w:rsidSect="005332CC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7C6">
    <w:pPr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7C6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7C6">
    <w:pPr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7C6">
    <w:pPr>
      <w:bidi w:val="0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7C6">
    <w:pPr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/>
  <w:rsids>
    <w:rsidRoot w:val="009A636C"/>
    <w:rsid w:val="00014B7B"/>
    <w:rsid w:val="00047ACB"/>
    <w:rsid w:val="000A48B8"/>
    <w:rsid w:val="000F58BF"/>
    <w:rsid w:val="001651ED"/>
    <w:rsid w:val="00180DE1"/>
    <w:rsid w:val="00196345"/>
    <w:rsid w:val="001D3224"/>
    <w:rsid w:val="002D4B4C"/>
    <w:rsid w:val="002F022D"/>
    <w:rsid w:val="00324F65"/>
    <w:rsid w:val="003A195B"/>
    <w:rsid w:val="004A7FF1"/>
    <w:rsid w:val="004C4CBB"/>
    <w:rsid w:val="005332CC"/>
    <w:rsid w:val="005973A5"/>
    <w:rsid w:val="005C27AF"/>
    <w:rsid w:val="00643346"/>
    <w:rsid w:val="00685E46"/>
    <w:rsid w:val="00795176"/>
    <w:rsid w:val="007E5C7E"/>
    <w:rsid w:val="00813C44"/>
    <w:rsid w:val="008637C6"/>
    <w:rsid w:val="00865233"/>
    <w:rsid w:val="008900D7"/>
    <w:rsid w:val="008D14F8"/>
    <w:rsid w:val="008F28E0"/>
    <w:rsid w:val="00906753"/>
    <w:rsid w:val="0092580A"/>
    <w:rsid w:val="009321B4"/>
    <w:rsid w:val="0095355A"/>
    <w:rsid w:val="009A636C"/>
    <w:rsid w:val="00A47F69"/>
    <w:rsid w:val="00A65007"/>
    <w:rsid w:val="00AC1B7B"/>
    <w:rsid w:val="00B64440"/>
    <w:rsid w:val="00B83681"/>
    <w:rsid w:val="00BB0A4A"/>
    <w:rsid w:val="00BB6007"/>
    <w:rsid w:val="00C00D1D"/>
    <w:rsid w:val="00C13BC6"/>
    <w:rsid w:val="00C22F92"/>
    <w:rsid w:val="00C8543C"/>
    <w:rsid w:val="00C9370C"/>
    <w:rsid w:val="00D34EA3"/>
    <w:rsid w:val="00D976DC"/>
    <w:rsid w:val="00E03A95"/>
    <w:rsid w:val="00F05690"/>
    <w:rsid w:val="00F11212"/>
    <w:rsid w:val="00F2286B"/>
    <w:rsid w:val="00F520F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2CC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rsid w:val="005332CC"/>
    <w:pPr>
      <w:keepNext/>
      <w:numPr>
        <w:numId w:val="1"/>
      </w:numPr>
      <w:tabs>
        <w:tab w:val="num" w:pos="432"/>
      </w:tabs>
      <w:autoSpaceDE w:val="0"/>
      <w:ind w:left="432" w:hanging="432"/>
      <w:jc w:val="center"/>
      <w:outlineLvl w:val="0"/>
    </w:pPr>
    <w:rPr>
      <w:rFonts w:ascii="Cambria" w:hAnsi="Cambria"/>
      <w:b/>
      <w:kern w:val="1"/>
      <w:sz w:val="32"/>
      <w:szCs w:val="20"/>
    </w:rPr>
  </w:style>
  <w:style w:type="paragraph" w:styleId="Heading3">
    <w:name w:val="heading 3"/>
    <w:basedOn w:val="Normal"/>
    <w:next w:val="Normal"/>
    <w:qFormat/>
    <w:rsid w:val="005332CC"/>
    <w:pPr>
      <w:keepNext/>
      <w:numPr>
        <w:ilvl w:val="2"/>
        <w:numId w:val="1"/>
      </w:numPr>
      <w:tabs>
        <w:tab w:val="num" w:pos="720"/>
      </w:tabs>
      <w:spacing w:before="240" w:after="60"/>
      <w:ind w:left="720" w:hanging="72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5332CC"/>
    <w:rPr>
      <w:rFonts w:ascii="Book Antiqua" w:hAnsi="Book Antiqua" w:cs="Book Antiqua"/>
    </w:rPr>
  </w:style>
  <w:style w:type="character" w:customStyle="1" w:styleId="WW8Num1z1">
    <w:name w:val="WW8Num1z1"/>
    <w:rsid w:val="005332CC"/>
    <w:rPr>
      <w:rFonts w:ascii="Courier New" w:hAnsi="Courier New" w:cs="Courier New"/>
    </w:rPr>
  </w:style>
  <w:style w:type="character" w:customStyle="1" w:styleId="WW8Num1z2">
    <w:name w:val="WW8Num1z2"/>
    <w:rsid w:val="005332CC"/>
    <w:rPr>
      <w:rFonts w:ascii="Wingdings" w:hAnsi="Wingdings" w:cs="Wingdings"/>
    </w:rPr>
  </w:style>
  <w:style w:type="character" w:customStyle="1" w:styleId="WW8Num1z3">
    <w:name w:val="WW8Num1z3"/>
    <w:rsid w:val="005332CC"/>
    <w:rPr>
      <w:rFonts w:ascii="Symbol" w:hAnsi="Symbol" w:cs="Symbol"/>
    </w:rPr>
  </w:style>
  <w:style w:type="character" w:customStyle="1" w:styleId="WW8Num2z0">
    <w:name w:val="WW8Num2z0"/>
    <w:rsid w:val="005332CC"/>
  </w:style>
  <w:style w:type="character" w:customStyle="1" w:styleId="WW8Num3z0">
    <w:name w:val="WW8Num3z0"/>
    <w:rsid w:val="005332CC"/>
    <w:rPr>
      <w:i w:val="0"/>
    </w:rPr>
  </w:style>
  <w:style w:type="character" w:customStyle="1" w:styleId="WW8Num3z1">
    <w:name w:val="WW8Num3z1"/>
    <w:rsid w:val="005332CC"/>
  </w:style>
  <w:style w:type="character" w:customStyle="1" w:styleId="WW8Num5z0">
    <w:name w:val="WW8Num5z0"/>
    <w:rsid w:val="005332CC"/>
    <w:rPr>
      <w:rFonts w:ascii="Times New Roman" w:hAnsi="Times New Roman" w:cs="Times New Roman"/>
    </w:rPr>
  </w:style>
  <w:style w:type="character" w:customStyle="1" w:styleId="WW8Num5z1">
    <w:name w:val="WW8Num5z1"/>
    <w:rsid w:val="005332CC"/>
    <w:rPr>
      <w:rFonts w:ascii="Courier New" w:hAnsi="Courier New" w:cs="Courier New"/>
    </w:rPr>
  </w:style>
  <w:style w:type="character" w:customStyle="1" w:styleId="WW8Num5z2">
    <w:name w:val="WW8Num5z2"/>
    <w:rsid w:val="005332CC"/>
    <w:rPr>
      <w:rFonts w:ascii="Wingdings" w:hAnsi="Wingdings" w:cs="Wingdings"/>
    </w:rPr>
  </w:style>
  <w:style w:type="character" w:customStyle="1" w:styleId="WW8Num5z3">
    <w:name w:val="WW8Num5z3"/>
    <w:rsid w:val="005332CC"/>
    <w:rPr>
      <w:rFonts w:ascii="Symbol" w:hAnsi="Symbol" w:cs="Symbol"/>
    </w:rPr>
  </w:style>
  <w:style w:type="character" w:customStyle="1" w:styleId="WW8Num6z0">
    <w:name w:val="WW8Num6z0"/>
    <w:rsid w:val="005332CC"/>
    <w:rPr>
      <w:b/>
    </w:rPr>
  </w:style>
  <w:style w:type="character" w:customStyle="1" w:styleId="WW8Num6z1">
    <w:name w:val="WW8Num6z1"/>
    <w:rsid w:val="005332CC"/>
  </w:style>
  <w:style w:type="character" w:customStyle="1" w:styleId="WW8Num7z0">
    <w:name w:val="WW8Num7z0"/>
    <w:rsid w:val="005332CC"/>
    <w:rPr>
      <w:i w:val="0"/>
    </w:rPr>
  </w:style>
  <w:style w:type="character" w:customStyle="1" w:styleId="WW8Num7z1">
    <w:name w:val="WW8Num7z1"/>
    <w:rsid w:val="005332CC"/>
  </w:style>
  <w:style w:type="character" w:customStyle="1" w:styleId="WW8Num8z0">
    <w:name w:val="WW8Num8z0"/>
    <w:rsid w:val="005332CC"/>
    <w:rPr>
      <w:rFonts w:ascii="Wingdings" w:hAnsi="Wingdings" w:cs="Wingdings"/>
    </w:rPr>
  </w:style>
  <w:style w:type="character" w:customStyle="1" w:styleId="WW8Num8z1">
    <w:name w:val="WW8Num8z1"/>
    <w:rsid w:val="005332CC"/>
    <w:rPr>
      <w:rFonts w:ascii="Courier New" w:hAnsi="Courier New" w:cs="Courier New"/>
    </w:rPr>
  </w:style>
  <w:style w:type="character" w:customStyle="1" w:styleId="WW8Num8z3">
    <w:name w:val="WW8Num8z3"/>
    <w:rsid w:val="005332CC"/>
    <w:rPr>
      <w:rFonts w:ascii="Symbol" w:hAnsi="Symbol" w:cs="Symbol"/>
    </w:rPr>
  </w:style>
  <w:style w:type="character" w:customStyle="1" w:styleId="WW8Num9z0">
    <w:name w:val="WW8Num9z0"/>
    <w:rsid w:val="005332CC"/>
  </w:style>
  <w:style w:type="character" w:customStyle="1" w:styleId="WW8Num10z0">
    <w:name w:val="WW8Num10z0"/>
    <w:rsid w:val="005332CC"/>
  </w:style>
  <w:style w:type="character" w:customStyle="1" w:styleId="WW8Num11z0">
    <w:name w:val="WW8Num11z0"/>
    <w:rsid w:val="005332CC"/>
    <w:rPr>
      <w:b/>
      <w:i w:val="0"/>
    </w:rPr>
  </w:style>
  <w:style w:type="character" w:customStyle="1" w:styleId="WW8Num11z2">
    <w:name w:val="WW8Num11z2"/>
    <w:rsid w:val="005332CC"/>
  </w:style>
  <w:style w:type="character" w:customStyle="1" w:styleId="WW8Num12z0">
    <w:name w:val="WW8Num12z0"/>
    <w:rsid w:val="005332CC"/>
  </w:style>
  <w:style w:type="character" w:customStyle="1" w:styleId="WW8Num13z0">
    <w:name w:val="WW8Num13z0"/>
    <w:rsid w:val="005332CC"/>
  </w:style>
  <w:style w:type="character" w:customStyle="1" w:styleId="WW8Num14z0">
    <w:name w:val="WW8Num14z0"/>
    <w:rsid w:val="005332CC"/>
  </w:style>
  <w:style w:type="character" w:customStyle="1" w:styleId="WW8Num15z0">
    <w:name w:val="WW8Num15z0"/>
    <w:rsid w:val="005332CC"/>
    <w:rPr>
      <w:rFonts w:ascii="Symbol" w:hAnsi="Symbol" w:cs="Symbol"/>
    </w:rPr>
  </w:style>
  <w:style w:type="character" w:customStyle="1" w:styleId="WW8Num15z1">
    <w:name w:val="WW8Num15z1"/>
    <w:rsid w:val="005332CC"/>
    <w:rPr>
      <w:rFonts w:ascii="Courier New" w:hAnsi="Courier New" w:cs="Courier New"/>
    </w:rPr>
  </w:style>
  <w:style w:type="character" w:customStyle="1" w:styleId="WW8Num15z2">
    <w:name w:val="WW8Num15z2"/>
    <w:rsid w:val="005332CC"/>
    <w:rPr>
      <w:b w:val="0"/>
      <w:i w:val="0"/>
    </w:rPr>
  </w:style>
  <w:style w:type="character" w:customStyle="1" w:styleId="WW8Num15z3">
    <w:name w:val="WW8Num15z3"/>
    <w:rsid w:val="005332CC"/>
    <w:rPr>
      <w:b/>
      <w:i w:val="0"/>
    </w:rPr>
  </w:style>
  <w:style w:type="character" w:customStyle="1" w:styleId="WW8Num15z5">
    <w:name w:val="WW8Num15z5"/>
    <w:rsid w:val="005332CC"/>
    <w:rPr>
      <w:rFonts w:ascii="Wingdings" w:hAnsi="Wingdings" w:cs="Wingdings"/>
    </w:rPr>
  </w:style>
  <w:style w:type="character" w:customStyle="1" w:styleId="WW8Num16z0">
    <w:name w:val="WW8Num16z0"/>
    <w:rsid w:val="005332CC"/>
  </w:style>
  <w:style w:type="character" w:customStyle="1" w:styleId="WW8Num17z0">
    <w:name w:val="WW8Num17z0"/>
    <w:rsid w:val="005332CC"/>
    <w:rPr>
      <w:rFonts w:ascii="Times New Roman" w:hAnsi="Times New Roman" w:cs="Times New Roman"/>
    </w:rPr>
  </w:style>
  <w:style w:type="character" w:customStyle="1" w:styleId="WW8Num18z0">
    <w:name w:val="WW8Num18z0"/>
    <w:rsid w:val="005332CC"/>
  </w:style>
  <w:style w:type="character" w:customStyle="1" w:styleId="Predvolenpsmoodseku1">
    <w:name w:val="Predvolené písmo odseku1"/>
    <w:rsid w:val="005332CC"/>
  </w:style>
  <w:style w:type="character" w:customStyle="1" w:styleId="Nadpis1Char">
    <w:name w:val="Nadpis 1 Char"/>
    <w:rsid w:val="005332CC"/>
    <w:rPr>
      <w:rFonts w:ascii="Cambria" w:hAnsi="Cambria" w:cs="Cambria"/>
      <w:b/>
      <w:kern w:val="1"/>
      <w:sz w:val="32"/>
    </w:rPr>
  </w:style>
  <w:style w:type="character" w:customStyle="1" w:styleId="Nadpis3Char">
    <w:name w:val="Nadpis 3 Char"/>
    <w:rsid w:val="005332CC"/>
    <w:rPr>
      <w:rFonts w:ascii="Cambria" w:hAnsi="Cambria" w:cs="Cambria"/>
      <w:b/>
      <w:sz w:val="26"/>
    </w:rPr>
  </w:style>
  <w:style w:type="character" w:customStyle="1" w:styleId="PtaChar">
    <w:name w:val="Päta Char"/>
    <w:rsid w:val="005332CC"/>
    <w:rPr>
      <w:sz w:val="24"/>
    </w:rPr>
  </w:style>
  <w:style w:type="character" w:customStyle="1" w:styleId="TextbublinyChar">
    <w:name w:val="Text bubliny Char"/>
    <w:rsid w:val="005332CC"/>
    <w:rPr>
      <w:rFonts w:ascii="Tahoma" w:hAnsi="Tahoma" w:cs="Tahoma"/>
      <w:sz w:val="16"/>
    </w:rPr>
  </w:style>
  <w:style w:type="character" w:styleId="PageNumber">
    <w:name w:val="page number"/>
    <w:rsid w:val="005332CC"/>
  </w:style>
  <w:style w:type="character" w:customStyle="1" w:styleId="apple-converted-space">
    <w:name w:val="apple-converted-space"/>
    <w:rsid w:val="005332CC"/>
  </w:style>
  <w:style w:type="character" w:styleId="Hyperlink">
    <w:name w:val="Hyperlink"/>
    <w:rsid w:val="005332CC"/>
    <w:rPr>
      <w:color w:val="0000FF"/>
      <w:u w:val="single"/>
    </w:rPr>
  </w:style>
  <w:style w:type="character" w:styleId="Emphasis">
    <w:name w:val="Emphasis"/>
    <w:qFormat/>
    <w:rsid w:val="005332CC"/>
    <w:rPr>
      <w:i/>
    </w:rPr>
  </w:style>
  <w:style w:type="character" w:customStyle="1" w:styleId="Odkaznakomentr1">
    <w:name w:val="Odkaz na komentár1"/>
    <w:rsid w:val="005332CC"/>
    <w:rPr>
      <w:sz w:val="16"/>
    </w:rPr>
  </w:style>
  <w:style w:type="character" w:customStyle="1" w:styleId="TextkomentraChar">
    <w:name w:val="Text komentára Char"/>
    <w:rsid w:val="005332CC"/>
  </w:style>
  <w:style w:type="character" w:customStyle="1" w:styleId="PredmetkomentraChar">
    <w:name w:val="Predmet komentára Char"/>
    <w:rsid w:val="005332CC"/>
    <w:rPr>
      <w:b/>
    </w:rPr>
  </w:style>
  <w:style w:type="character" w:customStyle="1" w:styleId="HlavikaChar">
    <w:name w:val="Hlavička Char"/>
    <w:rsid w:val="005332CC"/>
    <w:rPr>
      <w:sz w:val="24"/>
    </w:rPr>
  </w:style>
  <w:style w:type="paragraph" w:customStyle="1" w:styleId="Nadpis">
    <w:name w:val="Nadpis"/>
    <w:basedOn w:val="Normal"/>
    <w:next w:val="BodyText"/>
    <w:rsid w:val="005332CC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5332CC"/>
    <w:pPr>
      <w:spacing w:after="120"/>
      <w:jc w:val="left"/>
    </w:pPr>
  </w:style>
  <w:style w:type="paragraph" w:styleId="List">
    <w:name w:val="List"/>
    <w:basedOn w:val="BodyText"/>
    <w:rsid w:val="005332CC"/>
    <w:pPr>
      <w:jc w:val="left"/>
    </w:pPr>
    <w:rPr>
      <w:rFonts w:cs="Mangal"/>
    </w:rPr>
  </w:style>
  <w:style w:type="paragraph" w:customStyle="1" w:styleId="Popisok">
    <w:name w:val="Popisok"/>
    <w:basedOn w:val="Normal"/>
    <w:rsid w:val="005332CC"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rsid w:val="005332CC"/>
    <w:pPr>
      <w:suppressLineNumbers/>
      <w:jc w:val="left"/>
    </w:pPr>
    <w:rPr>
      <w:rFonts w:cs="Mangal"/>
    </w:rPr>
  </w:style>
  <w:style w:type="paragraph" w:styleId="Footer">
    <w:name w:val="footer"/>
    <w:basedOn w:val="Normal"/>
    <w:rsid w:val="005332CC"/>
    <w:pPr>
      <w:tabs>
        <w:tab w:val="center" w:pos="4536"/>
        <w:tab w:val="right" w:pos="9072"/>
      </w:tabs>
      <w:jc w:val="left"/>
    </w:pPr>
    <w:rPr>
      <w:szCs w:val="20"/>
    </w:rPr>
  </w:style>
  <w:style w:type="paragraph" w:styleId="BalloonText">
    <w:name w:val="Balloon Text"/>
    <w:basedOn w:val="Normal"/>
    <w:rsid w:val="005332CC"/>
    <w:pPr>
      <w:jc w:val="left"/>
    </w:pPr>
    <w:rPr>
      <w:rFonts w:ascii="Tahoma" w:hAnsi="Tahoma"/>
      <w:sz w:val="16"/>
      <w:szCs w:val="20"/>
    </w:rPr>
  </w:style>
  <w:style w:type="paragraph" w:customStyle="1" w:styleId="titulok">
    <w:name w:val="titulok"/>
    <w:basedOn w:val="Normal"/>
    <w:rsid w:val="005332CC"/>
    <w:pPr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5332CC"/>
    <w:pPr>
      <w:spacing w:before="280" w:after="280"/>
      <w:jc w:val="left"/>
    </w:pPr>
  </w:style>
  <w:style w:type="paragraph" w:customStyle="1" w:styleId="Textkomentra1">
    <w:name w:val="Text komentára1"/>
    <w:basedOn w:val="Normal"/>
    <w:rsid w:val="005332CC"/>
    <w:pPr>
      <w:jc w:val="left"/>
    </w:pPr>
    <w:rPr>
      <w:sz w:val="20"/>
      <w:szCs w:val="20"/>
    </w:rPr>
  </w:style>
  <w:style w:type="paragraph" w:styleId="CommentSubject">
    <w:name w:val="annotation subject"/>
    <w:basedOn w:val="Textkomentra1"/>
    <w:next w:val="Textkomentra1"/>
    <w:rsid w:val="005332CC"/>
    <w:pPr>
      <w:jc w:val="left"/>
    </w:pPr>
    <w:rPr>
      <w:b/>
    </w:rPr>
  </w:style>
  <w:style w:type="paragraph" w:styleId="Header">
    <w:name w:val="header"/>
    <w:basedOn w:val="Normal"/>
    <w:rsid w:val="005332CC"/>
    <w:pPr>
      <w:tabs>
        <w:tab w:val="center" w:pos="4536"/>
        <w:tab w:val="right" w:pos="9072"/>
      </w:tabs>
      <w:jc w:val="left"/>
    </w:pPr>
  </w:style>
  <w:style w:type="paragraph" w:customStyle="1" w:styleId="Obsahtabuky">
    <w:name w:val="Obsah tabuľky"/>
    <w:basedOn w:val="Normal"/>
    <w:rsid w:val="005332CC"/>
    <w:pPr>
      <w:suppressLineNumbers/>
      <w:jc w:val="left"/>
    </w:pPr>
  </w:style>
  <w:style w:type="paragraph" w:customStyle="1" w:styleId="Nadpistabuky">
    <w:name w:val="Nadpis tabuľky"/>
    <w:basedOn w:val="Obsahtabuky"/>
    <w:rsid w:val="005332CC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semiHidden/>
    <w:rsid w:val="005C27AF"/>
    <w:pPr>
      <w:widowControl/>
      <w:suppressAutoHyphens w:val="0"/>
      <w:jc w:val="left"/>
    </w:pPr>
    <w:rPr>
      <w:sz w:val="20"/>
      <w:szCs w:val="20"/>
      <w:lang w:val="cs-CZ" w:eastAsia="cs-CZ"/>
    </w:rPr>
  </w:style>
  <w:style w:type="character" w:customStyle="1" w:styleId="FootnoteTextChar">
    <w:name w:val="Footnote Text Char"/>
    <w:link w:val="FootnoteText"/>
    <w:semiHidden/>
    <w:locked/>
    <w:rsid w:val="005C27AF"/>
    <w:rPr>
      <w:lang w:val="cs-CZ" w:eastAsia="cs-CZ"/>
    </w:rPr>
  </w:style>
  <w:style w:type="character" w:styleId="FootnoteReference">
    <w:name w:val="footnote reference"/>
    <w:uiPriority w:val="99"/>
    <w:semiHidden/>
    <w:rsid w:val="005C27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1279</Words>
  <Characters>7293</Characters>
  <Application>Microsoft Office Word</Application>
  <DocSecurity>0</DocSecurity>
  <Lines>0</Lines>
  <Paragraphs>0</Paragraphs>
  <ScaleCrop>false</ScaleCrop>
  <Company>Kancelaria NR SR</Company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Tomáš Mészáros</dc:creator>
  <cp:lastModifiedBy>Gašparíková, Jarmila</cp:lastModifiedBy>
  <cp:revision>2</cp:revision>
  <cp:lastPrinted>2015-10-23T16:28:00Z</cp:lastPrinted>
  <dcterms:created xsi:type="dcterms:W3CDTF">2015-10-23T17:47:00Z</dcterms:created>
  <dcterms:modified xsi:type="dcterms:W3CDTF">2015-10-23T17:47:00Z</dcterms:modified>
</cp:coreProperties>
</file>