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82582E">
        <w:rPr>
          <w:rFonts w:ascii="Times New Roman" w:hAnsi="Times New Roman" w:hint="default"/>
          <w:b/>
          <w:sz w:val="24"/>
        </w:rPr>
        <w:t>DOLOŽ</w:t>
      </w:r>
      <w:r w:rsidRPr="0082582E">
        <w:rPr>
          <w:rFonts w:ascii="Times New Roman" w:hAnsi="Times New Roman" w:hint="default"/>
          <w:b/>
          <w:sz w:val="24"/>
        </w:rPr>
        <w:t>KA ZLUČ</w:t>
      </w:r>
      <w:r w:rsidRPr="0082582E">
        <w:rPr>
          <w:rFonts w:ascii="Times New Roman" w:hAnsi="Times New Roman" w:hint="default"/>
          <w:b/>
          <w:sz w:val="24"/>
        </w:rPr>
        <w:t>ITEĽ</w:t>
      </w:r>
      <w:r w:rsidRPr="0082582E">
        <w:rPr>
          <w:rFonts w:ascii="Times New Roman" w:hAnsi="Times New Roman" w:hint="default"/>
          <w:b/>
          <w:sz w:val="24"/>
        </w:rPr>
        <w:t>NOSTI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 </w:t>
      </w:r>
      <w:r w:rsidRPr="0082582E">
        <w:rPr>
          <w:rFonts w:ascii="Times New Roman" w:hAnsi="Times New Roman" w:hint="default"/>
          <w:sz w:val="24"/>
        </w:rPr>
        <w:t>prá</w:t>
      </w:r>
      <w:r w:rsidRPr="0082582E">
        <w:rPr>
          <w:rFonts w:ascii="Times New Roman" w:hAnsi="Times New Roman" w:hint="default"/>
          <w:sz w:val="24"/>
        </w:rPr>
        <w:t>vom Euró</w:t>
      </w:r>
      <w:r w:rsidRPr="0082582E">
        <w:rPr>
          <w:rFonts w:ascii="Times New Roman" w:hAnsi="Times New Roman" w:hint="default"/>
          <w:sz w:val="24"/>
        </w:rPr>
        <w:t>pskej ú</w:t>
      </w:r>
      <w:r w:rsidRPr="0082582E">
        <w:rPr>
          <w:rFonts w:ascii="Times New Roman" w:hAnsi="Times New Roman" w:hint="default"/>
          <w:sz w:val="24"/>
        </w:rPr>
        <w:t>nie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1. Navrhovateľ</w:t>
      </w:r>
      <w:r w:rsidRPr="0082582E">
        <w:rPr>
          <w:rFonts w:ascii="Times New Roman" w:hAnsi="Times New Roman" w:hint="default"/>
          <w:sz w:val="24"/>
        </w:rPr>
        <w:t xml:space="preserve"> zá</w:t>
      </w:r>
      <w:r w:rsidRPr="0082582E">
        <w:rPr>
          <w:rFonts w:ascii="Times New Roman" w:hAnsi="Times New Roman" w:hint="default"/>
          <w:sz w:val="24"/>
        </w:rPr>
        <w:t>kona: poslanci Ná</w:t>
      </w:r>
      <w:r w:rsidRPr="0082582E">
        <w:rPr>
          <w:rFonts w:ascii="Times New Roman" w:hAnsi="Times New Roman" w:hint="default"/>
          <w:sz w:val="24"/>
        </w:rPr>
        <w:t xml:space="preserve">rodnej rady Slovenskej republiky 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2. Ná</w:t>
      </w:r>
      <w:r w:rsidRPr="0082582E">
        <w:rPr>
          <w:rFonts w:ascii="Times New Roman" w:hAnsi="Times New Roman" w:hint="default"/>
          <w:sz w:val="24"/>
        </w:rPr>
        <w:t>zov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kona: Zá</w:t>
      </w:r>
      <w:r w:rsidRPr="0082582E">
        <w:rPr>
          <w:rFonts w:ascii="Times New Roman" w:hAnsi="Times New Roman" w:hint="default"/>
          <w:sz w:val="24"/>
        </w:rPr>
        <w:t>kon, ktorý</w:t>
      </w:r>
      <w:r w:rsidRPr="0082582E">
        <w:rPr>
          <w:rFonts w:ascii="Times New Roman" w:hAnsi="Times New Roman" w:hint="default"/>
          <w:sz w:val="24"/>
        </w:rPr>
        <w:t>m sa mení</w:t>
      </w:r>
      <w:r w:rsidRPr="0082582E">
        <w:rPr>
          <w:rFonts w:ascii="Times New Roman" w:hAnsi="Times New Roman" w:hint="default"/>
          <w:sz w:val="24"/>
        </w:rPr>
        <w:t xml:space="preserve"> a dopĺň</w:t>
      </w:r>
      <w:r w:rsidRPr="0082582E">
        <w:rPr>
          <w:rFonts w:ascii="Times New Roman" w:hAnsi="Times New Roman" w:hint="default"/>
          <w:sz w:val="24"/>
        </w:rPr>
        <w:t>a zá</w:t>
      </w:r>
      <w:r w:rsidRPr="0082582E">
        <w:rPr>
          <w:rFonts w:ascii="Times New Roman" w:hAnsi="Times New Roman" w:hint="default"/>
          <w:sz w:val="24"/>
        </w:rPr>
        <w:t>kon č</w:t>
      </w:r>
      <w:r w:rsidRPr="0082582E">
        <w:rPr>
          <w:rFonts w:ascii="Times New Roman" w:hAnsi="Times New Roman" w:hint="default"/>
          <w:sz w:val="24"/>
        </w:rPr>
        <w:t>. 150/2013 Z. z. o Š</w:t>
      </w:r>
      <w:r w:rsidRPr="0082582E">
        <w:rPr>
          <w:rFonts w:ascii="Times New Roman" w:hAnsi="Times New Roman" w:hint="default"/>
          <w:sz w:val="24"/>
        </w:rPr>
        <w:t>tá</w:t>
      </w:r>
      <w:r w:rsidRPr="0082582E">
        <w:rPr>
          <w:rFonts w:ascii="Times New Roman" w:hAnsi="Times New Roman" w:hint="default"/>
          <w:sz w:val="24"/>
        </w:rPr>
        <w:t>tnom fonde rozvoja bý</w:t>
      </w:r>
      <w:r w:rsidRPr="0082582E">
        <w:rPr>
          <w:rFonts w:ascii="Times New Roman" w:hAnsi="Times New Roman" w:hint="default"/>
          <w:sz w:val="24"/>
        </w:rPr>
        <w:t>vania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 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3.        </w:t>
      </w:r>
      <w:r w:rsidRPr="0082582E">
        <w:rPr>
          <w:rFonts w:ascii="Times New Roman" w:hAnsi="Times New Roman" w:hint="default"/>
          <w:sz w:val="24"/>
        </w:rPr>
        <w:t>Problematika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kona: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a)</w:t>
        <w:tab/>
      </w:r>
      <w:r w:rsidRPr="0082582E">
        <w:rPr>
          <w:rFonts w:ascii="Times New Roman" w:hAnsi="Times New Roman" w:hint="default"/>
          <w:szCs w:val="24"/>
          <w:lang w:val="sk-SK"/>
        </w:rPr>
        <w:t>je upravená</w:t>
      </w:r>
      <w:r w:rsidRPr="0082582E">
        <w:rPr>
          <w:rFonts w:ascii="Times New Roman" w:hAnsi="Times New Roman" w:hint="default"/>
          <w:szCs w:val="24"/>
          <w:lang w:val="sk-SK"/>
        </w:rPr>
        <w:t xml:space="preserve"> v </w:t>
      </w:r>
      <w:r w:rsidRPr="0082582E">
        <w:rPr>
          <w:rFonts w:ascii="Times New Roman" w:hAnsi="Times New Roman" w:hint="default"/>
          <w:szCs w:val="24"/>
          <w:lang w:val="sk-SK"/>
        </w:rPr>
        <w:t>prá</w:t>
      </w:r>
      <w:r w:rsidRPr="0082582E">
        <w:rPr>
          <w:rFonts w:ascii="Times New Roman" w:hAnsi="Times New Roman" w:hint="default"/>
          <w:szCs w:val="24"/>
          <w:lang w:val="sk-SK"/>
        </w:rPr>
        <w:t>ve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left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primá</w:t>
      </w:r>
      <w:r w:rsidRPr="0082582E">
        <w:rPr>
          <w:rFonts w:ascii="Times New Roman" w:hAnsi="Times New Roman" w:hint="default"/>
          <w:szCs w:val="24"/>
          <w:lang w:val="sk-SK"/>
        </w:rPr>
        <w:t>rnom</w:t>
      </w:r>
    </w:p>
    <w:p w:rsidR="0082582E" w:rsidRPr="0082582E" w:rsidP="0082582E">
      <w:pPr>
        <w:pStyle w:val="FreeForm"/>
        <w:bidi w:val="0"/>
        <w:ind w:left="85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Zmluva o fungovaní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 </w:t>
      </w:r>
      <w:r w:rsidRPr="0082582E">
        <w:rPr>
          <w:rFonts w:ascii="Times New Roman" w:hAnsi="Times New Roman" w:hint="default"/>
          <w:szCs w:val="24"/>
          <w:lang w:val="sk-SK"/>
        </w:rPr>
        <w:t>- č</w:t>
      </w:r>
      <w:r w:rsidRPr="0082582E">
        <w:rPr>
          <w:rFonts w:ascii="Times New Roman" w:hAnsi="Times New Roman" w:hint="default"/>
          <w:szCs w:val="24"/>
          <w:lang w:val="sk-SK"/>
        </w:rPr>
        <w:t>l. 18 - zá</w:t>
      </w:r>
      <w:r w:rsidRPr="0082582E">
        <w:rPr>
          <w:rFonts w:ascii="Times New Roman" w:hAnsi="Times New Roman" w:hint="default"/>
          <w:szCs w:val="24"/>
          <w:lang w:val="sk-SK"/>
        </w:rPr>
        <w:t>kaz diskriminá</w:t>
      </w:r>
      <w:r w:rsidRPr="0082582E">
        <w:rPr>
          <w:rFonts w:ascii="Times New Roman" w:hAnsi="Times New Roman" w:hint="default"/>
          <w:szCs w:val="24"/>
          <w:lang w:val="sk-SK"/>
        </w:rPr>
        <w:t>cie na zá</w:t>
      </w:r>
      <w:r w:rsidRPr="0082582E">
        <w:rPr>
          <w:rFonts w:ascii="Times New Roman" w:hAnsi="Times New Roman" w:hint="default"/>
          <w:szCs w:val="24"/>
          <w:lang w:val="sk-SK"/>
        </w:rPr>
        <w:t>klade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nosti, č</w:t>
      </w:r>
      <w:r w:rsidRPr="0082582E">
        <w:rPr>
          <w:rFonts w:ascii="Times New Roman" w:hAnsi="Times New Roman" w:hint="default"/>
          <w:szCs w:val="24"/>
          <w:lang w:val="sk-SK"/>
        </w:rPr>
        <w:t xml:space="preserve">l. 107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109 o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pomoci a  č</w:t>
      </w:r>
      <w:r w:rsidRPr="0082582E">
        <w:rPr>
          <w:rFonts w:ascii="Times New Roman" w:hAnsi="Times New Roman" w:hint="default"/>
          <w:szCs w:val="24"/>
          <w:lang w:val="sk-SK"/>
        </w:rPr>
        <w:t xml:space="preserve">l. 174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178 prá</w:t>
      </w:r>
      <w:r w:rsidRPr="0082582E">
        <w:rPr>
          <w:rFonts w:ascii="Times New Roman" w:hAnsi="Times New Roman" w:hint="default"/>
          <w:szCs w:val="24"/>
          <w:lang w:val="sk-SK"/>
        </w:rPr>
        <w:t>vny rá</w:t>
      </w:r>
      <w:r w:rsidRPr="0082582E">
        <w:rPr>
          <w:rFonts w:ascii="Times New Roman" w:hAnsi="Times New Roman" w:hint="default"/>
          <w:szCs w:val="24"/>
          <w:lang w:val="sk-SK"/>
        </w:rPr>
        <w:t>mec š</w:t>
      </w:r>
      <w:r w:rsidRPr="0082582E">
        <w:rPr>
          <w:rFonts w:ascii="Times New Roman" w:hAnsi="Times New Roman" w:hint="default"/>
          <w:szCs w:val="24"/>
          <w:lang w:val="sk-SK"/>
        </w:rPr>
        <w:t>truktur</w:t>
      </w:r>
      <w:r w:rsidRPr="0082582E">
        <w:rPr>
          <w:rFonts w:ascii="Times New Roman" w:hAnsi="Times New Roman" w:hint="default"/>
          <w:szCs w:val="24"/>
          <w:lang w:val="sk-SK"/>
        </w:rPr>
        <w:t>á</w:t>
      </w:r>
      <w:r w:rsidRPr="0082582E">
        <w:rPr>
          <w:rFonts w:ascii="Times New Roman" w:hAnsi="Times New Roman" w:hint="default"/>
          <w:szCs w:val="24"/>
          <w:lang w:val="sk-SK"/>
        </w:rPr>
        <w:t>lnych fondov.</w:t>
      </w: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sekundá</w:t>
      </w:r>
      <w:r w:rsidRPr="0082582E">
        <w:rPr>
          <w:rFonts w:ascii="Times New Roman" w:hAnsi="Times New Roman" w:hint="default"/>
          <w:szCs w:val="24"/>
          <w:lang w:val="sk-SK"/>
        </w:rPr>
        <w:t>rnom (prijatom po nadobudnutí</w:t>
      </w:r>
      <w:r w:rsidRPr="0082582E">
        <w:rPr>
          <w:rFonts w:ascii="Times New Roman" w:hAnsi="Times New Roman" w:hint="default"/>
          <w:szCs w:val="24"/>
          <w:lang w:val="sk-SK"/>
        </w:rPr>
        <w:t>m platnosti Lisabonskej zmluvy, ktorou sa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Zmluva o Euró</w:t>
      </w:r>
      <w:r w:rsidRPr="0082582E">
        <w:rPr>
          <w:rFonts w:ascii="Times New Roman" w:hAnsi="Times New Roman" w:hint="default"/>
          <w:szCs w:val="24"/>
          <w:lang w:val="sk-SK"/>
        </w:rPr>
        <w:t>pskom spoloč</w:t>
      </w:r>
      <w:r w:rsidRPr="0082582E">
        <w:rPr>
          <w:rFonts w:ascii="Times New Roman" w:hAnsi="Times New Roman" w:hint="default"/>
          <w:szCs w:val="24"/>
          <w:lang w:val="sk-SK"/>
        </w:rPr>
        <w:t>enstve a Zmluva o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po 30. novembri 2009)</w:t>
      </w:r>
    </w:p>
    <w:p w:rsidR="0082582E" w:rsidRPr="0082582E" w:rsidP="0082582E">
      <w:pPr>
        <w:pStyle w:val="FreeForm"/>
        <w:tabs>
          <w:tab w:val="left" w:pos="1068"/>
        </w:tabs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1.</w:t>
        <w:tab/>
      </w:r>
      <w:r w:rsidRPr="0082582E">
        <w:rPr>
          <w:rFonts w:ascii="Times New Roman" w:hAnsi="Times New Roman" w:hint="default"/>
          <w:szCs w:val="24"/>
          <w:lang w:val="sk-SK"/>
        </w:rPr>
        <w:t>legislatí</w:t>
      </w:r>
      <w:r w:rsidRPr="0082582E">
        <w:rPr>
          <w:rFonts w:ascii="Times New Roman" w:hAnsi="Times New Roman" w:hint="default"/>
          <w:szCs w:val="24"/>
          <w:lang w:val="sk-SK"/>
        </w:rPr>
        <w:t xml:space="preserve">vne akty </w:t>
      </w: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2.</w:t>
        <w:tab/>
      </w:r>
      <w:r w:rsidRPr="0082582E">
        <w:rPr>
          <w:rFonts w:ascii="Times New Roman" w:hAnsi="Times New Roman" w:hint="default"/>
          <w:szCs w:val="24"/>
          <w:lang w:val="sk-SK"/>
        </w:rPr>
        <w:t>nelegislatí</w:t>
      </w:r>
      <w:r w:rsidRPr="0082582E">
        <w:rPr>
          <w:rFonts w:ascii="Times New Roman" w:hAnsi="Times New Roman" w:hint="default"/>
          <w:szCs w:val="24"/>
          <w:lang w:val="sk-SK"/>
        </w:rPr>
        <w:t>vne akty</w:t>
      </w:r>
    </w:p>
    <w:p w:rsidR="0082582E" w:rsidRPr="0082582E" w:rsidP="0082582E">
      <w:pPr>
        <w:pStyle w:val="FreeForm"/>
        <w:bidi w:val="0"/>
        <w:ind w:left="1239" w:hanging="360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879" w:hanging="171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-</w:t>
        <w:tab/>
      </w:r>
      <w:r w:rsidRPr="0082582E">
        <w:rPr>
          <w:rFonts w:ascii="Times New Roman" w:hAnsi="Times New Roman" w:hint="default"/>
          <w:szCs w:val="24"/>
          <w:lang w:val="sk-SK"/>
        </w:rPr>
        <w:t>sekundá</w:t>
      </w:r>
      <w:r w:rsidRPr="0082582E">
        <w:rPr>
          <w:rFonts w:ascii="Times New Roman" w:hAnsi="Times New Roman" w:hint="default"/>
          <w:szCs w:val="24"/>
          <w:lang w:val="sk-SK"/>
        </w:rPr>
        <w:t xml:space="preserve">rnom </w:t>
      </w:r>
      <w:r w:rsidRPr="0082582E">
        <w:rPr>
          <w:rFonts w:ascii="Times New Roman" w:hAnsi="Times New Roman" w:hint="default"/>
          <w:szCs w:val="24"/>
          <w:lang w:val="sk-SK"/>
        </w:rPr>
        <w:t>(prijatom pred nadobudnutí</w:t>
      </w:r>
      <w:r w:rsidRPr="0082582E">
        <w:rPr>
          <w:rFonts w:ascii="Times New Roman" w:hAnsi="Times New Roman" w:hint="default"/>
          <w:szCs w:val="24"/>
          <w:lang w:val="sk-SK"/>
        </w:rPr>
        <w:t>m platnosti Lisabonskej zmluvy, ktorou sa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Zmluva o Euró</w:t>
      </w:r>
      <w:r w:rsidRPr="0082582E">
        <w:rPr>
          <w:rFonts w:ascii="Times New Roman" w:hAnsi="Times New Roman" w:hint="default"/>
          <w:szCs w:val="24"/>
          <w:lang w:val="sk-SK"/>
        </w:rPr>
        <w:t>pskom spoloč</w:t>
      </w:r>
      <w:r w:rsidRPr="0082582E">
        <w:rPr>
          <w:rFonts w:ascii="Times New Roman" w:hAnsi="Times New Roman" w:hint="default"/>
          <w:szCs w:val="24"/>
          <w:lang w:val="sk-SK"/>
        </w:rPr>
        <w:t>enstve a Zmluva o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do 30. novembra 2009)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1.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 Rady (ES) 1080/2006 z 5. jú</w:t>
      </w:r>
      <w:r w:rsidRPr="0082582E">
        <w:rPr>
          <w:rFonts w:ascii="Times New Roman" w:hAnsi="Times New Roman" w:hint="default"/>
          <w:szCs w:val="24"/>
          <w:lang w:val="sk-SK"/>
        </w:rPr>
        <w:t>la 2006 o Euró</w:t>
      </w:r>
      <w:r w:rsidRPr="0082582E">
        <w:rPr>
          <w:rFonts w:ascii="Times New Roman" w:hAnsi="Times New Roman" w:hint="default"/>
          <w:szCs w:val="24"/>
          <w:lang w:val="sk-SK"/>
        </w:rPr>
        <w:t xml:space="preserve">pskom fonde </w:t>
      </w:r>
      <w:r w:rsidRPr="0082582E">
        <w:rPr>
          <w:rFonts w:ascii="Times New Roman" w:hAnsi="Times New Roman" w:hint="default"/>
          <w:szCs w:val="24"/>
          <w:lang w:val="sk-SK"/>
        </w:rPr>
        <w:t>regioná</w:t>
      </w:r>
      <w:r w:rsidRPr="0082582E">
        <w:rPr>
          <w:rFonts w:ascii="Times New Roman" w:hAnsi="Times New Roman" w:hint="default"/>
          <w:szCs w:val="24"/>
          <w:lang w:val="sk-SK"/>
        </w:rPr>
        <w:t>lneho rozvoja a ktorý</w:t>
      </w:r>
      <w:r w:rsidRPr="0082582E">
        <w:rPr>
          <w:rFonts w:ascii="Times New Roman" w:hAnsi="Times New Roman" w:hint="default"/>
          <w:szCs w:val="24"/>
          <w:lang w:val="sk-SK"/>
        </w:rPr>
        <w:t>m sa zruš</w:t>
      </w:r>
      <w:r w:rsidRPr="0082582E">
        <w:rPr>
          <w:rFonts w:ascii="Times New Roman" w:hAnsi="Times New Roman" w:hint="default"/>
          <w:szCs w:val="24"/>
          <w:lang w:val="sk-SK"/>
        </w:rPr>
        <w:t>uje nariadenie (ES) č</w:t>
      </w:r>
      <w:r w:rsidRPr="0082582E">
        <w:rPr>
          <w:rFonts w:ascii="Times New Roman" w:hAnsi="Times New Roman" w:hint="default"/>
          <w:szCs w:val="24"/>
          <w:lang w:val="sk-SK"/>
        </w:rPr>
        <w:t>. 1783/1999 v 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2.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rady (ES) č</w:t>
      </w:r>
      <w:r w:rsidRPr="0082582E">
        <w:rPr>
          <w:rFonts w:ascii="Times New Roman" w:hAnsi="Times New Roman" w:hint="default"/>
          <w:szCs w:val="24"/>
          <w:lang w:val="sk-SK"/>
        </w:rPr>
        <w:t>. 1083/2006 z 11. jú</w:t>
      </w:r>
      <w:r w:rsidRPr="0082582E">
        <w:rPr>
          <w:rFonts w:ascii="Times New Roman" w:hAnsi="Times New Roman" w:hint="default"/>
          <w:szCs w:val="24"/>
          <w:lang w:val="sk-SK"/>
        </w:rPr>
        <w:t>la 2006, ktorý</w:t>
      </w:r>
      <w:r w:rsidRPr="0082582E">
        <w:rPr>
          <w:rFonts w:ascii="Times New Roman" w:hAnsi="Times New Roman" w:hint="default"/>
          <w:szCs w:val="24"/>
          <w:lang w:val="sk-SK"/>
        </w:rPr>
        <w:t>m sa ustanovujú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vš</w:t>
      </w:r>
      <w:r w:rsidRPr="0082582E">
        <w:rPr>
          <w:rFonts w:ascii="Times New Roman" w:hAnsi="Times New Roman" w:hint="default"/>
          <w:szCs w:val="24"/>
          <w:lang w:val="sk-SK"/>
        </w:rPr>
        <w:t>eobecné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ustanovenia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rozvoja, Euró</w:t>
      </w:r>
      <w:r w:rsidRPr="0082582E">
        <w:rPr>
          <w:rFonts w:ascii="Times New Roman" w:hAnsi="Times New Roman" w:hint="default"/>
          <w:szCs w:val="24"/>
          <w:lang w:val="sk-SK"/>
        </w:rPr>
        <w:t>pskom sociá</w:t>
      </w:r>
      <w:r w:rsidRPr="0082582E">
        <w:rPr>
          <w:rFonts w:ascii="Times New Roman" w:hAnsi="Times New Roman" w:hint="default"/>
          <w:szCs w:val="24"/>
          <w:lang w:val="sk-SK"/>
        </w:rPr>
        <w:t>lnom fonde a Koh</w:t>
      </w:r>
      <w:r w:rsidRPr="0082582E">
        <w:rPr>
          <w:rFonts w:ascii="Times New Roman" w:hAnsi="Times New Roman" w:hint="default"/>
          <w:szCs w:val="24"/>
          <w:lang w:val="sk-SK"/>
        </w:rPr>
        <w:t>é</w:t>
      </w:r>
      <w:r w:rsidRPr="0082582E">
        <w:rPr>
          <w:rFonts w:ascii="Times New Roman" w:hAnsi="Times New Roman" w:hint="default"/>
          <w:szCs w:val="24"/>
          <w:lang w:val="sk-SK"/>
        </w:rPr>
        <w:t>znom fonde a ktorý</w:t>
      </w:r>
      <w:r w:rsidRPr="0082582E">
        <w:rPr>
          <w:rFonts w:ascii="Times New Roman" w:hAnsi="Times New Roman" w:hint="default"/>
          <w:szCs w:val="24"/>
          <w:lang w:val="sk-SK"/>
        </w:rPr>
        <w:t>m sa zruš</w:t>
      </w:r>
      <w:r w:rsidRPr="0082582E">
        <w:rPr>
          <w:rFonts w:ascii="Times New Roman" w:hAnsi="Times New Roman" w:hint="default"/>
          <w:szCs w:val="24"/>
          <w:lang w:val="sk-SK"/>
        </w:rPr>
        <w:t>uje nariadenie (ES) č</w:t>
      </w:r>
      <w:r w:rsidRPr="0082582E">
        <w:rPr>
          <w:rFonts w:ascii="Times New Roman" w:hAnsi="Times New Roman" w:hint="default"/>
          <w:szCs w:val="24"/>
          <w:lang w:val="sk-SK"/>
        </w:rPr>
        <w:t>. 1260/1999 v 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3.</w:t>
        <w:tab/>
      </w:r>
      <w:r w:rsidRPr="0082582E">
        <w:rPr>
          <w:rFonts w:ascii="Times New Roman" w:hAnsi="Times New Roman" w:hint="default"/>
          <w:szCs w:val="24"/>
          <w:lang w:val="sk-SK"/>
        </w:rPr>
        <w:t>Nariadenie Komisie (ES) č</w:t>
      </w:r>
      <w:r w:rsidRPr="0082582E">
        <w:rPr>
          <w:rFonts w:ascii="Times New Roman" w:hAnsi="Times New Roman" w:hint="default"/>
          <w:szCs w:val="24"/>
          <w:lang w:val="sk-SK"/>
        </w:rPr>
        <w:t>. 1828/2006 z 8. decembra 2006, ktorý</w:t>
      </w:r>
      <w:r w:rsidRPr="0082582E">
        <w:rPr>
          <w:rFonts w:ascii="Times New Roman" w:hAnsi="Times New Roman" w:hint="default"/>
          <w:szCs w:val="24"/>
          <w:lang w:val="sk-SK"/>
        </w:rPr>
        <w:t>m sa 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vykoná</w:t>
      </w:r>
      <w:r w:rsidRPr="0082582E">
        <w:rPr>
          <w:rFonts w:ascii="Times New Roman" w:hAnsi="Times New Roman" w:hint="default"/>
          <w:szCs w:val="24"/>
          <w:lang w:val="sk-SK"/>
        </w:rPr>
        <w:t>vacie pravidlá</w:t>
      </w:r>
      <w:r w:rsidRPr="0082582E">
        <w:rPr>
          <w:rFonts w:ascii="Times New Roman" w:hAnsi="Times New Roman" w:hint="default"/>
          <w:szCs w:val="24"/>
          <w:lang w:val="sk-SK"/>
        </w:rPr>
        <w:t xml:space="preserve"> nariadenia Rady (ES) č</w:t>
      </w:r>
      <w:r w:rsidRPr="0082582E">
        <w:rPr>
          <w:rFonts w:ascii="Times New Roman" w:hAnsi="Times New Roman" w:hint="default"/>
          <w:szCs w:val="24"/>
          <w:lang w:val="sk-SK"/>
        </w:rPr>
        <w:t>. 1083/2006, ktorý</w:t>
      </w:r>
      <w:r w:rsidRPr="0082582E">
        <w:rPr>
          <w:rFonts w:ascii="Times New Roman" w:hAnsi="Times New Roman" w:hint="default"/>
          <w:szCs w:val="24"/>
          <w:lang w:val="sk-SK"/>
        </w:rPr>
        <w:t>m sa ustanovujú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vš</w:t>
      </w:r>
      <w:r w:rsidRPr="0082582E">
        <w:rPr>
          <w:rFonts w:ascii="Times New Roman" w:hAnsi="Times New Roman" w:hint="default"/>
          <w:szCs w:val="24"/>
          <w:lang w:val="sk-SK"/>
        </w:rPr>
        <w:t>eobecné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ustanoveni</w:t>
      </w:r>
      <w:r w:rsidRPr="0082582E">
        <w:rPr>
          <w:rFonts w:ascii="Times New Roman" w:hAnsi="Times New Roman" w:hint="default"/>
          <w:szCs w:val="24"/>
          <w:lang w:val="sk-SK"/>
        </w:rPr>
        <w:t>a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rozvoja, Euró</w:t>
      </w:r>
      <w:r w:rsidRPr="0082582E">
        <w:rPr>
          <w:rFonts w:ascii="Times New Roman" w:hAnsi="Times New Roman" w:hint="default"/>
          <w:szCs w:val="24"/>
          <w:lang w:val="sk-SK"/>
        </w:rPr>
        <w:t>pskom sociá</w:t>
      </w:r>
      <w:r w:rsidRPr="0082582E">
        <w:rPr>
          <w:rFonts w:ascii="Times New Roman" w:hAnsi="Times New Roman" w:hint="default"/>
          <w:szCs w:val="24"/>
          <w:lang w:val="sk-SK"/>
        </w:rPr>
        <w:t>lnom fonde a Kohé</w:t>
      </w:r>
      <w:r w:rsidRPr="0082582E">
        <w:rPr>
          <w:rFonts w:ascii="Times New Roman" w:hAnsi="Times New Roman" w:hint="default"/>
          <w:szCs w:val="24"/>
          <w:lang w:val="sk-SK"/>
        </w:rPr>
        <w:t>znom fonde, a nariadenia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 Rady (ES) č</w:t>
      </w:r>
      <w:r w:rsidRPr="0082582E">
        <w:rPr>
          <w:rFonts w:ascii="Times New Roman" w:hAnsi="Times New Roman" w:hint="default"/>
          <w:szCs w:val="24"/>
          <w:lang w:val="sk-SK"/>
        </w:rPr>
        <w:t>. 1080/2006 o Euró</w:t>
      </w:r>
      <w:r w:rsidRPr="0082582E">
        <w:rPr>
          <w:rFonts w:ascii="Times New Roman" w:hAnsi="Times New Roman" w:hint="default"/>
          <w:szCs w:val="24"/>
          <w:lang w:val="sk-SK"/>
        </w:rPr>
        <w:t>pskom fonde regioná</w:t>
      </w:r>
      <w:r w:rsidRPr="0082582E">
        <w:rPr>
          <w:rFonts w:ascii="Times New Roman" w:hAnsi="Times New Roman" w:hint="default"/>
          <w:szCs w:val="24"/>
          <w:lang w:val="sk-SK"/>
        </w:rPr>
        <w:t>lneho rozvoja v </w:t>
      </w:r>
      <w:r w:rsidRPr="0082582E">
        <w:rPr>
          <w:rFonts w:ascii="Times New Roman" w:hAnsi="Times New Roman" w:hint="default"/>
          <w:szCs w:val="24"/>
          <w:lang w:val="sk-SK"/>
        </w:rPr>
        <w:t>platnom znení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, </w:t>
      </w:r>
    </w:p>
    <w:p w:rsidR="0082582E" w:rsidRPr="0082582E" w:rsidP="0082582E">
      <w:pPr>
        <w:pStyle w:val="FreeForm"/>
        <w:bidi w:val="0"/>
        <w:spacing w:line="276" w:lineRule="auto"/>
        <w:ind w:left="644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4.</w:t>
        <w:tab/>
      </w:r>
      <w:r w:rsidRPr="0082582E">
        <w:rPr>
          <w:rFonts w:ascii="Times New Roman" w:hAnsi="Times New Roman" w:hint="default"/>
          <w:szCs w:val="24"/>
          <w:lang w:val="sk-SK"/>
        </w:rPr>
        <w:t>Smernica Euró</w:t>
      </w:r>
      <w:r w:rsidRPr="0082582E">
        <w:rPr>
          <w:rFonts w:ascii="Times New Roman" w:hAnsi="Times New Roman" w:hint="default"/>
          <w:szCs w:val="24"/>
          <w:lang w:val="sk-SK"/>
        </w:rPr>
        <w:t>pskeho parlamentu a Rady 2004/38/ES z</w:t>
      </w:r>
      <w:r w:rsidRPr="0082582E">
        <w:rPr>
          <w:rFonts w:ascii="Times New Roman" w:hAnsi="Times New Roman" w:hint="default"/>
          <w:szCs w:val="24"/>
          <w:lang w:val="sk-SK"/>
        </w:rPr>
        <w:t xml:space="preserve"> 29. aprí</w:t>
      </w:r>
      <w:r w:rsidRPr="0082582E">
        <w:rPr>
          <w:rFonts w:ascii="Times New Roman" w:hAnsi="Times New Roman" w:hint="default"/>
          <w:szCs w:val="24"/>
          <w:lang w:val="sk-SK"/>
        </w:rPr>
        <w:t>la 2004 o prá</w:t>
      </w:r>
      <w:r w:rsidRPr="0082582E">
        <w:rPr>
          <w:rFonts w:ascii="Times New Roman" w:hAnsi="Times New Roman" w:hint="default"/>
          <w:szCs w:val="24"/>
          <w:lang w:val="sk-SK"/>
        </w:rPr>
        <w:t>ve obč</w:t>
      </w:r>
      <w:r w:rsidRPr="0082582E">
        <w:rPr>
          <w:rFonts w:ascii="Times New Roman" w:hAnsi="Times New Roman" w:hint="default"/>
          <w:szCs w:val="24"/>
          <w:lang w:val="sk-SK"/>
        </w:rPr>
        <w:t>anov Ú</w:t>
      </w:r>
      <w:r w:rsidRPr="0082582E">
        <w:rPr>
          <w:rFonts w:ascii="Times New Roman" w:hAnsi="Times New Roman" w:hint="default"/>
          <w:szCs w:val="24"/>
          <w:lang w:val="sk-SK"/>
        </w:rPr>
        <w:t>nie a ich rodinný</w:t>
      </w:r>
      <w:r w:rsidRPr="0082582E">
        <w:rPr>
          <w:rFonts w:ascii="Times New Roman" w:hAnsi="Times New Roman" w:hint="default"/>
          <w:szCs w:val="24"/>
          <w:lang w:val="sk-SK"/>
        </w:rPr>
        <w:t>ch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ní</w:t>
      </w:r>
      <w:r w:rsidRPr="0082582E">
        <w:rPr>
          <w:rFonts w:ascii="Times New Roman" w:hAnsi="Times New Roman" w:hint="default"/>
          <w:szCs w:val="24"/>
          <w:lang w:val="sk-SK"/>
        </w:rPr>
        <w:t>kov voľ</w:t>
      </w:r>
      <w:r w:rsidRPr="0082582E">
        <w:rPr>
          <w:rFonts w:ascii="Times New Roman" w:hAnsi="Times New Roman" w:hint="default"/>
          <w:szCs w:val="24"/>
          <w:lang w:val="sk-SK"/>
        </w:rPr>
        <w:t>ne sa pohybovať</w:t>
      </w:r>
      <w:r w:rsidRPr="0082582E">
        <w:rPr>
          <w:rFonts w:ascii="Times New Roman" w:hAnsi="Times New Roman" w:hint="default"/>
          <w:szCs w:val="24"/>
          <w:lang w:val="sk-SK"/>
        </w:rPr>
        <w:t xml:space="preserve"> a zdrž</w:t>
      </w:r>
      <w:r w:rsidRPr="0082582E">
        <w:rPr>
          <w:rFonts w:ascii="Times New Roman" w:hAnsi="Times New Roman" w:hint="default"/>
          <w:szCs w:val="24"/>
          <w:lang w:val="sk-SK"/>
        </w:rPr>
        <w:t>iavať</w:t>
      </w:r>
      <w:r w:rsidRPr="0082582E">
        <w:rPr>
          <w:rFonts w:ascii="Times New Roman" w:hAnsi="Times New Roman" w:hint="default"/>
          <w:szCs w:val="24"/>
          <w:lang w:val="sk-SK"/>
        </w:rPr>
        <w:t xml:space="preserve"> sa v rá</w:t>
      </w:r>
      <w:r w:rsidRPr="0082582E">
        <w:rPr>
          <w:rFonts w:ascii="Times New Roman" w:hAnsi="Times New Roman" w:hint="default"/>
          <w:szCs w:val="24"/>
          <w:lang w:val="sk-SK"/>
        </w:rPr>
        <w:t>mci ú</w:t>
      </w:r>
      <w:r w:rsidRPr="0082582E">
        <w:rPr>
          <w:rFonts w:ascii="Times New Roman" w:hAnsi="Times New Roman" w:hint="default"/>
          <w:szCs w:val="24"/>
          <w:lang w:val="sk-SK"/>
        </w:rPr>
        <w:t>zemia č</w:t>
      </w:r>
      <w:r w:rsidRPr="0082582E">
        <w:rPr>
          <w:rFonts w:ascii="Times New Roman" w:hAnsi="Times New Roman" w:hint="default"/>
          <w:szCs w:val="24"/>
          <w:lang w:val="sk-SK"/>
        </w:rPr>
        <w:t>lenský</w:t>
      </w:r>
      <w:r w:rsidRPr="0082582E">
        <w:rPr>
          <w:rFonts w:ascii="Times New Roman" w:hAnsi="Times New Roman" w:hint="default"/>
          <w:szCs w:val="24"/>
          <w:lang w:val="sk-SK"/>
        </w:rPr>
        <w:t>ch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tov, ktorá</w:t>
      </w:r>
      <w:r w:rsidRPr="0082582E">
        <w:rPr>
          <w:rFonts w:ascii="Times New Roman" w:hAnsi="Times New Roman" w:hint="default"/>
          <w:szCs w:val="24"/>
          <w:lang w:val="sk-SK"/>
        </w:rPr>
        <w:t xml:space="preserve"> mení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a dopĺň</w:t>
      </w:r>
      <w:r w:rsidRPr="0082582E">
        <w:rPr>
          <w:rFonts w:ascii="Times New Roman" w:hAnsi="Times New Roman" w:hint="default"/>
          <w:szCs w:val="24"/>
          <w:lang w:val="sk-SK"/>
        </w:rPr>
        <w:t>a nariadenie (EHS) 1612/68 a ruší</w:t>
      </w:r>
      <w:r w:rsidRPr="0082582E">
        <w:rPr>
          <w:rFonts w:ascii="Times New Roman" w:hAnsi="Times New Roman" w:hint="default"/>
          <w:szCs w:val="24"/>
          <w:lang w:val="sk-SK"/>
        </w:rPr>
        <w:t xml:space="preserve"> smernice 64/221/EHS, 68/360/EHS, 72/194/EHS, 73/148/EHS, 75/34/EHS, 7</w:t>
      </w:r>
      <w:r w:rsidRPr="0082582E">
        <w:rPr>
          <w:rFonts w:ascii="Times New Roman" w:hAnsi="Times New Roman" w:hint="default"/>
          <w:szCs w:val="24"/>
          <w:lang w:val="sk-SK"/>
        </w:rPr>
        <w:t>5</w:t>
      </w:r>
      <w:r w:rsidRPr="0082582E">
        <w:rPr>
          <w:rFonts w:ascii="Times New Roman" w:hAnsi="Times New Roman" w:hint="default"/>
          <w:szCs w:val="24"/>
          <w:lang w:val="sk-SK"/>
        </w:rPr>
        <w:t xml:space="preserve">/35/EHS, 90/364/EHS, 90/365/EHS a 93/96/EHS. 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b)</w:t>
        <w:tab/>
      </w:r>
      <w:r w:rsidRPr="0082582E">
        <w:rPr>
          <w:rFonts w:ascii="Times New Roman" w:hAnsi="Times New Roman" w:hint="default"/>
          <w:szCs w:val="24"/>
          <w:lang w:val="sk-SK"/>
        </w:rPr>
        <w:t>je obsiahnutá</w:t>
      </w:r>
      <w:r w:rsidRPr="0082582E">
        <w:rPr>
          <w:rFonts w:ascii="Times New Roman" w:hAnsi="Times New Roman" w:hint="default"/>
          <w:szCs w:val="24"/>
          <w:lang w:val="sk-SK"/>
        </w:rPr>
        <w:t xml:space="preserve"> v judikatú</w:t>
      </w:r>
      <w:r w:rsidRPr="0082582E">
        <w:rPr>
          <w:rFonts w:ascii="Times New Roman" w:hAnsi="Times New Roman" w:hint="default"/>
          <w:szCs w:val="24"/>
          <w:lang w:val="sk-SK"/>
        </w:rPr>
        <w:t>re Sú</w:t>
      </w:r>
      <w:r w:rsidRPr="0082582E">
        <w:rPr>
          <w:rFonts w:ascii="Times New Roman" w:hAnsi="Times New Roman" w:hint="default"/>
          <w:szCs w:val="24"/>
          <w:lang w:val="sk-SK"/>
        </w:rPr>
        <w:t>dneho dvora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left="709" w:hanging="425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 xml:space="preserve">- C - 65/81, Reina v. Landeskreditbank Baden-Wurttemberg </w:t>
      </w:r>
      <w:r w:rsidRPr="0082582E">
        <w:rPr>
          <w:rFonts w:ascii="Times New Roman" w:hAnsi="Times New Roman" w:hint="default"/>
          <w:szCs w:val="24"/>
          <w:lang w:val="sk-SK"/>
        </w:rPr>
        <w:t>–</w:t>
      </w:r>
      <w:r w:rsidRPr="0082582E">
        <w:rPr>
          <w:rFonts w:ascii="Times New Roman" w:hAnsi="Times New Roman" w:hint="default"/>
          <w:szCs w:val="24"/>
          <w:lang w:val="sk-SK"/>
        </w:rPr>
        <w:t xml:space="preserve"> podľ</w:t>
      </w:r>
      <w:r w:rsidRPr="0082582E">
        <w:rPr>
          <w:rFonts w:ascii="Times New Roman" w:hAnsi="Times New Roman" w:hint="default"/>
          <w:szCs w:val="24"/>
          <w:lang w:val="sk-SK"/>
        </w:rPr>
        <w:t>a rozhodnutia sú</w:t>
      </w:r>
      <w:r w:rsidRPr="0082582E">
        <w:rPr>
          <w:rFonts w:ascii="Times New Roman" w:hAnsi="Times New Roman" w:hint="default"/>
          <w:szCs w:val="24"/>
          <w:lang w:val="sk-SK"/>
        </w:rPr>
        <w:t>du pri poskytovaní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bezú</w:t>
      </w:r>
      <w:r w:rsidRPr="0082582E">
        <w:rPr>
          <w:rFonts w:ascii="Times New Roman" w:hAnsi="Times New Roman" w:hint="default"/>
          <w:szCs w:val="24"/>
          <w:lang w:val="sk-SK"/>
        </w:rPr>
        <w:t>roč</w:t>
      </w:r>
      <w:r w:rsidRPr="0082582E">
        <w:rPr>
          <w:rFonts w:ascii="Times New Roman" w:hAnsi="Times New Roman" w:hint="default"/>
          <w:szCs w:val="24"/>
          <w:lang w:val="sk-SK"/>
        </w:rPr>
        <w:t>nej pôž</w:t>
      </w:r>
      <w:r w:rsidRPr="0082582E">
        <w:rPr>
          <w:rFonts w:ascii="Times New Roman" w:hAnsi="Times New Roman" w:hint="default"/>
          <w:szCs w:val="24"/>
          <w:lang w:val="sk-SK"/>
        </w:rPr>
        <w:t>ič</w:t>
      </w:r>
      <w:r w:rsidRPr="0082582E">
        <w:rPr>
          <w:rFonts w:ascii="Times New Roman" w:hAnsi="Times New Roman" w:hint="default"/>
          <w:szCs w:val="24"/>
          <w:lang w:val="sk-SK"/>
        </w:rPr>
        <w:t>ky pri pô</w:t>
      </w:r>
      <w:r w:rsidRPr="0082582E">
        <w:rPr>
          <w:rFonts w:ascii="Times New Roman" w:hAnsi="Times New Roman" w:hint="default"/>
          <w:szCs w:val="24"/>
          <w:lang w:val="sk-SK"/>
        </w:rPr>
        <w:t>rode dieť</w:t>
      </w:r>
      <w:r w:rsidRPr="0082582E">
        <w:rPr>
          <w:rFonts w:ascii="Times New Roman" w:hAnsi="Times New Roman" w:hint="default"/>
          <w:szCs w:val="24"/>
          <w:lang w:val="sk-SK"/>
        </w:rPr>
        <w:t>ať</w:t>
      </w:r>
      <w:r w:rsidRPr="0082582E">
        <w:rPr>
          <w:rFonts w:ascii="Times New Roman" w:hAnsi="Times New Roman" w:hint="default"/>
          <w:szCs w:val="24"/>
          <w:lang w:val="sk-SK"/>
        </w:rPr>
        <w:t>a nie je prí</w:t>
      </w:r>
      <w:r w:rsidRPr="0082582E">
        <w:rPr>
          <w:rFonts w:ascii="Times New Roman" w:hAnsi="Times New Roman" w:hint="default"/>
          <w:szCs w:val="24"/>
          <w:lang w:val="sk-SK"/>
        </w:rPr>
        <w:t>pustn</w:t>
      </w:r>
      <w:r w:rsidRPr="0082582E">
        <w:rPr>
          <w:rFonts w:ascii="Times New Roman" w:hAnsi="Times New Roman" w:hint="default"/>
          <w:szCs w:val="24"/>
          <w:lang w:val="sk-SK"/>
        </w:rPr>
        <w:t>á</w:t>
      </w:r>
      <w:r w:rsidRPr="0082582E">
        <w:rPr>
          <w:rFonts w:ascii="Times New Roman" w:hAnsi="Times New Roman" w:hint="default"/>
          <w:szCs w:val="24"/>
          <w:lang w:val="sk-SK"/>
        </w:rPr>
        <w:t xml:space="preserve"> ž</w:t>
      </w:r>
      <w:r w:rsidRPr="0082582E">
        <w:rPr>
          <w:rFonts w:ascii="Times New Roman" w:hAnsi="Times New Roman" w:hint="default"/>
          <w:szCs w:val="24"/>
          <w:lang w:val="sk-SK"/>
        </w:rPr>
        <w:t>iadna diskriminá</w:t>
      </w:r>
      <w:r w:rsidRPr="0082582E">
        <w:rPr>
          <w:rFonts w:ascii="Times New Roman" w:hAnsi="Times New Roman" w:hint="default"/>
          <w:szCs w:val="24"/>
          <w:lang w:val="sk-SK"/>
        </w:rPr>
        <w:t>cia na zá</w:t>
      </w:r>
      <w:r w:rsidRPr="0082582E">
        <w:rPr>
          <w:rFonts w:ascii="Times New Roman" w:hAnsi="Times New Roman" w:hint="default"/>
          <w:szCs w:val="24"/>
          <w:lang w:val="sk-SK"/>
        </w:rPr>
        <w:t>klade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prí</w:t>
      </w:r>
      <w:r w:rsidRPr="0082582E">
        <w:rPr>
          <w:rFonts w:ascii="Times New Roman" w:hAnsi="Times New Roman" w:hint="default"/>
          <w:szCs w:val="24"/>
          <w:lang w:val="sk-SK"/>
        </w:rPr>
        <w:t>sluš</w:t>
      </w:r>
      <w:r w:rsidRPr="0082582E">
        <w:rPr>
          <w:rFonts w:ascii="Times New Roman" w:hAnsi="Times New Roman" w:hint="default"/>
          <w:szCs w:val="24"/>
          <w:lang w:val="sk-SK"/>
        </w:rPr>
        <w:t>nosti.</w:t>
      </w:r>
    </w:p>
    <w:p w:rsidR="0082582E" w:rsidRPr="0082582E" w:rsidP="0082582E">
      <w:pPr>
        <w:pStyle w:val="FreeForm"/>
        <w:bidi w:val="0"/>
        <w:ind w:left="709" w:hanging="425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- C - 75/2011, Euró</w:t>
      </w:r>
      <w:r w:rsidRPr="0082582E">
        <w:rPr>
          <w:rFonts w:ascii="Times New Roman" w:hAnsi="Times New Roman" w:hint="default"/>
          <w:szCs w:val="24"/>
          <w:lang w:val="sk-SK"/>
        </w:rPr>
        <w:t>pska komisia v. Rakú</w:t>
      </w:r>
      <w:r w:rsidRPr="0082582E">
        <w:rPr>
          <w:rFonts w:ascii="Times New Roman" w:hAnsi="Times New Roman" w:hint="default"/>
          <w:szCs w:val="24"/>
          <w:lang w:val="sk-SK"/>
        </w:rPr>
        <w:t>ska republika - Rakú</w:t>
      </w:r>
      <w:r w:rsidRPr="0082582E">
        <w:rPr>
          <w:rFonts w:ascii="Times New Roman" w:hAnsi="Times New Roman" w:hint="default"/>
          <w:szCs w:val="24"/>
          <w:lang w:val="sk-SK"/>
        </w:rPr>
        <w:t>ska republika si tý</w:t>
      </w:r>
      <w:r w:rsidRPr="0082582E">
        <w:rPr>
          <w:rFonts w:ascii="Times New Roman" w:hAnsi="Times New Roman" w:hint="default"/>
          <w:szCs w:val="24"/>
          <w:lang w:val="sk-SK"/>
        </w:rPr>
        <w:t>m, ž</w:t>
      </w:r>
      <w:r w:rsidRPr="0082582E">
        <w:rPr>
          <w:rFonts w:ascii="Times New Roman" w:hAnsi="Times New Roman" w:hint="default"/>
          <w:szCs w:val="24"/>
          <w:lang w:val="sk-SK"/>
        </w:rPr>
        <w:t>e zľ</w:t>
      </w:r>
      <w:r w:rsidRPr="0082582E">
        <w:rPr>
          <w:rFonts w:ascii="Times New Roman" w:hAnsi="Times New Roman" w:hint="default"/>
          <w:szCs w:val="24"/>
          <w:lang w:val="sk-SK"/>
        </w:rPr>
        <w:t>avnené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cestovné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poskytuje zá</w:t>
      </w:r>
      <w:r w:rsidRPr="0082582E">
        <w:rPr>
          <w:rFonts w:ascii="Times New Roman" w:hAnsi="Times New Roman" w:hint="default"/>
          <w:szCs w:val="24"/>
          <w:lang w:val="sk-SK"/>
        </w:rPr>
        <w:t>sadne len š</w:t>
      </w:r>
      <w:r w:rsidRPr="0082582E">
        <w:rPr>
          <w:rFonts w:ascii="Times New Roman" w:hAnsi="Times New Roman" w:hint="default"/>
          <w:szCs w:val="24"/>
          <w:lang w:val="sk-SK"/>
        </w:rPr>
        <w:t>tudentom, ktorý</w:t>
      </w:r>
      <w:r w:rsidRPr="0082582E">
        <w:rPr>
          <w:rFonts w:ascii="Times New Roman" w:hAnsi="Times New Roman" w:hint="default"/>
          <w:szCs w:val="24"/>
          <w:lang w:val="sk-SK"/>
        </w:rPr>
        <w:t>ch rodič</w:t>
      </w:r>
      <w:r w:rsidRPr="0082582E">
        <w:rPr>
          <w:rFonts w:ascii="Times New Roman" w:hAnsi="Times New Roman" w:hint="default"/>
          <w:szCs w:val="24"/>
          <w:lang w:val="sk-SK"/>
        </w:rPr>
        <w:t>ia poberajú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rakú</w:t>
      </w:r>
      <w:r w:rsidRPr="0082582E">
        <w:rPr>
          <w:rFonts w:ascii="Times New Roman" w:hAnsi="Times New Roman" w:hint="default"/>
          <w:szCs w:val="24"/>
          <w:lang w:val="sk-SK"/>
        </w:rPr>
        <w:t>ske rodinné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prí</w:t>
      </w:r>
      <w:r w:rsidRPr="0082582E">
        <w:rPr>
          <w:rFonts w:ascii="Times New Roman" w:hAnsi="Times New Roman" w:hint="default"/>
          <w:szCs w:val="24"/>
          <w:lang w:val="sk-SK"/>
        </w:rPr>
        <w:t>davky, nesplnila povi</w:t>
      </w:r>
      <w:r w:rsidRPr="0082582E">
        <w:rPr>
          <w:rFonts w:ascii="Times New Roman" w:hAnsi="Times New Roman" w:hint="default"/>
          <w:szCs w:val="24"/>
          <w:lang w:val="sk-SK"/>
        </w:rPr>
        <w:t>nnosti, ktoré</w:t>
      </w:r>
      <w:r w:rsidRPr="0082582E">
        <w:rPr>
          <w:rFonts w:ascii="Times New Roman" w:hAnsi="Times New Roman" w:hint="default"/>
          <w:szCs w:val="24"/>
          <w:lang w:val="sk-SK"/>
        </w:rPr>
        <w:t xml:space="preserve"> jej vyplý</w:t>
      </w:r>
      <w:r w:rsidRPr="0082582E">
        <w:rPr>
          <w:rFonts w:ascii="Times New Roman" w:hAnsi="Times New Roman" w:hint="default"/>
          <w:szCs w:val="24"/>
          <w:lang w:val="sk-SK"/>
        </w:rPr>
        <w:t>vajú</w:t>
      </w:r>
      <w:r w:rsidRPr="0082582E">
        <w:rPr>
          <w:rFonts w:ascii="Times New Roman" w:hAnsi="Times New Roman" w:hint="default"/>
          <w:szCs w:val="24"/>
          <w:lang w:val="sk-SK"/>
        </w:rPr>
        <w:t xml:space="preserve"> z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nku 18 ZFEÚ</w:t>
      </w:r>
      <w:r w:rsidRPr="0082582E">
        <w:rPr>
          <w:rFonts w:ascii="Times New Roman" w:hAnsi="Times New Roman" w:hint="default"/>
          <w:szCs w:val="24"/>
          <w:lang w:val="sk-SK"/>
        </w:rPr>
        <w:t xml:space="preserve"> v spojení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s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nkami 20 ZFEÚ</w:t>
      </w:r>
      <w:r w:rsidRPr="0082582E">
        <w:rPr>
          <w:rFonts w:ascii="Times New Roman" w:hAnsi="Times New Roman" w:hint="default"/>
          <w:szCs w:val="24"/>
          <w:lang w:val="sk-SK"/>
        </w:rPr>
        <w:t xml:space="preserve"> a 21 ZFEÚ</w:t>
      </w:r>
      <w:r w:rsidRPr="0082582E">
        <w:rPr>
          <w:rFonts w:ascii="Times New Roman" w:hAnsi="Times New Roman" w:hint="default"/>
          <w:szCs w:val="24"/>
          <w:lang w:val="sk-SK"/>
        </w:rPr>
        <w:t>, ako aj z č</w:t>
      </w:r>
      <w:r w:rsidRPr="0082582E">
        <w:rPr>
          <w:rFonts w:ascii="Times New Roman" w:hAnsi="Times New Roman" w:hint="default"/>
          <w:szCs w:val="24"/>
          <w:lang w:val="sk-SK"/>
        </w:rPr>
        <w:t>lá</w:t>
      </w:r>
      <w:r w:rsidRPr="0082582E">
        <w:rPr>
          <w:rFonts w:ascii="Times New Roman" w:hAnsi="Times New Roman" w:hint="default"/>
          <w:szCs w:val="24"/>
          <w:lang w:val="sk-SK"/>
        </w:rPr>
        <w:t>nku 24 smernice 2004/38/ES.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360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4.</w:t>
        <w:tab/>
      </w:r>
      <w:r w:rsidRPr="0082582E">
        <w:rPr>
          <w:rFonts w:ascii="Times New Roman" w:hAnsi="Times New Roman" w:hint="default"/>
          <w:szCs w:val="24"/>
          <w:lang w:val="sk-SK"/>
        </w:rPr>
        <w:t>Zá</w:t>
      </w:r>
      <w:r w:rsidRPr="0082582E">
        <w:rPr>
          <w:rFonts w:ascii="Times New Roman" w:hAnsi="Times New Roman" w:hint="default"/>
          <w:szCs w:val="24"/>
          <w:lang w:val="sk-SK"/>
        </w:rPr>
        <w:t>vä</w:t>
      </w:r>
      <w:r w:rsidRPr="0082582E">
        <w:rPr>
          <w:rFonts w:ascii="Times New Roman" w:hAnsi="Times New Roman" w:hint="default"/>
          <w:szCs w:val="24"/>
          <w:lang w:val="sk-SK"/>
        </w:rPr>
        <w:t>zky Slovenskej republiky vo vzť</w:t>
      </w:r>
      <w:r w:rsidRPr="0082582E">
        <w:rPr>
          <w:rFonts w:ascii="Times New Roman" w:hAnsi="Times New Roman" w:hint="default"/>
          <w:szCs w:val="24"/>
          <w:lang w:val="sk-SK"/>
        </w:rPr>
        <w:t>ahu k </w:t>
      </w:r>
      <w:r w:rsidRPr="0082582E">
        <w:rPr>
          <w:rFonts w:ascii="Times New Roman" w:hAnsi="Times New Roman" w:hint="default"/>
          <w:szCs w:val="24"/>
          <w:lang w:val="sk-SK"/>
        </w:rPr>
        <w:t>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 xml:space="preserve">nii: 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a)</w:t>
        <w:tab/>
      </w:r>
      <w:r w:rsidRPr="0082582E">
        <w:rPr>
          <w:rFonts w:ascii="Times New Roman" w:hAnsi="Times New Roman" w:hint="default"/>
          <w:szCs w:val="24"/>
          <w:lang w:val="sk-SK"/>
        </w:rPr>
        <w:t>lehota na prebratie smernice alebo lehota na implementá</w:t>
      </w:r>
      <w:r w:rsidRPr="0082582E">
        <w:rPr>
          <w:rFonts w:ascii="Times New Roman" w:hAnsi="Times New Roman" w:hint="default"/>
          <w:szCs w:val="24"/>
          <w:lang w:val="sk-SK"/>
        </w:rPr>
        <w:t xml:space="preserve">ciu </w:t>
      </w:r>
      <w:r w:rsidRPr="0082582E">
        <w:rPr>
          <w:rFonts w:ascii="Times New Roman" w:hAnsi="Times New Roman" w:hint="default"/>
          <w:szCs w:val="24"/>
          <w:lang w:val="sk-SK"/>
        </w:rPr>
        <w:t>nariadenia alebo rozhodnutia</w:t>
      </w:r>
    </w:p>
    <w:p w:rsidR="0082582E" w:rsidRPr="0082582E" w:rsidP="0082582E">
      <w:pPr>
        <w:pStyle w:val="FreeForm"/>
        <w:bidi w:val="0"/>
        <w:ind w:left="72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2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Nie je urč</w:t>
      </w:r>
      <w:r w:rsidRPr="0082582E">
        <w:rPr>
          <w:rFonts w:ascii="Times New Roman" w:hAnsi="Times New Roman" w:hint="default"/>
          <w:szCs w:val="24"/>
          <w:lang w:val="sk-SK"/>
        </w:rPr>
        <w:t>ená 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b)</w:t>
        <w:tab/>
      </w:r>
      <w:r w:rsidRPr="0082582E">
        <w:rPr>
          <w:rFonts w:ascii="Times New Roman" w:hAnsi="Times New Roman" w:hint="default"/>
          <w:szCs w:val="24"/>
          <w:lang w:val="sk-SK"/>
        </w:rPr>
        <w:t>lehota urč</w:t>
      </w:r>
      <w:r w:rsidRPr="0082582E">
        <w:rPr>
          <w:rFonts w:ascii="Times New Roman" w:hAnsi="Times New Roman" w:hint="default"/>
          <w:szCs w:val="24"/>
          <w:lang w:val="sk-SK"/>
        </w:rPr>
        <w:t>ená</w:t>
      </w:r>
      <w:r w:rsidRPr="0082582E">
        <w:rPr>
          <w:rFonts w:ascii="Times New Roman" w:hAnsi="Times New Roman" w:hint="default"/>
          <w:szCs w:val="24"/>
          <w:lang w:val="sk-SK"/>
        </w:rPr>
        <w:t xml:space="preserve"> na predlož</w:t>
      </w:r>
      <w:r w:rsidRPr="0082582E">
        <w:rPr>
          <w:rFonts w:ascii="Times New Roman" w:hAnsi="Times New Roman" w:hint="default"/>
          <w:szCs w:val="24"/>
          <w:lang w:val="sk-SK"/>
        </w:rPr>
        <w:t>enie ná</w:t>
      </w:r>
      <w:r w:rsidRPr="0082582E">
        <w:rPr>
          <w:rFonts w:ascii="Times New Roman" w:hAnsi="Times New Roman" w:hint="default"/>
          <w:szCs w:val="24"/>
          <w:lang w:val="sk-SK"/>
        </w:rPr>
        <w:t>vrhu prá</w:t>
      </w:r>
      <w:r w:rsidRPr="0082582E">
        <w:rPr>
          <w:rFonts w:ascii="Times New Roman" w:hAnsi="Times New Roman" w:hint="default"/>
          <w:szCs w:val="24"/>
          <w:lang w:val="sk-SK"/>
        </w:rPr>
        <w:t>vneho predpisu na rokovanie vlá</w:t>
      </w:r>
      <w:r w:rsidRPr="0082582E">
        <w:rPr>
          <w:rFonts w:ascii="Times New Roman" w:hAnsi="Times New Roman" w:hint="default"/>
          <w:szCs w:val="24"/>
          <w:lang w:val="sk-SK"/>
        </w:rPr>
        <w:t>dy podľ</w:t>
      </w:r>
      <w:r w:rsidRPr="0082582E">
        <w:rPr>
          <w:rFonts w:ascii="Times New Roman" w:hAnsi="Times New Roman" w:hint="default"/>
          <w:szCs w:val="24"/>
          <w:lang w:val="sk-SK"/>
        </w:rPr>
        <w:t>a urč</w:t>
      </w:r>
      <w:r w:rsidRPr="0082582E">
        <w:rPr>
          <w:rFonts w:ascii="Times New Roman" w:hAnsi="Times New Roman" w:hint="default"/>
          <w:szCs w:val="24"/>
          <w:lang w:val="sk-SK"/>
        </w:rPr>
        <w:t>enia gestorský</w:t>
      </w:r>
      <w:r w:rsidRPr="0082582E">
        <w:rPr>
          <w:rFonts w:ascii="Times New Roman" w:hAnsi="Times New Roman" w:hint="default"/>
          <w:szCs w:val="24"/>
          <w:lang w:val="sk-SK"/>
        </w:rPr>
        <w:t>ch ú</w:t>
      </w:r>
      <w:r w:rsidRPr="0082582E">
        <w:rPr>
          <w:rFonts w:ascii="Times New Roman" w:hAnsi="Times New Roman" w:hint="default"/>
          <w:szCs w:val="24"/>
          <w:lang w:val="sk-SK"/>
        </w:rPr>
        <w:t>stredný</w:t>
      </w:r>
      <w:r w:rsidRPr="0082582E">
        <w:rPr>
          <w:rFonts w:ascii="Times New Roman" w:hAnsi="Times New Roman" w:hint="default"/>
          <w:szCs w:val="24"/>
          <w:lang w:val="sk-SK"/>
        </w:rPr>
        <w:t>ch orgá</w:t>
      </w:r>
      <w:r w:rsidRPr="0082582E">
        <w:rPr>
          <w:rFonts w:ascii="Times New Roman" w:hAnsi="Times New Roman" w:hint="default"/>
          <w:szCs w:val="24"/>
          <w:lang w:val="sk-SK"/>
        </w:rPr>
        <w:t>nov š</w:t>
      </w:r>
      <w:r w:rsidRPr="0082582E">
        <w:rPr>
          <w:rFonts w:ascii="Times New Roman" w:hAnsi="Times New Roman" w:hint="default"/>
          <w:szCs w:val="24"/>
          <w:lang w:val="sk-SK"/>
        </w:rPr>
        <w:t>tá</w:t>
      </w:r>
      <w:r w:rsidRPr="0082582E">
        <w:rPr>
          <w:rFonts w:ascii="Times New Roman" w:hAnsi="Times New Roman" w:hint="default"/>
          <w:szCs w:val="24"/>
          <w:lang w:val="sk-SK"/>
        </w:rPr>
        <w:t>tnej sprá</w:t>
      </w:r>
      <w:r w:rsidRPr="0082582E">
        <w:rPr>
          <w:rFonts w:ascii="Times New Roman" w:hAnsi="Times New Roman" w:hint="default"/>
          <w:szCs w:val="24"/>
          <w:lang w:val="sk-SK"/>
        </w:rPr>
        <w:t>vy zodpovedný</w:t>
      </w:r>
      <w:r w:rsidRPr="0082582E">
        <w:rPr>
          <w:rFonts w:ascii="Times New Roman" w:hAnsi="Times New Roman" w:hint="default"/>
          <w:szCs w:val="24"/>
          <w:lang w:val="sk-SK"/>
        </w:rPr>
        <w:t>ch za transpozí</w:t>
      </w:r>
      <w:r w:rsidRPr="0082582E">
        <w:rPr>
          <w:rFonts w:ascii="Times New Roman" w:hAnsi="Times New Roman" w:hint="default"/>
          <w:szCs w:val="24"/>
          <w:lang w:val="sk-SK"/>
        </w:rPr>
        <w:t>ciu smerní</w:t>
      </w:r>
      <w:r w:rsidRPr="0082582E">
        <w:rPr>
          <w:rFonts w:ascii="Times New Roman" w:hAnsi="Times New Roman" w:hint="default"/>
          <w:szCs w:val="24"/>
          <w:lang w:val="sk-SK"/>
        </w:rPr>
        <w:t>c a vypracovanie tabuliek zhody k ná</w:t>
      </w:r>
      <w:r w:rsidRPr="0082582E">
        <w:rPr>
          <w:rFonts w:ascii="Times New Roman" w:hAnsi="Times New Roman" w:hint="default"/>
          <w:szCs w:val="24"/>
          <w:lang w:val="sk-SK"/>
        </w:rPr>
        <w:t>vrh</w:t>
      </w:r>
      <w:r w:rsidRPr="0082582E">
        <w:rPr>
          <w:rFonts w:ascii="Times New Roman" w:hAnsi="Times New Roman" w:hint="default"/>
          <w:szCs w:val="24"/>
          <w:lang w:val="sk-SK"/>
        </w:rPr>
        <w:t>om vš</w:t>
      </w:r>
      <w:r w:rsidRPr="0082582E">
        <w:rPr>
          <w:rFonts w:ascii="Times New Roman" w:hAnsi="Times New Roman" w:hint="default"/>
          <w:szCs w:val="24"/>
          <w:lang w:val="sk-SK"/>
        </w:rPr>
        <w:t>eobecne zá</w:t>
      </w:r>
      <w:r w:rsidRPr="0082582E">
        <w:rPr>
          <w:rFonts w:ascii="Times New Roman" w:hAnsi="Times New Roman" w:hint="default"/>
          <w:szCs w:val="24"/>
          <w:lang w:val="sk-SK"/>
        </w:rPr>
        <w:t>vä</w:t>
      </w:r>
      <w:r w:rsidRPr="0082582E">
        <w:rPr>
          <w:rFonts w:ascii="Times New Roman" w:hAnsi="Times New Roman" w:hint="default"/>
          <w:szCs w:val="24"/>
          <w:lang w:val="sk-SK"/>
        </w:rPr>
        <w:t>zný</w:t>
      </w:r>
      <w:r w:rsidRPr="0082582E">
        <w:rPr>
          <w:rFonts w:ascii="Times New Roman" w:hAnsi="Times New Roman" w:hint="default"/>
          <w:szCs w:val="24"/>
          <w:lang w:val="sk-SK"/>
        </w:rPr>
        <w:t>ch prá</w:t>
      </w:r>
      <w:r w:rsidRPr="0082582E">
        <w:rPr>
          <w:rFonts w:ascii="Times New Roman" w:hAnsi="Times New Roman" w:hint="default"/>
          <w:szCs w:val="24"/>
          <w:lang w:val="sk-SK"/>
        </w:rPr>
        <w:t>vnych predpisov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ab/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ab/>
      </w:r>
      <w:r w:rsidRPr="0082582E">
        <w:rPr>
          <w:rFonts w:ascii="Times New Roman" w:hAnsi="Times New Roman" w:hint="default"/>
          <w:szCs w:val="24"/>
          <w:lang w:val="sk-SK"/>
        </w:rPr>
        <w:t>Nie je urč</w:t>
      </w:r>
      <w:r w:rsidRPr="0082582E">
        <w:rPr>
          <w:rFonts w:ascii="Times New Roman" w:hAnsi="Times New Roman" w:hint="default"/>
          <w:szCs w:val="24"/>
          <w:lang w:val="sk-SK"/>
        </w:rPr>
        <w:t>ená </w:t>
      </w: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c)</w:t>
        <w:tab/>
      </w:r>
      <w:r w:rsidRPr="0082582E">
        <w:rPr>
          <w:rFonts w:ascii="Times New Roman" w:hAnsi="Times New Roman" w:hint="default"/>
          <w:szCs w:val="24"/>
          <w:lang w:val="sk-SK"/>
        </w:rPr>
        <w:t>informá</w:t>
      </w:r>
      <w:r w:rsidRPr="0082582E">
        <w:rPr>
          <w:rFonts w:ascii="Times New Roman" w:hAnsi="Times New Roman" w:hint="default"/>
          <w:szCs w:val="24"/>
          <w:lang w:val="sk-SK"/>
        </w:rPr>
        <w:t>cia o konaní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zač</w:t>
      </w:r>
      <w:r w:rsidRPr="0082582E">
        <w:rPr>
          <w:rFonts w:ascii="Times New Roman" w:hAnsi="Times New Roman" w:hint="default"/>
          <w:szCs w:val="24"/>
          <w:lang w:val="sk-SK"/>
        </w:rPr>
        <w:t>atom proti Slovenskej republike o poruš</w:t>
      </w:r>
      <w:r w:rsidRPr="0082582E">
        <w:rPr>
          <w:rFonts w:ascii="Times New Roman" w:hAnsi="Times New Roman" w:hint="default"/>
          <w:szCs w:val="24"/>
          <w:lang w:val="sk-SK"/>
        </w:rPr>
        <w:t>ení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podľ</w:t>
      </w:r>
      <w:r w:rsidRPr="0082582E">
        <w:rPr>
          <w:rFonts w:ascii="Times New Roman" w:hAnsi="Times New Roman" w:hint="default"/>
          <w:szCs w:val="24"/>
          <w:lang w:val="sk-SK"/>
        </w:rPr>
        <w:t>a č</w:t>
      </w:r>
      <w:r w:rsidRPr="0082582E">
        <w:rPr>
          <w:rFonts w:ascii="Times New Roman" w:hAnsi="Times New Roman" w:hint="default"/>
          <w:szCs w:val="24"/>
          <w:lang w:val="sk-SK"/>
        </w:rPr>
        <w:t>l. 258 až</w:t>
      </w:r>
      <w:r w:rsidRPr="0082582E">
        <w:rPr>
          <w:rFonts w:ascii="Times New Roman" w:hAnsi="Times New Roman" w:hint="default"/>
          <w:szCs w:val="24"/>
          <w:lang w:val="sk-SK"/>
        </w:rPr>
        <w:t xml:space="preserve"> 260 Zmluvy o fungovaní</w:t>
      </w:r>
      <w:r w:rsidRPr="0082582E">
        <w:rPr>
          <w:rFonts w:ascii="Times New Roman" w:hAnsi="Times New Roman" w:hint="default"/>
          <w:szCs w:val="24"/>
          <w:lang w:val="sk-SK"/>
        </w:rPr>
        <w:t xml:space="preserve">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709" w:hanging="349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d)</w:t>
        <w:tab/>
      </w:r>
      <w:r w:rsidRPr="0082582E">
        <w:rPr>
          <w:rFonts w:ascii="Times New Roman" w:hAnsi="Times New Roman" w:hint="default"/>
          <w:szCs w:val="24"/>
          <w:lang w:val="sk-SK"/>
        </w:rPr>
        <w:t>informá</w:t>
      </w:r>
      <w:r w:rsidRPr="0082582E">
        <w:rPr>
          <w:rFonts w:ascii="Times New Roman" w:hAnsi="Times New Roman" w:hint="default"/>
          <w:szCs w:val="24"/>
          <w:lang w:val="sk-SK"/>
        </w:rPr>
        <w:t>cia o prá</w:t>
      </w:r>
      <w:r w:rsidRPr="0082582E">
        <w:rPr>
          <w:rFonts w:ascii="Times New Roman" w:hAnsi="Times New Roman" w:hint="default"/>
          <w:szCs w:val="24"/>
          <w:lang w:val="sk-SK"/>
        </w:rPr>
        <w:t>vnych predpisoch, v ktorý</w:t>
      </w:r>
      <w:r w:rsidRPr="0082582E">
        <w:rPr>
          <w:rFonts w:ascii="Times New Roman" w:hAnsi="Times New Roman" w:hint="default"/>
          <w:szCs w:val="24"/>
          <w:lang w:val="sk-SK"/>
        </w:rPr>
        <w:t>ch sú</w:t>
      </w:r>
      <w:r w:rsidRPr="0082582E">
        <w:rPr>
          <w:rFonts w:ascii="Times New Roman" w:hAnsi="Times New Roman" w:hint="default"/>
          <w:szCs w:val="24"/>
          <w:lang w:val="sk-SK"/>
        </w:rPr>
        <w:t xml:space="preserve"> preberané</w:t>
      </w:r>
      <w:r w:rsidRPr="0082582E">
        <w:rPr>
          <w:rFonts w:ascii="Times New Roman" w:hAnsi="Times New Roman" w:hint="default"/>
          <w:szCs w:val="24"/>
          <w:lang w:val="sk-SK"/>
        </w:rPr>
        <w:t xml:space="preserve"> smernice u</w:t>
      </w:r>
      <w:r w:rsidRPr="0082582E">
        <w:rPr>
          <w:rFonts w:ascii="Times New Roman" w:hAnsi="Times New Roman" w:hint="default"/>
          <w:szCs w:val="24"/>
          <w:lang w:val="sk-SK"/>
        </w:rPr>
        <w:t>ž</w:t>
      </w:r>
      <w:r w:rsidRPr="0082582E">
        <w:rPr>
          <w:rFonts w:ascii="Times New Roman" w:hAnsi="Times New Roman" w:hint="default"/>
          <w:szCs w:val="24"/>
          <w:lang w:val="sk-SK"/>
        </w:rPr>
        <w:t xml:space="preserve"> prebraté</w:t>
      </w:r>
      <w:r w:rsidRPr="0082582E">
        <w:rPr>
          <w:rFonts w:ascii="Times New Roman" w:hAnsi="Times New Roman" w:hint="default"/>
          <w:szCs w:val="24"/>
          <w:lang w:val="sk-SK"/>
        </w:rPr>
        <w:t xml:space="preserve"> spolu s uvedení</w:t>
      </w:r>
      <w:r w:rsidRPr="0082582E">
        <w:rPr>
          <w:rFonts w:ascii="Times New Roman" w:hAnsi="Times New Roman" w:hint="default"/>
          <w:szCs w:val="24"/>
          <w:lang w:val="sk-SK"/>
        </w:rPr>
        <w:t>m rozsahu tohto prebratia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 </w:t>
      </w:r>
    </w:p>
    <w:p w:rsidR="0082582E" w:rsidRPr="0082582E" w:rsidP="0082582E">
      <w:pPr>
        <w:pStyle w:val="FreeForm"/>
        <w:bidi w:val="0"/>
        <w:ind w:firstLine="708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left="360" w:hanging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/>
          <w:szCs w:val="24"/>
          <w:lang w:val="sk-SK"/>
        </w:rPr>
        <w:t>5.</w:t>
        <w:tab/>
      </w:r>
      <w:r w:rsidRPr="0082582E">
        <w:rPr>
          <w:rFonts w:ascii="Times New Roman" w:hAnsi="Times New Roman" w:hint="default"/>
          <w:szCs w:val="24"/>
          <w:lang w:val="sk-SK"/>
        </w:rPr>
        <w:t>Stupeň</w:t>
      </w:r>
      <w:r w:rsidRPr="0082582E">
        <w:rPr>
          <w:rFonts w:ascii="Times New Roman" w:hAnsi="Times New Roman" w:hint="default"/>
          <w:szCs w:val="24"/>
          <w:lang w:val="sk-SK"/>
        </w:rPr>
        <w:t xml:space="preserve"> zluč</w:t>
      </w:r>
      <w:r w:rsidRPr="0082582E">
        <w:rPr>
          <w:rFonts w:ascii="Times New Roman" w:hAnsi="Times New Roman" w:hint="default"/>
          <w:szCs w:val="24"/>
          <w:lang w:val="sk-SK"/>
        </w:rPr>
        <w:t>iteľ</w:t>
      </w:r>
      <w:r w:rsidRPr="0082582E">
        <w:rPr>
          <w:rFonts w:ascii="Times New Roman" w:hAnsi="Times New Roman" w:hint="default"/>
          <w:szCs w:val="24"/>
          <w:lang w:val="sk-SK"/>
        </w:rPr>
        <w:t>nosti ná</w:t>
      </w:r>
      <w:r w:rsidRPr="0082582E">
        <w:rPr>
          <w:rFonts w:ascii="Times New Roman" w:hAnsi="Times New Roman" w:hint="default"/>
          <w:szCs w:val="24"/>
          <w:lang w:val="sk-SK"/>
        </w:rPr>
        <w:t>vrhu prá</w:t>
      </w:r>
      <w:r w:rsidRPr="0082582E">
        <w:rPr>
          <w:rFonts w:ascii="Times New Roman" w:hAnsi="Times New Roman" w:hint="default"/>
          <w:szCs w:val="24"/>
          <w:lang w:val="sk-SK"/>
        </w:rPr>
        <w:t>vneho predpisu s </w:t>
      </w:r>
      <w:r w:rsidRPr="0082582E">
        <w:rPr>
          <w:rFonts w:ascii="Times New Roman" w:hAnsi="Times New Roman" w:hint="default"/>
          <w:szCs w:val="24"/>
          <w:lang w:val="sk-SK"/>
        </w:rPr>
        <w:t>prá</w:t>
      </w:r>
      <w:r w:rsidRPr="0082582E">
        <w:rPr>
          <w:rFonts w:ascii="Times New Roman" w:hAnsi="Times New Roman" w:hint="default"/>
          <w:szCs w:val="24"/>
          <w:lang w:val="sk-SK"/>
        </w:rPr>
        <w:t>vom Euró</w:t>
      </w:r>
      <w:r w:rsidRPr="0082582E">
        <w:rPr>
          <w:rFonts w:ascii="Times New Roman" w:hAnsi="Times New Roman" w:hint="default"/>
          <w:szCs w:val="24"/>
          <w:lang w:val="sk-SK"/>
        </w:rPr>
        <w:t>pskej ú</w:t>
      </w:r>
      <w:r w:rsidRPr="0082582E">
        <w:rPr>
          <w:rFonts w:ascii="Times New Roman" w:hAnsi="Times New Roman" w:hint="default"/>
          <w:szCs w:val="24"/>
          <w:lang w:val="sk-SK"/>
        </w:rPr>
        <w:t>nie:</w:t>
      </w:r>
    </w:p>
    <w:p w:rsidR="0082582E" w:rsidRPr="0082582E" w:rsidP="0082582E">
      <w:pPr>
        <w:pStyle w:val="FreeForm"/>
        <w:bidi w:val="0"/>
        <w:jc w:val="both"/>
        <w:rPr>
          <w:rFonts w:ascii="Times New Roman" w:hAnsi="Times New Roman"/>
          <w:szCs w:val="24"/>
          <w:lang w:val="sk-SK"/>
        </w:rPr>
      </w:pPr>
    </w:p>
    <w:p w:rsidR="0082582E" w:rsidRPr="0082582E" w:rsidP="0082582E">
      <w:pPr>
        <w:pStyle w:val="FreeForm"/>
        <w:bidi w:val="0"/>
        <w:ind w:firstLine="360"/>
        <w:jc w:val="both"/>
        <w:rPr>
          <w:rFonts w:ascii="Times New Roman" w:hAnsi="Times New Roman" w:hint="default"/>
          <w:szCs w:val="24"/>
          <w:lang w:val="sk-SK"/>
        </w:rPr>
      </w:pPr>
      <w:r w:rsidRPr="0082582E">
        <w:rPr>
          <w:rFonts w:ascii="Times New Roman" w:hAnsi="Times New Roman" w:hint="default"/>
          <w:szCs w:val="24"/>
          <w:lang w:val="sk-SK"/>
        </w:rPr>
        <w:t>Stupeň</w:t>
      </w:r>
      <w:r w:rsidRPr="0082582E">
        <w:rPr>
          <w:rFonts w:ascii="Times New Roman" w:hAnsi="Times New Roman" w:hint="default"/>
          <w:szCs w:val="24"/>
          <w:lang w:val="sk-SK"/>
        </w:rPr>
        <w:t xml:space="preserve"> zluč</w:t>
      </w:r>
      <w:r w:rsidRPr="0082582E">
        <w:rPr>
          <w:rFonts w:ascii="Times New Roman" w:hAnsi="Times New Roman" w:hint="default"/>
          <w:szCs w:val="24"/>
          <w:lang w:val="sk-SK"/>
        </w:rPr>
        <w:t>iteľ</w:t>
      </w:r>
      <w:r w:rsidRPr="0082582E">
        <w:rPr>
          <w:rFonts w:ascii="Times New Roman" w:hAnsi="Times New Roman" w:hint="default"/>
          <w:szCs w:val="24"/>
          <w:lang w:val="sk-SK"/>
        </w:rPr>
        <w:t>nosti - ú</w:t>
      </w:r>
      <w:r w:rsidRPr="0082582E">
        <w:rPr>
          <w:rFonts w:ascii="Times New Roman" w:hAnsi="Times New Roman" w:hint="default"/>
          <w:szCs w:val="24"/>
          <w:lang w:val="sk-SK"/>
        </w:rPr>
        <w:t>plný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/>
          <w:sz w:val="24"/>
        </w:rPr>
      </w:pPr>
      <w:r w:rsidRPr="0082582E">
        <w:rPr>
          <w:rFonts w:ascii="Times New Roman" w:hAnsi="Times New Roman"/>
          <w:sz w:val="24"/>
        </w:rPr>
        <w:t> </w:t>
      </w:r>
    </w:p>
    <w:p w:rsidR="0082582E" w:rsidRPr="0082582E" w:rsidP="0082582E">
      <w:pPr>
        <w:bidi w:val="0"/>
        <w:spacing w:after="0" w:line="240" w:lineRule="auto"/>
        <w:ind w:left="425" w:hanging="42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6.     </w:t>
      </w:r>
      <w:r w:rsidRPr="0082582E">
        <w:rPr>
          <w:rFonts w:ascii="Times New Roman" w:hAnsi="Times New Roman" w:hint="default"/>
          <w:sz w:val="24"/>
        </w:rPr>
        <w:t>Gestor a spolupracujú</w:t>
      </w:r>
      <w:r w:rsidRPr="0082582E">
        <w:rPr>
          <w:rFonts w:ascii="Times New Roman" w:hAnsi="Times New Roman" w:hint="default"/>
          <w:sz w:val="24"/>
        </w:rPr>
        <w:t>ce rezorty:</w:t>
      </w:r>
    </w:p>
    <w:p w:rsidR="0082582E" w:rsidRPr="0082582E" w:rsidP="0082582E">
      <w:pPr>
        <w:bidi w:val="0"/>
        <w:spacing w:after="0" w:line="240" w:lineRule="auto"/>
        <w:ind w:left="360" w:firstLine="65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 xml:space="preserve">    Bezpredmetné.</w:t>
      </w:r>
    </w:p>
    <w:p w:rsidR="003C35A1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b/>
          <w:sz w:val="24"/>
        </w:rPr>
      </w:pPr>
      <w:r w:rsidRPr="0082582E">
        <w:rPr>
          <w:rFonts w:ascii="Times New Roman" w:hAnsi="Times New Roman"/>
          <w:b/>
          <w:sz w:val="24"/>
        </w:rPr>
        <w:t>D O L O </w:t>
      </w:r>
      <w:r w:rsidRPr="0082582E">
        <w:rPr>
          <w:rFonts w:ascii="Times New Roman" w:hAnsi="Times New Roman" w:hint="default"/>
          <w:b/>
          <w:sz w:val="24"/>
        </w:rPr>
        <w:t>Ž</w:t>
      </w:r>
      <w:r w:rsidRPr="0082582E">
        <w:rPr>
          <w:rFonts w:ascii="Times New Roman" w:hAnsi="Times New Roman" w:hint="default"/>
          <w:b/>
          <w:sz w:val="24"/>
        </w:rPr>
        <w:t xml:space="preserve"> K A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finanč</w:t>
      </w:r>
      <w:r w:rsidRPr="0082582E">
        <w:rPr>
          <w:rFonts w:ascii="Times New Roman" w:hAnsi="Times New Roman" w:hint="default"/>
          <w:sz w:val="24"/>
        </w:rPr>
        <w:t>ný</w:t>
      </w:r>
      <w:r w:rsidRPr="0082582E">
        <w:rPr>
          <w:rFonts w:ascii="Times New Roman" w:hAnsi="Times New Roman" w:hint="default"/>
          <w:sz w:val="24"/>
        </w:rPr>
        <w:t xml:space="preserve">ch, </w:t>
      </w:r>
      <w:r w:rsidRPr="0082582E">
        <w:rPr>
          <w:rFonts w:ascii="Times New Roman" w:hAnsi="Times New Roman" w:hint="default"/>
          <w:sz w:val="24"/>
        </w:rPr>
        <w:t>ekonomický</w:t>
      </w:r>
      <w:r w:rsidRPr="0082582E">
        <w:rPr>
          <w:rFonts w:ascii="Times New Roman" w:hAnsi="Times New Roman" w:hint="default"/>
          <w:sz w:val="24"/>
        </w:rPr>
        <w:t>ch, environmentá</w:t>
      </w:r>
      <w:r w:rsidRPr="0082582E">
        <w:rPr>
          <w:rFonts w:ascii="Times New Roman" w:hAnsi="Times New Roman" w:hint="default"/>
          <w:sz w:val="24"/>
        </w:rPr>
        <w:t>lnych vplyvov, vplyvov na zamestnanosť</w:t>
      </w:r>
    </w:p>
    <w:p w:rsidR="0082582E" w:rsidRPr="0082582E" w:rsidP="0082582E">
      <w:pPr>
        <w:bidi w:val="0"/>
        <w:spacing w:after="0" w:line="240" w:lineRule="auto"/>
        <w:jc w:val="center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a </w:t>
      </w:r>
      <w:r w:rsidRPr="0082582E">
        <w:rPr>
          <w:rFonts w:ascii="Times New Roman" w:hAnsi="Times New Roman" w:hint="default"/>
          <w:sz w:val="24"/>
        </w:rPr>
        <w:t>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numPr>
          <w:ilvl w:val="1"/>
          <w:numId w:val="1"/>
        </w:numPr>
        <w:tabs>
          <w:tab w:val="left" w:pos="1440"/>
        </w:tabs>
        <w:bidi w:val="0"/>
        <w:spacing w:after="0" w:line="240" w:lineRule="auto"/>
        <w:ind w:hanging="360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Vplyvy na verejné</w:t>
      </w:r>
      <w:r w:rsidRPr="0082582E">
        <w:rPr>
          <w:rFonts w:ascii="Times New Roman" w:hAnsi="Times New Roman" w:hint="default"/>
          <w:sz w:val="24"/>
        </w:rPr>
        <w:t xml:space="preserve"> financie: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  <w:shd w:val="clear" w:color="auto" w:fill="FFFFFF"/>
        </w:rPr>
      </w:pPr>
      <w:r w:rsidRPr="0082582E">
        <w:rPr>
          <w:rFonts w:ascii="Times New Roman" w:hAnsi="Times New Roman" w:hint="default"/>
          <w:sz w:val="24"/>
          <w:shd w:val="clear" w:color="auto" w:fill="FFFFFF"/>
        </w:rPr>
        <w:t>Ná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>vrh zá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>kona nemá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 xml:space="preserve"> vplyv na verejné</w:t>
      </w:r>
      <w:r w:rsidRPr="0082582E">
        <w:rPr>
          <w:rFonts w:ascii="Times New Roman" w:hAnsi="Times New Roman" w:hint="default"/>
          <w:sz w:val="24"/>
          <w:shd w:val="clear" w:color="auto" w:fill="FFFFFF"/>
        </w:rPr>
        <w:t xml:space="preserve"> financie.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2. Vplyvy na obyvateľ</w:t>
      </w:r>
      <w:r w:rsidRPr="0082582E">
        <w:rPr>
          <w:rFonts w:ascii="Times New Roman" w:hAnsi="Times New Roman" w:hint="default"/>
          <w:sz w:val="24"/>
        </w:rPr>
        <w:t>ov, hospodá</w:t>
      </w:r>
      <w:r w:rsidRPr="0082582E">
        <w:rPr>
          <w:rFonts w:ascii="Times New Roman" w:hAnsi="Times New Roman" w:hint="default"/>
          <w:sz w:val="24"/>
        </w:rPr>
        <w:t>renie podnikateľ</w:t>
      </w:r>
      <w:r w:rsidRPr="0082582E">
        <w:rPr>
          <w:rFonts w:ascii="Times New Roman" w:hAnsi="Times New Roman" w:hint="default"/>
          <w:sz w:val="24"/>
        </w:rPr>
        <w:t>skej sfé</w:t>
      </w:r>
      <w:r w:rsidRPr="0082582E">
        <w:rPr>
          <w:rFonts w:ascii="Times New Roman" w:hAnsi="Times New Roman" w:hint="default"/>
          <w:sz w:val="24"/>
        </w:rPr>
        <w:t>ry a </w:t>
      </w:r>
      <w:r w:rsidRPr="0082582E">
        <w:rPr>
          <w:rFonts w:ascii="Times New Roman" w:hAnsi="Times New Roman" w:hint="default"/>
          <w:sz w:val="24"/>
        </w:rPr>
        <w:t>iný</w:t>
      </w:r>
      <w:r w:rsidRPr="0082582E">
        <w:rPr>
          <w:rFonts w:ascii="Times New Roman" w:hAnsi="Times New Roman" w:hint="default"/>
          <w:sz w:val="24"/>
        </w:rPr>
        <w:t>ch prá</w:t>
      </w:r>
      <w:r w:rsidRPr="0082582E">
        <w:rPr>
          <w:rFonts w:ascii="Times New Roman" w:hAnsi="Times New Roman" w:hint="default"/>
          <w:sz w:val="24"/>
        </w:rPr>
        <w:t>vnický</w:t>
      </w:r>
      <w:r w:rsidRPr="0082582E">
        <w:rPr>
          <w:rFonts w:ascii="Times New Roman" w:hAnsi="Times New Roman" w:hint="default"/>
          <w:sz w:val="24"/>
        </w:rPr>
        <w:t>ch osô</w:t>
      </w:r>
      <w:r w:rsidRPr="0082582E">
        <w:rPr>
          <w:rFonts w:ascii="Times New Roman" w:hAnsi="Times New Roman" w:hint="default"/>
          <w:sz w:val="24"/>
        </w:rPr>
        <w:t>b: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obyvateľ</w:t>
      </w:r>
      <w:r w:rsidRPr="0082582E">
        <w:rPr>
          <w:rFonts w:ascii="Times New Roman" w:hAnsi="Times New Roman" w:hint="default"/>
          <w:sz w:val="24"/>
        </w:rPr>
        <w:t>ov a </w:t>
      </w:r>
      <w:r w:rsidRPr="0082582E">
        <w:rPr>
          <w:rFonts w:ascii="Times New Roman" w:hAnsi="Times New Roman" w:hint="default"/>
          <w:sz w:val="24"/>
        </w:rPr>
        <w:t>na hospodá</w:t>
      </w:r>
      <w:r w:rsidRPr="0082582E">
        <w:rPr>
          <w:rFonts w:ascii="Times New Roman" w:hAnsi="Times New Roman" w:hint="default"/>
          <w:sz w:val="24"/>
        </w:rPr>
        <w:t>renie iný</w:t>
      </w:r>
      <w:r w:rsidRPr="0082582E">
        <w:rPr>
          <w:rFonts w:ascii="Times New Roman" w:hAnsi="Times New Roman" w:hint="default"/>
          <w:sz w:val="24"/>
        </w:rPr>
        <w:t>ch prá</w:t>
      </w:r>
      <w:r w:rsidRPr="0082582E">
        <w:rPr>
          <w:rFonts w:ascii="Times New Roman" w:hAnsi="Times New Roman" w:hint="default"/>
          <w:sz w:val="24"/>
        </w:rPr>
        <w:t>vnický</w:t>
      </w:r>
      <w:r w:rsidRPr="0082582E">
        <w:rPr>
          <w:rFonts w:ascii="Times New Roman" w:hAnsi="Times New Roman" w:hint="default"/>
          <w:sz w:val="24"/>
        </w:rPr>
        <w:t>ch osô</w:t>
      </w:r>
      <w:r w:rsidRPr="0082582E">
        <w:rPr>
          <w:rFonts w:ascii="Times New Roman" w:hAnsi="Times New Roman" w:hint="default"/>
          <w:sz w:val="24"/>
        </w:rPr>
        <w:t>b alebo hospodá</w:t>
      </w:r>
      <w:r w:rsidRPr="0082582E">
        <w:rPr>
          <w:rFonts w:ascii="Times New Roman" w:hAnsi="Times New Roman" w:hint="default"/>
          <w:sz w:val="24"/>
        </w:rPr>
        <w:t>renie podnikateľ</w:t>
      </w:r>
      <w:r w:rsidRPr="0082582E">
        <w:rPr>
          <w:rFonts w:ascii="Times New Roman" w:hAnsi="Times New Roman" w:hint="default"/>
          <w:sz w:val="24"/>
        </w:rPr>
        <w:t>skej sfé</w:t>
      </w:r>
      <w:r w:rsidRPr="0082582E">
        <w:rPr>
          <w:rFonts w:ascii="Times New Roman" w:hAnsi="Times New Roman" w:hint="default"/>
          <w:sz w:val="24"/>
        </w:rPr>
        <w:t xml:space="preserve">ry.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3. Vplyvy na ž</w:t>
      </w:r>
      <w:r w:rsidRPr="0082582E">
        <w:rPr>
          <w:rFonts w:ascii="Times New Roman" w:hAnsi="Times New Roman" w:hint="default"/>
          <w:sz w:val="24"/>
        </w:rPr>
        <w:t>ivotné</w:t>
      </w:r>
      <w:r w:rsidRPr="0082582E">
        <w:rPr>
          <w:rFonts w:ascii="Times New Roman" w:hAnsi="Times New Roman" w:hint="default"/>
          <w:sz w:val="24"/>
        </w:rPr>
        <w:t xml:space="preserve"> prostredie: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</w:t>
      </w:r>
      <w:r w:rsidRPr="0082582E">
        <w:rPr>
          <w:rFonts w:ascii="Times New Roman" w:hAnsi="Times New Roman" w:hint="default"/>
          <w:sz w:val="24"/>
        </w:rPr>
        <w:t>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ž</w:t>
      </w:r>
      <w:r w:rsidRPr="0082582E">
        <w:rPr>
          <w:rFonts w:ascii="Times New Roman" w:hAnsi="Times New Roman" w:hint="default"/>
          <w:sz w:val="24"/>
        </w:rPr>
        <w:t>ivotné</w:t>
      </w:r>
      <w:r w:rsidRPr="0082582E">
        <w:rPr>
          <w:rFonts w:ascii="Times New Roman" w:hAnsi="Times New Roman" w:hint="default"/>
          <w:sz w:val="24"/>
        </w:rPr>
        <w:t xml:space="preserve"> prostredie.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4. Vplyvy na zamestnanosť</w:t>
      </w:r>
      <w:r w:rsidRPr="0082582E">
        <w:rPr>
          <w:rFonts w:ascii="Times New Roman" w:hAnsi="Times New Roman" w:hint="default"/>
          <w:sz w:val="24"/>
        </w:rPr>
        <w:t>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Realizá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nezamestnanosť</w:t>
      </w:r>
      <w:r w:rsidRPr="0082582E">
        <w:rPr>
          <w:rFonts w:ascii="Times New Roman" w:hAnsi="Times New Roman" w:hint="default"/>
          <w:sz w:val="24"/>
        </w:rPr>
        <w:t xml:space="preserve"> a </w:t>
      </w:r>
      <w:r w:rsidRPr="0082582E">
        <w:rPr>
          <w:rFonts w:ascii="Times New Roman" w:hAnsi="Times New Roman" w:hint="default"/>
          <w:sz w:val="24"/>
        </w:rPr>
        <w:t>ani na zamestnanosť</w:t>
      </w:r>
      <w:r w:rsidRPr="0082582E">
        <w:rPr>
          <w:rFonts w:ascii="Times New Roman" w:hAnsi="Times New Roman" w:hint="default"/>
          <w:sz w:val="24"/>
        </w:rPr>
        <w:t xml:space="preserve"> obč</w:t>
      </w:r>
      <w:r w:rsidRPr="0082582E">
        <w:rPr>
          <w:rFonts w:ascii="Times New Roman" w:hAnsi="Times New Roman" w:hint="default"/>
          <w:sz w:val="24"/>
        </w:rPr>
        <w:t xml:space="preserve">anov Slovenskej republiky. 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 w:rsidP="0082582E">
      <w:pPr>
        <w:bidi w:val="0"/>
        <w:spacing w:after="0" w:line="240" w:lineRule="auto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 w:hint="default"/>
          <w:sz w:val="24"/>
        </w:rPr>
        <w:t>5. Vplyvy na 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prostredie:</w:t>
      </w:r>
    </w:p>
    <w:p w:rsidR="0082582E" w:rsidRPr="0082582E" w:rsidP="0082582E">
      <w:pPr>
        <w:bidi w:val="0"/>
        <w:spacing w:after="0" w:line="240" w:lineRule="auto"/>
        <w:jc w:val="both"/>
        <w:rPr>
          <w:rFonts w:ascii="Times New Roman" w:hAnsi="Times New Roman" w:hint="default"/>
          <w:sz w:val="24"/>
        </w:rPr>
      </w:pPr>
      <w:r w:rsidRPr="0082582E">
        <w:rPr>
          <w:rFonts w:ascii="Times New Roman" w:hAnsi="Times New Roman"/>
          <w:sz w:val="24"/>
        </w:rPr>
        <w:t>Rea</w:t>
      </w:r>
      <w:r w:rsidRPr="0082582E">
        <w:rPr>
          <w:rFonts w:ascii="Times New Roman" w:hAnsi="Times New Roman" w:hint="default"/>
          <w:sz w:val="24"/>
        </w:rPr>
        <w:t>lizá</w:t>
      </w:r>
      <w:r w:rsidRPr="0082582E">
        <w:rPr>
          <w:rFonts w:ascii="Times New Roman" w:hAnsi="Times New Roman" w:hint="default"/>
          <w:sz w:val="24"/>
        </w:rPr>
        <w:t>ciou predlož</w:t>
      </w:r>
      <w:r w:rsidRPr="0082582E">
        <w:rPr>
          <w:rFonts w:ascii="Times New Roman" w:hAnsi="Times New Roman" w:hint="default"/>
          <w:sz w:val="24"/>
        </w:rPr>
        <w:t>ené</w:t>
      </w:r>
      <w:r w:rsidRPr="0082582E">
        <w:rPr>
          <w:rFonts w:ascii="Times New Roman" w:hAnsi="Times New Roman" w:hint="default"/>
          <w:sz w:val="24"/>
        </w:rPr>
        <w:t>ho ná</w:t>
      </w:r>
      <w:r w:rsidRPr="0082582E">
        <w:rPr>
          <w:rFonts w:ascii="Times New Roman" w:hAnsi="Times New Roman" w:hint="default"/>
          <w:sz w:val="24"/>
        </w:rPr>
        <w:t>vrhu zá</w:t>
      </w:r>
      <w:r w:rsidRPr="0082582E">
        <w:rPr>
          <w:rFonts w:ascii="Times New Roman" w:hAnsi="Times New Roman" w:hint="default"/>
          <w:sz w:val="24"/>
        </w:rPr>
        <w:t>kona sa nepredpokladá</w:t>
      </w:r>
      <w:r w:rsidRPr="0082582E">
        <w:rPr>
          <w:rFonts w:ascii="Times New Roman" w:hAnsi="Times New Roman" w:hint="default"/>
          <w:sz w:val="24"/>
        </w:rPr>
        <w:t xml:space="preserve"> negatí</w:t>
      </w:r>
      <w:r w:rsidRPr="0082582E">
        <w:rPr>
          <w:rFonts w:ascii="Times New Roman" w:hAnsi="Times New Roman" w:hint="default"/>
          <w:sz w:val="24"/>
        </w:rPr>
        <w:t>vny vplyv na podnikateľ</w:t>
      </w:r>
      <w:r w:rsidRPr="0082582E">
        <w:rPr>
          <w:rFonts w:ascii="Times New Roman" w:hAnsi="Times New Roman" w:hint="default"/>
          <w:sz w:val="24"/>
        </w:rPr>
        <w:t>ské</w:t>
      </w:r>
      <w:r w:rsidRPr="0082582E">
        <w:rPr>
          <w:rFonts w:ascii="Times New Roman" w:hAnsi="Times New Roman" w:hint="default"/>
          <w:sz w:val="24"/>
        </w:rPr>
        <w:t xml:space="preserve"> prostredie.</w:t>
      </w:r>
    </w:p>
    <w:p w:rsidR="0082582E" w:rsidRPr="0082582E" w:rsidP="0082582E">
      <w:pPr>
        <w:bidi w:val="0"/>
        <w:spacing w:after="0" w:line="240" w:lineRule="auto"/>
        <w:rPr>
          <w:rFonts w:ascii="Times New Roman" w:hAnsi="Times New Roman"/>
          <w:sz w:val="24"/>
        </w:rPr>
      </w:pPr>
    </w:p>
    <w:p w:rsidR="0082582E" w:rsidRPr="0082582E">
      <w:pPr>
        <w:bidi w:val="0"/>
        <w:rPr>
          <w:rFonts w:ascii="Times New Roman" w:hAnsi="Times New Roman"/>
          <w:sz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ヒラギノ角ゴ Pro W3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ヒラギノ角ゴ Pro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894EE875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1">
      <w:start w:val="1"/>
      <w:numFmt w:val="decimal"/>
      <w:isLgl/>
      <w:lvlText w:val="%2."/>
      <w:lvlJc w:val="left"/>
      <w:pPr>
        <w:tabs>
          <w:tab w:val="num" w:pos="360"/>
        </w:tabs>
        <w:ind w:left="36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ascii="Times New Roman" w:eastAsia="ヒラギノ角ゴ Pro W3" w:hAnsi="Times New Roman" w:cs="Times New Roman" w:hint="default"/>
        <w:color w:val="000000"/>
        <w:position w:val="0"/>
        <w:sz w:val="22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doNotTrackMoves/>
  <w:defaultTabStop w:val="708"/>
  <w:hyphenationZone w:val="425"/>
  <w:characterSpacingControl w:val="doNotCompress"/>
  <w:compat/>
  <w:rsids>
    <w:rsidRoot w:val="008463D1"/>
    <w:rsid w:val="003C35A1"/>
    <w:rsid w:val="00423B44"/>
    <w:rsid w:val="0082582E"/>
    <w:rsid w:val="008463D1"/>
    <w:rsid w:val="00896180"/>
    <w:rsid w:val="00C86850"/>
    <w:rsid w:val="00CA3879"/>
    <w:rsid w:val="00D8408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582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2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eeForm">
    <w:name w:val="Free Form"/>
    <w:rsid w:val="0082582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Lucida Grande" w:eastAsia="ヒラギノ角ゴ Pro W3" w:hAnsi="Lucida Grande" w:cs="Times New Roman"/>
      <w:color w:val="000000"/>
      <w:sz w:val="24"/>
      <w:szCs w:val="20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660</Words>
  <Characters>3767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2015-10-23T15:43:00Z</dcterms:created>
  <dcterms:modified xsi:type="dcterms:W3CDTF">2015-10-23T15:43:00Z</dcterms:modified>
</cp:coreProperties>
</file>