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A139A" w:rsidP="00F85622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="00F85622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F85622" w:rsidP="00F85622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 Všeobecná časť</w:t>
      </w:r>
    </w:p>
    <w:p w:rsidR="00F85622" w:rsidP="00F85622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zákona, ktorým sa mení a dopĺňa zákon č. 467/2002 Z. z. o výrobe a uvádzaní liehu na trh v znení neskorších predpisov predkladá na rokovanie Národnej rady Slovenskej republiky  poslanec Národnej rady Slovenskej republiky Jozef Kollár.</w:t>
      </w:r>
    </w:p>
    <w:p w:rsidR="00F85622" w:rsidP="00F85622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Zmyslom návrhu je, aby majitelia ovoci</w:t>
      </w:r>
      <w:r w:rsidR="007B2FDA">
        <w:rPr>
          <w:rFonts w:ascii="Times New Roman" w:hAnsi="Times New Roman" w:cs="Times New Roman"/>
          <w:sz w:val="24"/>
          <w:szCs w:val="24"/>
        </w:rPr>
        <w:t xml:space="preserve">a, resp. ovocných sadov, ktorí zo svojho ovocia chcú vyrobiť ovocný destilát pre vlastnú potrebu, mohli túto činnosť robiť legálne, bez strachu z právneho postihu a tiež na riadnych, oficiálnych zariadeniach, bez strachu o to, aby sa to dotklo negatívne ich zdravia. </w:t>
      </w:r>
    </w:p>
    <w:p w:rsidR="007B2FDA" w:rsidP="00F85622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Tzv. pálenie alkoholu z vlastného ovocia pre vlastnú potrebu je na Slovensku dlhodobou tradíciou a nič na tom nemenia ani hroziace prísne postihy v prípade, že sa to vykonáva nelegálne. Dnešný stav je taký, že buď si niekto vypáli svoje ovocie v oficiálnej pálenici, kde ale zaplatí relatívne vysokú daň, ale si toto ovocie vypáli doma, u suseda a pod., tzv. na čierno. Pri malých množstvách je nezaujímavé, aby štát kontroloval úniky na daniach a pod. </w:t>
      </w:r>
    </w:p>
    <w:p w:rsidR="007B2FDA" w:rsidP="00F85622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Preto je ústretovým krokom, ak štát umožní ľuďom svoje ovocie takto spracovať, pri určitých obmedzeniach, bez nároku na daňovú povinnosť. Takíto bežní konzumenti v malom – teda takí, ktorí nezamýšľajú túto svoju produkciu odplatne šíriť ďalej na trhu a profitovať z toho – by nemali mať pocit, že môžu byť za to postihovaní.</w:t>
      </w:r>
    </w:p>
    <w:p w:rsidR="007B2FDA" w:rsidRPr="00B94AC4" w:rsidP="007B2FDA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B94AC4">
        <w:rPr>
          <w:rFonts w:ascii="Times New Roman" w:hAnsi="Times New Roman" w:cs="Times New Roman"/>
          <w:bCs/>
          <w:sz w:val="24"/>
          <w:szCs w:val="24"/>
        </w:rPr>
        <w:t xml:space="preserve">Návrh </w:t>
      </w:r>
      <w:r>
        <w:rPr>
          <w:rFonts w:ascii="Times New Roman" w:hAnsi="Times New Roman" w:cs="Times New Roman"/>
          <w:bCs/>
          <w:sz w:val="24"/>
          <w:szCs w:val="24"/>
        </w:rPr>
        <w:t>zákona ne</w:t>
      </w:r>
      <w:r w:rsidRPr="00B94AC4">
        <w:rPr>
          <w:rFonts w:ascii="Times New Roman" w:hAnsi="Times New Roman" w:cs="Times New Roman"/>
          <w:bCs/>
          <w:sz w:val="24"/>
          <w:szCs w:val="24"/>
        </w:rPr>
        <w:t>bude mať dopad na rozpočet</w:t>
      </w:r>
      <w:r>
        <w:rPr>
          <w:rFonts w:ascii="Times New Roman" w:hAnsi="Times New Roman" w:cs="Times New Roman"/>
          <w:bCs/>
          <w:sz w:val="24"/>
          <w:szCs w:val="24"/>
        </w:rPr>
        <w:t xml:space="preserve"> verejnej správy a rozpočty samosprávnych krajov a obcí.  </w:t>
      </w:r>
    </w:p>
    <w:p w:rsidR="007B2FDA" w:rsidP="007B2FDA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9EA">
        <w:rPr>
          <w:rFonts w:ascii="Times New Roman" w:hAnsi="Times New Roman" w:cs="Times New Roman"/>
          <w:color w:val="000000"/>
          <w:sz w:val="24"/>
          <w:szCs w:val="24"/>
        </w:rPr>
        <w:t>Predložený návrh právnej úpravy 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bude mať </w:t>
      </w:r>
      <w:r w:rsidRPr="00F219EA">
        <w:rPr>
          <w:rFonts w:ascii="Times New Roman" w:hAnsi="Times New Roman" w:cs="Times New Roman"/>
          <w:color w:val="000000"/>
          <w:sz w:val="24"/>
          <w:szCs w:val="24"/>
        </w:rPr>
        <w:t>dopad na životné prostredie.</w:t>
      </w:r>
      <w:r w:rsidRPr="00F219EA">
        <w:rPr>
          <w:rFonts w:ascii="Times New Roman" w:hAnsi="Times New Roman" w:cs="Times New Roman"/>
          <w:sz w:val="24"/>
          <w:szCs w:val="24"/>
        </w:rPr>
        <w:t xml:space="preserve"> </w:t>
      </w:r>
      <w:r w:rsidRPr="00F219EA">
        <w:rPr>
          <w:rFonts w:ascii="Times New Roman" w:hAnsi="Times New Roman" w:cs="Times New Roman"/>
          <w:color w:val="000000"/>
          <w:sz w:val="24"/>
          <w:szCs w:val="24"/>
        </w:rPr>
        <w:t xml:space="preserve">Návrh </w:t>
      </w:r>
      <w:r>
        <w:rPr>
          <w:rFonts w:ascii="Times New Roman" w:hAnsi="Times New Roman" w:cs="Times New Roman"/>
          <w:color w:val="000000"/>
          <w:sz w:val="24"/>
          <w:szCs w:val="24"/>
        </w:rPr>
        <w:t>ne</w:t>
      </w:r>
      <w:r w:rsidRPr="00F219EA">
        <w:rPr>
          <w:rFonts w:ascii="Times New Roman" w:hAnsi="Times New Roman" w:cs="Times New Roman"/>
          <w:color w:val="000000"/>
          <w:sz w:val="24"/>
          <w:szCs w:val="24"/>
        </w:rPr>
        <w:t>zakladá nároky na tvorbu nových pracovných miest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vo verejnej správe;</w:t>
      </w:r>
      <w:r w:rsidRPr="00F219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návrh </w:t>
      </w:r>
      <w:r w:rsidRPr="00F219EA">
        <w:rPr>
          <w:rFonts w:ascii="Times New Roman" w:hAnsi="Times New Roman" w:cs="Times New Roman"/>
          <w:color w:val="000000"/>
          <w:sz w:val="24"/>
          <w:szCs w:val="24"/>
        </w:rPr>
        <w:t>nepredpokladá vplyv na informatizáciu spoločnosti.</w:t>
      </w:r>
    </w:p>
    <w:p w:rsidR="007B2FDA" w:rsidP="007B2FDA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Návrh nepredpokladá dopad na podnikateľské prostredie a na zamestnanosť. Tiež nepredpokladá žiadne sociálne dopady.</w:t>
      </w:r>
    </w:p>
    <w:p w:rsidR="007B2FDA" w:rsidP="007B2FDA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F219EA">
        <w:rPr>
          <w:rFonts w:ascii="Times New Roman" w:hAnsi="Times New Roman" w:cs="Times New Roman"/>
          <w:sz w:val="24"/>
          <w:szCs w:val="24"/>
        </w:rPr>
        <w:t xml:space="preserve">Znenie </w:t>
      </w:r>
      <w:r>
        <w:rPr>
          <w:rFonts w:ascii="Times New Roman" w:hAnsi="Times New Roman" w:cs="Times New Roman"/>
          <w:sz w:val="24"/>
          <w:szCs w:val="24"/>
        </w:rPr>
        <w:t>návrhu zákona</w:t>
      </w:r>
      <w:r w:rsidRPr="00F219EA">
        <w:rPr>
          <w:rFonts w:ascii="Times New Roman" w:hAnsi="Times New Roman" w:cs="Times New Roman"/>
          <w:sz w:val="24"/>
          <w:szCs w:val="24"/>
        </w:rPr>
        <w:t xml:space="preserve"> je v súlade s Ústavou SR, ústavnými zákonmi SR, zákonmi a všeobecne záväznými právnymi predpismi, medzinárodnými zmluvami, ktorými je Slovenská republika viazaná a inými medzinárodnými dokumentmi, ktorými je S</w:t>
      </w:r>
      <w:r>
        <w:rPr>
          <w:rFonts w:ascii="Times New Roman" w:hAnsi="Times New Roman" w:cs="Times New Roman"/>
          <w:sz w:val="24"/>
          <w:szCs w:val="24"/>
        </w:rPr>
        <w:t>lovenská republika</w:t>
      </w:r>
      <w:r w:rsidRPr="00F219EA">
        <w:rPr>
          <w:rFonts w:ascii="Times New Roman" w:hAnsi="Times New Roman" w:cs="Times New Roman"/>
          <w:sz w:val="24"/>
          <w:szCs w:val="24"/>
        </w:rPr>
        <w:t xml:space="preserve"> viazaná.</w:t>
      </w:r>
    </w:p>
    <w:p w:rsidR="007B2FDA" w:rsidP="007B2FDA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396FF3" w:rsidP="007B2FDA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FF3" w:rsidP="007B2FDA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FF3" w:rsidP="007B2FDA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FF3" w:rsidP="007B2FDA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FDA" w:rsidP="007B2FDA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Osobitná časť</w:t>
      </w:r>
    </w:p>
    <w:p w:rsidR="007B2FDA" w:rsidP="007B2FDA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I</w:t>
      </w:r>
    </w:p>
    <w:p w:rsidR="007B2FDA" w:rsidP="007B2FDA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Bod 1</w:t>
      </w:r>
    </w:p>
    <w:p w:rsidR="007B2FDA" w:rsidP="007B2FDA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účely zákona sa definuje súkromné pálenie destilátu na vlastné potreby. Ide o prípad, kedy sa jedná maximálne o 50 litrov destilátu ročne s </w:t>
      </w:r>
      <w:r w:rsidRPr="001B0F7C">
        <w:rPr>
          <w:rFonts w:ascii="Times New Roman" w:hAnsi="Times New Roman" w:cs="Times New Roman"/>
          <w:sz w:val="24"/>
          <w:szCs w:val="24"/>
        </w:rPr>
        <w:t>maximálne 86 objemových percent etylalkoholu</w:t>
      </w:r>
      <w:r w:rsidR="00396FF3">
        <w:rPr>
          <w:rFonts w:ascii="Times New Roman" w:hAnsi="Times New Roman" w:cs="Times New Roman"/>
          <w:sz w:val="24"/>
          <w:szCs w:val="24"/>
        </w:rPr>
        <w:t>. Destilácia môže prebiehať buď v mieste bydliska alebo v mieste, kde sa nachádza ovocný sad osoby, ktorá takýto destilát  vyrába. Takisto sa takáto výroba destilátu môže diať len na to určenom zariadení.</w:t>
      </w:r>
    </w:p>
    <w:p w:rsidR="00396FF3" w:rsidP="007B2FDA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Bod 2</w:t>
      </w:r>
    </w:p>
    <w:p w:rsidR="00396FF3" w:rsidP="007B2FDA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Definuje sa súkromný výrobca destilátu. Pokiaľ je osôb, ktoré spĺňajú tieto podmienky v jednej domácnosti viac, vzťahujú sa tieto podmienky na všetky takto spoločne žijúce osoby spoločne.</w:t>
      </w:r>
    </w:p>
    <w:p w:rsidR="00396FF3" w:rsidP="007B2FDA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Bod 3 a 4</w:t>
      </w:r>
    </w:p>
    <w:p w:rsidR="00396FF3" w:rsidP="007B2FDA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Stanovuje sa oznamovacia povinnosť majiteľa zariadenia na výrobu destilátu, a to v lehote max. 15 dní odo dňa, kedy k zadováženiu takéhoto zariadenia došlo. Evidenciu vykonáva okresný úrad, pričom o vykonanej evidencii dostane súkromný výrobca destilátu potvrdenie, ktorým sa v prípade kontroly môže preukázať. Zánik evidencie je viazané buď na oznámenie, že  súkromný výrobca destilátu s touto činnosťou končí, alebo v prípade, že orgán štátnej správy zistí porušenia tohto zákona, ktoré bude viesť k odobratiu takejto evidencie.</w:t>
      </w:r>
    </w:p>
    <w:p w:rsidR="00396FF3" w:rsidP="007B2FDA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Bod 5</w:t>
      </w:r>
    </w:p>
    <w:p w:rsidR="00396FF3" w:rsidP="007B2FDA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Stanuje sa obmedzenie používania takto vyrobeného destilátu, pričom ide výhradne o súkromnú spotrebu; vyslovene sa zakazuje takto vyrobený destilát predávať alebo akokoľvek inak komerčne zhodnocovať a šíriť na trhu.</w:t>
      </w:r>
    </w:p>
    <w:p w:rsidR="00396FF3" w:rsidP="007B2FDA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Bod 6</w:t>
      </w:r>
    </w:p>
    <w:p w:rsidR="00396FF3" w:rsidP="007B2FDA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Ukladá sa sankčný mechanizmus – ministerstvo pôdohospodárstva je oprávnené uložiť súkromnému výrobcovi destilátu pokutu až do výšky 2 000 eur v prípade, že sa zistí porušenie tohto zákona.</w:t>
      </w:r>
    </w:p>
    <w:p w:rsidR="00396FF3" w:rsidP="007B2FDA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Bod 7</w:t>
      </w:r>
    </w:p>
    <w:p w:rsidR="00396FF3" w:rsidP="007B2FDA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Ustanovuje sa výnimka zo zdaňovania takto vyrobeného destilátu spotrebnou daňou.</w:t>
      </w:r>
    </w:p>
    <w:p w:rsidR="00396FF3" w:rsidP="007B2FDA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396FF3" w:rsidRPr="00396FF3" w:rsidP="007B2FDA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Stanovuje sa účinnosť zákona na 1. januára 2016.</w:t>
      </w:r>
    </w:p>
    <w:p w:rsidR="00396FF3" w:rsidRPr="00396FF3" w:rsidP="007B2FDA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392961"/>
    <w:rsid w:val="001B0F7C"/>
    <w:rsid w:val="002464AB"/>
    <w:rsid w:val="00392961"/>
    <w:rsid w:val="00396FF3"/>
    <w:rsid w:val="007B2FDA"/>
    <w:rsid w:val="00B94AC4"/>
    <w:rsid w:val="00F219EA"/>
    <w:rsid w:val="00F85622"/>
    <w:rsid w:val="00FA139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561</Words>
  <Characters>3204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2015-10-23T15:49:00Z</dcterms:created>
  <dcterms:modified xsi:type="dcterms:W3CDTF">2015-10-23T15:49:00Z</dcterms:modified>
</cp:coreProperties>
</file>