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3B8A" w:rsidRPr="00E21B8F" w:rsidP="00BE3B8A">
      <w:pPr>
        <w:bidi w:val="0"/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BE3B8A" w:rsidRPr="00E21B8F" w:rsidP="00BE3B8A">
      <w:pPr>
        <w:bidi w:val="0"/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vybraných vplyvov</w:t>
      </w:r>
    </w:p>
    <w:p w:rsidR="00BE3B8A" w:rsidRPr="00E21B8F" w:rsidP="00BE3B8A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BE3B8A" w:rsidRPr="00E21B8F" w:rsidP="00BE3B8A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BE3B8A" w:rsidRPr="00E21B8F" w:rsidP="00BE3B8A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  <w:noProof/>
        </w:rPr>
        <w:t xml:space="preserve">Návrh zákona, </w:t>
      </w:r>
      <w:r w:rsidRPr="00F74F18">
        <w:rPr>
          <w:rFonts w:ascii="Times New Roman" w:hAnsi="Times New Roman"/>
        </w:rPr>
        <w:t>ktorým sa mení a dopĺňa zákon č. 5</w:t>
      </w:r>
      <w:r>
        <w:rPr>
          <w:rFonts w:ascii="Times New Roman" w:hAnsi="Times New Roman"/>
        </w:rPr>
        <w:t>95</w:t>
      </w:r>
      <w:r w:rsidRPr="00F74F18">
        <w:rPr>
          <w:rFonts w:ascii="Times New Roman" w:hAnsi="Times New Roman"/>
        </w:rPr>
        <w:t>/20</w:t>
      </w:r>
      <w:r>
        <w:rPr>
          <w:rFonts w:ascii="Times New Roman" w:hAnsi="Times New Roman"/>
        </w:rPr>
        <w:t>03</w:t>
      </w:r>
      <w:r w:rsidRPr="00F74F18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> dani z príjmov v znení neskorších predpisov  </w:t>
      </w:r>
      <w:r w:rsidRPr="00E21B8F">
        <w:rPr>
          <w:rFonts w:ascii="Times New Roman" w:hAnsi="Times New Roman"/>
          <w:b/>
          <w:bCs/>
          <w:color w:val="000000"/>
        </w:rPr>
        <w:t xml:space="preserve">     </w:t>
      </w:r>
    </w:p>
    <w:p w:rsidR="00BE3B8A" w:rsidRPr="00E21B8F" w:rsidP="00BE3B8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      </w:t>
      </w:r>
    </w:p>
    <w:p w:rsidR="00BE3B8A" w:rsidRPr="0006301B" w:rsidP="00BE3B8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 </w:t>
      </w:r>
    </w:p>
    <w:p w:rsidR="00BE3B8A" w:rsidRPr="00E21B8F" w:rsidP="00BE3B8A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BE3B8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 xml:space="preserve">– </w:t>
            </w:r>
            <w:r w:rsidRPr="00E21B8F">
              <w:rPr>
                <w:rFonts w:ascii="Times New Roman" w:hAnsi="Times New Roman"/>
                <w:noProof/>
                <w:color w:val="000000"/>
              </w:rPr>
              <w:t>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E3B8A" w:rsidRPr="00E21B8F" w:rsidP="0052194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E3B8A" w:rsidRPr="00E21B8F" w:rsidP="00BE3B8A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BE3B8A" w:rsidP="00BE3B8A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E3B8A" w:rsidRPr="00E21B8F" w:rsidP="00BE3B8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A.3. Poznámky</w:t>
      </w:r>
    </w:p>
    <w:p w:rsidR="00BE3B8A" w:rsidRPr="0006301B" w:rsidP="00BE3B8A">
      <w:pPr>
        <w:bidi w:val="0"/>
        <w:jc w:val="both"/>
        <w:rPr>
          <w:rFonts w:ascii="Times New Roman" w:hAnsi="Times New Roman"/>
        </w:rPr>
      </w:pPr>
    </w:p>
    <w:p w:rsidR="00BE3B8A" w:rsidP="00BE3B8A">
      <w:pPr>
        <w:bidi w:val="0"/>
        <w:spacing w:line="276" w:lineRule="auto"/>
        <w:jc w:val="both"/>
        <w:rPr>
          <w:rFonts w:ascii="Times New Roman" w:hAnsi="Times New Roman"/>
        </w:rPr>
      </w:pPr>
      <w:r w:rsidRPr="0006301B">
        <w:rPr>
          <w:rFonts w:ascii="Times New Roman" w:hAnsi="Times New Roman"/>
        </w:rPr>
        <w:t>V súvislosti s prijatí</w:t>
      </w:r>
      <w:r>
        <w:rPr>
          <w:rFonts w:ascii="Times New Roman" w:hAnsi="Times New Roman"/>
        </w:rPr>
        <w:t xml:space="preserve">m návrhu zákona sa predpokladá zvýšený príjem štátneho rozpočtu. Keďže v tejto chvíli nie je známy počet prebiehajúcich súdnych sporov, z ktorých by sa takáto daň mala uplatniť, nie je možné presne vyčísliť sumu, o ktorú sa príjem štátneho rozpočtu zvýši. </w:t>
      </w: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RPr="00E21B8F" w:rsidP="00BE3B8A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</w:rPr>
        <w:t>A.4. Alternatívne riešenia</w:t>
      </w:r>
    </w:p>
    <w:p w:rsidR="00BE3B8A" w:rsidRPr="00E21B8F" w:rsidP="00BE3B8A">
      <w:pPr>
        <w:bidi w:val="0"/>
        <w:jc w:val="both"/>
        <w:rPr>
          <w:rFonts w:ascii="Times New Roman" w:hAnsi="Times New Roman"/>
          <w:b/>
          <w:bCs/>
        </w:rPr>
      </w:pPr>
      <w:r w:rsidRPr="00E21B8F">
        <w:rPr>
          <w:rFonts w:ascii="Times New Roman" w:hAnsi="Times New Roman"/>
          <w:b/>
          <w:bCs/>
        </w:rPr>
        <w:t> </w:t>
      </w: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  <w:r w:rsidRPr="00FD13FF">
        <w:rPr>
          <w:rFonts w:ascii="Times New Roman" w:hAnsi="Times New Roman"/>
          <w:b/>
          <w:bCs/>
        </w:rPr>
        <w:t>A.5. Stanovisko gestorov</w:t>
      </w: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1D3AF9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RPr="00FD13FF" w:rsidP="00BE3B8A">
      <w:pPr>
        <w:bidi w:val="0"/>
        <w:jc w:val="both"/>
        <w:rPr>
          <w:rFonts w:ascii="Times New Roman" w:hAnsi="Times New Roman"/>
          <w:b/>
          <w:bCs/>
        </w:rPr>
      </w:pPr>
    </w:p>
    <w:p w:rsidR="00BE3B8A" w:rsidRPr="00755F58" w:rsidP="00BE3B8A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755F58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BE3B8A" w:rsidRPr="00755F58" w:rsidP="00BE3B8A">
      <w:pPr>
        <w:bidi w:val="0"/>
        <w:jc w:val="center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právneho predpisu s právom Európskej únie </w:t>
      </w:r>
    </w:p>
    <w:p w:rsidR="00BE3B8A" w:rsidRPr="00755F58" w:rsidP="00BE3B8A">
      <w:pPr>
        <w:bidi w:val="0"/>
        <w:rPr>
          <w:rFonts w:ascii="Times New Roman" w:hAnsi="Times New Roman"/>
        </w:rPr>
      </w:pPr>
    </w:p>
    <w:p w:rsidR="00BE3B8A" w:rsidRPr="00755F58" w:rsidP="00BE3B8A">
      <w:pPr>
        <w:bidi w:val="0"/>
        <w:jc w:val="both"/>
        <w:rPr>
          <w:rFonts w:ascii="Times New Roman" w:hAnsi="Times New Roman"/>
        </w:rPr>
      </w:pPr>
    </w:p>
    <w:p w:rsidR="00BE3B8A" w:rsidRPr="00755F58" w:rsidP="00BE3B8A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1.</w:t>
        <w:tab/>
        <w:t>Predkladateľ právneho predpisu:</w:t>
      </w:r>
      <w:r w:rsidRPr="00755F58">
        <w:rPr>
          <w:rFonts w:ascii="Times New Roman" w:hAnsi="Times New Roman"/>
        </w:rPr>
        <w:t xml:space="preserve"> </w:t>
      </w:r>
      <w:r w:rsidR="001D3AF9">
        <w:rPr>
          <w:rFonts w:ascii="Times New Roman" w:hAnsi="Times New Roman"/>
        </w:rPr>
        <w:t>poslanci</w:t>
      </w:r>
      <w:r>
        <w:rPr>
          <w:rFonts w:ascii="Times New Roman" w:hAnsi="Times New Roman"/>
        </w:rPr>
        <w:t xml:space="preserve"> Národnej rady Slovenskej republiky </w:t>
      </w:r>
      <w:r w:rsidRPr="00755F58">
        <w:rPr>
          <w:rFonts w:ascii="Times New Roman" w:hAnsi="Times New Roman"/>
        </w:rPr>
        <w:t> </w:t>
      </w:r>
    </w:p>
    <w:p w:rsidR="00BE3B8A" w:rsidRPr="00755F58" w:rsidP="00BE3B8A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755F58">
        <w:rPr>
          <w:rFonts w:ascii="Times New Roman" w:hAnsi="Times New Roman"/>
        </w:rPr>
        <w:t xml:space="preserve"> </w:t>
      </w:r>
    </w:p>
    <w:p w:rsidR="00BE3B8A" w:rsidRPr="00755F58" w:rsidP="00BE3B8A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2.</w:t>
        <w:tab/>
        <w:t>Názov návrhu právneho predpisu:</w:t>
      </w:r>
      <w:r w:rsidRPr="00755F58">
        <w:rPr>
          <w:rFonts w:ascii="Times New Roman" w:hAnsi="Times New Roman"/>
        </w:rPr>
        <w:t xml:space="preserve"> Návrh zákona, ktorým sa mení a dopĺňa zákon č. 5</w:t>
      </w:r>
      <w:r>
        <w:rPr>
          <w:rFonts w:ascii="Times New Roman" w:hAnsi="Times New Roman"/>
        </w:rPr>
        <w:t>95</w:t>
      </w:r>
      <w:r w:rsidRPr="00755F58">
        <w:rPr>
          <w:rFonts w:ascii="Times New Roman" w:hAnsi="Times New Roman"/>
        </w:rPr>
        <w:t>/20</w:t>
      </w:r>
      <w:r>
        <w:rPr>
          <w:rFonts w:ascii="Times New Roman" w:hAnsi="Times New Roman"/>
        </w:rPr>
        <w:t>03</w:t>
      </w:r>
      <w:r w:rsidRPr="00755F58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 xml:space="preserve"> dani z príjmov v znení neskorších predpisov </w:t>
      </w:r>
    </w:p>
    <w:p w:rsidR="00BE3B8A" w:rsidRPr="00755F58" w:rsidP="00BE3B8A">
      <w:pPr>
        <w:bidi w:val="0"/>
        <w:jc w:val="both"/>
        <w:rPr>
          <w:rFonts w:ascii="Times New Roman" w:hAnsi="Times New Roman"/>
        </w:rPr>
      </w:pPr>
    </w:p>
    <w:p w:rsidR="00BE3B8A" w:rsidRPr="00755F58" w:rsidP="00BE3B8A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BE3B8A" w:rsidRPr="00755F58" w:rsidP="00BE3B8A">
      <w:pPr>
        <w:bidi w:val="0"/>
        <w:ind w:firstLine="360"/>
        <w:rPr>
          <w:rFonts w:ascii="Times New Roman" w:hAnsi="Times New Roman"/>
        </w:rPr>
      </w:pPr>
    </w:p>
    <w:p w:rsidR="00BE3B8A" w:rsidRPr="00755F58" w:rsidP="00BE3B8A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Pr="00755F58">
        <w:rPr>
          <w:rFonts w:ascii="Times New Roman" w:hAnsi="Times New Roman"/>
        </w:rPr>
        <w:t>je upravená v práve Európskej únie</w:t>
      </w:r>
    </w:p>
    <w:p w:rsidR="00BE3B8A" w:rsidRPr="00755F58" w:rsidP="00BE3B8A">
      <w:pPr>
        <w:bidi w:val="0"/>
        <w:ind w:left="360"/>
        <w:rPr>
          <w:rFonts w:ascii="Times New Roman" w:hAnsi="Times New Roman"/>
        </w:rPr>
      </w:pPr>
    </w:p>
    <w:p w:rsidR="00BE3B8A" w:rsidRPr="00755F58" w:rsidP="00BE3B8A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4.</w:t>
        <w:tab/>
        <w:t xml:space="preserve">Záväzky Slovenskej republiky vo vzťahu k Európskej únii: </w:t>
      </w:r>
    </w:p>
    <w:p w:rsidR="00BE3B8A" w:rsidRPr="00755F58" w:rsidP="00BE3B8A">
      <w:pPr>
        <w:bidi w:val="0"/>
        <w:rPr>
          <w:rFonts w:ascii="Times New Roman" w:hAnsi="Times New Roman"/>
        </w:rPr>
      </w:pPr>
    </w:p>
    <w:p w:rsidR="00BE3B8A" w:rsidRPr="00755F58" w:rsidP="00BE3B8A">
      <w:pPr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BE3B8A" w:rsidRPr="00755F58" w:rsidP="00BE3B8A">
      <w:pPr>
        <w:bidi w:val="0"/>
        <w:ind w:firstLine="708"/>
        <w:rPr>
          <w:rFonts w:ascii="Times New Roman" w:hAnsi="Times New Roman"/>
        </w:rPr>
      </w:pPr>
    </w:p>
    <w:p w:rsidR="00BE3B8A" w:rsidRPr="00755F58" w:rsidP="00BE3B8A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5.</w:t>
        <w:tab/>
        <w:t>Stupeň zlučiteľnosti návrhu právneho predpisu s právom Európskej únie:</w:t>
      </w:r>
    </w:p>
    <w:p w:rsidR="00BE3B8A" w:rsidP="00BE3B8A">
      <w:pPr>
        <w:bidi w:val="0"/>
        <w:ind w:firstLine="360"/>
        <w:rPr>
          <w:rFonts w:ascii="Times New Roman" w:hAnsi="Times New Roman"/>
        </w:rPr>
      </w:pPr>
    </w:p>
    <w:p w:rsidR="00BE3B8A" w:rsidP="00BE3B8A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755F58">
        <w:rPr>
          <w:rFonts w:ascii="Times New Roman" w:hAnsi="Times New Roman"/>
        </w:rPr>
        <w:t>plný </w:t>
      </w:r>
    </w:p>
    <w:p w:rsidR="00BE3B8A" w:rsidP="00BE3B8A">
      <w:pPr>
        <w:bidi w:val="0"/>
        <w:ind w:firstLine="360"/>
        <w:rPr>
          <w:rFonts w:ascii="Times New Roman" w:hAnsi="Times New Roman"/>
        </w:rPr>
      </w:pPr>
    </w:p>
    <w:p w:rsidR="003C35A1" w:rsidP="00BE3B8A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 w:rsidR="00BE3B8A">
        <w:rPr>
          <w:rFonts w:ascii="Times New Roman" w:hAnsi="Times New Roman"/>
          <w:b/>
          <w:bCs/>
        </w:rPr>
        <w:t>6.</w:t>
        <w:tab/>
        <w:t>G</w:t>
      </w:r>
      <w:r w:rsidR="00BE3B8A">
        <w:rPr>
          <w:rFonts w:ascii="Times New Roman" w:hAnsi="Times New Roman"/>
          <w:b/>
          <w:bCs/>
        </w:rPr>
        <w:t>estor a spolupracujúce rezorty:</w:t>
      </w:r>
    </w:p>
    <w:p w:rsidR="00BE3B8A" w:rsidP="00BE3B8A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BE3B8A" w:rsidRPr="00BE3B8A" w:rsidP="00BE3B8A">
      <w:pPr>
        <w:bidi w:val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Bezpredmetné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F85"/>
    <w:multiLevelType w:val="hybridMultilevel"/>
    <w:tmpl w:val="3432A9D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53538"/>
    <w:multiLevelType w:val="hybridMultilevel"/>
    <w:tmpl w:val="C02C0FC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1C54D0"/>
    <w:rsid w:val="0006301B"/>
    <w:rsid w:val="00170C01"/>
    <w:rsid w:val="001C54D0"/>
    <w:rsid w:val="001D3AF9"/>
    <w:rsid w:val="003C35A1"/>
    <w:rsid w:val="00521944"/>
    <w:rsid w:val="00755F58"/>
    <w:rsid w:val="00BE3B8A"/>
    <w:rsid w:val="00D84087"/>
    <w:rsid w:val="00E21B8F"/>
    <w:rsid w:val="00ED1C0A"/>
    <w:rsid w:val="00F74F18"/>
    <w:rsid w:val="00FD13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B8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233</Words>
  <Characters>1331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2015-10-23T12:19:00Z</dcterms:created>
  <dcterms:modified xsi:type="dcterms:W3CDTF">2015-10-23T12:19:00Z</dcterms:modified>
</cp:coreProperties>
</file>