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310D" w:rsidP="00C2310D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C2310D" w:rsidP="00C2310D">
      <w:pPr>
        <w:bidi w:val="0"/>
        <w:jc w:val="center"/>
        <w:rPr>
          <w:rFonts w:cs="Arial"/>
          <w:sz w:val="28"/>
        </w:rPr>
      </w:pPr>
    </w:p>
    <w:p w:rsidR="00C2310D" w:rsidP="00C2310D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C2310D" w:rsidP="00C2310D">
      <w:pPr>
        <w:bidi w:val="0"/>
        <w:jc w:val="center"/>
        <w:rPr>
          <w:rFonts w:cs="Arial"/>
          <w:sz w:val="28"/>
        </w:rPr>
      </w:pPr>
    </w:p>
    <w:p w:rsidR="00C2310D" w:rsidP="00C2310D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C2310D" w:rsidP="00C2310D">
      <w:pPr>
        <w:bidi w:val="0"/>
        <w:jc w:val="center"/>
        <w:rPr>
          <w:rFonts w:cs="Arial"/>
          <w:b/>
          <w:sz w:val="28"/>
        </w:rPr>
      </w:pPr>
    </w:p>
    <w:p w:rsidR="00C2310D" w:rsidP="00C2310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C2310D" w:rsidP="00C2310D">
      <w:pPr>
        <w:bidi w:val="0"/>
        <w:jc w:val="center"/>
        <w:rPr>
          <w:rFonts w:cs="Arial"/>
          <w:b/>
          <w:sz w:val="28"/>
        </w:rPr>
      </w:pPr>
    </w:p>
    <w:p w:rsidR="00C2310D" w:rsidP="00C2310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C2310D" w:rsidP="00C2310D">
      <w:pPr>
        <w:bidi w:val="0"/>
        <w:jc w:val="center"/>
        <w:rPr>
          <w:rFonts w:cs="Arial"/>
          <w:b/>
        </w:rPr>
      </w:pPr>
    </w:p>
    <w:p w:rsidR="00C2310D" w:rsidP="00C2310D">
      <w:pPr>
        <w:bidi w:val="0"/>
        <w:jc w:val="center"/>
        <w:rPr>
          <w:rFonts w:cs="Arial"/>
        </w:rPr>
      </w:pPr>
      <w:r w:rsidR="005D329D">
        <w:rPr>
          <w:rFonts w:cs="Arial"/>
        </w:rPr>
        <w:t>o malom domácom podnikaní</w:t>
      </w:r>
    </w:p>
    <w:p w:rsidR="00C2310D" w:rsidP="00C2310D">
      <w:pPr>
        <w:bidi w:val="0"/>
        <w:jc w:val="center"/>
        <w:rPr>
          <w:rFonts w:cs="Arial"/>
        </w:rPr>
      </w:pPr>
    </w:p>
    <w:p w:rsidR="00C2310D" w:rsidP="00C2310D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C2310D" w:rsidP="00C2310D">
      <w:pPr>
        <w:bidi w:val="0"/>
        <w:ind w:left="708"/>
        <w:jc w:val="both"/>
        <w:rPr>
          <w:rFonts w:cs="Arial"/>
        </w:rPr>
      </w:pPr>
    </w:p>
    <w:p w:rsidR="00895291" w:rsidP="005D329D">
      <w:pPr>
        <w:bidi w:val="0"/>
        <w:jc w:val="center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1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Predmet úpravy</w:t>
      </w:r>
    </w:p>
    <w:p w:rsidR="005D329D" w:rsidRPr="005D329D" w:rsidP="005D329D">
      <w:pPr>
        <w:bidi w:val="0"/>
        <w:jc w:val="both"/>
        <w:rPr>
          <w:rFonts w:cs="Arial"/>
          <w:b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Tento zákon určuje podmienky podnikania s prostriedkami, bežne používanými v domácnosti. 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2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Vymedzenie pojmov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Na účely tohto zákona je: 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P="005D329D">
      <w:pPr>
        <w:pStyle w:val="ListParagraph"/>
        <w:numPr>
          <w:numId w:val="3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B47799">
        <w:rPr>
          <w:rFonts w:cs="Arial"/>
          <w:szCs w:val="24"/>
        </w:rPr>
        <w:t>alým domácim podnikaním</w:t>
      </w:r>
      <w:r w:rsidRPr="005D329D">
        <w:rPr>
          <w:rFonts w:cs="Arial"/>
          <w:szCs w:val="24"/>
        </w:rPr>
        <w:t xml:space="preserve"> (ďalej len </w:t>
      </w:r>
      <w:r>
        <w:rPr>
          <w:rFonts w:cs="Arial"/>
          <w:szCs w:val="24"/>
        </w:rPr>
        <w:t>„</w:t>
      </w:r>
      <w:r w:rsidRPr="005D329D">
        <w:rPr>
          <w:rFonts w:cs="Arial"/>
          <w:szCs w:val="24"/>
        </w:rPr>
        <w:t>podnikanie</w:t>
      </w:r>
      <w:r>
        <w:rPr>
          <w:rFonts w:cs="Arial"/>
          <w:szCs w:val="24"/>
        </w:rPr>
        <w:t>“</w:t>
      </w:r>
      <w:r w:rsidR="00B47799">
        <w:rPr>
          <w:rFonts w:cs="Arial"/>
          <w:szCs w:val="24"/>
        </w:rPr>
        <w:t xml:space="preserve">) </w:t>
      </w:r>
      <w:r w:rsidRPr="005D329D">
        <w:rPr>
          <w:rFonts w:cs="Arial"/>
          <w:szCs w:val="24"/>
        </w:rPr>
        <w:t>činnosť za účelom príjmu, vykonávaná v</w:t>
      </w:r>
      <w:r w:rsidR="00B47799">
        <w:rPr>
          <w:rFonts w:cs="Arial"/>
          <w:szCs w:val="24"/>
        </w:rPr>
        <w:t> domácnosti</w:t>
      </w:r>
      <w:r w:rsidRPr="005D329D">
        <w:rPr>
          <w:rFonts w:cs="Arial"/>
          <w:szCs w:val="24"/>
        </w:rPr>
        <w:t xml:space="preserve"> členmi domácnosti. Využívajú sa pritom predmety, nástroje a zariadenia ktoré sa v tejto domácnosti nachádzajú a slúžia na zabezpečenie jej chodu, prípadne pri záujmovej činnosti členov do</w:t>
      </w:r>
      <w:r w:rsidR="00B47799">
        <w:rPr>
          <w:rFonts w:cs="Arial"/>
          <w:szCs w:val="24"/>
        </w:rPr>
        <w:t>mácnosti,</w:t>
      </w:r>
      <w:r w:rsidRPr="005D329D">
        <w:rPr>
          <w:rFonts w:cs="Arial"/>
          <w:szCs w:val="24"/>
        </w:rPr>
        <w:t xml:space="preserve"> </w:t>
      </w:r>
    </w:p>
    <w:p w:rsidR="005D329D" w:rsidRPr="005D329D" w:rsidP="005D329D">
      <w:pPr>
        <w:pStyle w:val="ListParagraph"/>
        <w:numPr>
          <w:numId w:val="3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5D329D">
        <w:rPr>
          <w:rFonts w:cs="Arial"/>
          <w:szCs w:val="24"/>
        </w:rPr>
        <w:t>revádzkovateľ</w:t>
      </w:r>
      <w:r w:rsidR="00B47799">
        <w:rPr>
          <w:rFonts w:cs="Arial"/>
          <w:szCs w:val="24"/>
        </w:rPr>
        <w:t>om podnikania</w:t>
      </w:r>
      <w:r w:rsidRPr="005D329D">
        <w:rPr>
          <w:rFonts w:cs="Arial"/>
          <w:szCs w:val="24"/>
        </w:rPr>
        <w:t xml:space="preserve"> (ďalej len </w:t>
      </w:r>
      <w:r>
        <w:rPr>
          <w:rFonts w:cs="Arial"/>
          <w:szCs w:val="24"/>
        </w:rPr>
        <w:t>„</w:t>
      </w:r>
      <w:r w:rsidRPr="005D329D">
        <w:rPr>
          <w:rFonts w:cs="Arial"/>
          <w:szCs w:val="24"/>
        </w:rPr>
        <w:t>podnikateľ</w:t>
      </w:r>
      <w:r>
        <w:rPr>
          <w:rFonts w:cs="Arial"/>
          <w:szCs w:val="24"/>
        </w:rPr>
        <w:t>“</w:t>
      </w:r>
      <w:r w:rsidR="00B47799">
        <w:rPr>
          <w:rFonts w:cs="Arial"/>
          <w:szCs w:val="24"/>
        </w:rPr>
        <w:t>)</w:t>
      </w:r>
      <w:r w:rsidRPr="005D329D">
        <w:rPr>
          <w:rFonts w:cs="Arial"/>
          <w:szCs w:val="24"/>
        </w:rPr>
        <w:t xml:space="preserve"> osob</w:t>
      </w:r>
      <w:r w:rsidR="00B47799">
        <w:rPr>
          <w:rFonts w:cs="Arial"/>
          <w:szCs w:val="24"/>
        </w:rPr>
        <w:t>a, ktorá vykonáva podnikanie sama</w:t>
      </w:r>
      <w:r w:rsidRPr="005D329D">
        <w:rPr>
          <w:rFonts w:cs="Arial"/>
          <w:szCs w:val="24"/>
        </w:rPr>
        <w:t xml:space="preserve"> alebo s členmi svojej domácnosti. 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3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Predmet podnikania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pStyle w:val="ListParagraph"/>
        <w:numPr>
          <w:numId w:val="8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Predmetom podnikania môže byť: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pStyle w:val="ListParagraph"/>
        <w:numPr>
          <w:numId w:val="9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Pr="005D329D">
        <w:rPr>
          <w:rFonts w:cs="Arial"/>
          <w:szCs w:val="24"/>
        </w:rPr>
        <w:t>ýroba a predaj nepotravinárskeho tovaru</w:t>
      </w:r>
    </w:p>
    <w:p w:rsidR="005D329D" w:rsidP="005D329D">
      <w:pPr>
        <w:pStyle w:val="ListParagraph"/>
        <w:numPr>
          <w:numId w:val="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hračiek,</w:t>
      </w:r>
    </w:p>
    <w:p w:rsidR="005D329D" w:rsidP="005D329D">
      <w:pPr>
        <w:pStyle w:val="ListParagraph"/>
        <w:numPr>
          <w:numId w:val="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bižutérie,</w:t>
      </w:r>
    </w:p>
    <w:p w:rsidR="005D329D" w:rsidP="005D329D">
      <w:pPr>
        <w:pStyle w:val="ListParagraph"/>
        <w:numPr>
          <w:numId w:val="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sviečok, </w:t>
      </w:r>
    </w:p>
    <w:p w:rsidR="005D329D" w:rsidP="005D329D">
      <w:pPr>
        <w:pStyle w:val="ListParagraph"/>
        <w:numPr>
          <w:numId w:val="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dekoračných predmetov, </w:t>
      </w:r>
    </w:p>
    <w:p w:rsidR="005D329D" w:rsidP="005D329D">
      <w:pPr>
        <w:pStyle w:val="ListParagraph"/>
        <w:numPr>
          <w:numId w:val="5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textilných doplnkov</w:t>
      </w:r>
    </w:p>
    <w:p w:rsidR="005D329D" w:rsidRPr="005D329D" w:rsidP="005D329D">
      <w:pPr>
        <w:pStyle w:val="ListParagraph"/>
        <w:bidi w:val="0"/>
        <w:jc w:val="both"/>
        <w:rPr>
          <w:rFonts w:cs="Arial"/>
          <w:szCs w:val="24"/>
        </w:rPr>
      </w:pPr>
    </w:p>
    <w:p w:rsidR="005D329D" w:rsidP="005D329D">
      <w:pPr>
        <w:pStyle w:val="ListParagraph"/>
        <w:numPr>
          <w:numId w:val="9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výroba a predaj mydla,</w:t>
      </w:r>
    </w:p>
    <w:p w:rsidR="005D329D" w:rsidP="005D329D">
      <w:pPr>
        <w:pStyle w:val="ListParagraph"/>
        <w:numPr>
          <w:numId w:val="9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výroba a predaj domácej kozmetiky,</w:t>
      </w:r>
    </w:p>
    <w:p w:rsidR="005D329D" w:rsidRPr="005D329D" w:rsidP="005D329D">
      <w:pPr>
        <w:pStyle w:val="ListParagraph"/>
        <w:numPr>
          <w:numId w:val="9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výroba a predaj potravinárskeho tovaru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džemov, marmelád a lekvárov,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horčíc, zeleninových a ovocn</w:t>
      </w:r>
      <w:r>
        <w:rPr>
          <w:rFonts w:cs="Arial"/>
          <w:szCs w:val="24"/>
        </w:rPr>
        <w:t>ých nátierok, omáčok a pochutín,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ori</w:t>
      </w:r>
      <w:r>
        <w:rPr>
          <w:rFonts w:cs="Arial"/>
          <w:szCs w:val="24"/>
        </w:rPr>
        <w:t>eškových a mandľových nátierok,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gaštanové</w:t>
      </w:r>
      <w:r>
        <w:rPr>
          <w:rFonts w:cs="Arial"/>
          <w:szCs w:val="24"/>
        </w:rPr>
        <w:t>ho pyré a výrobkov z neho,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č</w:t>
      </w:r>
      <w:r>
        <w:rPr>
          <w:rFonts w:cs="Arial"/>
          <w:szCs w:val="24"/>
        </w:rPr>
        <w:t>okolády a čokoládových výrobkov,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olejov a ochutených olejov, 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drobných mäsových výrobkov a paštét,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koláčov a zákuskov, 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sušienok, keksov a biskvitov,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cestovín,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medu a výrobkov z neho,</w:t>
      </w:r>
    </w:p>
    <w:p w:rsid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sušeného ovocia a</w:t>
      </w:r>
      <w:r>
        <w:rPr>
          <w:rFonts w:cs="Arial"/>
          <w:szCs w:val="24"/>
        </w:rPr>
        <w:t xml:space="preserve"> výrobky z neho,</w:t>
      </w:r>
    </w:p>
    <w:p w:rsidR="005D329D" w:rsidRPr="005D329D" w:rsidP="005D329D">
      <w:pPr>
        <w:pStyle w:val="ListParagraph"/>
        <w:numPr>
          <w:numId w:val="10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mliečnych výrobkov a syrov.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4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Uvádzanie výrobkov do obehu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P="005D329D">
      <w:pPr>
        <w:pStyle w:val="ListParagraph"/>
        <w:numPr>
          <w:numId w:val="11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Podnikateľ môže svoje výrobky uvádzať do obehu </w:t>
      </w:r>
    </w:p>
    <w:p w:rsidR="005D329D" w:rsidRPr="005D329D" w:rsidP="005D329D">
      <w:pPr>
        <w:pStyle w:val="ListParagraph"/>
        <w:bidi w:val="0"/>
        <w:jc w:val="both"/>
        <w:rPr>
          <w:rFonts w:cs="Arial"/>
          <w:szCs w:val="24"/>
        </w:rPr>
      </w:pPr>
    </w:p>
    <w:p w:rsidR="005D329D" w:rsidP="005D329D">
      <w:pPr>
        <w:pStyle w:val="ListParagraph"/>
        <w:numPr>
          <w:numId w:val="13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priamym</w:t>
      </w:r>
      <w:r>
        <w:rPr>
          <w:rFonts w:cs="Arial"/>
          <w:szCs w:val="24"/>
        </w:rPr>
        <w:t xml:space="preserve"> predajom na trhových miestach,</w:t>
      </w:r>
    </w:p>
    <w:p w:rsidR="005D329D" w:rsidP="005D329D">
      <w:pPr>
        <w:pStyle w:val="ListParagraph"/>
        <w:numPr>
          <w:numId w:val="13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prostredníctvom internetu,</w:t>
      </w:r>
    </w:p>
    <w:p w:rsidR="005D329D" w:rsidP="005D329D">
      <w:pPr>
        <w:pStyle w:val="ListParagraph"/>
        <w:numPr>
          <w:numId w:val="13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prostredníctvom iného predajcu na základe zmluvy.</w:t>
      </w:r>
    </w:p>
    <w:p w:rsidR="005D329D" w:rsidRPr="005D329D" w:rsidP="005D329D">
      <w:pPr>
        <w:pStyle w:val="ListParagraph"/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5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Podmienky prevádzkovania podnikania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pStyle w:val="ListParagraph"/>
        <w:numPr>
          <w:numId w:val="14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Podnikateľ je povinný ohlásiť túto činnosť na miestne príslušnom úrade miestnej samosprávy, a to najmenej 30 dní pred uva</w:t>
      </w:r>
      <w:r w:rsidR="008443B0">
        <w:rPr>
          <w:rFonts w:cs="Arial"/>
          <w:szCs w:val="24"/>
        </w:rPr>
        <w:t>žovaným začiatkom podnikania.1)</w:t>
      </w:r>
      <w:r w:rsidRPr="005D329D">
        <w:rPr>
          <w:rFonts w:cs="Arial"/>
          <w:szCs w:val="24"/>
        </w:rPr>
        <w:t xml:space="preserve"> Súčasťou oznámenia sú: </w:t>
      </w:r>
    </w:p>
    <w:p w:rsidR="005D329D" w:rsidP="005D329D">
      <w:pPr>
        <w:pStyle w:val="ListParagraph"/>
        <w:numPr>
          <w:numId w:val="1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predmet podnikania,</w:t>
      </w:r>
    </w:p>
    <w:p w:rsidR="005D329D" w:rsidP="005D329D">
      <w:pPr>
        <w:pStyle w:val="ListParagraph"/>
        <w:numPr>
          <w:numId w:val="1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osoby, ktoré budú podnikať a spolupodnikať,</w:t>
      </w:r>
    </w:p>
    <w:p w:rsidR="005D329D" w:rsidP="005D329D">
      <w:pPr>
        <w:pStyle w:val="ListParagraph"/>
        <w:numPr>
          <w:numId w:val="1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miesto podnikania,</w:t>
      </w:r>
    </w:p>
    <w:p w:rsidR="005D329D" w:rsidP="005D329D">
      <w:pPr>
        <w:pStyle w:val="ListParagraph"/>
        <w:numPr>
          <w:numId w:val="15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 xml:space="preserve">termín začiatku podnikania. </w:t>
      </w:r>
    </w:p>
    <w:p w:rsidR="005D329D" w:rsidRPr="005D329D" w:rsidP="005D329D">
      <w:pPr>
        <w:pStyle w:val="ListParagraph"/>
        <w:bidi w:val="0"/>
        <w:jc w:val="both"/>
        <w:rPr>
          <w:rFonts w:cs="Arial"/>
          <w:szCs w:val="24"/>
        </w:rPr>
      </w:pPr>
    </w:p>
    <w:p w:rsidR="005D329D" w:rsidP="005D329D">
      <w:pPr>
        <w:pStyle w:val="ListParagraph"/>
        <w:numPr>
          <w:numId w:val="14"/>
        </w:numPr>
        <w:bidi w:val="0"/>
        <w:jc w:val="both"/>
        <w:rPr>
          <w:rFonts w:cs="Arial"/>
          <w:szCs w:val="24"/>
        </w:rPr>
      </w:pPr>
      <w:r w:rsidRPr="005D329D">
        <w:rPr>
          <w:rFonts w:cs="Arial"/>
          <w:szCs w:val="24"/>
        </w:rPr>
        <w:t>Podnikateľ, podnikajúci podľa paragrafu 3 odseku 2, 3 a 4 je povinný ohlásiť túto činnosť príslušnému regionálnemu úradu verejného zdravotníctva a predložiť doklady o zdravotnej spôsobilosti vykonávať túto činnosť. Súčasťou musí byť potvrde</w:t>
      </w:r>
      <w:r w:rsidR="008443B0">
        <w:rPr>
          <w:rFonts w:cs="Arial"/>
          <w:szCs w:val="24"/>
        </w:rPr>
        <w:t>nie, že ani on, ani členovia jeho</w:t>
      </w:r>
      <w:r w:rsidRPr="005D329D">
        <w:rPr>
          <w:rFonts w:cs="Arial"/>
          <w:szCs w:val="24"/>
        </w:rPr>
        <w:t xml:space="preserve"> domácnosti netrpia nákazlivými chorobami.  </w:t>
      </w:r>
    </w:p>
    <w:p w:rsidR="008443B0" w:rsidRPr="005D329D" w:rsidP="008443B0">
      <w:pPr>
        <w:pStyle w:val="ListParagraph"/>
        <w:bidi w:val="0"/>
        <w:jc w:val="both"/>
        <w:rPr>
          <w:rFonts w:cs="Arial"/>
          <w:szCs w:val="24"/>
        </w:rPr>
      </w:pPr>
    </w:p>
    <w:p w:rsidR="005D329D" w:rsidP="008443B0">
      <w:pPr>
        <w:pStyle w:val="ListParagraph"/>
        <w:numPr>
          <w:numId w:val="14"/>
        </w:numPr>
        <w:bidi w:val="0"/>
        <w:jc w:val="both"/>
        <w:rPr>
          <w:rFonts w:cs="Arial"/>
          <w:szCs w:val="24"/>
        </w:rPr>
      </w:pPr>
      <w:r w:rsidRPr="008443B0">
        <w:rPr>
          <w:rFonts w:cs="Arial"/>
          <w:szCs w:val="24"/>
        </w:rPr>
        <w:t>Podnikateľ je povinný ohlásiť svoju činnosť miestne prísluš</w:t>
      </w:r>
      <w:r w:rsidR="008443B0">
        <w:rPr>
          <w:rFonts w:cs="Arial"/>
          <w:szCs w:val="24"/>
        </w:rPr>
        <w:t>nému správcovi dane.</w:t>
      </w:r>
      <w:r w:rsidRPr="008443B0">
        <w:rPr>
          <w:rFonts w:cs="Arial"/>
          <w:szCs w:val="24"/>
        </w:rPr>
        <w:t>2</w:t>
      </w:r>
      <w:r w:rsidR="008443B0">
        <w:rPr>
          <w:rFonts w:cs="Arial"/>
          <w:szCs w:val="24"/>
        </w:rPr>
        <w:t>)</w:t>
      </w:r>
    </w:p>
    <w:p w:rsidR="008443B0" w:rsidP="008443B0">
      <w:pPr>
        <w:pStyle w:val="ListParagraph"/>
        <w:bidi w:val="0"/>
        <w:jc w:val="both"/>
        <w:rPr>
          <w:rFonts w:cs="Arial"/>
          <w:szCs w:val="24"/>
        </w:rPr>
      </w:pPr>
    </w:p>
    <w:p w:rsidR="005D329D" w:rsidRPr="008443B0" w:rsidP="008443B0">
      <w:pPr>
        <w:pStyle w:val="ListParagraph"/>
        <w:numPr>
          <w:numId w:val="14"/>
        </w:numPr>
        <w:bidi w:val="0"/>
        <w:jc w:val="both"/>
        <w:rPr>
          <w:rFonts w:cs="Arial"/>
          <w:szCs w:val="24"/>
        </w:rPr>
      </w:pPr>
      <w:r w:rsidRPr="008443B0">
        <w:rPr>
          <w:rFonts w:cs="Arial"/>
          <w:szCs w:val="24"/>
        </w:rPr>
        <w:t xml:space="preserve">Podnikateľ je povinný ohlásiť úradom, vymenovaným v § 5 odsek 1, 2 a 3 aj zmeny miesta podnikania, iné zmeny, ktoré súvisia s predmetom podnikania a ukončenie podnikania. 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6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Obmedzenia podnikania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8443B0" w:rsidP="005D329D">
      <w:pPr>
        <w:pStyle w:val="ListParagraph"/>
        <w:numPr>
          <w:numId w:val="16"/>
        </w:numPr>
        <w:bidi w:val="0"/>
        <w:jc w:val="both"/>
        <w:rPr>
          <w:rFonts w:cs="Arial"/>
          <w:szCs w:val="24"/>
        </w:rPr>
      </w:pPr>
      <w:r w:rsidRPr="008443B0" w:rsidR="005D329D">
        <w:rPr>
          <w:rFonts w:cs="Arial"/>
          <w:szCs w:val="24"/>
        </w:rPr>
        <w:t>Rozsah podnikania je limitovaný ročným príjmom z tohto podnikania vo výške 12 násobku minimálneho vymeriavacieho základu na platenie po</w:t>
      </w:r>
      <w:r>
        <w:rPr>
          <w:rFonts w:cs="Arial"/>
          <w:szCs w:val="24"/>
        </w:rPr>
        <w:t>istného na sociálne poistenie.</w:t>
      </w:r>
      <w:r w:rsidRPr="008443B0" w:rsidR="005D329D">
        <w:rPr>
          <w:rFonts w:cs="Arial"/>
          <w:szCs w:val="24"/>
        </w:rPr>
        <w:t>3</w:t>
      </w:r>
      <w:r>
        <w:rPr>
          <w:rFonts w:cs="Arial"/>
          <w:szCs w:val="24"/>
        </w:rPr>
        <w:t>)</w:t>
      </w:r>
      <w:r w:rsidRPr="008443B0" w:rsidR="005D329D">
        <w:rPr>
          <w:rFonts w:cs="Arial"/>
          <w:szCs w:val="24"/>
        </w:rPr>
        <w:t xml:space="preserve"> </w:t>
      </w:r>
    </w:p>
    <w:p w:rsidR="008443B0" w:rsidP="008443B0">
      <w:pPr>
        <w:pStyle w:val="ListParagraph"/>
        <w:bidi w:val="0"/>
        <w:jc w:val="both"/>
        <w:rPr>
          <w:rFonts w:cs="Arial"/>
          <w:szCs w:val="24"/>
        </w:rPr>
      </w:pPr>
    </w:p>
    <w:p w:rsidR="005D329D" w:rsidRPr="008443B0" w:rsidP="005D329D">
      <w:pPr>
        <w:pStyle w:val="ListParagraph"/>
        <w:numPr>
          <w:numId w:val="16"/>
        </w:numPr>
        <w:bidi w:val="0"/>
        <w:jc w:val="both"/>
        <w:rPr>
          <w:rFonts w:cs="Arial"/>
          <w:szCs w:val="24"/>
        </w:rPr>
      </w:pPr>
      <w:r w:rsidRPr="008443B0">
        <w:rPr>
          <w:rFonts w:cs="Arial"/>
          <w:szCs w:val="24"/>
        </w:rPr>
        <w:t xml:space="preserve">Osoba prevádzkujúca podnikanie nesmie súčasne podnikať v rovnakej oblasti ako samostatne zárobková osoba, prípadne ako obchodná spoločnosť.  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7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Ochrana zdravia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8443B0" w:rsidP="005D329D">
      <w:pPr>
        <w:pStyle w:val="ListParagraph"/>
        <w:numPr>
          <w:numId w:val="17"/>
        </w:numPr>
        <w:bidi w:val="0"/>
        <w:jc w:val="both"/>
        <w:rPr>
          <w:rFonts w:cs="Arial"/>
          <w:szCs w:val="24"/>
        </w:rPr>
      </w:pPr>
      <w:r w:rsidRPr="008443B0" w:rsidR="005D329D">
        <w:rPr>
          <w:rFonts w:cs="Arial"/>
          <w:szCs w:val="24"/>
        </w:rPr>
        <w:t xml:space="preserve">Podnikateľ, podnikajúci podľa paragrafu 2 odseku 2, 3 a 4 je povinný dodržiavať zákony a iné predpisy, upravujúce výrobu a uvádzanie mydiel, </w:t>
      </w:r>
      <w:r>
        <w:rPr>
          <w:rFonts w:cs="Arial"/>
          <w:szCs w:val="24"/>
        </w:rPr>
        <w:t>kozmetiky a potravín do obehu.4)</w:t>
      </w:r>
      <w:r w:rsidRPr="008443B0" w:rsidR="005D329D">
        <w:rPr>
          <w:rFonts w:cs="Arial"/>
          <w:szCs w:val="24"/>
        </w:rPr>
        <w:t xml:space="preserve"> Ustanovenia týchto zákonov a predpisov sa aplikujú v rozsahu, </w:t>
      </w:r>
      <w:r>
        <w:rPr>
          <w:rFonts w:cs="Arial"/>
          <w:szCs w:val="24"/>
        </w:rPr>
        <w:t>z</w:t>
      </w:r>
      <w:r w:rsidRPr="008443B0" w:rsidR="005D329D">
        <w:rPr>
          <w:rFonts w:cs="Arial"/>
          <w:szCs w:val="24"/>
        </w:rPr>
        <w:t xml:space="preserve">odpovedajúcom účelu tohto zákona. </w:t>
      </w:r>
    </w:p>
    <w:p w:rsidR="008443B0" w:rsidP="008443B0">
      <w:pPr>
        <w:pStyle w:val="ListParagraph"/>
        <w:bidi w:val="0"/>
        <w:jc w:val="both"/>
        <w:rPr>
          <w:rFonts w:cs="Arial"/>
          <w:szCs w:val="24"/>
        </w:rPr>
      </w:pPr>
    </w:p>
    <w:p w:rsidR="008443B0" w:rsidP="005D329D">
      <w:pPr>
        <w:pStyle w:val="ListParagraph"/>
        <w:numPr>
          <w:numId w:val="17"/>
        </w:numPr>
        <w:bidi w:val="0"/>
        <w:jc w:val="both"/>
        <w:rPr>
          <w:rFonts w:cs="Arial"/>
          <w:szCs w:val="24"/>
        </w:rPr>
      </w:pPr>
      <w:r w:rsidRPr="008443B0" w:rsidR="005D329D">
        <w:rPr>
          <w:rFonts w:cs="Arial"/>
          <w:szCs w:val="24"/>
        </w:rPr>
        <w:t>Kontrolu nad dodržiavaním hygienických predpisov pri podnikaní podľa paragrafu 2 odseku 2, 3 a 4 vykonáva Úrad verejného zdravotníctva</w:t>
      </w:r>
      <w:r>
        <w:rPr>
          <w:rFonts w:cs="Arial"/>
          <w:szCs w:val="24"/>
        </w:rPr>
        <w:t xml:space="preserve"> (ďalej len „úrad“</w:t>
      </w:r>
      <w:r w:rsidRPr="008443B0" w:rsidR="005D329D">
        <w:rPr>
          <w:rFonts w:cs="Arial"/>
          <w:szCs w:val="24"/>
        </w:rPr>
        <w:t xml:space="preserve">. Podnikateľ je povinný pracovníkom </w:t>
      </w:r>
      <w:r>
        <w:rPr>
          <w:rFonts w:cs="Arial"/>
          <w:szCs w:val="24"/>
        </w:rPr>
        <w:t>ú</w:t>
      </w:r>
      <w:r w:rsidRPr="008443B0" w:rsidR="005D329D">
        <w:rPr>
          <w:rFonts w:cs="Arial"/>
          <w:szCs w:val="24"/>
        </w:rPr>
        <w:t>radu umožniť kontrolu priestorov, v ktorých podniká, a zariaden</w:t>
      </w:r>
      <w:r>
        <w:rPr>
          <w:rFonts w:cs="Arial"/>
          <w:szCs w:val="24"/>
        </w:rPr>
        <w:t>í, ktoré pre podnikanie využíva.</w:t>
      </w:r>
    </w:p>
    <w:p w:rsidR="008443B0" w:rsidP="008443B0">
      <w:pPr>
        <w:pStyle w:val="ListParagraph"/>
        <w:bidi w:val="0"/>
        <w:jc w:val="both"/>
        <w:rPr>
          <w:rFonts w:cs="Arial"/>
          <w:szCs w:val="24"/>
        </w:rPr>
      </w:pPr>
    </w:p>
    <w:p w:rsidR="005D329D" w:rsidRPr="008443B0" w:rsidP="005D329D">
      <w:pPr>
        <w:pStyle w:val="ListParagraph"/>
        <w:numPr>
          <w:numId w:val="17"/>
        </w:numPr>
        <w:bidi w:val="0"/>
        <w:jc w:val="both"/>
        <w:rPr>
          <w:rFonts w:cs="Arial"/>
          <w:szCs w:val="24"/>
        </w:rPr>
      </w:pPr>
      <w:r w:rsidR="008443B0">
        <w:rPr>
          <w:rFonts w:cs="Arial"/>
          <w:szCs w:val="24"/>
        </w:rPr>
        <w:t>Ak pracovníci ú</w:t>
      </w:r>
      <w:r w:rsidRPr="008443B0">
        <w:rPr>
          <w:rFonts w:cs="Arial"/>
          <w:szCs w:val="24"/>
        </w:rPr>
        <w:t xml:space="preserve">radu nájdu v priestoroch, kde sa podniká, alebo na používanom zariadení nedostatky, ktoré by mohli spôsobiť ohrozenie zdravia, môžu dočasne zakázať podnikanie a nariadiť vykonanie zmien, ktoré povedú k náprave. Táto lehota môže byť podľa závažnosti nedostatkov 14 až 30 dní. Po nich </w:t>
      </w:r>
      <w:r w:rsidR="008443B0">
        <w:rPr>
          <w:rFonts w:cs="Arial"/>
          <w:szCs w:val="24"/>
        </w:rPr>
        <w:t xml:space="preserve">úrad </w:t>
      </w:r>
      <w:r w:rsidRPr="008443B0">
        <w:rPr>
          <w:rFonts w:cs="Arial"/>
          <w:szCs w:val="24"/>
        </w:rPr>
        <w:t>opäť vykoná kontrol</w:t>
      </w:r>
      <w:r w:rsidR="008443B0">
        <w:rPr>
          <w:rFonts w:cs="Arial"/>
          <w:szCs w:val="24"/>
        </w:rPr>
        <w:t>u</w:t>
      </w:r>
      <w:r w:rsidRPr="008443B0">
        <w:rPr>
          <w:rFonts w:cs="Arial"/>
          <w:szCs w:val="24"/>
        </w:rPr>
        <w:t xml:space="preserve">. Ak skonštatuje </w:t>
      </w:r>
      <w:r w:rsidR="008443B0">
        <w:rPr>
          <w:rFonts w:cs="Arial"/>
          <w:szCs w:val="24"/>
        </w:rPr>
        <w:t>úrad odstráne</w:t>
      </w:r>
      <w:r w:rsidRPr="008443B0">
        <w:rPr>
          <w:rFonts w:cs="Arial"/>
          <w:szCs w:val="24"/>
        </w:rPr>
        <w:t xml:space="preserve">nie nedostatkov, opäť povolí podnikanie. 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8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Daňová evidencia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8443B0" w:rsidP="008443B0">
      <w:pPr>
        <w:pStyle w:val="ListParagraph"/>
        <w:numPr>
          <w:numId w:val="18"/>
        </w:numPr>
        <w:bidi w:val="0"/>
        <w:jc w:val="both"/>
        <w:rPr>
          <w:rFonts w:cs="Arial"/>
          <w:szCs w:val="24"/>
        </w:rPr>
      </w:pPr>
      <w:r w:rsidRPr="008443B0">
        <w:rPr>
          <w:rFonts w:cs="Arial"/>
          <w:szCs w:val="24"/>
        </w:rPr>
        <w:t xml:space="preserve">Podnikateľ je povinný viesť evidenciu </w:t>
      </w:r>
    </w:p>
    <w:p w:rsidR="008443B0" w:rsidP="005D329D">
      <w:pPr>
        <w:pStyle w:val="ListParagraph"/>
        <w:numPr>
          <w:numId w:val="19"/>
        </w:numPr>
        <w:bidi w:val="0"/>
        <w:jc w:val="both"/>
        <w:rPr>
          <w:rFonts w:cs="Arial"/>
          <w:szCs w:val="24"/>
        </w:rPr>
      </w:pPr>
      <w:r w:rsidRPr="008443B0" w:rsidR="005D329D">
        <w:rPr>
          <w:rFonts w:cs="Arial"/>
          <w:szCs w:val="24"/>
        </w:rPr>
        <w:t xml:space="preserve">príjmov a výdavkov v časovom slede v členení potrebnom na zistenie základu dane (čiastkového základu dane) vrátane prijatých dokladov, ktoré spĺňajú </w:t>
      </w:r>
      <w:r>
        <w:rPr>
          <w:rFonts w:cs="Arial"/>
          <w:szCs w:val="24"/>
        </w:rPr>
        <w:t>náležitosti účtovných dokladov,</w:t>
      </w:r>
      <w:r w:rsidRPr="008443B0" w:rsidR="005D329D">
        <w:rPr>
          <w:rFonts w:cs="Arial"/>
          <w:szCs w:val="24"/>
        </w:rPr>
        <w:t>5</w:t>
      </w:r>
      <w:r>
        <w:rPr>
          <w:rFonts w:cs="Arial"/>
          <w:szCs w:val="24"/>
        </w:rPr>
        <w:t>)</w:t>
      </w:r>
    </w:p>
    <w:p w:rsidR="008443B0" w:rsidP="005D329D">
      <w:pPr>
        <w:pStyle w:val="ListParagraph"/>
        <w:numPr>
          <w:numId w:val="19"/>
        </w:numPr>
        <w:bidi w:val="0"/>
        <w:jc w:val="both"/>
        <w:rPr>
          <w:rFonts w:cs="Arial"/>
          <w:szCs w:val="24"/>
        </w:rPr>
      </w:pPr>
      <w:r w:rsidRPr="008443B0" w:rsidR="005D329D">
        <w:rPr>
          <w:rFonts w:cs="Arial"/>
          <w:szCs w:val="24"/>
        </w:rPr>
        <w:t>zásob a pohľadávok,</w:t>
      </w:r>
    </w:p>
    <w:p w:rsidR="005D329D" w:rsidP="005D329D">
      <w:pPr>
        <w:pStyle w:val="ListParagraph"/>
        <w:numPr>
          <w:numId w:val="19"/>
        </w:numPr>
        <w:bidi w:val="0"/>
        <w:jc w:val="both"/>
        <w:rPr>
          <w:rFonts w:cs="Arial"/>
          <w:szCs w:val="24"/>
        </w:rPr>
      </w:pPr>
      <w:r w:rsidRPr="008443B0">
        <w:rPr>
          <w:rFonts w:cs="Arial"/>
          <w:szCs w:val="24"/>
        </w:rPr>
        <w:t>záväzkov.</w:t>
      </w:r>
    </w:p>
    <w:p w:rsidR="008443B0" w:rsidRPr="008443B0" w:rsidP="008443B0">
      <w:pPr>
        <w:pStyle w:val="ListParagraph"/>
        <w:bidi w:val="0"/>
        <w:jc w:val="both"/>
        <w:rPr>
          <w:rFonts w:cs="Arial"/>
          <w:szCs w:val="24"/>
        </w:rPr>
      </w:pPr>
    </w:p>
    <w:p w:rsidR="005D329D" w:rsidRPr="008443B0" w:rsidP="008443B0">
      <w:pPr>
        <w:pStyle w:val="ListParagraph"/>
        <w:numPr>
          <w:numId w:val="18"/>
        </w:numPr>
        <w:bidi w:val="0"/>
        <w:jc w:val="both"/>
        <w:rPr>
          <w:rFonts w:cs="Arial"/>
          <w:szCs w:val="24"/>
        </w:rPr>
      </w:pPr>
      <w:r w:rsidRPr="008443B0">
        <w:rPr>
          <w:rFonts w:cs="Arial"/>
          <w:szCs w:val="24"/>
        </w:rPr>
        <w:t>Evidenciu je podnikateľ povinný uchovávať po dobu, v ktorej zanikne právo daň vyrubiť alebo dodatočne vyrub</w:t>
      </w:r>
      <w:r w:rsidR="008443B0">
        <w:rPr>
          <w:rFonts w:cs="Arial"/>
          <w:szCs w:val="24"/>
        </w:rPr>
        <w:t>iť podľa osobitného predpisu.6)</w:t>
      </w:r>
    </w:p>
    <w:p w:rsidR="005D329D" w:rsidRPr="005D329D" w:rsidP="005D329D">
      <w:pPr>
        <w:bidi w:val="0"/>
        <w:jc w:val="both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§ 9</w:t>
      </w: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</w:p>
    <w:p w:rsidR="005D329D" w:rsidRPr="005D329D" w:rsidP="005D329D">
      <w:pPr>
        <w:bidi w:val="0"/>
        <w:jc w:val="center"/>
        <w:rPr>
          <w:rFonts w:cs="Arial"/>
          <w:b/>
          <w:szCs w:val="24"/>
        </w:rPr>
      </w:pPr>
      <w:r w:rsidRPr="005D329D">
        <w:rPr>
          <w:rFonts w:cs="Arial"/>
          <w:b/>
          <w:szCs w:val="24"/>
        </w:rPr>
        <w:t>Účinnosť</w:t>
      </w:r>
    </w:p>
    <w:p w:rsidR="005D329D" w:rsidRPr="005D329D" w:rsidP="005D329D">
      <w:pPr>
        <w:bidi w:val="0"/>
        <w:jc w:val="center"/>
        <w:rPr>
          <w:rFonts w:cs="Arial"/>
          <w:szCs w:val="24"/>
        </w:rPr>
      </w:pPr>
    </w:p>
    <w:p w:rsidR="005D329D" w:rsidP="005D329D">
      <w:pPr>
        <w:bidi w:val="0"/>
        <w:jc w:val="center"/>
        <w:rPr>
          <w:rFonts w:cs="Arial"/>
          <w:szCs w:val="24"/>
        </w:rPr>
      </w:pPr>
      <w:r w:rsidRPr="005D329D">
        <w:rPr>
          <w:rFonts w:cs="Arial"/>
          <w:szCs w:val="24"/>
        </w:rPr>
        <w:t>Tento zákon nadobúda účinnosť</w:t>
      </w:r>
      <w:r>
        <w:rPr>
          <w:rFonts w:cs="Arial"/>
          <w:szCs w:val="24"/>
        </w:rPr>
        <w:t xml:space="preserve"> 1. júla 2016.</w:t>
      </w:r>
    </w:p>
    <w:p w:rsidR="006466B7" w:rsidP="005D329D">
      <w:pPr>
        <w:bidi w:val="0"/>
        <w:jc w:val="center"/>
        <w:rPr>
          <w:rFonts w:cs="Arial"/>
          <w:szCs w:val="24"/>
        </w:rPr>
      </w:pPr>
    </w:p>
    <w:p w:rsidR="006466B7" w:rsidP="005D329D">
      <w:pPr>
        <w:bidi w:val="0"/>
        <w:jc w:val="center"/>
        <w:rPr>
          <w:rFonts w:cs="Arial"/>
          <w:szCs w:val="24"/>
        </w:rPr>
      </w:pPr>
    </w:p>
    <w:p w:rsidR="00895291" w:rsidP="00895291">
      <w:pPr>
        <w:bidi w:val="0"/>
        <w:jc w:val="both"/>
      </w:pPr>
    </w:p>
    <w:p w:rsidR="000B5CBF" w:rsidP="00895291">
      <w:pPr>
        <w:bidi w:val="0"/>
        <w:jc w:val="both"/>
      </w:pPr>
      <w:r>
        <w:t>____________________________</w:t>
      </w:r>
    </w:p>
    <w:p w:rsidR="000B5CBF" w:rsidP="00895291">
      <w:pPr>
        <w:bidi w:val="0"/>
        <w:jc w:val="both"/>
      </w:pPr>
    </w:p>
    <w:p w:rsidR="008443B0" w:rsidP="008443B0">
      <w:pPr>
        <w:pStyle w:val="ListParagraph"/>
        <w:numPr>
          <w:numId w:val="20"/>
        </w:numPr>
        <w:bidi w:val="0"/>
        <w:jc w:val="both"/>
      </w:pPr>
      <w:r>
        <w:t xml:space="preserve">Zákon </w:t>
      </w:r>
      <w:r w:rsidR="000B5CBF">
        <w:t xml:space="preserve">SNR </w:t>
      </w:r>
      <w:r>
        <w:t>č. 369/1990 Zb.</w:t>
      </w:r>
      <w:r w:rsidR="000B5CBF">
        <w:t xml:space="preserve"> o obecnom zriadení</w:t>
      </w:r>
      <w:r w:rsidR="006466B7">
        <w:t>.</w:t>
      </w:r>
    </w:p>
    <w:p w:rsidR="000B5CBF" w:rsidP="008443B0">
      <w:pPr>
        <w:pStyle w:val="ListParagraph"/>
        <w:numPr>
          <w:numId w:val="20"/>
        </w:numPr>
        <w:bidi w:val="0"/>
        <w:jc w:val="both"/>
      </w:pPr>
      <w:r w:rsidR="008443B0">
        <w:t>Zákon SNR č. 511/1992 Zb. o správe daní a poplatkov a o zmenách v sústave územných finančných orgánov</w:t>
      </w:r>
      <w:r w:rsidR="006466B7">
        <w:t>.</w:t>
      </w:r>
    </w:p>
    <w:p w:rsidR="000B5CBF" w:rsidP="008443B0">
      <w:pPr>
        <w:pStyle w:val="ListParagraph"/>
        <w:numPr>
          <w:numId w:val="20"/>
        </w:numPr>
        <w:bidi w:val="0"/>
        <w:jc w:val="both"/>
      </w:pPr>
      <w:r w:rsidR="008443B0">
        <w:t xml:space="preserve">Zákon č. 461/2003 Z. z. </w:t>
      </w:r>
      <w:r>
        <w:t>o sociálnom poistení</w:t>
      </w:r>
      <w:r w:rsidR="006466B7">
        <w:t>.</w:t>
      </w:r>
    </w:p>
    <w:p w:rsidR="008443B0" w:rsidP="008443B0">
      <w:pPr>
        <w:pStyle w:val="ListParagraph"/>
        <w:numPr>
          <w:numId w:val="20"/>
        </w:numPr>
        <w:bidi w:val="0"/>
        <w:jc w:val="both"/>
      </w:pPr>
      <w:r>
        <w:t>Napr</w:t>
      </w:r>
      <w:r w:rsidR="006466B7">
        <w:t>. z</w:t>
      </w:r>
      <w:r>
        <w:t>ákon č. 152/1995 Z. z.  o</w:t>
      </w:r>
      <w:r w:rsidR="006466B7">
        <w:t> </w:t>
      </w:r>
      <w:r>
        <w:t>potravinách</w:t>
      </w:r>
      <w:r w:rsidR="006466B7">
        <w:t>, z</w:t>
      </w:r>
      <w:r>
        <w:t>ákon č.491/2001 Z.</w:t>
      </w:r>
      <w:r w:rsidR="006466B7">
        <w:t xml:space="preserve"> </w:t>
      </w:r>
      <w:r>
        <w:t>z. o organizovaní trhu s vybranými</w:t>
      </w:r>
      <w:r w:rsidR="006466B7">
        <w:t xml:space="preserve"> poľnohospodárskymi výrobkami, z</w:t>
      </w:r>
      <w:r>
        <w:t xml:space="preserve">ákon </w:t>
      </w:r>
      <w:r w:rsidR="006466B7">
        <w:t>č. 35</w:t>
      </w:r>
      <w:r>
        <w:t>5/2007 Z.</w:t>
      </w:r>
      <w:r w:rsidR="006466B7">
        <w:t xml:space="preserve"> </w:t>
      </w:r>
      <w:r>
        <w:t>z. o ochrane, podpore a rozvoji verejného zdravia a o zmene a</w:t>
      </w:r>
      <w:r w:rsidR="006466B7">
        <w:t xml:space="preserve"> doplnení niektorých zákonov,  z</w:t>
      </w:r>
      <w:r>
        <w:t>ákon č. 178/1998 Z. z. o podmienkach predaja výrobkov a poskytovani</w:t>
      </w:r>
      <w:r w:rsidR="006466B7">
        <w:t xml:space="preserve">a služieb na trhových miestach </w:t>
      </w:r>
      <w:r w:rsidRPr="006466B7" w:rsidR="006466B7">
        <w:t>a o zmene a doplnení zákona č. 455/1991 Zb. o živnostenskom podnikaní (živnostenský zákon) v znení neskorších predpisov</w:t>
      </w:r>
      <w:r w:rsidR="006466B7">
        <w:t xml:space="preserve">, </w:t>
      </w:r>
      <w:r w:rsidRPr="006466B7" w:rsidR="006466B7">
        <w:t>Potravin</w:t>
      </w:r>
      <w:r w:rsidR="006466B7">
        <w:t>ový kódex Slovenskej republiky.</w:t>
      </w:r>
      <w:r w:rsidRPr="006466B7" w:rsidR="006466B7">
        <w:t xml:space="preserve"> </w:t>
      </w:r>
    </w:p>
    <w:p w:rsidR="006466B7" w:rsidP="008443B0">
      <w:pPr>
        <w:pStyle w:val="ListParagraph"/>
        <w:numPr>
          <w:numId w:val="20"/>
        </w:numPr>
        <w:bidi w:val="0"/>
        <w:jc w:val="both"/>
      </w:pPr>
      <w:r w:rsidR="008443B0">
        <w:t>§ 10 zákona č. 431/2002 Z. z. o</w:t>
      </w:r>
      <w:r>
        <w:t> </w:t>
      </w:r>
      <w:r w:rsidR="008443B0">
        <w:t>účtovníctve</w:t>
      </w:r>
      <w:r>
        <w:t>.</w:t>
      </w:r>
    </w:p>
    <w:p w:rsidR="008443B0" w:rsidP="008443B0">
      <w:pPr>
        <w:pStyle w:val="ListParagraph"/>
        <w:numPr>
          <w:numId w:val="20"/>
        </w:numPr>
        <w:bidi w:val="0"/>
        <w:jc w:val="both"/>
      </w:pPr>
      <w:r>
        <w:t>§ 69 zákona č. 563/2009 Z. z. o správe daní (daňový poriadok) a o zmen</w:t>
      </w:r>
      <w:r w:rsidR="006466B7">
        <w:t>e a doplnení niektorých zákonov.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DED"/>
    <w:multiLevelType w:val="hybridMultilevel"/>
    <w:tmpl w:val="23A01F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2147BF"/>
    <w:multiLevelType w:val="hybridMultilevel"/>
    <w:tmpl w:val="052018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D53322"/>
    <w:multiLevelType w:val="hybridMultilevel"/>
    <w:tmpl w:val="2CE6BD2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736CC9"/>
    <w:multiLevelType w:val="hybridMultilevel"/>
    <w:tmpl w:val="6E44A9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62129B"/>
    <w:multiLevelType w:val="hybridMultilevel"/>
    <w:tmpl w:val="277289CE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45185F"/>
    <w:multiLevelType w:val="hybridMultilevel"/>
    <w:tmpl w:val="6A12BAC2"/>
    <w:lvl w:ilvl="0">
      <w:start w:val="1"/>
      <w:numFmt w:val="lowerLetter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C264047"/>
    <w:multiLevelType w:val="hybridMultilevel"/>
    <w:tmpl w:val="9AF089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4843D8"/>
    <w:multiLevelType w:val="hybridMultilevel"/>
    <w:tmpl w:val="DE8087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E2F5144"/>
    <w:multiLevelType w:val="hybridMultilevel"/>
    <w:tmpl w:val="10EA5A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8D31519"/>
    <w:multiLevelType w:val="hybridMultilevel"/>
    <w:tmpl w:val="249CDC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8C47EB"/>
    <w:multiLevelType w:val="hybridMultilevel"/>
    <w:tmpl w:val="2A148F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C803C5"/>
    <w:multiLevelType w:val="hybridMultilevel"/>
    <w:tmpl w:val="B2D87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91A0370"/>
    <w:multiLevelType w:val="hybridMultilevel"/>
    <w:tmpl w:val="17489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DA43746"/>
    <w:multiLevelType w:val="hybridMultilevel"/>
    <w:tmpl w:val="9476D984"/>
    <w:lvl w:ilvl="0">
      <w:start w:val="1"/>
      <w:numFmt w:val="lowerLetter"/>
      <w:lvlText w:val="%1)"/>
      <w:lvlJc w:val="left"/>
      <w:pPr>
        <w:ind w:left="79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cs="Times New Roman"/>
        <w:rtl w:val="0"/>
        <w:cs w:val="0"/>
      </w:rPr>
    </w:lvl>
  </w:abstractNum>
  <w:abstractNum w:abstractNumId="14">
    <w:nsid w:val="6611629E"/>
    <w:multiLevelType w:val="hybridMultilevel"/>
    <w:tmpl w:val="1BAE5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B9209EB"/>
    <w:multiLevelType w:val="hybridMultilevel"/>
    <w:tmpl w:val="71C63B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004E54"/>
    <w:multiLevelType w:val="hybridMultilevel"/>
    <w:tmpl w:val="5E762B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8273525"/>
    <w:multiLevelType w:val="hybridMultilevel"/>
    <w:tmpl w:val="045EC4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8A0779D"/>
    <w:multiLevelType w:val="hybridMultilevel"/>
    <w:tmpl w:val="45A8B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E02668E"/>
    <w:multiLevelType w:val="hybridMultilevel"/>
    <w:tmpl w:val="3C4CB9F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9"/>
  </w:num>
  <w:num w:numId="14">
    <w:abstractNumId w:val="2"/>
  </w:num>
  <w:num w:numId="15">
    <w:abstractNumId w:val="15"/>
  </w:num>
  <w:num w:numId="16">
    <w:abstractNumId w:val="17"/>
  </w:num>
  <w:num w:numId="17">
    <w:abstractNumId w:val="16"/>
  </w:num>
  <w:num w:numId="18">
    <w:abstractNumId w:val="0"/>
  </w:num>
  <w:num w:numId="19">
    <w:abstractNumId w:val="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5291"/>
    <w:rsid w:val="000B5CBF"/>
    <w:rsid w:val="001325F7"/>
    <w:rsid w:val="001448D2"/>
    <w:rsid w:val="001D065A"/>
    <w:rsid w:val="00203FBF"/>
    <w:rsid w:val="0024485F"/>
    <w:rsid w:val="00310247"/>
    <w:rsid w:val="00471B26"/>
    <w:rsid w:val="00484638"/>
    <w:rsid w:val="004D6066"/>
    <w:rsid w:val="005D329D"/>
    <w:rsid w:val="005E17DF"/>
    <w:rsid w:val="006466B7"/>
    <w:rsid w:val="006C04EC"/>
    <w:rsid w:val="006E3910"/>
    <w:rsid w:val="008443B0"/>
    <w:rsid w:val="008830D1"/>
    <w:rsid w:val="00895291"/>
    <w:rsid w:val="008D4FAF"/>
    <w:rsid w:val="0091295F"/>
    <w:rsid w:val="00940B82"/>
    <w:rsid w:val="00A30AC2"/>
    <w:rsid w:val="00B47799"/>
    <w:rsid w:val="00B82D1D"/>
    <w:rsid w:val="00B871DB"/>
    <w:rsid w:val="00C2310D"/>
    <w:rsid w:val="00DA32FD"/>
    <w:rsid w:val="00DE787B"/>
    <w:rsid w:val="00E34F74"/>
    <w:rsid w:val="00EC4534"/>
    <w:rsid w:val="00F04A68"/>
    <w:rsid w:val="00F702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0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783</Words>
  <Characters>4465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admin</cp:lastModifiedBy>
  <cp:revision>2</cp:revision>
  <cp:lastPrinted>2015-10-22T11:10:00Z</cp:lastPrinted>
  <dcterms:created xsi:type="dcterms:W3CDTF">2015-10-22T17:44:00Z</dcterms:created>
  <dcterms:modified xsi:type="dcterms:W3CDTF">2015-10-22T17:44:00Z</dcterms:modified>
</cp:coreProperties>
</file>