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10D" w:rsidP="00C2310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C2310D" w:rsidP="00C2310D">
      <w:pPr>
        <w:bidi w:val="0"/>
        <w:jc w:val="center"/>
        <w:rPr>
          <w:rFonts w:cs="Arial"/>
          <w:sz w:val="28"/>
        </w:rPr>
      </w:pPr>
    </w:p>
    <w:p w:rsidR="00C2310D" w:rsidP="00C2310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C2310D" w:rsidP="00C2310D">
      <w:pPr>
        <w:bidi w:val="0"/>
        <w:jc w:val="center"/>
        <w:rPr>
          <w:rFonts w:cs="Arial"/>
          <w:sz w:val="28"/>
        </w:rPr>
      </w:pPr>
    </w:p>
    <w:p w:rsidR="00C2310D" w:rsidP="00C2310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C2310D" w:rsidP="00C2310D">
      <w:pPr>
        <w:bidi w:val="0"/>
        <w:jc w:val="center"/>
        <w:rPr>
          <w:rFonts w:cs="Arial"/>
          <w:b/>
          <w:sz w:val="28"/>
        </w:rPr>
      </w:pPr>
    </w:p>
    <w:p w:rsidR="00C2310D" w:rsidP="00C2310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C2310D" w:rsidP="00C2310D">
      <w:pPr>
        <w:bidi w:val="0"/>
        <w:jc w:val="center"/>
        <w:rPr>
          <w:rFonts w:cs="Arial"/>
          <w:b/>
          <w:sz w:val="28"/>
        </w:rPr>
      </w:pPr>
    </w:p>
    <w:p w:rsidR="00C2310D" w:rsidP="00C2310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C2310D" w:rsidP="00C2310D">
      <w:pPr>
        <w:bidi w:val="0"/>
        <w:jc w:val="center"/>
        <w:rPr>
          <w:rFonts w:cs="Arial"/>
          <w:b/>
        </w:rPr>
      </w:pPr>
    </w:p>
    <w:p w:rsidR="00C2310D" w:rsidP="00C2310D">
      <w:pPr>
        <w:bidi w:val="0"/>
        <w:jc w:val="center"/>
        <w:rPr>
          <w:rFonts w:cs="Arial"/>
        </w:rPr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Pr="001448D2">
        <w:t>č. 461/2003 Z. z. o sociálnom poistení</w:t>
      </w:r>
    </w:p>
    <w:p w:rsidR="00C2310D" w:rsidP="00C2310D">
      <w:pPr>
        <w:bidi w:val="0"/>
        <w:jc w:val="center"/>
        <w:rPr>
          <w:rFonts w:cs="Arial"/>
        </w:rPr>
      </w:pPr>
    </w:p>
    <w:p w:rsidR="00C2310D" w:rsidP="00C2310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C2310D" w:rsidP="00C2310D">
      <w:pPr>
        <w:bidi w:val="0"/>
        <w:ind w:left="708"/>
        <w:jc w:val="both"/>
        <w:rPr>
          <w:rFonts w:cs="Arial"/>
        </w:rPr>
      </w:pPr>
    </w:p>
    <w:p w:rsidR="00C2310D" w:rsidP="00C2310D">
      <w:pPr>
        <w:bidi w:val="0"/>
        <w:ind w:left="708"/>
        <w:jc w:val="both"/>
        <w:rPr>
          <w:rFonts w:cs="Arial"/>
          <w:sz w:val="32"/>
          <w:szCs w:val="32"/>
        </w:rPr>
      </w:pPr>
    </w:p>
    <w:p w:rsidR="00C2310D" w:rsidP="00C2310D">
      <w:pPr>
        <w:bidi w:val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C2310D" w:rsidP="00C2310D">
      <w:pPr>
        <w:bidi w:val="0"/>
        <w:jc w:val="both"/>
        <w:rPr>
          <w:rFonts w:cs="Arial"/>
          <w:b/>
        </w:rPr>
      </w:pPr>
    </w:p>
    <w:p w:rsidR="00C2310D" w:rsidP="00C2310D">
      <w:pPr>
        <w:bidi w:val="0"/>
        <w:jc w:val="both"/>
      </w:pPr>
      <w:r w:rsidRPr="001448D2"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</w:t>
      </w:r>
      <w:r>
        <w:t xml:space="preserve">. z., zákona č. 240/2014 Z. z., zákona č. 298/2014 Z. z., zákona č. 25/2015 Z. z., zákona č. 61/2015 Z. z., zákona č. 87/2015 Z. z., zákona č. 140/2015 Z. z., zákona č. 176/2015 Z. z., zákona č. 112/2015 Z. z., zákona č. 77/2015 Z. z. a zákona č. 252/2015 Z. z. </w:t>
      </w:r>
      <w:r w:rsidRPr="001448D2">
        <w:t xml:space="preserve">sa </w:t>
      </w:r>
      <w:r w:rsidRPr="006C04EC">
        <w:t>mení a dopĺňa takto:</w:t>
      </w:r>
    </w:p>
    <w:p w:rsidR="00C2310D" w:rsidP="00C2310D">
      <w:pPr>
        <w:bidi w:val="0"/>
        <w:jc w:val="both"/>
      </w:pPr>
    </w:p>
    <w:p w:rsidR="00C2310D" w:rsidP="00C2310D">
      <w:pPr>
        <w:bidi w:val="0"/>
        <w:jc w:val="both"/>
      </w:pPr>
    </w:p>
    <w:p w:rsidR="00895291" w:rsidP="00895291">
      <w:pPr>
        <w:bidi w:val="0"/>
        <w:jc w:val="both"/>
      </w:pPr>
    </w:p>
    <w:p w:rsidR="00DE787B" w:rsidP="004D6066">
      <w:pPr>
        <w:pStyle w:val="ListParagraph"/>
        <w:numPr>
          <w:numId w:val="1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 § 69a ods. 2 sa slová “§ 82 ods. 16” nahrádzajú slovami “§ 82 ods. 17”. </w:t>
      </w:r>
    </w:p>
    <w:p w:rsidR="00895291" w:rsidRPr="004D6066" w:rsidP="004D6066">
      <w:pPr>
        <w:pStyle w:val="ListParagraph"/>
        <w:numPr>
          <w:numId w:val="1"/>
        </w:numPr>
        <w:bidi w:val="0"/>
        <w:jc w:val="both"/>
        <w:rPr>
          <w:rFonts w:cs="Arial"/>
          <w:szCs w:val="24"/>
        </w:rPr>
      </w:pPr>
      <w:r w:rsidRPr="004D6066" w:rsidR="008D4FAF">
        <w:rPr>
          <w:rFonts w:cs="Arial"/>
          <w:szCs w:val="24"/>
        </w:rPr>
        <w:t xml:space="preserve">V § 82 sa dopĺňa nový odsek </w:t>
      </w:r>
      <w:r w:rsidR="00F04A68">
        <w:rPr>
          <w:rFonts w:cs="Arial"/>
          <w:szCs w:val="24"/>
        </w:rPr>
        <w:t>9</w:t>
      </w:r>
      <w:r w:rsidRPr="004D6066" w:rsidR="008D4FAF">
        <w:rPr>
          <w:rFonts w:cs="Arial"/>
          <w:szCs w:val="24"/>
        </w:rPr>
        <w:t>, ktorý znie:</w:t>
      </w:r>
    </w:p>
    <w:p w:rsidR="008D4FAF" w:rsidP="00C2310D">
      <w:pPr>
        <w:bidi w:val="0"/>
        <w:jc w:val="both"/>
        <w:rPr>
          <w:rFonts w:cs="Arial"/>
          <w:szCs w:val="24"/>
        </w:rPr>
      </w:pPr>
    </w:p>
    <w:p w:rsidR="004D6066" w:rsidP="00C2310D">
      <w:pPr>
        <w:bidi w:val="0"/>
        <w:jc w:val="both"/>
        <w:rPr>
          <w:rFonts w:cs="Arial"/>
          <w:szCs w:val="24"/>
        </w:rPr>
      </w:pPr>
      <w:r w:rsidR="008D4FAF">
        <w:rPr>
          <w:rFonts w:cs="Arial"/>
          <w:szCs w:val="24"/>
        </w:rPr>
        <w:t>“(</w:t>
      </w:r>
      <w:r w:rsidR="00F04A68">
        <w:rPr>
          <w:rFonts w:cs="Arial"/>
          <w:szCs w:val="24"/>
        </w:rPr>
        <w:t>9</w:t>
      </w:r>
      <w:r w:rsidR="008D4FAF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Minimálna hodnota percenta</w:t>
      </w:r>
      <w:r w:rsidR="008D4FAF">
        <w:rPr>
          <w:rFonts w:cs="Arial"/>
          <w:szCs w:val="24"/>
        </w:rPr>
        <w:t xml:space="preserve"> podľa odseku 2 až </w:t>
      </w:r>
      <w:r w:rsidR="00F04A68">
        <w:rPr>
          <w:rFonts w:cs="Arial"/>
          <w:szCs w:val="24"/>
        </w:rPr>
        <w:t>8</w:t>
      </w:r>
      <w:r w:rsidR="008D4FAF">
        <w:rPr>
          <w:rFonts w:cs="Arial"/>
          <w:szCs w:val="24"/>
        </w:rPr>
        <w:t>, ktorým sa určuje pevná suma zvýšenia jednotlivých druhov dôchodkov podľa týchto odsekov</w:t>
      </w:r>
      <w:r>
        <w:rPr>
          <w:rFonts w:cs="Arial"/>
          <w:szCs w:val="24"/>
        </w:rPr>
        <w:t>, nesmie byť menej ako 3.”</w:t>
      </w:r>
    </w:p>
    <w:p w:rsidR="00DE787B" w:rsidP="00C2310D">
      <w:pPr>
        <w:bidi w:val="0"/>
        <w:jc w:val="both"/>
        <w:rPr>
          <w:rFonts w:cs="Arial"/>
          <w:szCs w:val="24"/>
        </w:rPr>
      </w:pPr>
    </w:p>
    <w:p w:rsidR="004D6066" w:rsidP="00C2310D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Pôvodné odseky </w:t>
      </w:r>
      <w:r w:rsidR="00F04A68">
        <w:rPr>
          <w:rFonts w:cs="Arial"/>
          <w:szCs w:val="24"/>
        </w:rPr>
        <w:t>9</w:t>
      </w:r>
      <w:r w:rsidR="00F04A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až 20 sa prečíslujú na </w:t>
      </w:r>
      <w:r w:rsidR="00F04A68">
        <w:rPr>
          <w:rFonts w:cs="Arial"/>
          <w:szCs w:val="24"/>
        </w:rPr>
        <w:t>10</w:t>
      </w:r>
      <w:r w:rsidR="00F04A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až 21.</w:t>
      </w:r>
    </w:p>
    <w:p w:rsidR="004D6066" w:rsidP="00C2310D">
      <w:pPr>
        <w:bidi w:val="0"/>
        <w:jc w:val="both"/>
        <w:rPr>
          <w:rFonts w:cs="Arial"/>
          <w:szCs w:val="24"/>
        </w:rPr>
      </w:pPr>
    </w:p>
    <w:p w:rsidR="008D4FAF" w:rsidP="004D6066">
      <w:pPr>
        <w:pStyle w:val="ListParagraph"/>
        <w:numPr>
          <w:numId w:val="1"/>
        </w:numPr>
        <w:bidi w:val="0"/>
        <w:jc w:val="both"/>
        <w:rPr>
          <w:rFonts w:cs="Arial"/>
          <w:szCs w:val="24"/>
        </w:rPr>
      </w:pPr>
      <w:r w:rsidR="004D6066">
        <w:rPr>
          <w:rFonts w:cs="Arial"/>
          <w:szCs w:val="24"/>
        </w:rPr>
        <w:t>V § 82 (nový) ods. 13 písm. a) sa slová “až 7, 9 a 10” nahrádzajú slovami “až 7,10 a 11”.</w:t>
      </w:r>
    </w:p>
    <w:p w:rsidR="004D6066" w:rsidP="004D6066">
      <w:pPr>
        <w:pStyle w:val="ListParagraph"/>
        <w:numPr>
          <w:numId w:val="1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 § 82 ods. 14 sa slovo “12” nahrádza slovom “13”. </w:t>
      </w:r>
    </w:p>
    <w:p w:rsidR="004D6066" w:rsidP="004D6066">
      <w:pPr>
        <w:pStyle w:val="ListParagraph"/>
        <w:numPr>
          <w:numId w:val="1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V § 226 ods. 1 písm. q) bod 4 sa slová “až 7, 9 a 10” nahrádzajú slovami “až 7,10 a 11”</w:t>
      </w:r>
      <w:r w:rsidR="00F04A68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895291" w:rsidP="00895291">
      <w:pPr>
        <w:bidi w:val="0"/>
        <w:jc w:val="center"/>
        <w:rPr>
          <w:rFonts w:cs="Arial"/>
          <w:b/>
          <w:sz w:val="32"/>
        </w:rPr>
      </w:pPr>
    </w:p>
    <w:p w:rsidR="00895291" w:rsidRPr="00E34F74" w:rsidP="00895291">
      <w:pPr>
        <w:bidi w:val="0"/>
        <w:spacing w:line="276" w:lineRule="auto"/>
        <w:ind w:firstLine="708"/>
        <w:jc w:val="center"/>
        <w:rPr>
          <w:rFonts w:cs="Arial"/>
          <w:szCs w:val="24"/>
        </w:rPr>
      </w:pPr>
      <w:r w:rsidRPr="00A30AC2">
        <w:rPr>
          <w:rFonts w:cs="Arial"/>
          <w:szCs w:val="24"/>
        </w:rPr>
        <w:t xml:space="preserve">Tento zákon nadobúda účinnosť 1. </w:t>
      </w:r>
      <w:r w:rsidR="00EC4534">
        <w:rPr>
          <w:rFonts w:cs="Arial"/>
          <w:szCs w:val="24"/>
        </w:rPr>
        <w:t>jú</w:t>
      </w:r>
      <w:r w:rsidR="006E3910">
        <w:rPr>
          <w:rFonts w:cs="Arial"/>
          <w:szCs w:val="24"/>
        </w:rPr>
        <w:t>na</w:t>
      </w:r>
      <w:r w:rsidR="00940B82">
        <w:rPr>
          <w:rFonts w:cs="Arial"/>
          <w:szCs w:val="24"/>
        </w:rPr>
        <w:t xml:space="preserve"> 2016</w:t>
      </w:r>
      <w:r w:rsidRPr="00A30AC2">
        <w:rPr>
          <w:rFonts w:cs="Arial"/>
          <w:szCs w:val="24"/>
        </w:rPr>
        <w:t>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0370"/>
    <w:multiLevelType w:val="hybridMultilevel"/>
    <w:tmpl w:val="17489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895291"/>
    <w:rsid w:val="001325F7"/>
    <w:rsid w:val="001448D2"/>
    <w:rsid w:val="001D065A"/>
    <w:rsid w:val="0024485F"/>
    <w:rsid w:val="00310247"/>
    <w:rsid w:val="00471B26"/>
    <w:rsid w:val="00484638"/>
    <w:rsid w:val="004D6066"/>
    <w:rsid w:val="005E17DF"/>
    <w:rsid w:val="006C04EC"/>
    <w:rsid w:val="006E3910"/>
    <w:rsid w:val="008830D1"/>
    <w:rsid w:val="00895291"/>
    <w:rsid w:val="008D4FAF"/>
    <w:rsid w:val="0091295F"/>
    <w:rsid w:val="00940B82"/>
    <w:rsid w:val="00A30AC2"/>
    <w:rsid w:val="00B82D1D"/>
    <w:rsid w:val="00B871DB"/>
    <w:rsid w:val="00C2310D"/>
    <w:rsid w:val="00DA32FD"/>
    <w:rsid w:val="00DE787B"/>
    <w:rsid w:val="00E34F74"/>
    <w:rsid w:val="00EC4534"/>
    <w:rsid w:val="00F04A68"/>
    <w:rsid w:val="00F702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2</Pages>
  <Words>396</Words>
  <Characters>2258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Satinová Petra</cp:lastModifiedBy>
  <cp:revision>7</cp:revision>
  <cp:lastPrinted>2015-10-22T11:10:00Z</cp:lastPrinted>
  <dcterms:created xsi:type="dcterms:W3CDTF">2015-10-22T10:16:00Z</dcterms:created>
  <dcterms:modified xsi:type="dcterms:W3CDTF">2015-10-22T14:58:00Z</dcterms:modified>
</cp:coreProperties>
</file>