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02C" w:rsidRPr="0032602C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32602C">
        <w:rPr>
          <w:rFonts w:ascii="Times New Roman" w:hAnsi="Times New Roman"/>
          <w:kern w:val="28"/>
          <w:sz w:val="32"/>
          <w:szCs w:val="32"/>
        </w:rPr>
        <w:t>NÁRODNÁ RADA SLOVENSKEJ REPUBLIKY</w:t>
      </w:r>
    </w:p>
    <w:p w:rsidR="0032602C" w:rsidRPr="0032602C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32602C">
        <w:rPr>
          <w:rFonts w:ascii="Times New Roman" w:hAnsi="Times New Roman"/>
          <w:kern w:val="28"/>
          <w:sz w:val="32"/>
          <w:szCs w:val="32"/>
        </w:rPr>
        <w:t>VI. volebné obdobie</w:t>
      </w:r>
    </w:p>
    <w:p w:rsidR="0032602C" w:rsidRPr="0032602C" w:rsidP="0032602C">
      <w:pPr>
        <w:bidi w:val="0"/>
        <w:spacing w:before="360"/>
        <w:jc w:val="left"/>
        <w:rPr>
          <w:rFonts w:ascii="Times New Roman" w:hAnsi="Times New Roman"/>
          <w:spacing w:val="20"/>
          <w:sz w:val="22"/>
        </w:rPr>
      </w:pPr>
      <w:r w:rsidRPr="0032602C">
        <w:rPr>
          <w:rFonts w:ascii="Times New Roman" w:hAnsi="Times New Roman"/>
          <w:spacing w:val="20"/>
          <w:sz w:val="22"/>
        </w:rPr>
        <w:t>Číslo:          /201</w:t>
      </w:r>
      <w:r w:rsidR="00E45C6B">
        <w:rPr>
          <w:rFonts w:ascii="Times New Roman" w:hAnsi="Times New Roman"/>
          <w:spacing w:val="20"/>
          <w:sz w:val="22"/>
        </w:rPr>
        <w:t>5</w:t>
      </w:r>
    </w:p>
    <w:p w:rsidR="0032602C" w:rsidRPr="0032602C" w:rsidP="0032602C">
      <w:pPr>
        <w:keepNext w:val="0"/>
        <w:keepLines w:val="0"/>
        <w:bidi w:val="0"/>
        <w:rPr>
          <w:rFonts w:ascii="Times New Roman" w:hAnsi="Times New Roman"/>
          <w:b/>
          <w:spacing w:val="20"/>
          <w:sz w:val="28"/>
          <w:szCs w:val="24"/>
        </w:rPr>
      </w:pPr>
      <w:r>
        <w:rPr>
          <w:rFonts w:ascii="Times New Roman" w:hAnsi="Times New Roman"/>
          <w:b/>
          <w:noProof/>
          <w:spacing w:val="20"/>
          <w:sz w:val="28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alt="ZNAK" style="width:54pt;height:65.15pt;visibility:visible" filled="f" stroked="f">
            <v:imagedata r:id="rId4" o:title=""/>
            <o:lock v:ext="edit" aspectratio="t"/>
          </v:shape>
        </w:pict>
      </w:r>
    </w:p>
    <w:p w:rsidR="0032602C" w:rsidRPr="0032602C" w:rsidP="0032602C">
      <w:pPr>
        <w:bidi w:val="0"/>
        <w:spacing w:before="240" w:after="120"/>
        <w:outlineLvl w:val="0"/>
        <w:rPr>
          <w:rFonts w:ascii="Times New Roman" w:hAnsi="Times New Roman"/>
          <w:b/>
          <w:kern w:val="28"/>
          <w:sz w:val="40"/>
        </w:rPr>
      </w:pPr>
    </w:p>
    <w:p w:rsidR="0032602C" w:rsidRPr="0032602C" w:rsidP="0032602C">
      <w:pPr>
        <w:bidi w:val="0"/>
        <w:spacing w:before="240" w:after="120"/>
        <w:outlineLvl w:val="0"/>
        <w:rPr>
          <w:rFonts w:ascii="Times New Roman" w:hAnsi="Times New Roman"/>
          <w:kern w:val="28"/>
          <w:sz w:val="28"/>
          <w:szCs w:val="28"/>
        </w:rPr>
      </w:pPr>
      <w:r w:rsidRPr="0032602C">
        <w:rPr>
          <w:rFonts w:ascii="Times New Roman" w:hAnsi="Times New Roman"/>
          <w:kern w:val="28"/>
          <w:sz w:val="28"/>
          <w:szCs w:val="28"/>
        </w:rPr>
        <w:t>Návrh</w:t>
      </w:r>
    </w:p>
    <w:p w:rsidR="0032602C" w:rsidRPr="0032602C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32602C">
        <w:rPr>
          <w:rFonts w:ascii="Times New Roman" w:hAnsi="Times New Roman"/>
          <w:kern w:val="28"/>
          <w:sz w:val="32"/>
          <w:szCs w:val="32"/>
        </w:rPr>
        <w:t>UZNESENIE</w:t>
      </w:r>
    </w:p>
    <w:p w:rsidR="0032602C" w:rsidRPr="0032602C" w:rsidP="0032602C">
      <w:pPr>
        <w:keepLines w:val="0"/>
        <w:bidi w:val="0"/>
        <w:outlineLvl w:val="0"/>
        <w:rPr>
          <w:rFonts w:ascii="Times New Roman" w:hAnsi="Times New Roman"/>
          <w:kern w:val="28"/>
          <w:sz w:val="32"/>
          <w:szCs w:val="32"/>
        </w:rPr>
      </w:pPr>
      <w:r w:rsidRPr="0032602C">
        <w:rPr>
          <w:rFonts w:ascii="Times New Roman" w:hAnsi="Times New Roman"/>
          <w:kern w:val="28"/>
          <w:sz w:val="32"/>
          <w:szCs w:val="32"/>
        </w:rPr>
        <w:t>NÁRODNEJ RADY SLOVENSKEJ REPUBLIKY</w:t>
      </w:r>
    </w:p>
    <w:p w:rsidR="0032602C" w:rsidRPr="0032602C" w:rsidP="0032602C">
      <w:pPr>
        <w:keepNext w:val="0"/>
        <w:keepLines w:val="0"/>
        <w:bidi w:val="0"/>
        <w:outlineLvl w:val="0"/>
        <w:rPr>
          <w:rFonts w:ascii="Times New Roman" w:hAnsi="Times New Roman"/>
          <w:sz w:val="32"/>
          <w:szCs w:val="32"/>
        </w:rPr>
      </w:pPr>
    </w:p>
    <w:p w:rsidR="0032602C" w:rsidRPr="0032602C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  <w:szCs w:val="24"/>
          <w:lang w:eastAsia="cs-CZ"/>
        </w:rPr>
      </w:pPr>
      <w:r w:rsidRPr="0032602C">
        <w:rPr>
          <w:rFonts w:ascii="Times New Roman" w:hAnsi="Times New Roman"/>
          <w:szCs w:val="24"/>
          <w:lang w:eastAsia="cs-CZ"/>
        </w:rPr>
        <w:t>z                    201</w:t>
      </w:r>
      <w:r w:rsidR="00510CD3">
        <w:rPr>
          <w:rFonts w:ascii="Times New Roman" w:hAnsi="Times New Roman"/>
          <w:szCs w:val="24"/>
          <w:lang w:eastAsia="cs-CZ"/>
        </w:rPr>
        <w:t>5</w:t>
      </w:r>
    </w:p>
    <w:p w:rsidR="0032602C" w:rsidRPr="0032602C" w:rsidP="0032602C">
      <w:pPr>
        <w:keepNext w:val="0"/>
        <w:keepLines w:val="0"/>
        <w:tabs>
          <w:tab w:val="left" w:pos="708"/>
          <w:tab w:val="center" w:pos="4536"/>
          <w:tab w:val="right" w:pos="9072"/>
        </w:tabs>
        <w:bidi w:val="0"/>
        <w:rPr>
          <w:rFonts w:ascii="Times New Roman" w:hAnsi="Times New Roman"/>
          <w:szCs w:val="24"/>
          <w:lang w:eastAsia="cs-CZ"/>
        </w:rPr>
      </w:pPr>
    </w:p>
    <w:p w:rsidR="0032602C" w:rsidRPr="0032602C" w:rsidP="0032602C">
      <w:pPr>
        <w:keepNext w:val="0"/>
        <w:keepLines w:val="0"/>
        <w:bidi w:val="0"/>
        <w:jc w:val="left"/>
        <w:rPr>
          <w:rFonts w:ascii="Times New Roman" w:hAnsi="Times New Roman"/>
          <w:bCs/>
          <w:szCs w:val="24"/>
        </w:rPr>
      </w:pPr>
      <w:r w:rsidRPr="0032602C">
        <w:rPr>
          <w:rFonts w:ascii="Times New Roman" w:hAnsi="Times New Roman"/>
          <w:bCs/>
          <w:szCs w:val="24"/>
        </w:rPr>
        <w:t xml:space="preserve">k návrhu rozpočtu Sociálnej poisťovne </w:t>
      </w:r>
      <w:r w:rsidRPr="006F4BDB" w:rsidR="002618CF">
        <w:rPr>
          <w:rFonts w:ascii="Times New Roman" w:hAnsi="Times New Roman"/>
          <w:bCs/>
          <w:szCs w:val="24"/>
        </w:rPr>
        <w:t>na rok 201</w:t>
      </w:r>
      <w:r w:rsidR="00510CD3">
        <w:rPr>
          <w:rFonts w:ascii="Times New Roman" w:hAnsi="Times New Roman"/>
          <w:bCs/>
          <w:szCs w:val="24"/>
        </w:rPr>
        <w:t>6</w:t>
      </w:r>
      <w:r w:rsidR="002618CF">
        <w:rPr>
          <w:rFonts w:ascii="Times New Roman" w:hAnsi="Times New Roman"/>
          <w:bCs/>
          <w:szCs w:val="24"/>
        </w:rPr>
        <w:t xml:space="preserve"> a rozpočtovému výhľadu na roky 201</w:t>
      </w:r>
      <w:r w:rsidR="00510CD3">
        <w:rPr>
          <w:rFonts w:ascii="Times New Roman" w:hAnsi="Times New Roman"/>
          <w:bCs/>
          <w:szCs w:val="24"/>
        </w:rPr>
        <w:t>7</w:t>
      </w:r>
      <w:r w:rsidR="002618CF">
        <w:rPr>
          <w:rFonts w:ascii="Times New Roman" w:hAnsi="Times New Roman"/>
          <w:bCs/>
          <w:szCs w:val="24"/>
        </w:rPr>
        <w:t xml:space="preserve"> a 201</w:t>
      </w:r>
      <w:r w:rsidR="00510CD3">
        <w:rPr>
          <w:rFonts w:ascii="Times New Roman" w:hAnsi="Times New Roman"/>
          <w:bCs/>
          <w:szCs w:val="24"/>
        </w:rPr>
        <w:t>8</w:t>
      </w:r>
      <w:r w:rsidRPr="0032602C" w:rsidR="002618CF">
        <w:rPr>
          <w:rFonts w:ascii="Times New Roman" w:hAnsi="Times New Roman"/>
          <w:bCs/>
          <w:szCs w:val="24"/>
        </w:rPr>
        <w:t xml:space="preserve"> </w:t>
      </w:r>
      <w:r w:rsidRPr="0032602C">
        <w:rPr>
          <w:rFonts w:ascii="Times New Roman" w:hAnsi="Times New Roman"/>
          <w:bCs/>
          <w:szCs w:val="24"/>
        </w:rPr>
        <w:t xml:space="preserve">(tlač </w:t>
      </w:r>
      <w:r w:rsidR="00205C44">
        <w:rPr>
          <w:rFonts w:ascii="Times New Roman" w:hAnsi="Times New Roman"/>
          <w:bCs/>
          <w:szCs w:val="24"/>
        </w:rPr>
        <w:t>1786</w:t>
      </w:r>
      <w:r w:rsidRPr="0032602C">
        <w:rPr>
          <w:rFonts w:ascii="Times New Roman" w:hAnsi="Times New Roman"/>
          <w:bCs/>
          <w:szCs w:val="24"/>
        </w:rPr>
        <w:t>)</w:t>
      </w:r>
    </w:p>
    <w:p w:rsidR="0032602C" w:rsidRPr="0032602C" w:rsidP="0032602C">
      <w:pPr>
        <w:keepLines w:val="0"/>
        <w:bidi w:val="0"/>
        <w:jc w:val="left"/>
        <w:outlineLvl w:val="0"/>
        <w:rPr>
          <w:rFonts w:ascii="Times New Roman" w:hAnsi="Times New Roman"/>
          <w:bCs/>
          <w:kern w:val="28"/>
          <w:szCs w:val="24"/>
        </w:rPr>
      </w:pPr>
    </w:p>
    <w:p w:rsidR="0032602C" w:rsidRPr="0032602C" w:rsidP="0032602C">
      <w:pPr>
        <w:keepLines w:val="0"/>
        <w:bidi w:val="0"/>
        <w:jc w:val="left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32602C">
        <w:rPr>
          <w:rFonts w:ascii="Times New Roman" w:hAnsi="Times New Roman"/>
          <w:b/>
          <w:bCs/>
          <w:kern w:val="28"/>
          <w:sz w:val="28"/>
          <w:szCs w:val="28"/>
        </w:rPr>
        <w:t>Národná rada Slovenskej republiky</w:t>
      </w:r>
    </w:p>
    <w:p w:rsidR="0032602C" w:rsidRPr="0032602C" w:rsidP="0032602C">
      <w:pPr>
        <w:keepNext w:val="0"/>
        <w:keepLines w:val="0"/>
        <w:bidi w:val="0"/>
        <w:jc w:val="both"/>
        <w:rPr>
          <w:rFonts w:ascii="Times New Roman" w:hAnsi="Times New Roman"/>
          <w:szCs w:val="24"/>
        </w:rPr>
      </w:pPr>
    </w:p>
    <w:p w:rsidR="0032602C" w:rsidRPr="0032602C" w:rsidP="0032602C">
      <w:pPr>
        <w:keepNext w:val="0"/>
        <w:keepLines w:val="0"/>
        <w:numPr>
          <w:numId w:val="3"/>
        </w:numPr>
        <w:bidi w:val="0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602C">
        <w:rPr>
          <w:rFonts w:ascii="Times New Roman" w:hAnsi="Times New Roman"/>
          <w:b/>
          <w:bCs/>
          <w:sz w:val="28"/>
          <w:szCs w:val="28"/>
        </w:rPr>
        <w:t>konštatuje,</w:t>
      </w:r>
    </w:p>
    <w:p w:rsidR="0032602C" w:rsidRPr="0032602C" w:rsidP="0032602C">
      <w:pPr>
        <w:keepNext w:val="0"/>
        <w:keepLines w:val="0"/>
        <w:bidi w:val="0"/>
        <w:jc w:val="both"/>
        <w:rPr>
          <w:rFonts w:ascii="Times New Roman" w:hAnsi="Times New Roman"/>
          <w:b/>
          <w:bCs/>
          <w:szCs w:val="24"/>
        </w:rPr>
      </w:pPr>
    </w:p>
    <w:p w:rsidR="0032602C" w:rsidRPr="0032602C" w:rsidP="0032602C">
      <w:pPr>
        <w:bidi w:val="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 xml:space="preserve">že návrh rozpočtu Sociálnej poisťovne </w:t>
      </w:r>
      <w:r w:rsidRPr="006F4BDB" w:rsidR="002618CF">
        <w:rPr>
          <w:rFonts w:ascii="Times New Roman" w:hAnsi="Times New Roman"/>
          <w:bCs/>
          <w:szCs w:val="24"/>
        </w:rPr>
        <w:t>na rok 201</w:t>
      </w:r>
      <w:r w:rsidR="00510CD3">
        <w:rPr>
          <w:rFonts w:ascii="Times New Roman" w:hAnsi="Times New Roman"/>
          <w:bCs/>
          <w:szCs w:val="24"/>
        </w:rPr>
        <w:t>6</w:t>
      </w:r>
      <w:r w:rsidR="002618CF">
        <w:rPr>
          <w:rFonts w:ascii="Times New Roman" w:hAnsi="Times New Roman"/>
          <w:bCs/>
          <w:szCs w:val="24"/>
        </w:rPr>
        <w:t xml:space="preserve"> a rozpočtový výhľad na roky 201</w:t>
      </w:r>
      <w:r w:rsidR="00510CD3">
        <w:rPr>
          <w:rFonts w:ascii="Times New Roman" w:hAnsi="Times New Roman"/>
          <w:bCs/>
          <w:szCs w:val="24"/>
        </w:rPr>
        <w:t>7 a 2018</w:t>
      </w:r>
    </w:p>
    <w:p w:rsidR="0032602C" w:rsidRPr="0032602C" w:rsidP="0032602C">
      <w:pPr>
        <w:bidi w:val="0"/>
        <w:jc w:val="both"/>
        <w:rPr>
          <w:rFonts w:ascii="Times New Roman" w:hAnsi="Times New Roman"/>
          <w:b/>
          <w:bCs/>
          <w:szCs w:val="24"/>
        </w:rPr>
      </w:pPr>
    </w:p>
    <w:p w:rsidR="0032602C" w:rsidRPr="0032602C" w:rsidP="0032602C">
      <w:pPr>
        <w:keepNext w:val="0"/>
        <w:keepLines w:val="0"/>
        <w:numPr>
          <w:ilvl w:val="1"/>
          <w:numId w:val="4"/>
        </w:numPr>
        <w:tabs>
          <w:tab w:val="num" w:pos="10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 xml:space="preserve">bol predložený v súlade s § 122 ods. 4 písm. c) bod 2 zákona č. 461/2003 Z. z. o sociálnom poistení </w:t>
      </w:r>
      <w:r w:rsidR="00BB2311">
        <w:rPr>
          <w:rFonts w:ascii="Times New Roman" w:hAnsi="Times New Roman"/>
          <w:szCs w:val="24"/>
        </w:rPr>
        <w:t xml:space="preserve">v znení neskorších predpisov </w:t>
      </w:r>
      <w:r w:rsidRPr="0032602C">
        <w:rPr>
          <w:rFonts w:ascii="Times New Roman" w:hAnsi="Times New Roman"/>
          <w:szCs w:val="24"/>
        </w:rPr>
        <w:t>v termíne určenom na predloženie návrhu štátneho rozpočtu,</w:t>
      </w:r>
    </w:p>
    <w:p w:rsidR="0032602C" w:rsidRPr="0032602C" w:rsidP="0032602C">
      <w:pPr>
        <w:bidi w:val="0"/>
        <w:jc w:val="both"/>
        <w:rPr>
          <w:rFonts w:ascii="Times New Roman" w:hAnsi="Times New Roman"/>
          <w:szCs w:val="24"/>
        </w:rPr>
      </w:pPr>
    </w:p>
    <w:p w:rsidR="0032602C" w:rsidRPr="0032602C" w:rsidP="0032602C">
      <w:pPr>
        <w:keepNext w:val="0"/>
        <w:keepLines w:val="0"/>
        <w:numPr>
          <w:ilvl w:val="1"/>
          <w:numId w:val="4"/>
        </w:numPr>
        <w:tabs>
          <w:tab w:val="num" w:pos="10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predpokladá k 31. decembru 201</w:t>
      </w:r>
      <w:r w:rsidR="00510CD3">
        <w:rPr>
          <w:rFonts w:ascii="Times New Roman" w:hAnsi="Times New Roman"/>
          <w:szCs w:val="24"/>
        </w:rPr>
        <w:t>6</w:t>
      </w:r>
      <w:r w:rsidRPr="0032602C">
        <w:rPr>
          <w:rFonts w:ascii="Times New Roman" w:hAnsi="Times New Roman"/>
          <w:szCs w:val="24"/>
        </w:rPr>
        <w:t xml:space="preserve"> zostatok v sume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nemocenského poistenia</w:t>
        <w:tab/>
      </w:r>
      <w:r w:rsidR="00AD048E">
        <w:rPr>
          <w:rFonts w:ascii="Times New Roman" w:hAnsi="Times New Roman"/>
          <w:szCs w:val="24"/>
        </w:rPr>
        <w:t>35 000 </w:t>
      </w:r>
      <w:r w:rsidRPr="0032602C">
        <w:rPr>
          <w:rFonts w:ascii="Times New Roman" w:hAnsi="Times New Roman"/>
          <w:szCs w:val="24"/>
        </w:rPr>
        <w:t>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starobného poistenia</w:t>
        <w:tab/>
      </w:r>
      <w:r w:rsidR="000632CD">
        <w:rPr>
          <w:rFonts w:ascii="Times New Roman" w:hAnsi="Times New Roman"/>
          <w:szCs w:val="24"/>
        </w:rPr>
        <w:t>191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962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invalidného poistenia</w:t>
        <w:tab/>
      </w:r>
      <w:r w:rsidR="00AD048E">
        <w:rPr>
          <w:rFonts w:ascii="Times New Roman" w:hAnsi="Times New Roman"/>
          <w:szCs w:val="24"/>
        </w:rPr>
        <w:t>2</w:t>
      </w:r>
      <w:r w:rsidR="000632CD">
        <w:rPr>
          <w:rFonts w:ascii="Times New Roman" w:hAnsi="Times New Roman"/>
          <w:szCs w:val="24"/>
        </w:rPr>
        <w:t>31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244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úrazového poistenia</w:t>
        <w:tab/>
      </w:r>
      <w:r w:rsidR="00AD048E">
        <w:rPr>
          <w:rFonts w:ascii="Times New Roman" w:hAnsi="Times New Roman"/>
          <w:szCs w:val="24"/>
        </w:rPr>
        <w:t>5 000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garančného poistenia</w:t>
        <w:tab/>
      </w:r>
      <w:r w:rsidR="00AD048E">
        <w:rPr>
          <w:rFonts w:ascii="Times New Roman" w:hAnsi="Times New Roman"/>
          <w:szCs w:val="24"/>
        </w:rPr>
        <w:t>5 000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základnom fonde poistenia v nezamestnanosti</w:t>
        <w:tab/>
      </w:r>
      <w:r w:rsidR="00AD048E">
        <w:rPr>
          <w:rFonts w:ascii="Times New Roman" w:hAnsi="Times New Roman"/>
          <w:szCs w:val="24"/>
        </w:rPr>
        <w:t>20 000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rezervnom fonde</w:t>
        <w:tab/>
        <w:t>0,</w:t>
      </w:r>
    </w:p>
    <w:p w:rsidR="0032602C" w:rsidRPr="0032602C" w:rsidP="0032602C">
      <w:pPr>
        <w:tabs>
          <w:tab w:val="decimal" w:pos="8280"/>
        </w:tabs>
        <w:bidi w:val="0"/>
        <w:ind w:left="1080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správnom fonde</w:t>
        <w:tab/>
      </w:r>
      <w:r w:rsidR="00AD048E">
        <w:rPr>
          <w:rFonts w:ascii="Times New Roman" w:hAnsi="Times New Roman"/>
          <w:szCs w:val="24"/>
        </w:rPr>
        <w:t>5</w:t>
      </w:r>
      <w:r w:rsidR="000632CD">
        <w:rPr>
          <w:rFonts w:ascii="Times New Roman" w:hAnsi="Times New Roman"/>
          <w:szCs w:val="24"/>
        </w:rPr>
        <w:t>2</w:t>
      </w:r>
      <w:r w:rsidR="00AD048E">
        <w:rPr>
          <w:rFonts w:ascii="Times New Roman" w:hAnsi="Times New Roman"/>
          <w:szCs w:val="24"/>
        </w:rPr>
        <w:t> 4</w:t>
      </w:r>
      <w:r w:rsidR="000632CD">
        <w:rPr>
          <w:rFonts w:ascii="Times New Roman" w:hAnsi="Times New Roman"/>
          <w:szCs w:val="24"/>
        </w:rPr>
        <w:t>40</w:t>
      </w:r>
      <w:r w:rsidRPr="0032602C">
        <w:rPr>
          <w:rFonts w:ascii="Times New Roman" w:hAnsi="Times New Roman"/>
          <w:szCs w:val="24"/>
        </w:rPr>
        <w:t> tis. Eur;</w:t>
      </w:r>
    </w:p>
    <w:p w:rsidR="0032602C" w:rsidRPr="0032602C" w:rsidP="0032602C">
      <w:pPr>
        <w:bidi w:val="0"/>
        <w:ind w:left="1080"/>
        <w:jc w:val="both"/>
        <w:rPr>
          <w:rFonts w:ascii="Times New Roman" w:hAnsi="Times New Roman"/>
          <w:szCs w:val="24"/>
        </w:rPr>
      </w:pPr>
    </w:p>
    <w:p w:rsidR="0032602C" w:rsidRPr="0032602C" w:rsidP="0032602C">
      <w:pPr>
        <w:bidi w:val="0"/>
        <w:ind w:left="1080"/>
        <w:jc w:val="both"/>
        <w:rPr>
          <w:rFonts w:ascii="Times New Roman" w:hAnsi="Times New Roman"/>
          <w:szCs w:val="24"/>
        </w:rPr>
      </w:pPr>
    </w:p>
    <w:p w:rsidR="0032602C" w:rsidRPr="0032602C" w:rsidP="0032602C">
      <w:pPr>
        <w:keepNext w:val="0"/>
        <w:keepLines w:val="0"/>
        <w:numPr>
          <w:numId w:val="3"/>
        </w:numPr>
        <w:bidi w:val="0"/>
        <w:ind w:hanging="720"/>
        <w:jc w:val="left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2602C">
        <w:rPr>
          <w:rFonts w:ascii="Times New Roman" w:hAnsi="Times New Roman"/>
          <w:b/>
          <w:bCs/>
          <w:spacing w:val="50"/>
          <w:sz w:val="28"/>
          <w:szCs w:val="28"/>
        </w:rPr>
        <w:t>schvaľuje</w:t>
      </w:r>
    </w:p>
    <w:p w:rsidR="0032602C" w:rsidRPr="0032602C" w:rsidP="00205C44">
      <w:pPr>
        <w:bidi w:val="0"/>
        <w:jc w:val="left"/>
        <w:rPr>
          <w:rFonts w:ascii="Times New Roman" w:hAnsi="Times New Roman"/>
          <w:szCs w:val="24"/>
        </w:rPr>
      </w:pPr>
    </w:p>
    <w:p w:rsidR="0032602C" w:rsidRPr="0032602C" w:rsidP="0032602C">
      <w:pPr>
        <w:keepNext w:val="0"/>
        <w:keepLines w:val="0"/>
        <w:widowControl w:val="0"/>
        <w:bidi w:val="0"/>
        <w:spacing w:after="115" w:line="288" w:lineRule="auto"/>
        <w:ind w:hanging="12"/>
        <w:jc w:val="both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 xml:space="preserve">rozpočet Sociálnej poisťovne </w:t>
      </w:r>
      <w:r w:rsidRPr="006F4BDB" w:rsidR="002618CF">
        <w:rPr>
          <w:rFonts w:ascii="Times New Roman" w:hAnsi="Times New Roman"/>
          <w:bCs/>
          <w:szCs w:val="24"/>
        </w:rPr>
        <w:t>na rok 201</w:t>
      </w:r>
      <w:r w:rsidR="00510CD3">
        <w:rPr>
          <w:rFonts w:ascii="Times New Roman" w:hAnsi="Times New Roman"/>
          <w:bCs/>
          <w:szCs w:val="24"/>
        </w:rPr>
        <w:t>6</w:t>
      </w:r>
      <w:r w:rsidR="002618CF">
        <w:rPr>
          <w:rFonts w:ascii="Times New Roman" w:hAnsi="Times New Roman"/>
          <w:bCs/>
          <w:szCs w:val="24"/>
        </w:rPr>
        <w:t xml:space="preserve"> a rozpočtový výhľad na roky 201</w:t>
      </w:r>
      <w:r w:rsidR="00510CD3">
        <w:rPr>
          <w:rFonts w:ascii="Times New Roman" w:hAnsi="Times New Roman"/>
          <w:bCs/>
          <w:szCs w:val="24"/>
        </w:rPr>
        <w:t>7</w:t>
      </w:r>
      <w:r w:rsidR="002618CF">
        <w:rPr>
          <w:rFonts w:ascii="Times New Roman" w:hAnsi="Times New Roman"/>
          <w:bCs/>
          <w:szCs w:val="24"/>
        </w:rPr>
        <w:t xml:space="preserve"> a 201</w:t>
      </w:r>
      <w:r w:rsidR="00510CD3">
        <w:rPr>
          <w:rFonts w:ascii="Times New Roman" w:hAnsi="Times New Roman"/>
          <w:bCs/>
          <w:szCs w:val="24"/>
        </w:rPr>
        <w:t>8</w:t>
      </w:r>
      <w:r w:rsidRPr="0032602C">
        <w:rPr>
          <w:rFonts w:ascii="Times New Roman" w:hAnsi="Times New Roman"/>
          <w:szCs w:val="24"/>
        </w:rPr>
        <w:t xml:space="preserve"> s tým, že predpokladané príjmy a výdavky sú rozpočtované:</w:t>
      </w:r>
    </w:p>
    <w:p w:rsidR="0032602C" w:rsidRPr="0032602C" w:rsidP="0032602C">
      <w:pPr>
        <w:keepNext w:val="0"/>
        <w:keepLines w:val="0"/>
        <w:widowControl w:val="0"/>
        <w:numPr>
          <w:ilvl w:val="1"/>
          <w:numId w:val="3"/>
        </w:numPr>
        <w:tabs>
          <w:tab w:val="left" w:pos="993"/>
          <w:tab w:val="clear" w:pos="1440"/>
          <w:tab w:val="decimal" w:pos="8280"/>
        </w:tabs>
        <w:bidi w:val="0"/>
        <w:spacing w:after="115" w:line="288" w:lineRule="auto"/>
        <w:ind w:left="993" w:hanging="284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zdroje celkom</w:t>
        <w:tab/>
      </w:r>
      <w:r w:rsidR="00AD048E">
        <w:rPr>
          <w:rFonts w:ascii="Times New Roman" w:hAnsi="Times New Roman"/>
          <w:szCs w:val="24"/>
        </w:rPr>
        <w:t>7 8</w:t>
      </w:r>
      <w:r w:rsidR="000632CD">
        <w:rPr>
          <w:rFonts w:ascii="Times New Roman" w:hAnsi="Times New Roman"/>
          <w:szCs w:val="24"/>
        </w:rPr>
        <w:t>46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395</w:t>
      </w:r>
      <w:r w:rsidRPr="0032602C">
        <w:rPr>
          <w:rFonts w:ascii="Times New Roman" w:hAnsi="Times New Roman"/>
          <w:szCs w:val="24"/>
        </w:rPr>
        <w:t> tis. Eur</w:t>
      </w:r>
    </w:p>
    <w:p w:rsidR="0032602C" w:rsidRPr="0032602C" w:rsidP="0032602C">
      <w:pPr>
        <w:keepNext w:val="0"/>
        <w:keepLines w:val="0"/>
        <w:numPr>
          <w:ilvl w:val="1"/>
          <w:numId w:val="3"/>
        </w:numPr>
        <w:tabs>
          <w:tab w:val="left" w:pos="993"/>
          <w:tab w:val="clear" w:pos="1440"/>
          <w:tab w:val="decimal" w:pos="8280"/>
        </w:tabs>
        <w:bidi w:val="0"/>
        <w:ind w:left="993" w:hanging="284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výdavky</w:t>
        <w:tab/>
      </w:r>
      <w:r w:rsidR="00AD048E">
        <w:rPr>
          <w:rFonts w:ascii="Times New Roman" w:hAnsi="Times New Roman"/>
          <w:szCs w:val="24"/>
        </w:rPr>
        <w:t>7 </w:t>
      </w:r>
      <w:r w:rsidR="000632CD">
        <w:rPr>
          <w:rFonts w:ascii="Times New Roman" w:hAnsi="Times New Roman"/>
          <w:szCs w:val="24"/>
        </w:rPr>
        <w:t>305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749</w:t>
      </w:r>
      <w:r w:rsidRPr="0032602C">
        <w:rPr>
          <w:rFonts w:ascii="Times New Roman" w:hAnsi="Times New Roman"/>
          <w:szCs w:val="24"/>
        </w:rPr>
        <w:t> tis. Eur</w:t>
      </w:r>
    </w:p>
    <w:p w:rsidR="0032602C" w:rsidRPr="0032602C" w:rsidP="0032602C">
      <w:pPr>
        <w:bidi w:val="0"/>
        <w:ind w:left="99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v tom: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 xml:space="preserve">základný fond nemocenského poistenia </w:t>
        <w:tab/>
      </w:r>
      <w:r w:rsidR="00AD048E">
        <w:rPr>
          <w:rFonts w:ascii="Times New Roman" w:hAnsi="Times New Roman"/>
          <w:szCs w:val="24"/>
        </w:rPr>
        <w:t>4</w:t>
      </w:r>
      <w:r w:rsidR="000632CD">
        <w:rPr>
          <w:rFonts w:ascii="Times New Roman" w:hAnsi="Times New Roman"/>
          <w:szCs w:val="24"/>
        </w:rPr>
        <w:t>40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924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základný fond starobného poistenia</w:t>
        <w:tab/>
      </w:r>
      <w:r w:rsidR="00AD048E">
        <w:rPr>
          <w:rFonts w:ascii="Times New Roman" w:hAnsi="Times New Roman"/>
          <w:szCs w:val="24"/>
        </w:rPr>
        <w:t>5 60</w:t>
      </w:r>
      <w:r w:rsidR="000632CD">
        <w:rPr>
          <w:rFonts w:ascii="Times New Roman" w:hAnsi="Times New Roman"/>
          <w:szCs w:val="24"/>
        </w:rPr>
        <w:t>7</w:t>
      </w:r>
      <w:r w:rsidR="00AD048E">
        <w:rPr>
          <w:rFonts w:ascii="Times New Roman" w:hAnsi="Times New Roman"/>
          <w:szCs w:val="24"/>
        </w:rPr>
        <w:t> </w:t>
      </w:r>
      <w:r w:rsidR="000632CD">
        <w:rPr>
          <w:rFonts w:ascii="Times New Roman" w:hAnsi="Times New Roman"/>
          <w:szCs w:val="24"/>
        </w:rPr>
        <w:t>154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základný fond invalidného poistenia</w:t>
        <w:tab/>
      </w:r>
      <w:r w:rsidR="00AD048E">
        <w:rPr>
          <w:rFonts w:ascii="Times New Roman" w:hAnsi="Times New Roman"/>
          <w:szCs w:val="24"/>
        </w:rPr>
        <w:t>938 </w:t>
      </w:r>
      <w:r w:rsidR="000632CD">
        <w:rPr>
          <w:rFonts w:ascii="Times New Roman" w:hAnsi="Times New Roman"/>
          <w:szCs w:val="24"/>
        </w:rPr>
        <w:t>719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základný fond úrazového poistenia</w:t>
        <w:tab/>
      </w:r>
      <w:r w:rsidR="00AD048E">
        <w:rPr>
          <w:rFonts w:ascii="Times New Roman" w:hAnsi="Times New Roman"/>
          <w:szCs w:val="24"/>
        </w:rPr>
        <w:t>49 </w:t>
      </w:r>
      <w:r w:rsidR="000632CD">
        <w:rPr>
          <w:rFonts w:ascii="Times New Roman" w:hAnsi="Times New Roman"/>
          <w:szCs w:val="24"/>
        </w:rPr>
        <w:t>649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základný fond garančného poistenia</w:t>
        <w:tab/>
      </w:r>
      <w:r w:rsidR="00AD048E">
        <w:rPr>
          <w:rFonts w:ascii="Times New Roman" w:hAnsi="Times New Roman"/>
          <w:szCs w:val="24"/>
        </w:rPr>
        <w:t>16 177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>základný fond poistenia v nezamestnanosti</w:t>
        <w:tab/>
      </w:r>
      <w:r w:rsidR="00AD048E">
        <w:rPr>
          <w:rFonts w:ascii="Times New Roman" w:hAnsi="Times New Roman"/>
          <w:szCs w:val="24"/>
        </w:rPr>
        <w:t>14</w:t>
      </w:r>
      <w:r w:rsidR="000632CD">
        <w:rPr>
          <w:rFonts w:ascii="Times New Roman" w:hAnsi="Times New Roman"/>
          <w:szCs w:val="24"/>
        </w:rPr>
        <w:t>7</w:t>
      </w:r>
      <w:r w:rsidR="00AD048E">
        <w:rPr>
          <w:rFonts w:ascii="Times New Roman" w:hAnsi="Times New Roman"/>
          <w:szCs w:val="24"/>
        </w:rPr>
        <w:t> 1</w:t>
      </w:r>
      <w:r w:rsidR="000632CD">
        <w:rPr>
          <w:rFonts w:ascii="Times New Roman" w:hAnsi="Times New Roman"/>
          <w:szCs w:val="24"/>
        </w:rPr>
        <w:t>26</w:t>
      </w:r>
      <w:r w:rsidRPr="0032602C">
        <w:rPr>
          <w:rFonts w:ascii="Times New Roman" w:hAnsi="Times New Roman"/>
          <w:szCs w:val="24"/>
        </w:rPr>
        <w:t> tis. Eur,</w:t>
      </w:r>
    </w:p>
    <w:p w:rsidR="0032602C" w:rsidRPr="0032602C" w:rsidP="0032602C">
      <w:pPr>
        <w:keepNext w:val="0"/>
        <w:keepLines w:val="0"/>
        <w:numPr>
          <w:numId w:val="6"/>
        </w:numPr>
        <w:tabs>
          <w:tab w:val="num" w:pos="1276"/>
          <w:tab w:val="decimal" w:pos="8280"/>
        </w:tabs>
        <w:bidi w:val="0"/>
        <w:ind w:left="1276" w:hanging="283"/>
        <w:jc w:val="left"/>
        <w:rPr>
          <w:rFonts w:ascii="Times New Roman" w:hAnsi="Times New Roman"/>
          <w:szCs w:val="24"/>
        </w:rPr>
      </w:pPr>
      <w:r w:rsidRPr="0032602C">
        <w:rPr>
          <w:rFonts w:ascii="Times New Roman" w:hAnsi="Times New Roman"/>
          <w:szCs w:val="24"/>
        </w:rPr>
        <w:t xml:space="preserve">správny fond </w:t>
      </w:r>
      <w:r w:rsidR="00BC6FEF">
        <w:rPr>
          <w:rFonts w:ascii="Times New Roman" w:hAnsi="Times New Roman"/>
          <w:szCs w:val="24"/>
        </w:rPr>
        <w:tab/>
      </w:r>
      <w:r w:rsidR="00AD048E">
        <w:rPr>
          <w:rFonts w:ascii="Times New Roman" w:hAnsi="Times New Roman"/>
          <w:szCs w:val="24"/>
        </w:rPr>
        <w:t>106 000</w:t>
      </w:r>
      <w:r w:rsidRPr="0032602C">
        <w:rPr>
          <w:rFonts w:ascii="Times New Roman" w:hAnsi="Times New Roman"/>
          <w:szCs w:val="24"/>
        </w:rPr>
        <w:t> tis. Eur,</w:t>
        <w:br/>
        <w:t xml:space="preserve">resp. suma zodpovedajúca tvorbe podľa § 168 ods. 2 zákona </w:t>
        <w:br/>
        <w:t xml:space="preserve">č. 461/2003 Z. z. </w:t>
      </w:r>
      <w:r w:rsidRPr="0032602C" w:rsidR="00BB2311">
        <w:rPr>
          <w:rFonts w:ascii="Times New Roman" w:hAnsi="Times New Roman"/>
          <w:szCs w:val="24"/>
        </w:rPr>
        <w:t xml:space="preserve">o sociálnom poistení </w:t>
      </w:r>
      <w:r w:rsidR="00BB2311">
        <w:rPr>
          <w:rFonts w:ascii="Times New Roman" w:hAnsi="Times New Roman"/>
          <w:szCs w:val="24"/>
        </w:rPr>
        <w:t>v znení neskorších predpisov</w:t>
      </w:r>
      <w:r w:rsidRPr="0032602C">
        <w:rPr>
          <w:rFonts w:ascii="Times New Roman" w:hAnsi="Times New Roman"/>
          <w:szCs w:val="24"/>
        </w:rPr>
        <w:t>.</w:t>
      </w:r>
    </w:p>
    <w:p w:rsidR="00EC407F" w:rsidRPr="0032602C" w:rsidP="0032602C">
      <w:pPr>
        <w:bidi w:val="0"/>
      </w:pPr>
    </w:p>
    <w:sectPr w:rsidSect="00A64BB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P="00EC407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839" w:rsidP="00A64BBE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39" w:rsidP="00EC407F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1E7839" w:rsidP="00396FBA">
    <w:pPr>
      <w:pStyle w:val="Footer"/>
      <w:bidi w:val="0"/>
      <w:ind w:right="360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  <w:rtl w:val="0"/>
        <w:cs w:val="0"/>
      </w:rPr>
    </w:lvl>
  </w:abstractNum>
  <w:abstractNum w:abstractNumId="1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  <w:rtl w:val="0"/>
        <w:cs w:val="0"/>
      </w:rPr>
    </w:lvl>
  </w:abstractNum>
  <w:abstractNum w:abstractNumId="2">
    <w:nsid w:val="50FE53C6"/>
    <w:multiLevelType w:val="hybridMultilevel"/>
    <w:tmpl w:val="163684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7D520AD5"/>
    <w:multiLevelType w:val="hybridMultilevel"/>
    <w:tmpl w:val="2FE24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923B29"/>
    <w:rsid w:val="00000918"/>
    <w:rsid w:val="00014FAF"/>
    <w:rsid w:val="00017C70"/>
    <w:rsid w:val="00022175"/>
    <w:rsid w:val="0002386F"/>
    <w:rsid w:val="00040A8C"/>
    <w:rsid w:val="000569F6"/>
    <w:rsid w:val="00060CD3"/>
    <w:rsid w:val="000632CD"/>
    <w:rsid w:val="00064E28"/>
    <w:rsid w:val="000717D4"/>
    <w:rsid w:val="00082862"/>
    <w:rsid w:val="00091006"/>
    <w:rsid w:val="000B35C2"/>
    <w:rsid w:val="000B5B17"/>
    <w:rsid w:val="000E6C04"/>
    <w:rsid w:val="000F6996"/>
    <w:rsid w:val="00101876"/>
    <w:rsid w:val="001130C7"/>
    <w:rsid w:val="001148CB"/>
    <w:rsid w:val="00122BAC"/>
    <w:rsid w:val="00127A5A"/>
    <w:rsid w:val="00130412"/>
    <w:rsid w:val="001326FC"/>
    <w:rsid w:val="001901B1"/>
    <w:rsid w:val="001942F7"/>
    <w:rsid w:val="001A332E"/>
    <w:rsid w:val="001B3A85"/>
    <w:rsid w:val="001C743B"/>
    <w:rsid w:val="001E7839"/>
    <w:rsid w:val="00205C44"/>
    <w:rsid w:val="00210988"/>
    <w:rsid w:val="002363C5"/>
    <w:rsid w:val="002618CF"/>
    <w:rsid w:val="00264949"/>
    <w:rsid w:val="00266230"/>
    <w:rsid w:val="002923EA"/>
    <w:rsid w:val="00294660"/>
    <w:rsid w:val="002A083C"/>
    <w:rsid w:val="002D50F9"/>
    <w:rsid w:val="002E0DFA"/>
    <w:rsid w:val="002F12CB"/>
    <w:rsid w:val="002F5BDF"/>
    <w:rsid w:val="00303F05"/>
    <w:rsid w:val="00311E16"/>
    <w:rsid w:val="0032552F"/>
    <w:rsid w:val="0032602C"/>
    <w:rsid w:val="00341A53"/>
    <w:rsid w:val="00361159"/>
    <w:rsid w:val="00367CDF"/>
    <w:rsid w:val="00384C8D"/>
    <w:rsid w:val="00392CE9"/>
    <w:rsid w:val="003950AD"/>
    <w:rsid w:val="00396FBA"/>
    <w:rsid w:val="003B2A0B"/>
    <w:rsid w:val="003B7F0C"/>
    <w:rsid w:val="003C1FAE"/>
    <w:rsid w:val="003C6DA9"/>
    <w:rsid w:val="003E3566"/>
    <w:rsid w:val="00414322"/>
    <w:rsid w:val="00427870"/>
    <w:rsid w:val="0044012B"/>
    <w:rsid w:val="00442DEF"/>
    <w:rsid w:val="00450B34"/>
    <w:rsid w:val="00456794"/>
    <w:rsid w:val="00463364"/>
    <w:rsid w:val="00485FCB"/>
    <w:rsid w:val="0049226B"/>
    <w:rsid w:val="004A71F5"/>
    <w:rsid w:val="004C46B2"/>
    <w:rsid w:val="004D2C5E"/>
    <w:rsid w:val="004D3C12"/>
    <w:rsid w:val="004D6B7B"/>
    <w:rsid w:val="004E76F1"/>
    <w:rsid w:val="004F1665"/>
    <w:rsid w:val="004F1D25"/>
    <w:rsid w:val="004F44E9"/>
    <w:rsid w:val="004F6855"/>
    <w:rsid w:val="00504B03"/>
    <w:rsid w:val="00510338"/>
    <w:rsid w:val="00510CD3"/>
    <w:rsid w:val="00514A9B"/>
    <w:rsid w:val="00527A6F"/>
    <w:rsid w:val="005343D5"/>
    <w:rsid w:val="00590CCA"/>
    <w:rsid w:val="00596406"/>
    <w:rsid w:val="005B29B6"/>
    <w:rsid w:val="005D08DB"/>
    <w:rsid w:val="00605DCE"/>
    <w:rsid w:val="006174AC"/>
    <w:rsid w:val="00627E87"/>
    <w:rsid w:val="006B2369"/>
    <w:rsid w:val="006E2004"/>
    <w:rsid w:val="006F4BDB"/>
    <w:rsid w:val="007139FA"/>
    <w:rsid w:val="00717082"/>
    <w:rsid w:val="00732CC3"/>
    <w:rsid w:val="007443BD"/>
    <w:rsid w:val="007542C9"/>
    <w:rsid w:val="00757F53"/>
    <w:rsid w:val="007767C5"/>
    <w:rsid w:val="0079713D"/>
    <w:rsid w:val="007A6CA3"/>
    <w:rsid w:val="007E3300"/>
    <w:rsid w:val="008134C5"/>
    <w:rsid w:val="00814864"/>
    <w:rsid w:val="00815D4C"/>
    <w:rsid w:val="00834777"/>
    <w:rsid w:val="00847112"/>
    <w:rsid w:val="0086388D"/>
    <w:rsid w:val="008737F4"/>
    <w:rsid w:val="008A0970"/>
    <w:rsid w:val="008A3DF6"/>
    <w:rsid w:val="008B1DBC"/>
    <w:rsid w:val="008E44F8"/>
    <w:rsid w:val="008F23D8"/>
    <w:rsid w:val="00923B29"/>
    <w:rsid w:val="00931C4E"/>
    <w:rsid w:val="00945AC3"/>
    <w:rsid w:val="00956D06"/>
    <w:rsid w:val="009612A2"/>
    <w:rsid w:val="00990E4F"/>
    <w:rsid w:val="009A3F44"/>
    <w:rsid w:val="009B6280"/>
    <w:rsid w:val="009C0490"/>
    <w:rsid w:val="009F51A0"/>
    <w:rsid w:val="00A03CDD"/>
    <w:rsid w:val="00A04E56"/>
    <w:rsid w:val="00A15523"/>
    <w:rsid w:val="00A2745D"/>
    <w:rsid w:val="00A27E28"/>
    <w:rsid w:val="00A33425"/>
    <w:rsid w:val="00A366BE"/>
    <w:rsid w:val="00A61F3F"/>
    <w:rsid w:val="00A64BBE"/>
    <w:rsid w:val="00A747A8"/>
    <w:rsid w:val="00A9252C"/>
    <w:rsid w:val="00A94B3C"/>
    <w:rsid w:val="00AC59E8"/>
    <w:rsid w:val="00AD048E"/>
    <w:rsid w:val="00AD4E2E"/>
    <w:rsid w:val="00AE2E3A"/>
    <w:rsid w:val="00B07DA6"/>
    <w:rsid w:val="00B13542"/>
    <w:rsid w:val="00B17535"/>
    <w:rsid w:val="00B31505"/>
    <w:rsid w:val="00B468CF"/>
    <w:rsid w:val="00B47D6D"/>
    <w:rsid w:val="00B91705"/>
    <w:rsid w:val="00BA441B"/>
    <w:rsid w:val="00BB2311"/>
    <w:rsid w:val="00BB2ED0"/>
    <w:rsid w:val="00BC6FEF"/>
    <w:rsid w:val="00BF3425"/>
    <w:rsid w:val="00C150C9"/>
    <w:rsid w:val="00C45571"/>
    <w:rsid w:val="00C57685"/>
    <w:rsid w:val="00C6334E"/>
    <w:rsid w:val="00CC01CF"/>
    <w:rsid w:val="00CD61A0"/>
    <w:rsid w:val="00CE3858"/>
    <w:rsid w:val="00CE3C05"/>
    <w:rsid w:val="00CE5B0C"/>
    <w:rsid w:val="00CF4BFB"/>
    <w:rsid w:val="00D1186A"/>
    <w:rsid w:val="00D21278"/>
    <w:rsid w:val="00D42613"/>
    <w:rsid w:val="00D51FA5"/>
    <w:rsid w:val="00DB3F57"/>
    <w:rsid w:val="00DB5CD1"/>
    <w:rsid w:val="00DF6124"/>
    <w:rsid w:val="00E079D3"/>
    <w:rsid w:val="00E13519"/>
    <w:rsid w:val="00E203E9"/>
    <w:rsid w:val="00E43208"/>
    <w:rsid w:val="00E45C6B"/>
    <w:rsid w:val="00E47D04"/>
    <w:rsid w:val="00E633A0"/>
    <w:rsid w:val="00E742B7"/>
    <w:rsid w:val="00E756D6"/>
    <w:rsid w:val="00E8021F"/>
    <w:rsid w:val="00EB797C"/>
    <w:rsid w:val="00EC407F"/>
    <w:rsid w:val="00F05D5D"/>
    <w:rsid w:val="00F06E36"/>
    <w:rsid w:val="00F13A01"/>
    <w:rsid w:val="00F25888"/>
    <w:rsid w:val="00F27AB9"/>
    <w:rsid w:val="00F71994"/>
    <w:rsid w:val="00FB5FDD"/>
    <w:rsid w:val="00FC602F"/>
    <w:rsid w:val="00FE3738"/>
    <w:rsid w:val="00FF0E0C"/>
    <w:rsid w:val="00FF45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BalloonText">
    <w:name w:val="Balloon Text"/>
    <w:basedOn w:val="Normal"/>
    <w:semiHidden/>
    <w:rsid w:val="00F06E36"/>
    <w:pPr>
      <w:jc w:val="center"/>
    </w:pPr>
    <w:rPr>
      <w:rFonts w:ascii="Tahoma" w:hAnsi="Tahoma" w:cs="Tahoma"/>
      <w:sz w:val="16"/>
      <w:szCs w:val="16"/>
    </w:rPr>
  </w:style>
  <w:style w:type="paragraph" w:customStyle="1" w:styleId="CarCharChar">
    <w:name w:val="Car Char Char"/>
    <w:basedOn w:val="Normal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eader">
    <w:name w:val="header"/>
    <w:basedOn w:val="Normal"/>
    <w:link w:val="HeaderChar"/>
    <w:rsid w:val="00396FBA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locked/>
    <w:rsid w:val="00396FBA"/>
    <w:rPr>
      <w:rFonts w:ascii="Arial" w:hAnsi="Arial"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260</Words>
  <Characters>1488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Gašparíková, Jarmila</cp:lastModifiedBy>
  <cp:revision>2</cp:revision>
  <cp:lastPrinted>2015-08-06T11:02:00Z</cp:lastPrinted>
  <dcterms:created xsi:type="dcterms:W3CDTF">2015-10-19T10:26:00Z</dcterms:created>
  <dcterms:modified xsi:type="dcterms:W3CDTF">2015-10-19T10:26:00Z</dcterms:modified>
</cp:coreProperties>
</file>