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06D04">
        <w:rPr>
          <w:sz w:val="18"/>
          <w:szCs w:val="18"/>
        </w:rPr>
        <w:t>1557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77260" w:rsidP="009C2E2F">
      <w:pPr>
        <w:pStyle w:val="uznesenia"/>
      </w:pPr>
      <w:r>
        <w:t>2032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77260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077260">
        <w:rPr>
          <w:rFonts w:cs="Arial"/>
          <w:sz w:val="22"/>
          <w:szCs w:val="22"/>
        </w:rPr>
        <w:t>6</w:t>
      </w:r>
      <w:r w:rsidR="00AC6E24">
        <w:rPr>
          <w:rFonts w:cs="Arial"/>
          <w:sz w:val="22"/>
          <w:szCs w:val="22"/>
        </w:rPr>
        <w:t>.</w:t>
      </w:r>
      <w:r w:rsidR="00077260">
        <w:rPr>
          <w:rFonts w:cs="Arial"/>
          <w:sz w:val="22"/>
          <w:szCs w:val="22"/>
        </w:rPr>
        <w:t xml:space="preserve"> 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D06D04" w:rsidRDefault="00503107" w:rsidP="008B63F1">
      <w:pPr>
        <w:jc w:val="both"/>
        <w:rPr>
          <w:sz w:val="22"/>
          <w:szCs w:val="22"/>
        </w:rPr>
      </w:pPr>
      <w:r w:rsidRPr="00D06D04">
        <w:rPr>
          <w:sz w:val="22"/>
          <w:szCs w:val="22"/>
        </w:rPr>
        <w:t>k</w:t>
      </w:r>
      <w:r w:rsidR="00546066" w:rsidRPr="00D06D04">
        <w:rPr>
          <w:sz w:val="22"/>
          <w:szCs w:val="22"/>
        </w:rPr>
        <w:t xml:space="preserve"> </w:t>
      </w:r>
      <w:r w:rsidR="00D06D04" w:rsidRPr="00D06D04">
        <w:rPr>
          <w:sz w:val="22"/>
          <w:szCs w:val="22"/>
        </w:rPr>
        <w:t>n</w:t>
      </w:r>
      <w:r w:rsidR="00D06D04" w:rsidRPr="00D06D04">
        <w:rPr>
          <w:sz w:val="22"/>
        </w:rPr>
        <w:t xml:space="preserve">ávrhu poslancov Národnej rady Slovenskej republiky Ľudovíta </w:t>
      </w:r>
      <w:proofErr w:type="spellStart"/>
      <w:r w:rsidR="00D06D04" w:rsidRPr="00D06D04">
        <w:rPr>
          <w:sz w:val="22"/>
        </w:rPr>
        <w:t>Kaníka</w:t>
      </w:r>
      <w:proofErr w:type="spellEnd"/>
      <w:r w:rsidR="00D06D04" w:rsidRPr="00D06D04">
        <w:rPr>
          <w:sz w:val="22"/>
        </w:rPr>
        <w:t xml:space="preserve">, Juraja </w:t>
      </w:r>
      <w:proofErr w:type="spellStart"/>
      <w:r w:rsidR="00D06D04" w:rsidRPr="00D06D04">
        <w:rPr>
          <w:sz w:val="22"/>
        </w:rPr>
        <w:t>Drobu</w:t>
      </w:r>
      <w:proofErr w:type="spellEnd"/>
      <w:r w:rsidR="00D06D04" w:rsidRPr="00D06D04">
        <w:rPr>
          <w:sz w:val="22"/>
        </w:rPr>
        <w:t xml:space="preserve"> a Miroslava </w:t>
      </w:r>
      <w:proofErr w:type="spellStart"/>
      <w:r w:rsidR="00D06D04" w:rsidRPr="00D06D04">
        <w:rPr>
          <w:sz w:val="22"/>
        </w:rPr>
        <w:t>Kadúca</w:t>
      </w:r>
      <w:proofErr w:type="spellEnd"/>
      <w:r w:rsidR="00D06D04" w:rsidRPr="00D06D04">
        <w:rPr>
          <w:sz w:val="22"/>
        </w:rPr>
        <w:t xml:space="preserve"> na vydanie zákona, ktorým sa mení a dopĺňa zákon č. 311/2001 Z. z. Zákonník práce, zákon č. 180/2014 Z. z. o podmienkach výkonu volebného práva a o zmene a doplnení niektorých zákonov a zákon č. 241/1993 Z. z. o štátnych sviatkoch, dňoch pracovného pokoja a pamätných dňoch a o zmene a doplnení niektorých zákonov (tlač 1737)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F1179B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bookmarkStart w:id="0" w:name="_GoBack"/>
      <w:bookmarkEnd w:id="0"/>
      <w:r w:rsidR="00AC6E24">
        <w:rPr>
          <w:rFonts w:cs="Arial"/>
          <w:sz w:val="22"/>
          <w:szCs w:val="22"/>
        </w:rPr>
        <w:t xml:space="preserve">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77260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D2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1CE3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179B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1260-4B88-43FE-850B-40D21679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2015-10-12T06:47:00Z</cp:lastPrinted>
  <dcterms:created xsi:type="dcterms:W3CDTF">2015-09-07T08:38:00Z</dcterms:created>
  <dcterms:modified xsi:type="dcterms:W3CDTF">2015-10-12T06:48:00Z</dcterms:modified>
</cp:coreProperties>
</file>