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491B5D">
        <w:rPr>
          <w:sz w:val="18"/>
          <w:szCs w:val="18"/>
        </w:rPr>
        <w:t>653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73553" w:rsidP="009C2E2F">
      <w:pPr>
        <w:pStyle w:val="uznesenia"/>
      </w:pPr>
      <w:r>
        <w:t>1991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7355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491B5D" w:rsidRDefault="00503107" w:rsidP="00700B7E">
      <w:pPr>
        <w:jc w:val="both"/>
        <w:rPr>
          <w:rFonts w:cs="Arial"/>
          <w:sz w:val="22"/>
          <w:szCs w:val="22"/>
        </w:rPr>
      </w:pPr>
      <w:r w:rsidRPr="00491B5D">
        <w:rPr>
          <w:sz w:val="22"/>
          <w:szCs w:val="22"/>
        </w:rPr>
        <w:t>k</w:t>
      </w:r>
      <w:r w:rsidR="008E1380" w:rsidRPr="00491B5D">
        <w:rPr>
          <w:sz w:val="22"/>
          <w:szCs w:val="22"/>
        </w:rPr>
        <w:t xml:space="preserve"> </w:t>
      </w:r>
      <w:r w:rsidR="00491B5D" w:rsidRPr="00491B5D">
        <w:rPr>
          <w:sz w:val="22"/>
          <w:szCs w:val="22"/>
        </w:rPr>
        <w:t>n</w:t>
      </w:r>
      <w:r w:rsidR="00491B5D" w:rsidRPr="00491B5D">
        <w:rPr>
          <w:sz w:val="22"/>
        </w:rPr>
        <w:t>ávrhu skupiny poslancov Národnej rady Slovenskej republiky na vydanie zákona, ktorým sa mení a dopĺňa zákon č. 180/2014 Z. z. o podmienkach výkonu volebného práva a o zmene a doplnení niektorých zákonov v znení nálezu Ústavného súdu Slovenskej republiky</w:t>
      </w:r>
      <w:r w:rsidR="00491B5D">
        <w:rPr>
          <w:sz w:val="22"/>
        </w:rPr>
        <w:br/>
      </w:r>
      <w:r w:rsidR="00491B5D" w:rsidRPr="00491B5D">
        <w:rPr>
          <w:sz w:val="22"/>
        </w:rPr>
        <w:t>č. 239/2014 Z. z. (tlač 1773) – prvé čítanie</w:t>
      </w:r>
    </w:p>
    <w:p w:rsidR="00E50E55" w:rsidRDefault="00E50E55" w:rsidP="00700B7E">
      <w:pPr>
        <w:jc w:val="both"/>
        <w:rPr>
          <w:rFonts w:cs="Arial"/>
          <w:sz w:val="22"/>
          <w:szCs w:val="22"/>
        </w:rPr>
      </w:pPr>
    </w:p>
    <w:p w:rsidR="001A7BFE" w:rsidRPr="004E1A7F" w:rsidRDefault="001A7BFE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338B7" w:rsidRDefault="004539A2" w:rsidP="000B523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421C16">
        <w:rPr>
          <w:rFonts w:cs="Arial"/>
          <w:sz w:val="22"/>
          <w:szCs w:val="22"/>
        </w:rPr>
        <w:t xml:space="preserve">  a</w:t>
      </w:r>
    </w:p>
    <w:p w:rsidR="0009733B" w:rsidRDefault="000338B7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91B5D">
        <w:rPr>
          <w:rFonts w:cs="Arial"/>
          <w:sz w:val="22"/>
          <w:szCs w:val="22"/>
        </w:rPr>
        <w:t xml:space="preserve"> verejnú správu a regionálny rozvoj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A7BF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A7BFE">
        <w:rPr>
          <w:rFonts w:cs="Arial"/>
          <w:sz w:val="22"/>
          <w:szCs w:val="22"/>
        </w:rPr>
        <w:t xml:space="preserve"> pre </w:t>
      </w:r>
      <w:r w:rsidR="00491B5D">
        <w:rPr>
          <w:rFonts w:cs="Arial"/>
          <w:sz w:val="22"/>
          <w:szCs w:val="22"/>
        </w:rPr>
        <w:t xml:space="preserve">verejnú správu a regionálny rozvoj </w:t>
      </w:r>
      <w:r w:rsidR="00421C16">
        <w:rPr>
          <w:rFonts w:cs="Arial"/>
          <w:sz w:val="22"/>
          <w:szCs w:val="22"/>
        </w:rPr>
        <w:t>a</w:t>
      </w:r>
      <w:r w:rsidR="000338B7">
        <w:rPr>
          <w:rFonts w:cs="Arial"/>
          <w:sz w:val="22"/>
          <w:szCs w:val="22"/>
        </w:rPr>
        <w:t xml:space="preserve"> leho</w:t>
      </w:r>
      <w:r w:rsidR="00A9563A">
        <w:rPr>
          <w:rFonts w:cs="Arial"/>
          <w:sz w:val="22"/>
          <w:szCs w:val="22"/>
        </w:rPr>
        <w:t xml:space="preserve">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2C0372">
        <w:rPr>
          <w:sz w:val="22"/>
          <w:szCs w:val="22"/>
        </w:rPr>
        <w:t>e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491B5D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E4811" w:rsidRDefault="002E481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D56A86" w:rsidRDefault="00D56A86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6A86" w:rsidRDefault="00D56A86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338B7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A29D9"/>
    <w:rsid w:val="000B0EF6"/>
    <w:rsid w:val="000B3E40"/>
    <w:rsid w:val="000B523E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A1F58"/>
    <w:rsid w:val="001A36C0"/>
    <w:rsid w:val="001A7BFE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36DAF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87B58"/>
    <w:rsid w:val="002A476D"/>
    <w:rsid w:val="002A6986"/>
    <w:rsid w:val="002B5D98"/>
    <w:rsid w:val="002C0372"/>
    <w:rsid w:val="002C1423"/>
    <w:rsid w:val="002D1ABD"/>
    <w:rsid w:val="002D6115"/>
    <w:rsid w:val="002E4811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0EC4"/>
    <w:rsid w:val="003A598D"/>
    <w:rsid w:val="003B107B"/>
    <w:rsid w:val="003B70B9"/>
    <w:rsid w:val="003B768A"/>
    <w:rsid w:val="003C433C"/>
    <w:rsid w:val="003C4C65"/>
    <w:rsid w:val="003C528E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6"/>
    <w:rsid w:val="00421C1F"/>
    <w:rsid w:val="004347C8"/>
    <w:rsid w:val="004348FA"/>
    <w:rsid w:val="004363EE"/>
    <w:rsid w:val="00443435"/>
    <w:rsid w:val="004539A2"/>
    <w:rsid w:val="00471CB4"/>
    <w:rsid w:val="004739F9"/>
    <w:rsid w:val="00476458"/>
    <w:rsid w:val="0048032C"/>
    <w:rsid w:val="004830C9"/>
    <w:rsid w:val="004910CE"/>
    <w:rsid w:val="00491B5D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56751"/>
    <w:rsid w:val="00562E63"/>
    <w:rsid w:val="00567E40"/>
    <w:rsid w:val="005755AE"/>
    <w:rsid w:val="0057763C"/>
    <w:rsid w:val="00587D17"/>
    <w:rsid w:val="0059054B"/>
    <w:rsid w:val="00594935"/>
    <w:rsid w:val="005A06FE"/>
    <w:rsid w:val="005A732E"/>
    <w:rsid w:val="005B5978"/>
    <w:rsid w:val="005D037E"/>
    <w:rsid w:val="005D1058"/>
    <w:rsid w:val="005E14CC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B359C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2A95"/>
    <w:rsid w:val="00784B80"/>
    <w:rsid w:val="00785FF4"/>
    <w:rsid w:val="0078687A"/>
    <w:rsid w:val="00792069"/>
    <w:rsid w:val="0079329D"/>
    <w:rsid w:val="00795D5C"/>
    <w:rsid w:val="00795E8F"/>
    <w:rsid w:val="00797F77"/>
    <w:rsid w:val="007A1D2E"/>
    <w:rsid w:val="007A5D26"/>
    <w:rsid w:val="007A797E"/>
    <w:rsid w:val="007B30AC"/>
    <w:rsid w:val="007B41A1"/>
    <w:rsid w:val="007C0733"/>
    <w:rsid w:val="007C4A28"/>
    <w:rsid w:val="007E2CBD"/>
    <w:rsid w:val="007E4D8D"/>
    <w:rsid w:val="007E75EE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4296F"/>
    <w:rsid w:val="00850994"/>
    <w:rsid w:val="008516ED"/>
    <w:rsid w:val="00860512"/>
    <w:rsid w:val="00866DAD"/>
    <w:rsid w:val="00871E11"/>
    <w:rsid w:val="00874AF8"/>
    <w:rsid w:val="008755C8"/>
    <w:rsid w:val="00876E97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E42F9"/>
    <w:rsid w:val="008F0BD7"/>
    <w:rsid w:val="008F40C3"/>
    <w:rsid w:val="008F78C1"/>
    <w:rsid w:val="00915C10"/>
    <w:rsid w:val="009202B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B35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446FB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B510F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4070"/>
    <w:rsid w:val="00C0630A"/>
    <w:rsid w:val="00C10CBC"/>
    <w:rsid w:val="00C16280"/>
    <w:rsid w:val="00C162DD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73553"/>
    <w:rsid w:val="00C821DF"/>
    <w:rsid w:val="00C83A44"/>
    <w:rsid w:val="00C849AF"/>
    <w:rsid w:val="00C849D2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56A86"/>
    <w:rsid w:val="00D65621"/>
    <w:rsid w:val="00D7053A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26EF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5499A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2272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871D3"/>
    <w:rsid w:val="00F931F2"/>
    <w:rsid w:val="00F95DD5"/>
    <w:rsid w:val="00F97415"/>
    <w:rsid w:val="00FA5E80"/>
    <w:rsid w:val="00FA7EFC"/>
    <w:rsid w:val="00FC255B"/>
    <w:rsid w:val="00FC4B89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AC05-9FAF-4574-BB51-EEEB5934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2015-09-07T07:51:00Z</cp:lastPrinted>
  <dcterms:created xsi:type="dcterms:W3CDTF">2015-09-07T07:51:00Z</dcterms:created>
  <dcterms:modified xsi:type="dcterms:W3CDTF">2015-10-09T09:02:00Z</dcterms:modified>
</cp:coreProperties>
</file>