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602BD2">
        <w:rPr>
          <w:sz w:val="18"/>
          <w:szCs w:val="18"/>
        </w:rPr>
        <w:t>572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E0773" w:rsidP="009C2E2F">
      <w:pPr>
        <w:pStyle w:val="uznesenia"/>
      </w:pPr>
      <w:r>
        <w:t>1942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E077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23</w:t>
      </w:r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6E063F" w:rsidRPr="00602BD2" w:rsidRDefault="00503107" w:rsidP="00700B7E">
      <w:pPr>
        <w:jc w:val="both"/>
        <w:rPr>
          <w:rFonts w:cs="Arial"/>
          <w:sz w:val="22"/>
          <w:szCs w:val="22"/>
        </w:rPr>
      </w:pPr>
      <w:r w:rsidRPr="00602BD2">
        <w:rPr>
          <w:sz w:val="22"/>
          <w:szCs w:val="22"/>
        </w:rPr>
        <w:t>k</w:t>
      </w:r>
      <w:r w:rsidR="002A55DE" w:rsidRPr="00602BD2">
        <w:rPr>
          <w:sz w:val="22"/>
          <w:szCs w:val="22"/>
        </w:rPr>
        <w:t xml:space="preserve"> </w:t>
      </w:r>
      <w:r w:rsidR="00602BD2" w:rsidRPr="00602BD2">
        <w:rPr>
          <w:sz w:val="22"/>
          <w:szCs w:val="22"/>
        </w:rPr>
        <w:t>v</w:t>
      </w:r>
      <w:r w:rsidR="00602BD2" w:rsidRPr="00602BD2">
        <w:rPr>
          <w:sz w:val="22"/>
        </w:rPr>
        <w:t>ládnemu návrhu zákona, ktorým sa mení a dopĺňa zákon č. 313/2009 Z. z. o vinohradníctve a vinárstve v znení neskorších predpisov (tlač 1701) – prvé čítanie</w:t>
      </w:r>
    </w:p>
    <w:p w:rsidR="00E4014C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AF56B2" w:rsidRDefault="004539A2" w:rsidP="00C95AB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341B0E">
        <w:rPr>
          <w:rFonts w:cs="Arial"/>
          <w:sz w:val="22"/>
          <w:szCs w:val="22"/>
        </w:rPr>
        <w:t xml:space="preserve">  a</w:t>
      </w:r>
    </w:p>
    <w:p w:rsidR="0009733B" w:rsidRDefault="00BB5809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5CBD">
        <w:rPr>
          <w:rFonts w:cs="Arial"/>
          <w:sz w:val="22"/>
          <w:szCs w:val="22"/>
        </w:rPr>
        <w:t>pôdohospodárstvo a životné prostredie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CC5CBD">
        <w:rPr>
          <w:rFonts w:cs="Arial"/>
          <w:sz w:val="22"/>
          <w:szCs w:val="22"/>
        </w:rPr>
        <w:t xml:space="preserve">pôdohospodárstvo a životné prostredie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2735D8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CC5CBD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9229A" w:rsidRDefault="00D9229A" w:rsidP="00D9229A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D9229A" w:rsidRDefault="00D9229A" w:rsidP="00D9229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CE0773" w:rsidRDefault="00D9229A" w:rsidP="00D9229A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  <w:bookmarkStart w:id="0" w:name="_GoBack"/>
      <w:bookmarkEnd w:id="0"/>
    </w:p>
    <w:p w:rsidR="00CE0773" w:rsidRDefault="00CE0773" w:rsidP="00CE077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F71EA" w:rsidRDefault="00BF71EA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5A75"/>
    <w:rsid w:val="001A1F58"/>
    <w:rsid w:val="001A36C0"/>
    <w:rsid w:val="001B10F2"/>
    <w:rsid w:val="001B58A3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037FE"/>
    <w:rsid w:val="00213AA7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735D8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F2A63"/>
    <w:rsid w:val="00300293"/>
    <w:rsid w:val="003012BD"/>
    <w:rsid w:val="00326CFE"/>
    <w:rsid w:val="00335C7E"/>
    <w:rsid w:val="0034010F"/>
    <w:rsid w:val="00341B0E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03D0"/>
    <w:rsid w:val="003C433C"/>
    <w:rsid w:val="003C4C65"/>
    <w:rsid w:val="003C7FC5"/>
    <w:rsid w:val="003D0689"/>
    <w:rsid w:val="003D10B7"/>
    <w:rsid w:val="003D1A9A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2BD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BA"/>
    <w:rsid w:val="00A253E8"/>
    <w:rsid w:val="00A3296F"/>
    <w:rsid w:val="00A40C0D"/>
    <w:rsid w:val="00A4517B"/>
    <w:rsid w:val="00A55C2B"/>
    <w:rsid w:val="00A57FF0"/>
    <w:rsid w:val="00A6314C"/>
    <w:rsid w:val="00A6599E"/>
    <w:rsid w:val="00A67289"/>
    <w:rsid w:val="00A67D72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2390"/>
    <w:rsid w:val="00CC4EA6"/>
    <w:rsid w:val="00CC5CBD"/>
    <w:rsid w:val="00CD0E11"/>
    <w:rsid w:val="00CD1B5F"/>
    <w:rsid w:val="00CD251D"/>
    <w:rsid w:val="00CD4771"/>
    <w:rsid w:val="00CE0773"/>
    <w:rsid w:val="00CE3FA6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229A"/>
    <w:rsid w:val="00D9409C"/>
    <w:rsid w:val="00DA4FF4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051E1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A8A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F9AD-58A1-4734-9FE5-4C3D7470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2015-09-04T09:29:00Z</cp:lastPrinted>
  <dcterms:created xsi:type="dcterms:W3CDTF">2015-09-04T09:30:00Z</dcterms:created>
  <dcterms:modified xsi:type="dcterms:W3CDTF">2015-10-13T06:39:00Z</dcterms:modified>
</cp:coreProperties>
</file>