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A56A5" w:rsidRPr="00C22394" w:rsidP="009A56A5">
      <w:pPr>
        <w:pStyle w:val="Heading7"/>
        <w:bidi w:val="0"/>
        <w:rPr>
          <w:rFonts w:ascii="Times New Roman" w:hAnsi="Times New Roman"/>
          <w:sz w:val="24"/>
          <w:szCs w:val="24"/>
        </w:rPr>
      </w:pPr>
      <w:r w:rsidRPr="00C22394">
        <w:rPr>
          <w:rFonts w:ascii="Times New Roman" w:hAnsi="Times New Roman"/>
          <w:sz w:val="24"/>
          <w:szCs w:val="24"/>
        </w:rPr>
        <w:t>TABUĽKA ZHODY</w:t>
      </w:r>
    </w:p>
    <w:p w:rsidR="009A56A5" w:rsidP="009A56A5">
      <w:pPr>
        <w:pStyle w:val="NormalWeb"/>
        <w:bidi w:val="0"/>
        <w:spacing w:before="0" w:after="0"/>
        <w:ind w:right="-108"/>
        <w:jc w:val="center"/>
        <w:rPr>
          <w:rFonts w:ascii="Times New Roman" w:hAnsi="Times New Roman"/>
          <w:b/>
        </w:rPr>
      </w:pPr>
    </w:p>
    <w:p w:rsidR="009A56A5" w:rsidRPr="00C22394" w:rsidP="009A56A5">
      <w:pPr>
        <w:pStyle w:val="Heading2"/>
        <w:bidi w:val="0"/>
        <w:spacing w:before="0"/>
        <w:jc w:val="center"/>
        <w:rPr>
          <w:rFonts w:ascii="Times New Roman" w:hAnsi="Times New Roman"/>
          <w:color w:val="auto"/>
          <w:sz w:val="20"/>
          <w:szCs w:val="20"/>
        </w:rPr>
      </w:pPr>
      <w:r>
        <w:rPr>
          <w:rFonts w:ascii="Times New Roman" w:hAnsi="Times New Roman"/>
          <w:color w:val="auto"/>
          <w:sz w:val="20"/>
          <w:szCs w:val="20"/>
        </w:rPr>
        <w:t>právneho predpisu s</w:t>
      </w:r>
      <w:r w:rsidRPr="00C22394">
        <w:rPr>
          <w:rFonts w:ascii="Times New Roman" w:hAnsi="Times New Roman"/>
          <w:color w:val="auto"/>
          <w:sz w:val="20"/>
          <w:szCs w:val="20"/>
        </w:rPr>
        <w:t xml:space="preserve"> právom Európskej únie</w:t>
      </w:r>
    </w:p>
    <w:p w:rsidR="009A56A5" w:rsidP="009A56A5">
      <w:pPr>
        <w:bidi w:val="0"/>
        <w:jc w:val="center"/>
        <w:rPr>
          <w:rFonts w:ascii="Times New Roman" w:hAnsi="Times New Roman"/>
          <w:b/>
          <w:bCs/>
          <w:sz w:val="20"/>
          <w:szCs w:val="20"/>
        </w:rPr>
      </w:pPr>
    </w:p>
    <w:p w:rsidR="0008747C" w:rsidP="009A56A5">
      <w:pPr>
        <w:bidi w:val="0"/>
        <w:jc w:val="center"/>
        <w:rPr>
          <w:rFonts w:ascii="Times New Roman" w:hAnsi="Times New Roman"/>
          <w:b/>
          <w:bCs/>
          <w:sz w:val="20"/>
          <w:szCs w:val="20"/>
        </w:rPr>
      </w:pPr>
    </w:p>
    <w:p w:rsidR="0008747C" w:rsidP="009A56A5">
      <w:pPr>
        <w:bidi w:val="0"/>
        <w:jc w:val="center"/>
        <w:rPr>
          <w:rFonts w:ascii="Times New Roman" w:hAnsi="Times New Roman"/>
          <w:b/>
          <w:bCs/>
          <w:sz w:val="20"/>
          <w:szCs w:val="20"/>
        </w:rPr>
      </w:pPr>
    </w:p>
    <w:p w:rsidR="0008747C" w:rsidRPr="00C22394" w:rsidP="009A56A5">
      <w:pPr>
        <w:bidi w:val="0"/>
        <w:jc w:val="center"/>
        <w:rPr>
          <w:rFonts w:ascii="Times New Roman" w:hAnsi="Times New Roman"/>
          <w:b/>
          <w:bCs/>
          <w:sz w:val="20"/>
          <w:szCs w:val="20"/>
        </w:rPr>
      </w:pPr>
    </w:p>
    <w:tbl>
      <w:tblPr>
        <w:tblStyle w:val="TableNormal"/>
        <w:tblW w:w="15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880"/>
        <w:gridCol w:w="4757"/>
        <w:gridCol w:w="708"/>
        <w:gridCol w:w="709"/>
        <w:gridCol w:w="284"/>
        <w:gridCol w:w="709"/>
        <w:gridCol w:w="4788"/>
        <w:gridCol w:w="567"/>
        <w:gridCol w:w="1843"/>
      </w:tblGrid>
      <w:tr>
        <w:tblPrEx>
          <w:tblW w:w="15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Ex>
        <w:tc>
          <w:tcPr>
            <w:tcW w:w="6345" w:type="dxa"/>
            <w:gridSpan w:val="3"/>
            <w:vMerge w:val="restart"/>
            <w:tcBorders>
              <w:top w:val="single" w:sz="4" w:space="0" w:color="auto"/>
              <w:left w:val="single" w:sz="4" w:space="0" w:color="auto"/>
              <w:bottom w:val="single" w:sz="4" w:space="0" w:color="auto"/>
              <w:right w:val="single" w:sz="4" w:space="0" w:color="auto"/>
            </w:tcBorders>
            <w:textDirection w:val="lrTb"/>
            <w:vAlign w:val="top"/>
          </w:tcPr>
          <w:p w:rsidR="005D2223" w:rsidRPr="00273DE4" w:rsidP="005D2223">
            <w:pPr>
              <w:pStyle w:val="Styl1"/>
              <w:bidi w:val="0"/>
              <w:rPr>
                <w:rFonts w:ascii="Times New Roman" w:hAnsi="Times New Roman"/>
              </w:rPr>
            </w:pPr>
            <w:r w:rsidRPr="00273DE4">
              <w:rPr>
                <w:rFonts w:ascii="Times New Roman" w:hAnsi="Times New Roman"/>
                <w:b/>
                <w:bCs/>
                <w:caps/>
              </w:rPr>
              <w:t xml:space="preserve">smernica 2004/23/es európskeho parlamentu a rady </w:t>
            </w:r>
            <w:r w:rsidRPr="00273DE4">
              <w:rPr>
                <w:rFonts w:ascii="Times New Roman" w:hAnsi="Times New Roman"/>
                <w:b/>
                <w:bCs/>
              </w:rPr>
              <w:t>z 31. marca 2004 ustanovujúca normy kvality a bezpečnosti pri darovaní, odoberaní, testovaní, spracovávaní, konzervovaní, skladovaní a distribúcii ľudských tkanív a buniek (Ú. v. EÚ L 102/48, 7. 4. 2004)</w:t>
            </w:r>
          </w:p>
          <w:p w:rsidR="009A56A5" w:rsidRPr="00AA53D1" w:rsidP="004578D6">
            <w:pPr>
              <w:pStyle w:val="Default"/>
              <w:bidi w:val="0"/>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A56A5" w:rsidRPr="00AA53D1" w:rsidP="00AC64AC">
            <w:pPr>
              <w:pStyle w:val="NormalWeb"/>
              <w:bidi w:val="0"/>
              <w:spacing w:before="0" w:after="0"/>
              <w:ind w:left="0" w:right="-108"/>
              <w:rPr>
                <w:rFonts w:ascii="Times New Roman" w:hAnsi="Times New Roman"/>
                <w:b/>
                <w:sz w:val="24"/>
                <w:szCs w:val="24"/>
              </w:rPr>
            </w:pPr>
            <w:r w:rsidRPr="00AA53D1">
              <w:rPr>
                <w:rFonts w:ascii="Times New Roman" w:hAnsi="Times New Roman"/>
                <w:b/>
                <w:bCs/>
                <w:sz w:val="24"/>
                <w:szCs w:val="24"/>
              </w:rPr>
              <w:t xml:space="preserve"> </w:t>
            </w:r>
          </w:p>
        </w:tc>
        <w:tc>
          <w:tcPr>
            <w:tcW w:w="8191" w:type="dxa"/>
            <w:gridSpan w:val="5"/>
            <w:tcBorders>
              <w:top w:val="single" w:sz="4" w:space="0" w:color="auto"/>
              <w:left w:val="single" w:sz="4" w:space="0" w:color="auto"/>
              <w:bottom w:val="single" w:sz="4" w:space="0" w:color="auto"/>
              <w:right w:val="single" w:sz="4" w:space="0" w:color="auto"/>
            </w:tcBorders>
            <w:textDirection w:val="lrTb"/>
            <w:vAlign w:val="top"/>
          </w:tcPr>
          <w:p w:rsidR="009A56A5" w:rsidP="00AC64AC">
            <w:pPr>
              <w:pStyle w:val="Heading3"/>
              <w:numPr>
                <w:numId w:val="0"/>
              </w:numPr>
              <w:tabs>
                <w:tab w:val="clear" w:pos="720"/>
              </w:tabs>
              <w:bidi w:val="0"/>
              <w:ind w:left="720" w:hanging="720"/>
              <w:rPr>
                <w:sz w:val="24"/>
                <w:szCs w:val="24"/>
              </w:rPr>
            </w:pPr>
            <w:r>
              <w:rPr>
                <w:sz w:val="24"/>
                <w:szCs w:val="24"/>
              </w:rPr>
              <w:t>P</w:t>
            </w:r>
            <w:r w:rsidRPr="00AA53D1">
              <w:rPr>
                <w:rFonts w:hint="default"/>
                <w:sz w:val="24"/>
                <w:szCs w:val="24"/>
              </w:rPr>
              <w:t>rá</w:t>
            </w:r>
            <w:r w:rsidRPr="00AA53D1">
              <w:rPr>
                <w:rFonts w:hint="default"/>
                <w:sz w:val="24"/>
                <w:szCs w:val="24"/>
              </w:rPr>
              <w:t>vne predpisy S</w:t>
            </w:r>
            <w:r>
              <w:rPr>
                <w:sz w:val="24"/>
                <w:szCs w:val="24"/>
              </w:rPr>
              <w:t>lovenskej republiky</w:t>
            </w:r>
          </w:p>
          <w:p w:rsidR="009A56A5" w:rsidRPr="00AA53D1" w:rsidP="00AC64AC">
            <w:pPr>
              <w:bidi w:val="0"/>
              <w:rPr>
                <w:rFonts w:ascii="Times New Roman" w:hAnsi="Times New Roman"/>
                <w:lang w:eastAsia="cs-CZ"/>
              </w:rPr>
            </w:pPr>
          </w:p>
        </w:tc>
      </w:tr>
      <w:tr>
        <w:tblPrEx>
          <w:tblW w:w="15245" w:type="dxa"/>
          <w:tblLayout w:type="fixed"/>
          <w:tblLook w:val="0600"/>
        </w:tblPrEx>
        <w:trPr>
          <w:trHeight w:val="1035"/>
        </w:trPr>
        <w:tc>
          <w:tcPr>
            <w:tcW w:w="6345" w:type="dxa"/>
            <w:gridSpan w:val="3"/>
            <w:vMerge/>
            <w:tcBorders>
              <w:top w:val="single" w:sz="4" w:space="0" w:color="auto"/>
              <w:left w:val="single" w:sz="4" w:space="0" w:color="auto"/>
              <w:bottom w:val="single" w:sz="4" w:space="0" w:color="auto"/>
              <w:right w:val="single" w:sz="4" w:space="0" w:color="auto"/>
            </w:tcBorders>
            <w:textDirection w:val="lrTb"/>
            <w:vAlign w:val="top"/>
          </w:tcPr>
          <w:p w:rsidR="009A56A5" w:rsidRPr="00AA53D1" w:rsidP="00AC64AC">
            <w:pPr>
              <w:pStyle w:val="Default"/>
              <w:bidi w:val="0"/>
              <w:rPr>
                <w:rFonts w:ascii="Times New Roman" w:hAnsi="Times New Roman" w:cs="Times New Roman"/>
                <w:b/>
                <w:bCs/>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A56A5" w:rsidRPr="00AA53D1" w:rsidP="00AC64AC">
            <w:pPr>
              <w:pStyle w:val="NormalWeb"/>
              <w:bidi w:val="0"/>
              <w:spacing w:before="0" w:after="0"/>
              <w:ind w:left="0" w:right="-108"/>
              <w:jc w:val="center"/>
              <w:rPr>
                <w:rFonts w:ascii="Times New Roman" w:hAnsi="Times New Roman"/>
                <w:bCs/>
                <w:sz w:val="24"/>
                <w:szCs w:val="24"/>
              </w:rPr>
            </w:pPr>
            <w:r w:rsidRPr="00AA53D1">
              <w:rPr>
                <w:rFonts w:ascii="Times New Roman" w:hAnsi="Times New Roman"/>
                <w:bCs/>
                <w:sz w:val="24"/>
                <w:szCs w:val="24"/>
              </w:rPr>
              <w:t>1.</w:t>
            </w:r>
          </w:p>
        </w:tc>
        <w:tc>
          <w:tcPr>
            <w:tcW w:w="8191" w:type="dxa"/>
            <w:gridSpan w:val="5"/>
            <w:tcBorders>
              <w:top w:val="single" w:sz="4" w:space="0" w:color="auto"/>
              <w:left w:val="single" w:sz="4" w:space="0" w:color="auto"/>
              <w:bottom w:val="single" w:sz="4" w:space="0" w:color="auto"/>
              <w:right w:val="single" w:sz="4" w:space="0" w:color="auto"/>
            </w:tcBorders>
            <w:textDirection w:val="lrTb"/>
            <w:vAlign w:val="top"/>
          </w:tcPr>
          <w:p w:rsidR="005528C9" w:rsidRPr="005528C9" w:rsidP="005528C9">
            <w:pPr>
              <w:bidi w:val="0"/>
              <w:adjustRightInd w:val="0"/>
              <w:jc w:val="both"/>
              <w:rPr>
                <w:rFonts w:ascii="Times New Roman" w:hAnsi="Times New Roman"/>
                <w:sz w:val="20"/>
                <w:szCs w:val="20"/>
              </w:rPr>
            </w:pPr>
            <w:r w:rsidRPr="00BE77CC">
              <w:rPr>
                <w:rFonts w:ascii="Times New Roman" w:hAnsi="Times New Roman"/>
                <w:sz w:val="20"/>
                <w:szCs w:val="20"/>
              </w:rPr>
              <w:t>Návrh zákona č. .../201</w:t>
            </w:r>
            <w:r>
              <w:rPr>
                <w:rFonts w:ascii="Times New Roman" w:hAnsi="Times New Roman"/>
                <w:sz w:val="20"/>
                <w:szCs w:val="20"/>
              </w:rPr>
              <w:t>5</w:t>
            </w:r>
            <w:r w:rsidRPr="00BE77CC">
              <w:rPr>
                <w:rFonts w:ascii="Times New Roman" w:hAnsi="Times New Roman"/>
                <w:sz w:val="20"/>
                <w:szCs w:val="20"/>
              </w:rPr>
              <w:t xml:space="preserve"> Z. z., ktorým sa mení a dopĺňa zákon č. 578/2004 Z. z. o poskytovateľoch zdravotnej starostlivosti, zdravotníckych pracovníkoch, stavovských organizáciách v zdravotníctve a o zmene a doplnení niektorých zákonov v znení neskorších </w:t>
            </w:r>
            <w:r w:rsidRPr="005528C9">
              <w:rPr>
                <w:rFonts w:ascii="Times New Roman" w:hAnsi="Times New Roman"/>
                <w:sz w:val="20"/>
                <w:szCs w:val="20"/>
              </w:rPr>
              <w:t>predpisov a o zmene a doplnení niektorých zákonov</w:t>
            </w:r>
          </w:p>
          <w:p w:rsidR="009A56A5" w:rsidRPr="005D2223" w:rsidP="005528C9">
            <w:pPr>
              <w:pStyle w:val="titulok"/>
              <w:bidi w:val="0"/>
              <w:spacing w:before="0" w:beforeAutospacing="0" w:after="0" w:afterAutospacing="0"/>
              <w:jc w:val="left"/>
              <w:rPr>
                <w:rFonts w:ascii="Times New Roman" w:hAnsi="Times New Roman" w:cs="Times New Roman"/>
                <w:color w:val="auto"/>
              </w:rPr>
            </w:pPr>
            <w:r w:rsidRPr="005528C9" w:rsidR="005528C9">
              <w:rPr>
                <w:rFonts w:ascii="Times New Roman" w:hAnsi="Times New Roman" w:cs="Times New Roman"/>
                <w:color w:val="auto"/>
              </w:rPr>
              <w:t xml:space="preserve"> (čl.</w:t>
            </w:r>
            <w:r w:rsidR="005528C9">
              <w:rPr>
                <w:rFonts w:ascii="Times New Roman" w:hAnsi="Times New Roman" w:cs="Times New Roman"/>
                <w:color w:val="auto"/>
              </w:rPr>
              <w:t xml:space="preserve"> I a čl. </w:t>
            </w:r>
            <w:r w:rsidRPr="005528C9" w:rsidR="005528C9">
              <w:rPr>
                <w:rFonts w:ascii="Times New Roman" w:hAnsi="Times New Roman" w:cs="Times New Roman"/>
                <w:color w:val="auto"/>
              </w:rPr>
              <w:t>II</w:t>
            </w:r>
            <w:r w:rsidR="004E12DD">
              <w:rPr>
                <w:rFonts w:ascii="Times New Roman" w:hAnsi="Times New Roman" w:cs="Times New Roman"/>
                <w:color w:val="auto"/>
              </w:rPr>
              <w:t>I</w:t>
            </w:r>
            <w:r w:rsidRPr="005528C9" w:rsidR="005528C9">
              <w:rPr>
                <w:rFonts w:ascii="Times New Roman" w:hAnsi="Times New Roman" w:cs="Times New Roman"/>
                <w:color w:val="auto"/>
              </w:rPr>
              <w:t>)</w:t>
            </w:r>
          </w:p>
        </w:tc>
      </w:tr>
      <w:tr>
        <w:tblPrEx>
          <w:tblW w:w="15245" w:type="dxa"/>
          <w:tblLayout w:type="fixed"/>
          <w:tblLook w:val="0600"/>
        </w:tblPrEx>
        <w:tc>
          <w:tcPr>
            <w:tcW w:w="880" w:type="dxa"/>
            <w:tcBorders>
              <w:top w:val="single" w:sz="4" w:space="0" w:color="auto"/>
              <w:left w:val="single" w:sz="4" w:space="0" w:color="auto"/>
              <w:bottom w:val="single" w:sz="4" w:space="0" w:color="auto"/>
              <w:right w:val="single" w:sz="4" w:space="0" w:color="auto"/>
            </w:tcBorders>
            <w:textDirection w:val="lrTb"/>
            <w:vAlign w:val="top"/>
          </w:tcPr>
          <w:p w:rsidR="009A56A5" w:rsidRPr="00C22394" w:rsidP="00AC64AC">
            <w:pPr>
              <w:bidi w:val="0"/>
              <w:jc w:val="center"/>
              <w:rPr>
                <w:rFonts w:ascii="Times New Roman" w:hAnsi="Times New Roman"/>
                <w:sz w:val="16"/>
                <w:szCs w:val="16"/>
              </w:rPr>
            </w:pPr>
            <w:r w:rsidRPr="00C22394">
              <w:rPr>
                <w:rFonts w:ascii="Times New Roman" w:hAnsi="Times New Roman"/>
                <w:sz w:val="16"/>
                <w:szCs w:val="16"/>
              </w:rPr>
              <w:t>1</w:t>
            </w:r>
          </w:p>
        </w:tc>
        <w:tc>
          <w:tcPr>
            <w:tcW w:w="4757" w:type="dxa"/>
            <w:tcBorders>
              <w:top w:val="single" w:sz="4" w:space="0" w:color="auto"/>
              <w:left w:val="single" w:sz="4" w:space="0" w:color="auto"/>
              <w:bottom w:val="single" w:sz="4" w:space="0" w:color="auto"/>
              <w:right w:val="single" w:sz="4" w:space="0" w:color="auto"/>
            </w:tcBorders>
            <w:textDirection w:val="lrTb"/>
            <w:vAlign w:val="top"/>
          </w:tcPr>
          <w:p w:rsidR="009A56A5" w:rsidRPr="00C22394" w:rsidP="00AC64AC">
            <w:pPr>
              <w:bidi w:val="0"/>
              <w:jc w:val="center"/>
              <w:rPr>
                <w:rFonts w:ascii="Times New Roman" w:hAnsi="Times New Roman"/>
                <w:sz w:val="16"/>
                <w:szCs w:val="16"/>
              </w:rPr>
            </w:pPr>
            <w:r w:rsidRPr="00C22394">
              <w:rPr>
                <w:rFonts w:ascii="Times New Roman" w:hAnsi="Times New Roman"/>
                <w:sz w:val="16"/>
                <w:szCs w:val="16"/>
              </w:rPr>
              <w:t>2</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9A56A5" w:rsidRPr="00C22394" w:rsidP="00AC64AC">
            <w:pPr>
              <w:bidi w:val="0"/>
              <w:jc w:val="center"/>
              <w:rPr>
                <w:rFonts w:ascii="Times New Roman" w:hAnsi="Times New Roman"/>
                <w:sz w:val="16"/>
                <w:szCs w:val="16"/>
              </w:rPr>
            </w:pPr>
            <w:r w:rsidRPr="00C22394">
              <w:rPr>
                <w:rFonts w:ascii="Times New Roman" w:hAnsi="Times New Roman"/>
                <w:sz w:val="16"/>
                <w:szCs w:val="16"/>
              </w:rPr>
              <w:t>3</w:t>
            </w:r>
          </w:p>
        </w:tc>
        <w:tc>
          <w:tcPr>
            <w:tcW w:w="993" w:type="dxa"/>
            <w:gridSpan w:val="2"/>
            <w:tcBorders>
              <w:top w:val="single" w:sz="4" w:space="0" w:color="auto"/>
              <w:left w:val="single" w:sz="4" w:space="0" w:color="auto"/>
              <w:bottom w:val="single" w:sz="4" w:space="0" w:color="auto"/>
              <w:right w:val="single" w:sz="4" w:space="0" w:color="auto"/>
            </w:tcBorders>
            <w:textDirection w:val="lrTb"/>
            <w:vAlign w:val="top"/>
          </w:tcPr>
          <w:p w:rsidR="009A56A5" w:rsidRPr="00C22394" w:rsidP="00AC64AC">
            <w:pPr>
              <w:bidi w:val="0"/>
              <w:jc w:val="center"/>
              <w:rPr>
                <w:rFonts w:ascii="Times New Roman" w:hAnsi="Times New Roman"/>
                <w:sz w:val="16"/>
                <w:szCs w:val="16"/>
              </w:rPr>
            </w:pPr>
            <w:r w:rsidRPr="00C22394">
              <w:rPr>
                <w:rFonts w:ascii="Times New Roman" w:hAnsi="Times New Roman"/>
                <w:sz w:val="16"/>
                <w:szCs w:val="16"/>
              </w:rPr>
              <w:t>4</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A56A5" w:rsidRPr="00C22394" w:rsidP="00AC64AC">
            <w:pPr>
              <w:bidi w:val="0"/>
              <w:jc w:val="center"/>
              <w:rPr>
                <w:rFonts w:ascii="Times New Roman" w:hAnsi="Times New Roman"/>
                <w:sz w:val="16"/>
                <w:szCs w:val="16"/>
              </w:rPr>
            </w:pPr>
            <w:r w:rsidRPr="00C22394">
              <w:rPr>
                <w:rFonts w:ascii="Times New Roman" w:hAnsi="Times New Roman"/>
                <w:sz w:val="16"/>
                <w:szCs w:val="16"/>
              </w:rPr>
              <w:t>5</w:t>
            </w:r>
          </w:p>
        </w:tc>
        <w:tc>
          <w:tcPr>
            <w:tcW w:w="4788" w:type="dxa"/>
            <w:tcBorders>
              <w:top w:val="single" w:sz="4" w:space="0" w:color="auto"/>
              <w:left w:val="single" w:sz="4" w:space="0" w:color="auto"/>
              <w:bottom w:val="single" w:sz="4" w:space="0" w:color="auto"/>
              <w:right w:val="single" w:sz="4" w:space="0" w:color="auto"/>
            </w:tcBorders>
            <w:textDirection w:val="lrTb"/>
            <w:vAlign w:val="top"/>
          </w:tcPr>
          <w:p w:rsidR="009A56A5" w:rsidRPr="00C22394" w:rsidP="00AC64AC">
            <w:pPr>
              <w:bidi w:val="0"/>
              <w:jc w:val="center"/>
              <w:rPr>
                <w:rFonts w:ascii="Times New Roman" w:hAnsi="Times New Roman"/>
                <w:sz w:val="16"/>
                <w:szCs w:val="16"/>
              </w:rPr>
            </w:pPr>
            <w:r w:rsidRPr="00C22394">
              <w:rPr>
                <w:rFonts w:ascii="Times New Roman" w:hAnsi="Times New Roman"/>
                <w:sz w:val="16"/>
                <w:szCs w:val="16"/>
              </w:rPr>
              <w:t>6</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A56A5" w:rsidRPr="00C22394" w:rsidP="00AC64AC">
            <w:pPr>
              <w:bidi w:val="0"/>
              <w:jc w:val="center"/>
              <w:rPr>
                <w:rFonts w:ascii="Times New Roman" w:hAnsi="Times New Roman"/>
                <w:sz w:val="16"/>
                <w:szCs w:val="16"/>
              </w:rPr>
            </w:pPr>
            <w:r w:rsidRPr="00C22394">
              <w:rPr>
                <w:rFonts w:ascii="Times New Roman" w:hAnsi="Times New Roman"/>
                <w:sz w:val="16"/>
                <w:szCs w:val="16"/>
              </w:rPr>
              <w:t>7</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9A56A5" w:rsidRPr="00C22394" w:rsidP="00AC64AC">
            <w:pPr>
              <w:bidi w:val="0"/>
              <w:jc w:val="center"/>
              <w:rPr>
                <w:rFonts w:ascii="Times New Roman" w:hAnsi="Times New Roman"/>
                <w:sz w:val="16"/>
                <w:szCs w:val="16"/>
              </w:rPr>
            </w:pPr>
            <w:r w:rsidRPr="00C22394">
              <w:rPr>
                <w:rFonts w:ascii="Times New Roman" w:hAnsi="Times New Roman"/>
                <w:sz w:val="16"/>
                <w:szCs w:val="16"/>
              </w:rPr>
              <w:t>8</w:t>
            </w:r>
          </w:p>
        </w:tc>
      </w:tr>
      <w:tr>
        <w:tblPrEx>
          <w:tblW w:w="15245" w:type="dxa"/>
          <w:tblLayout w:type="fixed"/>
          <w:tblLook w:val="0600"/>
        </w:tblPrEx>
        <w:tc>
          <w:tcPr>
            <w:tcW w:w="880" w:type="dxa"/>
            <w:tcBorders>
              <w:top w:val="single" w:sz="4" w:space="0" w:color="auto"/>
              <w:left w:val="single" w:sz="4" w:space="0" w:color="auto"/>
              <w:bottom w:val="single" w:sz="4" w:space="0" w:color="auto"/>
              <w:right w:val="single" w:sz="4" w:space="0" w:color="auto"/>
            </w:tcBorders>
            <w:textDirection w:val="lrTb"/>
            <w:vAlign w:val="top"/>
          </w:tcPr>
          <w:p w:rsidR="009A56A5" w:rsidRPr="00C22394" w:rsidP="00AC64AC">
            <w:pPr>
              <w:bidi w:val="0"/>
              <w:jc w:val="both"/>
              <w:rPr>
                <w:rFonts w:ascii="Times New Roman" w:hAnsi="Times New Roman"/>
                <w:sz w:val="16"/>
                <w:szCs w:val="16"/>
              </w:rPr>
            </w:pPr>
            <w:r w:rsidRPr="00C22394">
              <w:rPr>
                <w:rFonts w:ascii="Times New Roman" w:hAnsi="Times New Roman"/>
                <w:sz w:val="16"/>
                <w:szCs w:val="16"/>
              </w:rPr>
              <w:t xml:space="preserve">Článok </w:t>
            </w:r>
          </w:p>
          <w:p w:rsidR="009A56A5" w:rsidRPr="00C22394" w:rsidP="00AC64AC">
            <w:pPr>
              <w:bidi w:val="0"/>
              <w:rPr>
                <w:rFonts w:ascii="Times New Roman" w:hAnsi="Times New Roman"/>
                <w:sz w:val="16"/>
                <w:szCs w:val="16"/>
              </w:rPr>
            </w:pPr>
            <w:r w:rsidRPr="00C22394">
              <w:rPr>
                <w:rFonts w:ascii="Times New Roman" w:hAnsi="Times New Roman"/>
                <w:sz w:val="16"/>
                <w:szCs w:val="16"/>
              </w:rPr>
              <w:t>(Č, O, V, P)</w:t>
            </w:r>
          </w:p>
        </w:tc>
        <w:tc>
          <w:tcPr>
            <w:tcW w:w="4757" w:type="dxa"/>
            <w:tcBorders>
              <w:top w:val="single" w:sz="4" w:space="0" w:color="auto"/>
              <w:left w:val="single" w:sz="4" w:space="0" w:color="auto"/>
              <w:bottom w:val="single" w:sz="4" w:space="0" w:color="auto"/>
              <w:right w:val="single" w:sz="4" w:space="0" w:color="auto"/>
            </w:tcBorders>
            <w:textDirection w:val="lrTb"/>
            <w:vAlign w:val="top"/>
          </w:tcPr>
          <w:p w:rsidR="009A56A5" w:rsidRPr="00C22394" w:rsidP="00AC64AC">
            <w:pPr>
              <w:bidi w:val="0"/>
              <w:jc w:val="center"/>
              <w:rPr>
                <w:rFonts w:ascii="Times New Roman" w:hAnsi="Times New Roman"/>
                <w:sz w:val="16"/>
                <w:szCs w:val="16"/>
              </w:rPr>
            </w:pPr>
            <w:r w:rsidRPr="00C22394">
              <w:rPr>
                <w:rFonts w:ascii="Times New Roman" w:hAnsi="Times New Roman"/>
                <w:sz w:val="16"/>
                <w:szCs w:val="16"/>
              </w:rPr>
              <w:t>Text</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9A56A5" w:rsidRPr="00C22394" w:rsidP="00AC64AC">
            <w:pPr>
              <w:bidi w:val="0"/>
              <w:jc w:val="both"/>
              <w:rPr>
                <w:rFonts w:ascii="Times New Roman" w:hAnsi="Times New Roman"/>
                <w:sz w:val="16"/>
                <w:szCs w:val="16"/>
              </w:rPr>
            </w:pPr>
            <w:r w:rsidRPr="00C22394">
              <w:rPr>
                <w:rFonts w:ascii="Times New Roman" w:hAnsi="Times New Roman"/>
                <w:sz w:val="16"/>
                <w:szCs w:val="16"/>
              </w:rPr>
              <w:t>Spôsob</w:t>
            </w:r>
          </w:p>
          <w:p w:rsidR="009A56A5" w:rsidP="00AC64AC">
            <w:pPr>
              <w:bidi w:val="0"/>
              <w:jc w:val="both"/>
              <w:rPr>
                <w:rFonts w:ascii="Times New Roman" w:hAnsi="Times New Roman"/>
                <w:sz w:val="16"/>
                <w:szCs w:val="16"/>
              </w:rPr>
            </w:pPr>
            <w:r w:rsidRPr="00C22394">
              <w:rPr>
                <w:rFonts w:ascii="Times New Roman" w:hAnsi="Times New Roman"/>
                <w:sz w:val="16"/>
                <w:szCs w:val="16"/>
              </w:rPr>
              <w:t>transpozície</w:t>
            </w:r>
          </w:p>
          <w:p w:rsidR="009A56A5" w:rsidRPr="00C22394" w:rsidP="00AC64AC">
            <w:pPr>
              <w:bidi w:val="0"/>
              <w:jc w:val="both"/>
              <w:rPr>
                <w:rFonts w:ascii="Times New Roman" w:hAnsi="Times New Roman"/>
                <w:sz w:val="16"/>
                <w:szCs w:val="16"/>
              </w:rPr>
            </w:pPr>
            <w:r>
              <w:rPr>
                <w:rFonts w:ascii="Times New Roman" w:hAnsi="Times New Roman"/>
                <w:sz w:val="16"/>
                <w:szCs w:val="16"/>
              </w:rPr>
              <w:t>(N,O,D,n.a.)</w:t>
            </w:r>
          </w:p>
        </w:tc>
        <w:tc>
          <w:tcPr>
            <w:tcW w:w="993" w:type="dxa"/>
            <w:gridSpan w:val="2"/>
            <w:tcBorders>
              <w:top w:val="single" w:sz="4" w:space="0" w:color="auto"/>
              <w:left w:val="single" w:sz="4" w:space="0" w:color="auto"/>
              <w:bottom w:val="single" w:sz="4" w:space="0" w:color="auto"/>
              <w:right w:val="single" w:sz="4" w:space="0" w:color="auto"/>
            </w:tcBorders>
            <w:textDirection w:val="lrTb"/>
            <w:vAlign w:val="top"/>
          </w:tcPr>
          <w:p w:rsidR="009A56A5" w:rsidP="00AC64AC">
            <w:pPr>
              <w:bidi w:val="0"/>
              <w:jc w:val="both"/>
              <w:rPr>
                <w:rFonts w:ascii="Times New Roman" w:hAnsi="Times New Roman"/>
                <w:sz w:val="16"/>
                <w:szCs w:val="16"/>
              </w:rPr>
            </w:pPr>
            <w:r w:rsidRPr="00C22394">
              <w:rPr>
                <w:rFonts w:ascii="Times New Roman" w:hAnsi="Times New Roman"/>
                <w:sz w:val="16"/>
                <w:szCs w:val="16"/>
              </w:rPr>
              <w:t>Číslo</w:t>
            </w:r>
            <w:r>
              <w:rPr>
                <w:rFonts w:ascii="Times New Roman" w:hAnsi="Times New Roman"/>
                <w:sz w:val="16"/>
                <w:szCs w:val="16"/>
              </w:rPr>
              <w:t xml:space="preserve"> predpisu</w:t>
            </w:r>
          </w:p>
          <w:p w:rsidR="009A56A5" w:rsidRPr="00C22394" w:rsidP="00AC64AC">
            <w:pPr>
              <w:bidi w:val="0"/>
              <w:jc w:val="both"/>
              <w:rPr>
                <w:rFonts w:ascii="Times New Roman" w:hAnsi="Times New Roman"/>
                <w:sz w:val="16"/>
                <w:szCs w:val="16"/>
              </w:rPr>
            </w:pPr>
            <w:r>
              <w:rPr>
                <w:rFonts w:ascii="Times New Roman" w:hAnsi="Times New Roman"/>
                <w:sz w:val="16"/>
                <w:szCs w:val="16"/>
              </w:rPr>
              <w:t>Názov predpisu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A56A5" w:rsidRPr="00C22394" w:rsidP="00AC64AC">
            <w:pPr>
              <w:pStyle w:val="EnvelopeReturn"/>
              <w:bidi w:val="0"/>
              <w:rPr>
                <w:rFonts w:ascii="Times New Roman" w:hAnsi="Times New Roman"/>
                <w:b w:val="0"/>
                <w:bCs w:val="0"/>
                <w:color w:val="auto"/>
                <w:sz w:val="16"/>
                <w:szCs w:val="16"/>
              </w:rPr>
            </w:pPr>
            <w:r w:rsidRPr="00C22394">
              <w:rPr>
                <w:rFonts w:ascii="Times New Roman" w:hAnsi="Times New Roman"/>
                <w:b w:val="0"/>
                <w:bCs w:val="0"/>
                <w:color w:val="auto"/>
                <w:sz w:val="16"/>
                <w:szCs w:val="16"/>
              </w:rPr>
              <w:t>Článok (Č, §, O, V, P)</w:t>
            </w:r>
          </w:p>
        </w:tc>
        <w:tc>
          <w:tcPr>
            <w:tcW w:w="4788" w:type="dxa"/>
            <w:tcBorders>
              <w:top w:val="single" w:sz="4" w:space="0" w:color="auto"/>
              <w:left w:val="single" w:sz="4" w:space="0" w:color="auto"/>
              <w:bottom w:val="single" w:sz="4" w:space="0" w:color="auto"/>
              <w:right w:val="single" w:sz="4" w:space="0" w:color="auto"/>
            </w:tcBorders>
            <w:textDirection w:val="lrTb"/>
            <w:vAlign w:val="top"/>
          </w:tcPr>
          <w:p w:rsidR="009A56A5" w:rsidRPr="00C22394" w:rsidP="00AC64AC">
            <w:pPr>
              <w:bidi w:val="0"/>
              <w:jc w:val="center"/>
              <w:rPr>
                <w:rFonts w:ascii="Times New Roman" w:hAnsi="Times New Roman"/>
                <w:sz w:val="16"/>
                <w:szCs w:val="16"/>
              </w:rPr>
            </w:pPr>
            <w:r w:rsidRPr="00C22394">
              <w:rPr>
                <w:rFonts w:ascii="Times New Roman" w:hAnsi="Times New Roman"/>
                <w:sz w:val="16"/>
                <w:szCs w:val="16"/>
              </w:rPr>
              <w:t>Text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A56A5" w:rsidRPr="00C22394" w:rsidP="00AC64AC">
            <w:pPr>
              <w:bidi w:val="0"/>
              <w:ind w:left="-77"/>
              <w:rPr>
                <w:rFonts w:ascii="Times New Roman" w:hAnsi="Times New Roman"/>
                <w:sz w:val="16"/>
                <w:szCs w:val="16"/>
              </w:rPr>
            </w:pPr>
            <w:r w:rsidRPr="00C22394">
              <w:rPr>
                <w:rFonts w:ascii="Times New Roman" w:hAnsi="Times New Roman"/>
                <w:sz w:val="16"/>
                <w:szCs w:val="16"/>
              </w:rPr>
              <w:t>Zhoda</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9A56A5" w:rsidRPr="00C22394" w:rsidP="00AC64AC">
            <w:pPr>
              <w:bidi w:val="0"/>
              <w:ind w:left="207"/>
              <w:jc w:val="both"/>
              <w:rPr>
                <w:rFonts w:ascii="Times New Roman" w:hAnsi="Times New Roman"/>
                <w:sz w:val="16"/>
                <w:szCs w:val="16"/>
              </w:rPr>
            </w:pPr>
            <w:r w:rsidRPr="00C22394">
              <w:rPr>
                <w:rFonts w:ascii="Times New Roman" w:hAnsi="Times New Roman"/>
                <w:sz w:val="16"/>
                <w:szCs w:val="16"/>
              </w:rPr>
              <w:t>Poznámky</w:t>
            </w:r>
          </w:p>
        </w:tc>
      </w:tr>
      <w:tr>
        <w:tblPrEx>
          <w:tblW w:w="15245" w:type="dxa"/>
          <w:tblLayout w:type="fixed"/>
          <w:tblLook w:val="0600"/>
        </w:tblPrEx>
        <w:tc>
          <w:tcPr>
            <w:tcW w:w="880" w:type="dxa"/>
            <w:tcBorders>
              <w:top w:val="single" w:sz="4" w:space="0" w:color="auto"/>
              <w:left w:val="single" w:sz="4" w:space="0" w:color="auto"/>
              <w:bottom w:val="single" w:sz="4" w:space="0" w:color="auto"/>
              <w:right w:val="single" w:sz="4" w:space="0" w:color="auto"/>
            </w:tcBorders>
            <w:textDirection w:val="lrTb"/>
            <w:vAlign w:val="top"/>
          </w:tcPr>
          <w:p w:rsidR="006363E8" w:rsidP="006363E8">
            <w:pPr>
              <w:bidi w:val="0"/>
              <w:jc w:val="center"/>
              <w:rPr>
                <w:rFonts w:ascii="Times New Roman" w:hAnsi="Times New Roman"/>
                <w:sz w:val="20"/>
                <w:szCs w:val="20"/>
              </w:rPr>
            </w:pPr>
            <w:r>
              <w:rPr>
                <w:rFonts w:ascii="Times New Roman" w:hAnsi="Times New Roman"/>
                <w:sz w:val="20"/>
                <w:szCs w:val="20"/>
              </w:rPr>
              <w:t>Č: 6</w:t>
            </w:r>
          </w:p>
          <w:p w:rsidR="006363E8" w:rsidRPr="00C22394" w:rsidP="006363E8">
            <w:pPr>
              <w:bidi w:val="0"/>
              <w:jc w:val="center"/>
              <w:rPr>
                <w:rFonts w:ascii="Times New Roman" w:hAnsi="Times New Roman"/>
                <w:sz w:val="20"/>
                <w:szCs w:val="20"/>
              </w:rPr>
            </w:pPr>
            <w:r>
              <w:rPr>
                <w:rFonts w:ascii="Times New Roman" w:hAnsi="Times New Roman"/>
                <w:sz w:val="20"/>
                <w:szCs w:val="20"/>
              </w:rPr>
              <w:t>O 4</w:t>
            </w:r>
          </w:p>
        </w:tc>
        <w:tc>
          <w:tcPr>
            <w:tcW w:w="4757" w:type="dxa"/>
            <w:tcBorders>
              <w:top w:val="single" w:sz="4" w:space="0" w:color="auto"/>
              <w:left w:val="single" w:sz="4" w:space="0" w:color="auto"/>
              <w:bottom w:val="single" w:sz="4" w:space="0" w:color="auto"/>
              <w:right w:val="single" w:sz="4" w:space="0" w:color="auto"/>
            </w:tcBorders>
            <w:textDirection w:val="lrTb"/>
            <w:vAlign w:val="top"/>
          </w:tcPr>
          <w:p w:rsidR="006363E8" w:rsidRPr="00C22394" w:rsidP="001B158D">
            <w:pPr>
              <w:bidi w:val="0"/>
              <w:ind w:right="675"/>
              <w:jc w:val="both"/>
              <w:rPr>
                <w:rFonts w:ascii="Times New Roman" w:hAnsi="Times New Roman"/>
                <w:sz w:val="20"/>
                <w:szCs w:val="20"/>
              </w:rPr>
            </w:pPr>
            <w:r w:rsidRPr="006363E8">
              <w:rPr>
                <w:rFonts w:ascii="Times New Roman" w:hAnsi="Times New Roman"/>
                <w:sz w:val="20"/>
                <w:szCs w:val="20"/>
              </w:rPr>
              <w:t>4.  Kompetentný orgán alebo kompetentné orgány môžu pozastaviť alebo zrušiť platnosť akreditácie, oprávnenia, povolenia alebo licencie tkanivového zariadenia alebo procesu preparácie tkanív alebo buniek, ak sa prostredníctvom inšpekcie alebo kontrolných opatrení dokáže, že takéto zariadenie alebo proces nevyhovuje požiadavkám tejto smernice.</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363E8" w:rsidRPr="00C22394" w:rsidP="00233F8C">
            <w:pPr>
              <w:bidi w:val="0"/>
              <w:jc w:val="center"/>
              <w:rPr>
                <w:rFonts w:ascii="Times New Roman" w:hAnsi="Times New Roman"/>
                <w:sz w:val="20"/>
                <w:szCs w:val="20"/>
              </w:rPr>
            </w:pPr>
            <w:r>
              <w:rPr>
                <w:rFonts w:ascii="Times New Roman" w:hAnsi="Times New Roman"/>
                <w:sz w:val="20"/>
                <w:szCs w:val="20"/>
              </w:rPr>
              <w:t>N</w:t>
            </w:r>
          </w:p>
        </w:tc>
        <w:tc>
          <w:tcPr>
            <w:tcW w:w="993" w:type="dxa"/>
            <w:gridSpan w:val="2"/>
            <w:tcBorders>
              <w:top w:val="single" w:sz="4" w:space="0" w:color="auto"/>
              <w:left w:val="single" w:sz="4" w:space="0" w:color="auto"/>
              <w:bottom w:val="single" w:sz="4" w:space="0" w:color="auto"/>
              <w:right w:val="single" w:sz="4" w:space="0" w:color="auto"/>
            </w:tcBorders>
            <w:textDirection w:val="lrTb"/>
            <w:vAlign w:val="top"/>
          </w:tcPr>
          <w:p w:rsidR="005528C9" w:rsidRPr="00BE77CC" w:rsidP="005528C9">
            <w:pPr>
              <w:bidi w:val="0"/>
              <w:jc w:val="center"/>
              <w:rPr>
                <w:rFonts w:ascii="Times New Roman" w:hAnsi="Times New Roman"/>
                <w:sz w:val="20"/>
                <w:szCs w:val="20"/>
              </w:rPr>
            </w:pPr>
            <w:r w:rsidR="00A10439">
              <w:rPr>
                <w:rFonts w:ascii="Times New Roman" w:hAnsi="Times New Roman"/>
                <w:sz w:val="20"/>
                <w:szCs w:val="20"/>
              </w:rPr>
              <w:t>Návrh zákona č.</w:t>
            </w:r>
            <w:r w:rsidRPr="00BE77CC">
              <w:rPr>
                <w:rFonts w:ascii="Times New Roman" w:hAnsi="Times New Roman"/>
                <w:sz w:val="20"/>
                <w:szCs w:val="20"/>
              </w:rPr>
              <w:t>.../201</w:t>
            </w:r>
            <w:r>
              <w:rPr>
                <w:rFonts w:ascii="Times New Roman" w:hAnsi="Times New Roman"/>
                <w:sz w:val="20"/>
                <w:szCs w:val="20"/>
              </w:rPr>
              <w:t>5</w:t>
            </w:r>
            <w:r w:rsidRPr="00BE77CC">
              <w:rPr>
                <w:rFonts w:ascii="Times New Roman" w:hAnsi="Times New Roman"/>
                <w:sz w:val="20"/>
                <w:szCs w:val="20"/>
              </w:rPr>
              <w:t xml:space="preserve"> Z. z.</w:t>
            </w:r>
          </w:p>
          <w:p w:rsidR="006363E8" w:rsidRPr="00C22394" w:rsidP="00AC64AC">
            <w:pPr>
              <w:bidi w:val="0"/>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528C9" w:rsidP="00233F8C">
            <w:pPr>
              <w:pStyle w:val="EnvelopeReturn"/>
              <w:bidi w:val="0"/>
              <w:rPr>
                <w:rFonts w:ascii="Times New Roman" w:hAnsi="Times New Roman"/>
                <w:b w:val="0"/>
                <w:bCs w:val="0"/>
                <w:color w:val="auto"/>
              </w:rPr>
            </w:pPr>
            <w:r w:rsidR="001B158D">
              <w:rPr>
                <w:rFonts w:ascii="Times New Roman" w:hAnsi="Times New Roman"/>
                <w:b w:val="0"/>
                <w:bCs w:val="0"/>
                <w:color w:val="auto"/>
              </w:rPr>
              <w:t>Čl. I.</w:t>
            </w:r>
          </w:p>
          <w:p w:rsidR="00AC18CB" w:rsidRPr="00AC18CB" w:rsidP="00233F8C">
            <w:pPr>
              <w:pStyle w:val="EnvelopeReturn"/>
              <w:bidi w:val="0"/>
              <w:rPr>
                <w:rFonts w:ascii="Times New Roman" w:hAnsi="Times New Roman"/>
                <w:b w:val="0"/>
                <w:bCs w:val="0"/>
                <w:color w:val="auto"/>
                <w:sz w:val="18"/>
                <w:szCs w:val="18"/>
              </w:rPr>
            </w:pPr>
            <w:r w:rsidR="001B158D">
              <w:rPr>
                <w:rFonts w:ascii="Times New Roman" w:hAnsi="Times New Roman"/>
                <w:b w:val="0"/>
                <w:bCs w:val="0"/>
                <w:color w:val="auto"/>
              </w:rPr>
              <w:t xml:space="preserve">§ </w:t>
            </w:r>
            <w:r w:rsidRPr="001B158D" w:rsidR="001B158D">
              <w:rPr>
                <w:rFonts w:ascii="Times New Roman" w:hAnsi="Times New Roman"/>
                <w:b w:val="0"/>
                <w:bCs w:val="0"/>
                <w:color w:val="auto"/>
                <w:sz w:val="18"/>
                <w:szCs w:val="18"/>
              </w:rPr>
              <w:t>18</w:t>
            </w:r>
            <w:r>
              <w:rPr>
                <w:rFonts w:ascii="Times New Roman" w:hAnsi="Times New Roman"/>
                <w:b w:val="0"/>
                <w:bCs w:val="0"/>
                <w:color w:val="auto"/>
                <w:sz w:val="18"/>
                <w:szCs w:val="18"/>
              </w:rPr>
              <w:t xml:space="preserve"> </w:t>
            </w:r>
            <w:r w:rsidRPr="001B158D" w:rsidR="001B158D">
              <w:rPr>
                <w:rFonts w:ascii="Times New Roman" w:hAnsi="Times New Roman"/>
                <w:b w:val="0"/>
                <w:bCs w:val="0"/>
                <w:color w:val="auto"/>
                <w:sz w:val="18"/>
                <w:szCs w:val="18"/>
              </w:rPr>
              <w:t>a</w:t>
            </w:r>
            <w:r>
              <w:rPr>
                <w:rFonts w:ascii="Times New Roman" w:hAnsi="Times New Roman"/>
                <w:b w:val="0"/>
                <w:bCs w:val="0"/>
                <w:color w:val="auto"/>
                <w:sz w:val="18"/>
                <w:szCs w:val="18"/>
              </w:rPr>
              <w:t> </w:t>
            </w:r>
            <w:r w:rsidRPr="001B158D" w:rsidR="001B158D">
              <w:rPr>
                <w:rFonts w:ascii="Times New Roman" w:hAnsi="Times New Roman"/>
                <w:b w:val="0"/>
                <w:bCs w:val="0"/>
                <w:color w:val="auto"/>
                <w:sz w:val="18"/>
                <w:szCs w:val="18"/>
              </w:rPr>
              <w:t>19</w:t>
            </w:r>
          </w:p>
          <w:p w:rsidR="006363E8" w:rsidP="00233F8C">
            <w:pPr>
              <w:pStyle w:val="EnvelopeReturn"/>
              <w:bidi w:val="0"/>
              <w:rPr>
                <w:rFonts w:ascii="Times New Roman" w:hAnsi="Times New Roman"/>
                <w:b w:val="0"/>
                <w:bCs w:val="0"/>
                <w:color w:val="auto"/>
              </w:rPr>
            </w:pPr>
            <w:r w:rsidR="001B158D">
              <w:rPr>
                <w:rFonts w:ascii="Times New Roman" w:hAnsi="Times New Roman"/>
                <w:b w:val="0"/>
                <w:bCs w:val="0"/>
                <w:color w:val="auto"/>
              </w:rPr>
              <w:t>O</w:t>
            </w:r>
            <w:r w:rsidR="00AC18CB">
              <w:rPr>
                <w:rFonts w:ascii="Times New Roman" w:hAnsi="Times New Roman"/>
                <w:b w:val="0"/>
                <w:bCs w:val="0"/>
                <w:color w:val="auto"/>
              </w:rPr>
              <w:t> </w:t>
            </w:r>
            <w:r w:rsidR="001B158D">
              <w:rPr>
                <w:rFonts w:ascii="Times New Roman" w:hAnsi="Times New Roman"/>
                <w:b w:val="0"/>
                <w:bCs w:val="0"/>
                <w:color w:val="auto"/>
              </w:rPr>
              <w:t>2</w:t>
            </w:r>
          </w:p>
          <w:p w:rsidR="00AC18CB" w:rsidP="00233F8C">
            <w:pPr>
              <w:pStyle w:val="EnvelopeReturn"/>
              <w:bidi w:val="0"/>
              <w:rPr>
                <w:rFonts w:ascii="Times New Roman" w:hAnsi="Times New Roman"/>
                <w:b w:val="0"/>
                <w:bCs w:val="0"/>
                <w:color w:val="auto"/>
              </w:rPr>
            </w:pPr>
          </w:p>
          <w:p w:rsidR="001B158D" w:rsidP="001B158D">
            <w:pPr>
              <w:pStyle w:val="EnvelopeReturn"/>
              <w:bidi w:val="0"/>
              <w:rPr>
                <w:rFonts w:ascii="Times New Roman" w:hAnsi="Times New Roman"/>
                <w:b w:val="0"/>
                <w:bCs w:val="0"/>
                <w:color w:val="auto"/>
              </w:rPr>
            </w:pPr>
            <w:r>
              <w:rPr>
                <w:rFonts w:ascii="Times New Roman" w:hAnsi="Times New Roman"/>
                <w:b w:val="0"/>
                <w:bCs w:val="0"/>
                <w:color w:val="auto"/>
              </w:rPr>
              <w:t>Čl. II</w:t>
            </w:r>
            <w:r w:rsidR="004E12DD">
              <w:rPr>
                <w:rFonts w:ascii="Times New Roman" w:hAnsi="Times New Roman"/>
                <w:b w:val="0"/>
                <w:bCs w:val="0"/>
                <w:color w:val="auto"/>
              </w:rPr>
              <w:t>I</w:t>
            </w:r>
            <w:r>
              <w:rPr>
                <w:rFonts w:ascii="Times New Roman" w:hAnsi="Times New Roman"/>
                <w:b w:val="0"/>
                <w:bCs w:val="0"/>
                <w:color w:val="auto"/>
              </w:rPr>
              <w:t>.</w:t>
            </w:r>
          </w:p>
          <w:p w:rsidR="001B158D" w:rsidP="001B158D">
            <w:pPr>
              <w:pStyle w:val="EnvelopeReturn"/>
              <w:bidi w:val="0"/>
              <w:rPr>
                <w:rFonts w:ascii="Times New Roman" w:hAnsi="Times New Roman"/>
                <w:b w:val="0"/>
                <w:bCs w:val="0"/>
                <w:color w:val="auto"/>
              </w:rPr>
            </w:pPr>
            <w:r>
              <w:rPr>
                <w:rFonts w:ascii="Times New Roman" w:hAnsi="Times New Roman"/>
                <w:b w:val="0"/>
                <w:bCs w:val="0"/>
                <w:color w:val="auto"/>
              </w:rPr>
              <w:t>§ 45 O 6</w:t>
            </w:r>
          </w:p>
          <w:p w:rsidR="001B158D" w:rsidRPr="00C22394" w:rsidP="001B158D">
            <w:pPr>
              <w:pStyle w:val="EnvelopeReturn"/>
              <w:bidi w:val="0"/>
              <w:rPr>
                <w:rFonts w:ascii="Times New Roman" w:hAnsi="Times New Roman"/>
                <w:b w:val="0"/>
                <w:bCs w:val="0"/>
                <w:color w:val="auto"/>
              </w:rPr>
            </w:pPr>
            <w:r>
              <w:rPr>
                <w:rFonts w:ascii="Times New Roman" w:hAnsi="Times New Roman"/>
                <w:b w:val="0"/>
                <w:bCs w:val="0"/>
                <w:color w:val="auto"/>
              </w:rPr>
              <w:t>P e)</w:t>
            </w:r>
          </w:p>
        </w:tc>
        <w:tc>
          <w:tcPr>
            <w:tcW w:w="4788" w:type="dxa"/>
            <w:tcBorders>
              <w:top w:val="single" w:sz="4" w:space="0" w:color="auto"/>
              <w:left w:val="single" w:sz="4" w:space="0" w:color="auto"/>
              <w:bottom w:val="single" w:sz="4" w:space="0" w:color="auto"/>
              <w:right w:val="single" w:sz="4" w:space="0" w:color="auto"/>
            </w:tcBorders>
            <w:textDirection w:val="lrTb"/>
            <w:vAlign w:val="top"/>
          </w:tcPr>
          <w:p w:rsidR="001B158D" w:rsidRPr="001B158D" w:rsidP="001B158D">
            <w:pPr>
              <w:bidi w:val="0"/>
              <w:jc w:val="both"/>
              <w:rPr>
                <w:rFonts w:ascii="Times New Roman" w:hAnsi="Times New Roman"/>
                <w:sz w:val="20"/>
                <w:szCs w:val="20"/>
              </w:rPr>
            </w:pPr>
            <w:r w:rsidRPr="00AC18CB" w:rsidR="00AC18CB">
              <w:rPr>
                <w:rFonts w:ascii="Times New Roman" w:hAnsi="Times New Roman"/>
                <w:sz w:val="20"/>
                <w:szCs w:val="20"/>
              </w:rPr>
              <w:t>V § 18 ods. 2 a § 19 ods. 2 sa za slová „a) až d)“ vkladá čiarka a slová „zz), af) a ag)“.</w:t>
            </w:r>
          </w:p>
          <w:p w:rsidR="001B158D" w:rsidRPr="001B158D" w:rsidP="001B158D">
            <w:pPr>
              <w:bidi w:val="0"/>
              <w:jc w:val="both"/>
              <w:rPr>
                <w:rFonts w:ascii="Times New Roman" w:hAnsi="Times New Roman"/>
                <w:sz w:val="20"/>
                <w:szCs w:val="20"/>
              </w:rPr>
            </w:pPr>
          </w:p>
          <w:p w:rsidR="00AC18CB" w:rsidP="001B158D">
            <w:pPr>
              <w:bidi w:val="0"/>
              <w:jc w:val="both"/>
              <w:rPr>
                <w:rFonts w:ascii="Times New Roman" w:hAnsi="Times New Roman"/>
                <w:sz w:val="20"/>
                <w:szCs w:val="20"/>
              </w:rPr>
            </w:pPr>
          </w:p>
          <w:p w:rsidR="00AC18CB" w:rsidP="001B158D">
            <w:pPr>
              <w:bidi w:val="0"/>
              <w:jc w:val="both"/>
              <w:rPr>
                <w:rFonts w:ascii="Times New Roman" w:hAnsi="Times New Roman"/>
                <w:sz w:val="20"/>
                <w:szCs w:val="20"/>
              </w:rPr>
            </w:pPr>
          </w:p>
          <w:p w:rsidR="001B158D" w:rsidRPr="001B158D" w:rsidP="001B158D">
            <w:pPr>
              <w:bidi w:val="0"/>
              <w:jc w:val="both"/>
              <w:rPr>
                <w:rFonts w:ascii="Times New Roman" w:hAnsi="Times New Roman"/>
                <w:sz w:val="20"/>
                <w:szCs w:val="20"/>
              </w:rPr>
            </w:pPr>
            <w:r w:rsidRPr="00AC18CB" w:rsidR="00AC18CB">
              <w:rPr>
                <w:rFonts w:ascii="Times New Roman" w:hAnsi="Times New Roman"/>
                <w:sz w:val="20"/>
                <w:szCs w:val="20"/>
              </w:rPr>
              <w:t>„e) vydá, dočasne pozastaví alebo zruší povolenie tkanivovému zariadeniu a odníme súhlas transplantačnému centru</w:t>
            </w:r>
            <w:r w:rsidR="00AC18CB">
              <w:rPr>
                <w:rFonts w:ascii="Times New Roman" w:hAnsi="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363E8" w:rsidRPr="009E64F0" w:rsidP="00AC64AC">
            <w:pPr>
              <w:bidi w:val="0"/>
              <w:jc w:val="both"/>
              <w:rPr>
                <w:rFonts w:ascii="Times New Roman" w:hAnsi="Times New Roman"/>
                <w:sz w:val="20"/>
                <w:szCs w:val="20"/>
              </w:rPr>
            </w:pPr>
            <w:r>
              <w:rPr>
                <w:rFonts w:ascii="Times New Roman" w:hAnsi="Times New Roman"/>
                <w:sz w:val="20"/>
                <w:szCs w:val="20"/>
              </w:rPr>
              <w:t>Ú</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6363E8" w:rsidRPr="00C22394" w:rsidP="001079AA">
            <w:pPr>
              <w:bidi w:val="0"/>
              <w:rPr>
                <w:rFonts w:ascii="Times New Roman" w:hAnsi="Times New Roman"/>
                <w:sz w:val="20"/>
                <w:szCs w:val="20"/>
              </w:rPr>
            </w:pPr>
          </w:p>
        </w:tc>
      </w:tr>
      <w:tr>
        <w:tblPrEx>
          <w:tblW w:w="15245" w:type="dxa"/>
          <w:tblLayout w:type="fixed"/>
          <w:tblLook w:val="0600"/>
        </w:tblPrEx>
        <w:tc>
          <w:tcPr>
            <w:tcW w:w="880" w:type="dxa"/>
            <w:tcBorders>
              <w:top w:val="single" w:sz="4" w:space="0" w:color="auto"/>
              <w:left w:val="single" w:sz="4" w:space="0" w:color="auto"/>
              <w:bottom w:val="single" w:sz="4" w:space="0" w:color="auto"/>
              <w:right w:val="single" w:sz="4" w:space="0" w:color="auto"/>
            </w:tcBorders>
            <w:textDirection w:val="lrTb"/>
            <w:vAlign w:val="top"/>
          </w:tcPr>
          <w:p w:rsidR="00233F8C" w:rsidRPr="00233F8C" w:rsidP="00233F8C">
            <w:pPr>
              <w:bidi w:val="0"/>
              <w:jc w:val="center"/>
              <w:rPr>
                <w:rFonts w:ascii="Times New Roman" w:hAnsi="Times New Roman"/>
                <w:sz w:val="20"/>
                <w:szCs w:val="20"/>
              </w:rPr>
            </w:pPr>
            <w:r w:rsidRPr="00233F8C">
              <w:rPr>
                <w:rFonts w:ascii="Times New Roman" w:hAnsi="Times New Roman"/>
                <w:sz w:val="20"/>
                <w:szCs w:val="20"/>
              </w:rPr>
              <w:t>Č: 7</w:t>
            </w:r>
          </w:p>
          <w:p w:rsidR="00233F8C" w:rsidP="00233F8C">
            <w:pPr>
              <w:bidi w:val="0"/>
              <w:jc w:val="center"/>
              <w:rPr>
                <w:rFonts w:ascii="Times New Roman" w:hAnsi="Times New Roman"/>
                <w:sz w:val="20"/>
                <w:szCs w:val="20"/>
              </w:rPr>
            </w:pPr>
            <w:r w:rsidRPr="00233F8C">
              <w:rPr>
                <w:rFonts w:ascii="Times New Roman" w:hAnsi="Times New Roman"/>
                <w:sz w:val="20"/>
                <w:szCs w:val="20"/>
              </w:rPr>
              <w:t>O 1 - 3</w:t>
            </w:r>
          </w:p>
        </w:tc>
        <w:tc>
          <w:tcPr>
            <w:tcW w:w="4757" w:type="dxa"/>
            <w:tcBorders>
              <w:top w:val="single" w:sz="4" w:space="0" w:color="auto"/>
              <w:left w:val="single" w:sz="4" w:space="0" w:color="auto"/>
              <w:bottom w:val="single" w:sz="4" w:space="0" w:color="auto"/>
              <w:right w:val="single" w:sz="4" w:space="0" w:color="auto"/>
            </w:tcBorders>
            <w:textDirection w:val="lrTb"/>
            <w:vAlign w:val="top"/>
          </w:tcPr>
          <w:p w:rsidR="00233F8C" w:rsidRPr="00233F8C" w:rsidP="00233F8C">
            <w:pPr>
              <w:bidi w:val="0"/>
              <w:jc w:val="both"/>
              <w:rPr>
                <w:rFonts w:ascii="Times New Roman" w:hAnsi="Times New Roman"/>
                <w:sz w:val="20"/>
                <w:szCs w:val="20"/>
              </w:rPr>
            </w:pPr>
            <w:r w:rsidR="001079AA">
              <w:rPr>
                <w:rFonts w:ascii="Times New Roman" w:hAnsi="Times New Roman"/>
                <w:sz w:val="20"/>
                <w:szCs w:val="20"/>
              </w:rPr>
              <w:t xml:space="preserve">1. </w:t>
            </w:r>
            <w:r w:rsidRPr="00233F8C">
              <w:rPr>
                <w:rFonts w:ascii="Times New Roman" w:hAnsi="Times New Roman"/>
                <w:sz w:val="20"/>
                <w:szCs w:val="20"/>
              </w:rPr>
              <w:t>Členské štáty zabezpečia, aby kompetentný orgán alebo kompetentné orgány vykonávali inšpekcie a aby tkanivové zariadenia realizovali primerané kontrolné opatrenia na  účely  zabezpečenia súladu s požiadavkami tejto smernice.</w:t>
            </w:r>
          </w:p>
          <w:p w:rsidR="00233F8C" w:rsidRPr="00233F8C" w:rsidP="00233F8C">
            <w:pPr>
              <w:bidi w:val="0"/>
              <w:jc w:val="both"/>
              <w:rPr>
                <w:rFonts w:ascii="Times New Roman" w:hAnsi="Times New Roman"/>
                <w:sz w:val="20"/>
                <w:szCs w:val="20"/>
              </w:rPr>
            </w:pPr>
            <w:r w:rsidRPr="00233F8C">
              <w:rPr>
                <w:rFonts w:ascii="Times New Roman" w:hAnsi="Times New Roman"/>
                <w:sz w:val="20"/>
                <w:szCs w:val="20"/>
              </w:rPr>
              <w:t>2. Členské štáty ďalej zabezpečia, aby sa prijali primerané kontrolné opatrenia pre odbery ľudských tkanív a buniek.</w:t>
            </w:r>
          </w:p>
          <w:p w:rsidR="00233F8C" w:rsidRPr="006363E8" w:rsidP="00233F8C">
            <w:pPr>
              <w:bidi w:val="0"/>
              <w:jc w:val="both"/>
              <w:rPr>
                <w:rFonts w:ascii="Times New Roman" w:hAnsi="Times New Roman"/>
                <w:sz w:val="20"/>
                <w:szCs w:val="20"/>
              </w:rPr>
            </w:pPr>
            <w:r w:rsidRPr="00233F8C">
              <w:rPr>
                <w:rFonts w:ascii="Times New Roman" w:hAnsi="Times New Roman"/>
                <w:sz w:val="20"/>
                <w:szCs w:val="20"/>
              </w:rPr>
              <w:t>3. Kompetentný orgán alebo kompetentné orgány budú vykonávať inšpekcie a realizovať kontrolné opatrenia pravidelne. Interval medzi dvomi inšpekciami nesmie byť dlhší ako dva roky.</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233F8C" w:rsidP="00233F8C">
            <w:pPr>
              <w:bidi w:val="0"/>
              <w:jc w:val="center"/>
              <w:rPr>
                <w:rFonts w:ascii="Times New Roman" w:hAnsi="Times New Roman"/>
                <w:sz w:val="20"/>
                <w:szCs w:val="20"/>
              </w:rPr>
            </w:pPr>
            <w:r>
              <w:rPr>
                <w:rFonts w:ascii="Times New Roman" w:hAnsi="Times New Roman"/>
                <w:sz w:val="20"/>
                <w:szCs w:val="20"/>
              </w:rPr>
              <w:t>N</w:t>
            </w:r>
          </w:p>
        </w:tc>
        <w:tc>
          <w:tcPr>
            <w:tcW w:w="993" w:type="dxa"/>
            <w:gridSpan w:val="2"/>
            <w:tcBorders>
              <w:top w:val="single" w:sz="4" w:space="0" w:color="auto"/>
              <w:left w:val="single" w:sz="4" w:space="0" w:color="auto"/>
              <w:bottom w:val="single" w:sz="4" w:space="0" w:color="auto"/>
              <w:right w:val="single" w:sz="4" w:space="0" w:color="auto"/>
            </w:tcBorders>
            <w:textDirection w:val="lrTb"/>
            <w:vAlign w:val="top"/>
          </w:tcPr>
          <w:p w:rsidR="00233F8C" w:rsidP="00A10439">
            <w:pPr>
              <w:bidi w:val="0"/>
              <w:jc w:val="center"/>
              <w:rPr>
                <w:rFonts w:ascii="Times New Roman" w:hAnsi="Times New Roman"/>
                <w:sz w:val="20"/>
                <w:szCs w:val="20"/>
              </w:rPr>
            </w:pPr>
            <w:r w:rsidRPr="00BE77CC" w:rsidR="005528C9">
              <w:rPr>
                <w:rFonts w:ascii="Times New Roman" w:hAnsi="Times New Roman"/>
                <w:sz w:val="20"/>
                <w:szCs w:val="20"/>
              </w:rPr>
              <w:t>Návrh zákona č..../201</w:t>
            </w:r>
            <w:r w:rsidR="005528C9">
              <w:rPr>
                <w:rFonts w:ascii="Times New Roman" w:hAnsi="Times New Roman"/>
                <w:sz w:val="20"/>
                <w:szCs w:val="20"/>
              </w:rPr>
              <w:t>5</w:t>
            </w:r>
            <w:r w:rsidR="00A10439">
              <w:rPr>
                <w:rFonts w:ascii="Times New Roman" w:hAnsi="Times New Roman"/>
                <w:sz w:val="20"/>
                <w:szCs w:val="20"/>
              </w:rPr>
              <w:t xml:space="preserve"> Z. 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33F8C" w:rsidRPr="00233F8C" w:rsidP="00233F8C">
            <w:pPr>
              <w:pStyle w:val="EnvelopeReturn"/>
              <w:bidi w:val="0"/>
              <w:rPr>
                <w:rFonts w:ascii="Times New Roman" w:hAnsi="Times New Roman"/>
                <w:b w:val="0"/>
                <w:bCs w:val="0"/>
                <w:color w:val="auto"/>
              </w:rPr>
            </w:pPr>
            <w:r w:rsidR="005528C9">
              <w:rPr>
                <w:rFonts w:ascii="Times New Roman" w:hAnsi="Times New Roman"/>
                <w:b w:val="0"/>
                <w:bCs w:val="0"/>
                <w:color w:val="auto"/>
              </w:rPr>
              <w:t>Čl. II</w:t>
            </w:r>
            <w:r w:rsidR="004E12DD">
              <w:rPr>
                <w:rFonts w:ascii="Times New Roman" w:hAnsi="Times New Roman"/>
                <w:b w:val="0"/>
                <w:bCs w:val="0"/>
                <w:color w:val="auto"/>
              </w:rPr>
              <w:t>I</w:t>
            </w:r>
            <w:r w:rsidR="005528C9">
              <w:rPr>
                <w:rFonts w:ascii="Times New Roman" w:hAnsi="Times New Roman"/>
                <w:b w:val="0"/>
                <w:bCs w:val="0"/>
                <w:color w:val="auto"/>
              </w:rPr>
              <w:t xml:space="preserve">. </w:t>
            </w:r>
            <w:r w:rsidRPr="00233F8C">
              <w:rPr>
                <w:rFonts w:ascii="Times New Roman" w:hAnsi="Times New Roman"/>
                <w:b w:val="0"/>
                <w:bCs w:val="0"/>
                <w:color w:val="auto"/>
              </w:rPr>
              <w:t>§ 45</w:t>
            </w:r>
          </w:p>
          <w:p w:rsidR="00233F8C" w:rsidRPr="00233F8C" w:rsidP="00233F8C">
            <w:pPr>
              <w:pStyle w:val="EnvelopeReturn"/>
              <w:bidi w:val="0"/>
              <w:rPr>
                <w:rFonts w:ascii="Times New Roman" w:hAnsi="Times New Roman"/>
                <w:b w:val="0"/>
                <w:bCs w:val="0"/>
                <w:color w:val="auto"/>
              </w:rPr>
            </w:pPr>
            <w:r w:rsidRPr="00233F8C">
              <w:rPr>
                <w:rFonts w:ascii="Times New Roman" w:hAnsi="Times New Roman"/>
                <w:b w:val="0"/>
                <w:bCs w:val="0"/>
                <w:color w:val="auto"/>
              </w:rPr>
              <w:t>O 3</w:t>
            </w:r>
          </w:p>
          <w:p w:rsidR="00233F8C" w:rsidRPr="00233F8C" w:rsidP="00233F8C">
            <w:pPr>
              <w:pStyle w:val="EnvelopeReturn"/>
              <w:bidi w:val="0"/>
              <w:rPr>
                <w:rFonts w:ascii="Times New Roman" w:hAnsi="Times New Roman"/>
                <w:b w:val="0"/>
                <w:bCs w:val="0"/>
                <w:color w:val="auto"/>
              </w:rPr>
            </w:pPr>
            <w:r w:rsidRPr="00233F8C">
              <w:rPr>
                <w:rFonts w:ascii="Times New Roman" w:hAnsi="Times New Roman"/>
                <w:b w:val="0"/>
                <w:bCs w:val="0"/>
                <w:color w:val="auto"/>
              </w:rPr>
              <w:t>P p)</w:t>
            </w:r>
          </w:p>
        </w:tc>
        <w:tc>
          <w:tcPr>
            <w:tcW w:w="4788" w:type="dxa"/>
            <w:tcBorders>
              <w:top w:val="single" w:sz="4" w:space="0" w:color="auto"/>
              <w:left w:val="single" w:sz="4" w:space="0" w:color="auto"/>
              <w:bottom w:val="single" w:sz="4" w:space="0" w:color="auto"/>
              <w:right w:val="single" w:sz="4" w:space="0" w:color="auto"/>
            </w:tcBorders>
            <w:textDirection w:val="lrTb"/>
            <w:vAlign w:val="top"/>
          </w:tcPr>
          <w:p w:rsidR="00A10439" w:rsidRPr="00A10439" w:rsidP="00A10439">
            <w:pPr>
              <w:bidi w:val="0"/>
              <w:rPr>
                <w:rFonts w:ascii="Times New Roman" w:hAnsi="Times New Roman"/>
                <w:sz w:val="20"/>
                <w:szCs w:val="20"/>
              </w:rPr>
            </w:pPr>
            <w:r>
              <w:rPr>
                <w:rFonts w:ascii="Times New Roman" w:hAnsi="Times New Roman"/>
                <w:sz w:val="20"/>
                <w:szCs w:val="20"/>
              </w:rPr>
              <w:t>„</w:t>
            </w:r>
            <w:r w:rsidRPr="00A10439">
              <w:rPr>
                <w:rFonts w:ascii="Times New Roman" w:hAnsi="Times New Roman"/>
                <w:sz w:val="20"/>
                <w:szCs w:val="20"/>
              </w:rPr>
              <w:t>p) je orgánom príslušným  pre tkanivá a bunky, zodpovedným za plnenie úloh a za spoluprácu s Európskou komisiou, ktorý poskytuje súčinnosť orgánom štátnej správy a kontrolným orgánom, a ktorý verejne sprístupňuje informácie o činnostiach poskytovateľov podľa § 35 ods. 1.“.</w:t>
            </w:r>
          </w:p>
          <w:p w:rsidR="00233F8C" w:rsidRPr="00233F8C" w:rsidP="00182B1A">
            <w:pPr>
              <w:bidi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33F8C" w:rsidP="00233F8C">
            <w:pPr>
              <w:bidi w:val="0"/>
              <w:jc w:val="center"/>
              <w:rPr>
                <w:rFonts w:ascii="Times New Roman" w:hAnsi="Times New Roman"/>
                <w:sz w:val="20"/>
                <w:szCs w:val="20"/>
              </w:rPr>
            </w:pPr>
            <w:r>
              <w:rPr>
                <w:rFonts w:ascii="Times New Roman" w:hAnsi="Times New Roman"/>
                <w:sz w:val="20"/>
                <w:szCs w:val="20"/>
              </w:rPr>
              <w:t>Ú</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233F8C" w:rsidRPr="00233F8C" w:rsidP="00AC64AC">
            <w:pPr>
              <w:bidi w:val="0"/>
              <w:jc w:val="both"/>
              <w:rPr>
                <w:rFonts w:ascii="Times New Roman" w:hAnsi="Times New Roman"/>
                <w:sz w:val="20"/>
                <w:szCs w:val="20"/>
              </w:rPr>
            </w:pPr>
          </w:p>
        </w:tc>
      </w:tr>
      <w:tr>
        <w:tblPrEx>
          <w:tblW w:w="15245" w:type="dxa"/>
          <w:tblLayout w:type="fixed"/>
          <w:tblLook w:val="0600"/>
        </w:tblPrEx>
        <w:tc>
          <w:tcPr>
            <w:tcW w:w="880" w:type="dxa"/>
            <w:tcBorders>
              <w:top w:val="single" w:sz="4" w:space="0" w:color="auto"/>
              <w:left w:val="single" w:sz="4" w:space="0" w:color="auto"/>
              <w:bottom w:val="single" w:sz="4" w:space="0" w:color="auto"/>
              <w:right w:val="single" w:sz="4" w:space="0" w:color="auto"/>
            </w:tcBorders>
            <w:textDirection w:val="lrTb"/>
            <w:vAlign w:val="top"/>
          </w:tcPr>
          <w:p w:rsidR="006363E8" w:rsidP="006363E8">
            <w:pPr>
              <w:bidi w:val="0"/>
              <w:jc w:val="center"/>
              <w:rPr>
                <w:rFonts w:ascii="Times New Roman" w:hAnsi="Times New Roman"/>
                <w:sz w:val="20"/>
                <w:szCs w:val="20"/>
              </w:rPr>
            </w:pPr>
            <w:r w:rsidRPr="00C22394">
              <w:rPr>
                <w:rFonts w:ascii="Times New Roman" w:hAnsi="Times New Roman"/>
                <w:sz w:val="20"/>
                <w:szCs w:val="20"/>
              </w:rPr>
              <w:t xml:space="preserve">Č: </w:t>
            </w:r>
            <w:r>
              <w:rPr>
                <w:rFonts w:ascii="Times New Roman" w:hAnsi="Times New Roman"/>
                <w:sz w:val="20"/>
                <w:szCs w:val="20"/>
              </w:rPr>
              <w:t>7</w:t>
            </w:r>
          </w:p>
          <w:p w:rsidR="006363E8" w:rsidP="006363E8">
            <w:pPr>
              <w:bidi w:val="0"/>
              <w:jc w:val="center"/>
              <w:rPr>
                <w:rFonts w:ascii="Times New Roman" w:hAnsi="Times New Roman"/>
                <w:sz w:val="20"/>
                <w:szCs w:val="20"/>
              </w:rPr>
            </w:pPr>
            <w:r>
              <w:rPr>
                <w:rFonts w:ascii="Times New Roman" w:hAnsi="Times New Roman"/>
                <w:sz w:val="20"/>
                <w:szCs w:val="20"/>
              </w:rPr>
              <w:t>O</w:t>
            </w:r>
            <w:r w:rsidR="001079AA">
              <w:rPr>
                <w:rFonts w:ascii="Times New Roman" w:hAnsi="Times New Roman"/>
                <w:sz w:val="20"/>
                <w:szCs w:val="20"/>
              </w:rPr>
              <w:t> </w:t>
            </w:r>
            <w:r>
              <w:rPr>
                <w:rFonts w:ascii="Times New Roman" w:hAnsi="Times New Roman"/>
                <w:sz w:val="20"/>
                <w:szCs w:val="20"/>
              </w:rPr>
              <w:t>4</w:t>
            </w:r>
          </w:p>
          <w:p w:rsidR="001079AA" w:rsidP="001079AA">
            <w:pPr>
              <w:bidi w:val="0"/>
              <w:jc w:val="center"/>
              <w:rPr>
                <w:rFonts w:ascii="Times New Roman" w:hAnsi="Times New Roman"/>
                <w:sz w:val="20"/>
                <w:szCs w:val="20"/>
              </w:rPr>
            </w:pPr>
            <w:r>
              <w:rPr>
                <w:rFonts w:ascii="Times New Roman" w:hAnsi="Times New Roman"/>
                <w:sz w:val="20"/>
                <w:szCs w:val="20"/>
              </w:rPr>
              <w:t>P a) –c)</w:t>
            </w:r>
          </w:p>
          <w:p w:rsidR="00D94C2A" w:rsidRPr="00C22394" w:rsidP="001079AA">
            <w:pPr>
              <w:bidi w:val="0"/>
              <w:jc w:val="center"/>
              <w:rPr>
                <w:rFonts w:ascii="Times New Roman" w:hAnsi="Times New Roman"/>
                <w:sz w:val="20"/>
                <w:szCs w:val="20"/>
              </w:rPr>
            </w:pPr>
          </w:p>
        </w:tc>
        <w:tc>
          <w:tcPr>
            <w:tcW w:w="4757" w:type="dxa"/>
            <w:tcBorders>
              <w:top w:val="single" w:sz="4" w:space="0" w:color="auto"/>
              <w:left w:val="single" w:sz="4" w:space="0" w:color="auto"/>
              <w:bottom w:val="single" w:sz="4" w:space="0" w:color="auto"/>
              <w:right w:val="single" w:sz="4" w:space="0" w:color="auto"/>
            </w:tcBorders>
            <w:textDirection w:val="lrTb"/>
            <w:vAlign w:val="top"/>
          </w:tcPr>
          <w:p w:rsidR="006363E8" w:rsidRPr="00182B1A" w:rsidP="006363E8">
            <w:pPr>
              <w:bidi w:val="0"/>
              <w:jc w:val="both"/>
              <w:rPr>
                <w:rFonts w:ascii="Times New Roman" w:hAnsi="Times New Roman"/>
                <w:sz w:val="20"/>
                <w:szCs w:val="20"/>
              </w:rPr>
            </w:pPr>
            <w:r>
              <w:rPr>
                <w:rFonts w:ascii="Times New Roman" w:hAnsi="Times New Roman"/>
                <w:sz w:val="20"/>
                <w:szCs w:val="20"/>
              </w:rPr>
              <w:t xml:space="preserve">4. </w:t>
            </w:r>
            <w:r w:rsidRPr="00182B1A">
              <w:rPr>
                <w:rFonts w:ascii="Times New Roman" w:hAnsi="Times New Roman"/>
                <w:sz w:val="20"/>
                <w:szCs w:val="20"/>
              </w:rPr>
              <w:t>Takéto inšpekcie a kontrolné opatrenia budú vykonávať činitelia zastupujúci kompetentný orgán, ktorí budú mať oprávnenie na:</w:t>
            </w:r>
          </w:p>
          <w:p w:rsidR="006363E8" w:rsidRPr="00182B1A" w:rsidP="006363E8">
            <w:pPr>
              <w:bidi w:val="0"/>
              <w:jc w:val="both"/>
              <w:rPr>
                <w:rFonts w:ascii="Times New Roman" w:hAnsi="Times New Roman"/>
                <w:sz w:val="20"/>
                <w:szCs w:val="20"/>
              </w:rPr>
            </w:pPr>
            <w:r>
              <w:rPr>
                <w:rFonts w:ascii="Times New Roman" w:hAnsi="Times New Roman"/>
                <w:sz w:val="20"/>
                <w:szCs w:val="20"/>
              </w:rPr>
              <w:t xml:space="preserve">(a) </w:t>
            </w:r>
            <w:r w:rsidRPr="00182B1A">
              <w:rPr>
                <w:rFonts w:ascii="Times New Roman" w:hAnsi="Times New Roman"/>
                <w:sz w:val="20"/>
                <w:szCs w:val="20"/>
              </w:rPr>
              <w:t>kontrolu  tkanivových zariadení a zariadení ktorejkoľvek tretej strany špecifikovaných v článku 24;</w:t>
            </w:r>
          </w:p>
          <w:p w:rsidR="006363E8" w:rsidRPr="00182B1A" w:rsidP="006363E8">
            <w:pPr>
              <w:bidi w:val="0"/>
              <w:jc w:val="both"/>
              <w:rPr>
                <w:rFonts w:ascii="Times New Roman" w:hAnsi="Times New Roman"/>
                <w:sz w:val="20"/>
                <w:szCs w:val="20"/>
              </w:rPr>
            </w:pPr>
            <w:r>
              <w:rPr>
                <w:rFonts w:ascii="Times New Roman" w:hAnsi="Times New Roman"/>
                <w:sz w:val="20"/>
                <w:szCs w:val="20"/>
              </w:rPr>
              <w:t xml:space="preserve">(b) </w:t>
            </w:r>
            <w:r w:rsidRPr="00182B1A">
              <w:rPr>
                <w:rFonts w:ascii="Times New Roman" w:hAnsi="Times New Roman"/>
                <w:sz w:val="20"/>
                <w:szCs w:val="20"/>
              </w:rPr>
              <w:t>hodnotenie a overovanie postupov a činností vykonávaných v  tkanivových zariadeniach a v zariadeniach tretích strán, či zodpovedajú požiadavkám tejto smernice;</w:t>
            </w:r>
          </w:p>
          <w:p w:rsidR="006363E8" w:rsidRPr="00C22394" w:rsidP="006363E8">
            <w:pPr>
              <w:bidi w:val="0"/>
              <w:rPr>
                <w:rFonts w:ascii="Times New Roman" w:hAnsi="Times New Roman"/>
                <w:sz w:val="20"/>
                <w:szCs w:val="20"/>
              </w:rPr>
            </w:pPr>
            <w:r>
              <w:rPr>
                <w:rFonts w:ascii="Times New Roman" w:hAnsi="Times New Roman"/>
                <w:sz w:val="20"/>
                <w:szCs w:val="20"/>
              </w:rPr>
              <w:t xml:space="preserve">(c) </w:t>
            </w:r>
            <w:r w:rsidRPr="00182B1A">
              <w:rPr>
                <w:rFonts w:ascii="Times New Roman" w:hAnsi="Times New Roman"/>
                <w:sz w:val="20"/>
                <w:szCs w:val="20"/>
              </w:rPr>
              <w:t>skúmanie akýchkoľvek dokumentov alebo iných záznamov súvisiacich s požiadavkami tejto s</w:t>
            </w:r>
            <w:r>
              <w:rPr>
                <w:rFonts w:ascii="Times New Roman" w:hAnsi="Times New Roman"/>
                <w:sz w:val="20"/>
                <w:szCs w:val="20"/>
              </w:rPr>
              <w:t>mernice.</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363E8" w:rsidP="00FB7892">
            <w:pPr>
              <w:bidi w:val="0"/>
              <w:jc w:val="center"/>
              <w:rPr>
                <w:rFonts w:ascii="Times New Roman" w:hAnsi="Times New Roman"/>
                <w:sz w:val="20"/>
                <w:szCs w:val="20"/>
              </w:rPr>
            </w:pPr>
            <w:r>
              <w:rPr>
                <w:rFonts w:ascii="Times New Roman" w:hAnsi="Times New Roman"/>
                <w:sz w:val="20"/>
                <w:szCs w:val="20"/>
              </w:rPr>
              <w:t>N</w:t>
            </w:r>
          </w:p>
          <w:p w:rsidR="006363E8" w:rsidP="00AC64AC">
            <w:pPr>
              <w:bidi w:val="0"/>
              <w:jc w:val="center"/>
              <w:rPr>
                <w:rFonts w:ascii="Times New Roman" w:hAnsi="Times New Roman"/>
                <w:sz w:val="20"/>
                <w:szCs w:val="20"/>
              </w:rPr>
            </w:pPr>
          </w:p>
          <w:p w:rsidR="006363E8" w:rsidP="00AC64AC">
            <w:pPr>
              <w:bidi w:val="0"/>
              <w:jc w:val="center"/>
              <w:rPr>
                <w:rFonts w:ascii="Times New Roman" w:hAnsi="Times New Roman"/>
                <w:sz w:val="20"/>
                <w:szCs w:val="20"/>
              </w:rPr>
            </w:pPr>
          </w:p>
          <w:p w:rsidR="006363E8" w:rsidRPr="00C22394" w:rsidP="00024276">
            <w:pPr>
              <w:bidi w:val="0"/>
              <w:rPr>
                <w:rFonts w:ascii="Times New Roman" w:hAnsi="Times New Roman"/>
                <w:sz w:val="20"/>
                <w:szCs w:val="20"/>
              </w:rPr>
            </w:pPr>
          </w:p>
          <w:p w:rsidR="006363E8" w:rsidRPr="00C22394" w:rsidP="00AC64AC">
            <w:pPr>
              <w:bidi w:val="0"/>
              <w:jc w:val="center"/>
              <w:rPr>
                <w:rFonts w:ascii="Times New Roman" w:hAnsi="Times New Roman"/>
                <w:sz w:val="20"/>
                <w:szCs w:val="20"/>
              </w:rPr>
            </w:pPr>
          </w:p>
        </w:tc>
        <w:tc>
          <w:tcPr>
            <w:tcW w:w="993" w:type="dxa"/>
            <w:gridSpan w:val="2"/>
            <w:tcBorders>
              <w:top w:val="single" w:sz="4" w:space="0" w:color="auto"/>
              <w:left w:val="single" w:sz="4" w:space="0" w:color="auto"/>
              <w:bottom w:val="single" w:sz="4" w:space="0" w:color="auto"/>
              <w:right w:val="single" w:sz="4" w:space="0" w:color="auto"/>
            </w:tcBorders>
            <w:textDirection w:val="lrTb"/>
            <w:vAlign w:val="top"/>
          </w:tcPr>
          <w:p w:rsidR="005528C9" w:rsidRPr="00BE77CC" w:rsidP="005528C9">
            <w:pPr>
              <w:bidi w:val="0"/>
              <w:jc w:val="center"/>
              <w:rPr>
                <w:rFonts w:ascii="Times New Roman" w:hAnsi="Times New Roman"/>
                <w:sz w:val="20"/>
                <w:szCs w:val="20"/>
              </w:rPr>
            </w:pPr>
            <w:r w:rsidRPr="00BE77CC">
              <w:rPr>
                <w:rFonts w:ascii="Times New Roman" w:hAnsi="Times New Roman"/>
                <w:sz w:val="20"/>
                <w:szCs w:val="20"/>
              </w:rPr>
              <w:t>Návrh zákona č..../201</w:t>
            </w:r>
            <w:r>
              <w:rPr>
                <w:rFonts w:ascii="Times New Roman" w:hAnsi="Times New Roman"/>
                <w:sz w:val="20"/>
                <w:szCs w:val="20"/>
              </w:rPr>
              <w:t>5</w:t>
            </w:r>
            <w:r w:rsidRPr="00BE77CC">
              <w:rPr>
                <w:rFonts w:ascii="Times New Roman" w:hAnsi="Times New Roman"/>
                <w:sz w:val="20"/>
                <w:szCs w:val="20"/>
              </w:rPr>
              <w:t xml:space="preserve"> Z. z.</w:t>
            </w:r>
          </w:p>
          <w:p w:rsidR="006363E8" w:rsidRPr="005528C9" w:rsidP="00833775">
            <w:pPr>
              <w:bidi w:val="0"/>
              <w:jc w:val="both"/>
              <w:rPr>
                <w:rFonts w:ascii="Times New Roman" w:hAnsi="Times New Roman"/>
                <w:b/>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528C9" w:rsidP="006363E8">
            <w:pPr>
              <w:pStyle w:val="EnvelopeReturn"/>
              <w:bidi w:val="0"/>
              <w:rPr>
                <w:rFonts w:ascii="Times New Roman" w:hAnsi="Times New Roman"/>
                <w:b w:val="0"/>
                <w:bCs w:val="0"/>
                <w:color w:val="auto"/>
              </w:rPr>
            </w:pPr>
            <w:r>
              <w:rPr>
                <w:rFonts w:ascii="Times New Roman" w:hAnsi="Times New Roman"/>
                <w:b w:val="0"/>
                <w:bCs w:val="0"/>
                <w:color w:val="auto"/>
              </w:rPr>
              <w:t>Čl. II</w:t>
            </w:r>
            <w:r w:rsidR="004E12DD">
              <w:rPr>
                <w:rFonts w:ascii="Times New Roman" w:hAnsi="Times New Roman"/>
                <w:b w:val="0"/>
                <w:bCs w:val="0"/>
                <w:color w:val="auto"/>
              </w:rPr>
              <w:t>I</w:t>
            </w:r>
            <w:r>
              <w:rPr>
                <w:rFonts w:ascii="Times New Roman" w:hAnsi="Times New Roman"/>
                <w:b w:val="0"/>
                <w:bCs w:val="0"/>
                <w:color w:val="auto"/>
              </w:rPr>
              <w:t>.</w:t>
            </w:r>
          </w:p>
          <w:p w:rsidR="006363E8" w:rsidP="006363E8">
            <w:pPr>
              <w:pStyle w:val="EnvelopeReturn"/>
              <w:bidi w:val="0"/>
              <w:rPr>
                <w:rFonts w:ascii="Times New Roman" w:hAnsi="Times New Roman"/>
                <w:b w:val="0"/>
                <w:bCs w:val="0"/>
                <w:color w:val="auto"/>
              </w:rPr>
            </w:pPr>
            <w:r>
              <w:rPr>
                <w:rFonts w:ascii="Times New Roman" w:hAnsi="Times New Roman"/>
                <w:b w:val="0"/>
                <w:bCs w:val="0"/>
                <w:color w:val="auto"/>
              </w:rPr>
              <w:t>§ 35</w:t>
            </w:r>
          </w:p>
          <w:p w:rsidR="006363E8" w:rsidP="006363E8">
            <w:pPr>
              <w:pStyle w:val="EnvelopeReturn"/>
              <w:bidi w:val="0"/>
              <w:rPr>
                <w:rFonts w:ascii="Times New Roman" w:hAnsi="Times New Roman"/>
                <w:b w:val="0"/>
                <w:bCs w:val="0"/>
                <w:color w:val="auto"/>
              </w:rPr>
            </w:pPr>
            <w:r>
              <w:rPr>
                <w:rFonts w:ascii="Times New Roman" w:hAnsi="Times New Roman"/>
                <w:b w:val="0"/>
                <w:bCs w:val="0"/>
                <w:color w:val="auto"/>
              </w:rPr>
              <w:t>O 2</w:t>
            </w:r>
          </w:p>
          <w:p w:rsidR="006363E8" w:rsidRPr="00C22394" w:rsidP="006363E8">
            <w:pPr>
              <w:pStyle w:val="EnvelopeReturn"/>
              <w:bidi w:val="0"/>
              <w:rPr>
                <w:rFonts w:ascii="Times New Roman" w:hAnsi="Times New Roman"/>
                <w:b w:val="0"/>
                <w:bCs w:val="0"/>
                <w:color w:val="auto"/>
                <w:lang w:eastAsia="sk-SK"/>
              </w:rPr>
            </w:pPr>
            <w:r>
              <w:rPr>
                <w:rFonts w:ascii="Times New Roman" w:hAnsi="Times New Roman"/>
                <w:b w:val="0"/>
                <w:bCs w:val="0"/>
                <w:color w:val="auto"/>
              </w:rPr>
              <w:t>P ab)</w:t>
            </w:r>
          </w:p>
        </w:tc>
        <w:tc>
          <w:tcPr>
            <w:tcW w:w="4788" w:type="dxa"/>
            <w:tcBorders>
              <w:top w:val="single" w:sz="4" w:space="0" w:color="auto"/>
              <w:left w:val="single" w:sz="4" w:space="0" w:color="auto"/>
              <w:bottom w:val="single" w:sz="4" w:space="0" w:color="auto"/>
              <w:right w:val="single" w:sz="4" w:space="0" w:color="auto"/>
            </w:tcBorders>
            <w:textDirection w:val="lrTb"/>
            <w:vAlign w:val="top"/>
          </w:tcPr>
          <w:p w:rsidR="006E4D70" w:rsidRPr="006E4D70" w:rsidP="006E4D70">
            <w:pPr>
              <w:bidi w:val="0"/>
              <w:rPr>
                <w:rFonts w:ascii="Times New Roman" w:hAnsi="Times New Roman"/>
                <w:sz w:val="20"/>
                <w:szCs w:val="20"/>
              </w:rPr>
            </w:pPr>
            <w:r w:rsidRPr="00AC18CB" w:rsidR="00AC18CB">
              <w:rPr>
                <w:rFonts w:ascii="Times New Roman" w:hAnsi="Times New Roman"/>
                <w:sz w:val="20"/>
                <w:szCs w:val="20"/>
              </w:rPr>
              <w:t>„ab) inšpektor tkanivového zariadenia je odborne spôsobilá osoba Národnej transplantačnej organizácie alebo ministerstva zdravotníctva, ktorá má skúšky alebo licenciu podľa štandardných európskych pravidiel a je menovaná ministrom zdravotníctva na výkon inšpekcie v súvislosti s preskúmaním kvality a bezpečnosti tkanív a buniek pre humánne použitie, ktorý je v pracovnoprávnom vzťahu alebo obdobnom pracovnom vzťahu s Národnou transplantačnou organizáciou alebo ministerstvom zdravotníctva.“.</w:t>
            </w:r>
          </w:p>
          <w:p w:rsidR="006363E8" w:rsidRPr="006E4D70" w:rsidP="00853B0B">
            <w:pPr>
              <w:pStyle w:val="titulok"/>
              <w:bidi w:val="0"/>
              <w:jc w:val="both"/>
              <w:rPr>
                <w:rFonts w:ascii="Times New Roman" w:hAnsi="Times New Roman" w:cs="Times New Roman"/>
                <w:b w:val="0"/>
                <w:bCs w:val="0"/>
                <w:color w:val="auto"/>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363E8" w:rsidRPr="00C970EC" w:rsidP="001004CE">
            <w:pPr>
              <w:bidi w:val="0"/>
              <w:rPr>
                <w:rFonts w:ascii="Times New Roman" w:hAnsi="Times New Roman"/>
                <w:sz w:val="20"/>
                <w:szCs w:val="20"/>
              </w:rPr>
            </w:pPr>
            <w:r>
              <w:rPr>
                <w:rFonts w:ascii="Times New Roman" w:hAnsi="Times New Roman"/>
                <w:sz w:val="20"/>
                <w:szCs w:val="20"/>
              </w:rPr>
              <w:t>Ú</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6363E8" w:rsidRPr="00C22394" w:rsidP="00AC64AC">
            <w:pPr>
              <w:bidi w:val="0"/>
              <w:jc w:val="both"/>
              <w:rPr>
                <w:rFonts w:ascii="Times New Roman" w:hAnsi="Times New Roman"/>
                <w:sz w:val="20"/>
                <w:szCs w:val="20"/>
              </w:rPr>
            </w:pPr>
          </w:p>
        </w:tc>
      </w:tr>
      <w:tr>
        <w:tblPrEx>
          <w:tblW w:w="15245" w:type="dxa"/>
          <w:tblLayout w:type="fixed"/>
          <w:tblLook w:val="0600"/>
        </w:tblPrEx>
        <w:tc>
          <w:tcPr>
            <w:tcW w:w="880" w:type="dxa"/>
            <w:tcBorders>
              <w:top w:val="single" w:sz="4" w:space="0" w:color="auto"/>
              <w:left w:val="single" w:sz="4" w:space="0" w:color="auto"/>
              <w:bottom w:val="single" w:sz="4" w:space="0" w:color="auto"/>
              <w:right w:val="single" w:sz="4" w:space="0" w:color="auto"/>
            </w:tcBorders>
            <w:textDirection w:val="lrTb"/>
            <w:vAlign w:val="top"/>
          </w:tcPr>
          <w:p w:rsidR="006363E8" w:rsidRPr="00024276" w:rsidP="00024276">
            <w:pPr>
              <w:bidi w:val="0"/>
              <w:jc w:val="both"/>
              <w:rPr>
                <w:rFonts w:ascii="Times New Roman" w:hAnsi="Times New Roman"/>
                <w:sz w:val="20"/>
                <w:szCs w:val="20"/>
              </w:rPr>
            </w:pPr>
            <w:r w:rsidRPr="00024276">
              <w:rPr>
                <w:rFonts w:ascii="Times New Roman" w:hAnsi="Times New Roman"/>
                <w:sz w:val="20"/>
                <w:szCs w:val="20"/>
              </w:rPr>
              <w:t>Č: 8</w:t>
            </w:r>
          </w:p>
          <w:p w:rsidR="006363E8" w:rsidRPr="00C22394" w:rsidP="00024276">
            <w:pPr>
              <w:bidi w:val="0"/>
              <w:jc w:val="both"/>
              <w:rPr>
                <w:rFonts w:ascii="Times New Roman" w:hAnsi="Times New Roman"/>
                <w:sz w:val="20"/>
                <w:szCs w:val="20"/>
              </w:rPr>
            </w:pPr>
            <w:r w:rsidRPr="00024276">
              <w:rPr>
                <w:rFonts w:ascii="Times New Roman" w:hAnsi="Times New Roman"/>
                <w:sz w:val="20"/>
                <w:szCs w:val="20"/>
              </w:rPr>
              <w:t>O 2 - 3</w:t>
            </w:r>
          </w:p>
        </w:tc>
        <w:tc>
          <w:tcPr>
            <w:tcW w:w="4757" w:type="dxa"/>
            <w:tcBorders>
              <w:top w:val="single" w:sz="4" w:space="0" w:color="auto"/>
              <w:left w:val="single" w:sz="4" w:space="0" w:color="auto"/>
              <w:bottom w:val="single" w:sz="4" w:space="0" w:color="auto"/>
              <w:right w:val="single" w:sz="4" w:space="0" w:color="auto"/>
            </w:tcBorders>
            <w:textDirection w:val="lrTb"/>
            <w:vAlign w:val="top"/>
          </w:tcPr>
          <w:p w:rsidR="006363E8" w:rsidRPr="00024276" w:rsidP="005D2A84">
            <w:pPr>
              <w:bidi w:val="0"/>
              <w:jc w:val="both"/>
              <w:rPr>
                <w:rFonts w:ascii="Times New Roman" w:hAnsi="Times New Roman"/>
                <w:sz w:val="20"/>
                <w:szCs w:val="20"/>
              </w:rPr>
            </w:pPr>
            <w:r>
              <w:rPr>
                <w:rFonts w:ascii="Times New Roman" w:hAnsi="Times New Roman"/>
                <w:sz w:val="20"/>
                <w:szCs w:val="20"/>
              </w:rPr>
              <w:t xml:space="preserve">2. </w:t>
            </w:r>
            <w:r w:rsidRPr="00024276">
              <w:rPr>
                <w:rFonts w:ascii="Times New Roman" w:hAnsi="Times New Roman"/>
                <w:sz w:val="20"/>
                <w:szCs w:val="20"/>
              </w:rPr>
              <w:t>Členské štáty zabezpečia zavedenie identifikačného systému darcov, ktorý pridelí jedinečný číselný kód každému darcovi a všet</w:t>
            </w:r>
            <w:r>
              <w:rPr>
                <w:rFonts w:ascii="Times New Roman" w:hAnsi="Times New Roman"/>
                <w:sz w:val="20"/>
                <w:szCs w:val="20"/>
              </w:rPr>
              <w:t>kým produktom súvisiacim s ním.</w:t>
            </w:r>
          </w:p>
          <w:p w:rsidR="006363E8" w:rsidRPr="00024276" w:rsidP="005D2A84">
            <w:pPr>
              <w:bidi w:val="0"/>
              <w:jc w:val="both"/>
              <w:rPr>
                <w:rFonts w:ascii="Times New Roman" w:hAnsi="Times New Roman"/>
                <w:sz w:val="20"/>
                <w:szCs w:val="20"/>
              </w:rPr>
            </w:pPr>
            <w:r>
              <w:rPr>
                <w:rFonts w:ascii="Times New Roman" w:hAnsi="Times New Roman"/>
                <w:sz w:val="20"/>
                <w:szCs w:val="20"/>
              </w:rPr>
              <w:t xml:space="preserve">3. </w:t>
            </w:r>
            <w:r w:rsidRPr="00024276">
              <w:rPr>
                <w:rFonts w:ascii="Times New Roman" w:hAnsi="Times New Roman"/>
                <w:sz w:val="20"/>
                <w:szCs w:val="20"/>
              </w:rPr>
              <w:t>Všetky tkanivá a bunky musia byť označené štítkom, ktorý obsahuje informácie alebo odkazy umožňujúce prepojenie na informácie uvedené v článku 28 písm. f) a h).</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363E8" w:rsidRPr="00C22394" w:rsidP="00AC64AC">
            <w:pPr>
              <w:bidi w:val="0"/>
              <w:jc w:val="center"/>
              <w:rPr>
                <w:rFonts w:ascii="Times New Roman" w:hAnsi="Times New Roman"/>
                <w:sz w:val="20"/>
                <w:szCs w:val="20"/>
              </w:rPr>
            </w:pPr>
            <w:r>
              <w:rPr>
                <w:rFonts w:ascii="Times New Roman" w:hAnsi="Times New Roman"/>
                <w:sz w:val="20"/>
                <w:szCs w:val="20"/>
              </w:rPr>
              <w:t>N</w:t>
            </w:r>
          </w:p>
        </w:tc>
        <w:tc>
          <w:tcPr>
            <w:tcW w:w="993" w:type="dxa"/>
            <w:gridSpan w:val="2"/>
            <w:tcBorders>
              <w:top w:val="single" w:sz="4" w:space="0" w:color="auto"/>
              <w:left w:val="single" w:sz="4" w:space="0" w:color="auto"/>
              <w:bottom w:val="single" w:sz="4" w:space="0" w:color="auto"/>
              <w:right w:val="single" w:sz="4" w:space="0" w:color="auto"/>
            </w:tcBorders>
            <w:textDirection w:val="lrTb"/>
            <w:vAlign w:val="top"/>
          </w:tcPr>
          <w:p w:rsidR="005528C9" w:rsidRPr="00BE77CC" w:rsidP="005528C9">
            <w:pPr>
              <w:bidi w:val="0"/>
              <w:jc w:val="center"/>
              <w:rPr>
                <w:rFonts w:ascii="Times New Roman" w:hAnsi="Times New Roman"/>
                <w:sz w:val="20"/>
                <w:szCs w:val="20"/>
              </w:rPr>
            </w:pPr>
            <w:r w:rsidRPr="00BE77CC">
              <w:rPr>
                <w:rFonts w:ascii="Times New Roman" w:hAnsi="Times New Roman"/>
                <w:sz w:val="20"/>
                <w:szCs w:val="20"/>
              </w:rPr>
              <w:t>Návrh zákona č..../201</w:t>
            </w:r>
            <w:r>
              <w:rPr>
                <w:rFonts w:ascii="Times New Roman" w:hAnsi="Times New Roman"/>
                <w:sz w:val="20"/>
                <w:szCs w:val="20"/>
              </w:rPr>
              <w:t>5</w:t>
            </w:r>
            <w:r w:rsidRPr="00BE77CC">
              <w:rPr>
                <w:rFonts w:ascii="Times New Roman" w:hAnsi="Times New Roman"/>
                <w:sz w:val="20"/>
                <w:szCs w:val="20"/>
              </w:rPr>
              <w:t xml:space="preserve"> Z. z.</w:t>
            </w:r>
          </w:p>
          <w:p w:rsidR="006363E8" w:rsidRPr="00C22394" w:rsidP="00853B0B">
            <w:pPr>
              <w:bidi w:val="0"/>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363E8" w:rsidP="00AC64AC">
            <w:pPr>
              <w:pStyle w:val="EnvelopeReturn"/>
              <w:bidi w:val="0"/>
              <w:jc w:val="center"/>
              <w:rPr>
                <w:rFonts w:ascii="Times New Roman" w:hAnsi="Times New Roman"/>
                <w:b w:val="0"/>
                <w:bCs w:val="0"/>
                <w:color w:val="auto"/>
              </w:rPr>
            </w:pPr>
            <w:r w:rsidR="005528C9">
              <w:rPr>
                <w:rFonts w:ascii="Times New Roman" w:hAnsi="Times New Roman"/>
                <w:b w:val="0"/>
                <w:bCs w:val="0"/>
                <w:color w:val="auto"/>
              </w:rPr>
              <w:t>Čl. II</w:t>
            </w:r>
            <w:r w:rsidR="004E12DD">
              <w:rPr>
                <w:rFonts w:ascii="Times New Roman" w:hAnsi="Times New Roman"/>
                <w:b w:val="0"/>
                <w:bCs w:val="0"/>
                <w:color w:val="auto"/>
              </w:rPr>
              <w:t>I</w:t>
            </w:r>
            <w:r w:rsidR="005528C9">
              <w:rPr>
                <w:rFonts w:ascii="Times New Roman" w:hAnsi="Times New Roman"/>
                <w:b w:val="0"/>
                <w:bCs w:val="0"/>
                <w:color w:val="auto"/>
              </w:rPr>
              <w:t xml:space="preserve">. </w:t>
            </w:r>
            <w:r>
              <w:rPr>
                <w:rFonts w:ascii="Times New Roman" w:hAnsi="Times New Roman"/>
                <w:b w:val="0"/>
                <w:bCs w:val="0"/>
                <w:color w:val="auto"/>
              </w:rPr>
              <w:t>§ 45</w:t>
            </w:r>
          </w:p>
          <w:p w:rsidR="006363E8" w:rsidP="00AC64AC">
            <w:pPr>
              <w:pStyle w:val="EnvelopeReturn"/>
              <w:bidi w:val="0"/>
              <w:jc w:val="center"/>
              <w:rPr>
                <w:rFonts w:ascii="Times New Roman" w:hAnsi="Times New Roman"/>
                <w:b w:val="0"/>
                <w:bCs w:val="0"/>
                <w:color w:val="auto"/>
              </w:rPr>
            </w:pPr>
            <w:r>
              <w:rPr>
                <w:rFonts w:ascii="Times New Roman" w:hAnsi="Times New Roman"/>
                <w:b w:val="0"/>
                <w:bCs w:val="0"/>
                <w:color w:val="auto"/>
              </w:rPr>
              <w:t>O 3</w:t>
            </w:r>
          </w:p>
          <w:p w:rsidR="006363E8" w:rsidRPr="00C22394" w:rsidP="00AC64AC">
            <w:pPr>
              <w:pStyle w:val="EnvelopeReturn"/>
              <w:bidi w:val="0"/>
              <w:jc w:val="center"/>
              <w:rPr>
                <w:rFonts w:ascii="Times New Roman" w:hAnsi="Times New Roman"/>
                <w:b w:val="0"/>
                <w:bCs w:val="0"/>
                <w:color w:val="auto"/>
              </w:rPr>
            </w:pPr>
            <w:r>
              <w:rPr>
                <w:rFonts w:ascii="Times New Roman" w:hAnsi="Times New Roman"/>
                <w:b w:val="0"/>
                <w:bCs w:val="0"/>
                <w:color w:val="auto"/>
              </w:rPr>
              <w:t>P o)</w:t>
            </w:r>
          </w:p>
        </w:tc>
        <w:tc>
          <w:tcPr>
            <w:tcW w:w="4788" w:type="dxa"/>
            <w:tcBorders>
              <w:top w:val="single" w:sz="4" w:space="0" w:color="auto"/>
              <w:left w:val="single" w:sz="4" w:space="0" w:color="auto"/>
              <w:bottom w:val="nil"/>
              <w:right w:val="single" w:sz="4" w:space="0" w:color="auto"/>
            </w:tcBorders>
            <w:textDirection w:val="lrTb"/>
            <w:vAlign w:val="top"/>
          </w:tcPr>
          <w:p w:rsidR="00031194" w:rsidRPr="00031194" w:rsidP="00031194">
            <w:pPr>
              <w:bidi w:val="0"/>
              <w:rPr>
                <w:rFonts w:ascii="Times New Roman" w:hAnsi="Times New Roman"/>
                <w:sz w:val="20"/>
                <w:szCs w:val="20"/>
              </w:rPr>
            </w:pPr>
            <w:r w:rsidRPr="00031194">
              <w:rPr>
                <w:rFonts w:ascii="Times New Roman" w:hAnsi="Times New Roman"/>
                <w:sz w:val="20"/>
                <w:szCs w:val="20"/>
              </w:rPr>
              <w:t>„o) vedie jednotný systém kódovania v súlade s európskym systémom kódovania, a ktorá pridelí jedinečný číselný kód každému darcovi a všetkým produktom s ním súvisiacim,</w:t>
            </w:r>
            <w:r>
              <w:rPr>
                <w:rFonts w:ascii="Times New Roman" w:hAnsi="Times New Roman"/>
                <w:sz w:val="20"/>
                <w:szCs w:val="20"/>
              </w:rPr>
              <w:t>“</w:t>
            </w:r>
          </w:p>
          <w:p w:rsidR="006363E8" w:rsidRPr="005528C9" w:rsidP="00024276">
            <w:pPr>
              <w:bidi w:val="0"/>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363E8" w:rsidRPr="00C22394" w:rsidP="00AC64AC">
            <w:pPr>
              <w:bidi w:val="0"/>
              <w:jc w:val="both"/>
              <w:rPr>
                <w:rFonts w:ascii="Times New Roman" w:hAnsi="Times New Roman"/>
                <w:sz w:val="20"/>
                <w:szCs w:val="20"/>
              </w:rPr>
            </w:pPr>
            <w:r>
              <w:rPr>
                <w:rFonts w:ascii="Times New Roman" w:hAnsi="Times New Roman"/>
                <w:sz w:val="20"/>
                <w:szCs w:val="20"/>
              </w:rPr>
              <w:t>Ú</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6363E8" w:rsidRPr="00C22394" w:rsidP="00024276">
            <w:pPr>
              <w:bidi w:val="0"/>
              <w:jc w:val="both"/>
              <w:rPr>
                <w:rFonts w:ascii="Times New Roman" w:hAnsi="Times New Roman"/>
                <w:sz w:val="20"/>
                <w:szCs w:val="20"/>
              </w:rPr>
            </w:pPr>
          </w:p>
        </w:tc>
      </w:tr>
      <w:tr>
        <w:tblPrEx>
          <w:tblW w:w="15245" w:type="dxa"/>
          <w:tblLayout w:type="fixed"/>
          <w:tblLook w:val="0600"/>
        </w:tblPrEx>
        <w:tc>
          <w:tcPr>
            <w:tcW w:w="880" w:type="dxa"/>
            <w:tcBorders>
              <w:top w:val="single" w:sz="4" w:space="0" w:color="auto"/>
              <w:left w:val="single" w:sz="4" w:space="0" w:color="auto"/>
              <w:bottom w:val="single" w:sz="4" w:space="0" w:color="auto"/>
              <w:right w:val="single" w:sz="4" w:space="0" w:color="auto"/>
            </w:tcBorders>
            <w:textDirection w:val="lrTb"/>
            <w:vAlign w:val="top"/>
          </w:tcPr>
          <w:p w:rsidR="00233F8C" w:rsidP="00233F8C">
            <w:pPr>
              <w:bidi w:val="0"/>
              <w:jc w:val="both"/>
              <w:rPr>
                <w:rFonts w:ascii="Times New Roman" w:hAnsi="Times New Roman"/>
                <w:sz w:val="20"/>
                <w:szCs w:val="20"/>
              </w:rPr>
            </w:pPr>
            <w:r>
              <w:rPr>
                <w:rFonts w:ascii="Times New Roman" w:hAnsi="Times New Roman"/>
                <w:sz w:val="20"/>
                <w:szCs w:val="20"/>
              </w:rPr>
              <w:t>Č: 9</w:t>
            </w:r>
          </w:p>
          <w:p w:rsidR="006363E8" w:rsidRPr="00C22394" w:rsidP="00233F8C">
            <w:pPr>
              <w:bidi w:val="0"/>
              <w:jc w:val="both"/>
              <w:rPr>
                <w:rFonts w:ascii="Times New Roman" w:hAnsi="Times New Roman"/>
                <w:sz w:val="20"/>
                <w:szCs w:val="20"/>
              </w:rPr>
            </w:pPr>
            <w:r w:rsidR="00233F8C">
              <w:rPr>
                <w:rFonts w:ascii="Times New Roman" w:hAnsi="Times New Roman"/>
                <w:sz w:val="20"/>
                <w:szCs w:val="20"/>
              </w:rPr>
              <w:t>O 1 - 2</w:t>
            </w:r>
          </w:p>
        </w:tc>
        <w:tc>
          <w:tcPr>
            <w:tcW w:w="4757" w:type="dxa"/>
            <w:tcBorders>
              <w:top w:val="single" w:sz="4" w:space="0" w:color="auto"/>
              <w:left w:val="single" w:sz="4" w:space="0" w:color="auto"/>
              <w:bottom w:val="single" w:sz="4" w:space="0" w:color="auto"/>
              <w:right w:val="single" w:sz="4" w:space="0" w:color="auto"/>
            </w:tcBorders>
            <w:textDirection w:val="lrTb"/>
            <w:vAlign w:val="top"/>
          </w:tcPr>
          <w:p w:rsidR="00233F8C" w:rsidRPr="00853B0B" w:rsidP="00233F8C">
            <w:pPr>
              <w:bidi w:val="0"/>
              <w:jc w:val="both"/>
              <w:rPr>
                <w:rFonts w:ascii="Times New Roman" w:hAnsi="Times New Roman"/>
                <w:sz w:val="20"/>
                <w:szCs w:val="20"/>
              </w:rPr>
            </w:pPr>
            <w:r>
              <w:rPr>
                <w:rFonts w:ascii="Times New Roman" w:hAnsi="Times New Roman"/>
                <w:sz w:val="20"/>
                <w:szCs w:val="20"/>
              </w:rPr>
              <w:t xml:space="preserve">1. </w:t>
            </w:r>
            <w:r w:rsidRPr="00853B0B">
              <w:rPr>
                <w:rFonts w:ascii="Times New Roman" w:hAnsi="Times New Roman"/>
                <w:sz w:val="20"/>
                <w:szCs w:val="20"/>
              </w:rPr>
              <w:t>Členské štáty prijmú všetky nevyhnutne potrebné opatrenia na zabezpečenie toho, aby akýkoľvek dovoz tkanív a buniek z tretích krajín uskutočňovali tkanivové zariadenia s akreditáciou, oprávnením, povolením alebo licenciou na túto činnosť a aby dovezené tkanivá a bunky boli sledovateľné od darcu po príjemcu a naopak v súlade s postupmi uvedenými v článku 8. Členské štáty a    tkanivové zariadenia, ktoré realizujú takýto dovoz z tretích krajín, zabezpečia, aby vyhovoval normám kvality a bezpečnosti ekvivalentným normám stanoveným v tejto smernici.</w:t>
            </w:r>
          </w:p>
          <w:p w:rsidR="006363E8" w:rsidRPr="00C22394" w:rsidP="00233F8C">
            <w:pPr>
              <w:bidi w:val="0"/>
              <w:jc w:val="both"/>
              <w:rPr>
                <w:rFonts w:ascii="Times New Roman" w:hAnsi="Times New Roman"/>
                <w:sz w:val="20"/>
                <w:szCs w:val="20"/>
              </w:rPr>
            </w:pPr>
            <w:r w:rsidR="00233F8C">
              <w:rPr>
                <w:rFonts w:ascii="Times New Roman" w:hAnsi="Times New Roman"/>
                <w:sz w:val="20"/>
                <w:szCs w:val="20"/>
              </w:rPr>
              <w:t xml:space="preserve">2. </w:t>
            </w:r>
            <w:r w:rsidRPr="00853B0B" w:rsidR="00233F8C">
              <w:rPr>
                <w:rFonts w:ascii="Times New Roman" w:hAnsi="Times New Roman"/>
                <w:sz w:val="20"/>
                <w:szCs w:val="20"/>
              </w:rPr>
              <w:t>Členské štáty prijmú všetky nevyhnutne potrebné opatrenia na zabezpečenie toho, aby akýkoľvek vývoz tkanív a buniek do tretích krajín uskutočňovali zariadenia zaoberajúce sa tkanivami s akreditáciou, oprávnením, povolením alebo licenciou na túto činnosť. Tie členské štáty, ktoré realizujú vývoz do tretích krajín, zabezpečia, aby tento vývoz vyhovoval podmienkam tejto smernice.</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363E8" w:rsidRPr="00C22394" w:rsidP="00AC64AC">
            <w:pPr>
              <w:bidi w:val="0"/>
              <w:jc w:val="center"/>
              <w:rPr>
                <w:rFonts w:ascii="Times New Roman" w:hAnsi="Times New Roman"/>
                <w:sz w:val="20"/>
                <w:szCs w:val="20"/>
              </w:rPr>
            </w:pPr>
            <w:r w:rsidR="00233F8C">
              <w:rPr>
                <w:rFonts w:ascii="Times New Roman" w:hAnsi="Times New Roman"/>
                <w:sz w:val="20"/>
                <w:szCs w:val="20"/>
              </w:rPr>
              <w:t>N</w:t>
            </w:r>
          </w:p>
        </w:tc>
        <w:tc>
          <w:tcPr>
            <w:tcW w:w="993" w:type="dxa"/>
            <w:gridSpan w:val="2"/>
            <w:tcBorders>
              <w:top w:val="single" w:sz="4" w:space="0" w:color="auto"/>
              <w:left w:val="single" w:sz="4" w:space="0" w:color="auto"/>
              <w:bottom w:val="single" w:sz="4" w:space="0" w:color="auto"/>
              <w:right w:val="single" w:sz="4" w:space="0" w:color="auto"/>
            </w:tcBorders>
            <w:textDirection w:val="lrTb"/>
            <w:vAlign w:val="top"/>
          </w:tcPr>
          <w:p w:rsidR="005528C9" w:rsidRPr="00BE77CC" w:rsidP="005528C9">
            <w:pPr>
              <w:bidi w:val="0"/>
              <w:jc w:val="center"/>
              <w:rPr>
                <w:rFonts w:ascii="Times New Roman" w:hAnsi="Times New Roman"/>
                <w:sz w:val="20"/>
                <w:szCs w:val="20"/>
              </w:rPr>
            </w:pPr>
            <w:r w:rsidRPr="00BE77CC">
              <w:rPr>
                <w:rFonts w:ascii="Times New Roman" w:hAnsi="Times New Roman"/>
                <w:sz w:val="20"/>
                <w:szCs w:val="20"/>
              </w:rPr>
              <w:t>Návrh zákona č..../201</w:t>
            </w:r>
            <w:r>
              <w:rPr>
                <w:rFonts w:ascii="Times New Roman" w:hAnsi="Times New Roman"/>
                <w:sz w:val="20"/>
                <w:szCs w:val="20"/>
              </w:rPr>
              <w:t>5</w:t>
            </w:r>
            <w:r w:rsidRPr="00BE77CC">
              <w:rPr>
                <w:rFonts w:ascii="Times New Roman" w:hAnsi="Times New Roman"/>
                <w:sz w:val="20"/>
                <w:szCs w:val="20"/>
              </w:rPr>
              <w:t xml:space="preserve"> Z. z.</w:t>
            </w:r>
          </w:p>
          <w:p w:rsidR="006363E8" w:rsidRPr="00C22394" w:rsidP="00233F8C">
            <w:pPr>
              <w:bidi w:val="0"/>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33F8C" w:rsidP="00233F8C">
            <w:pPr>
              <w:pStyle w:val="EnvelopeReturn"/>
              <w:bidi w:val="0"/>
              <w:jc w:val="center"/>
              <w:rPr>
                <w:rFonts w:ascii="Times New Roman" w:hAnsi="Times New Roman"/>
                <w:b w:val="0"/>
                <w:bCs w:val="0"/>
                <w:color w:val="auto"/>
              </w:rPr>
            </w:pPr>
            <w:r w:rsidR="005528C9">
              <w:rPr>
                <w:rFonts w:ascii="Times New Roman" w:hAnsi="Times New Roman"/>
                <w:b w:val="0"/>
                <w:bCs w:val="0"/>
                <w:color w:val="auto"/>
              </w:rPr>
              <w:t xml:space="preserve">Čl. I § </w:t>
            </w:r>
            <w:r>
              <w:rPr>
                <w:rFonts w:ascii="Times New Roman" w:hAnsi="Times New Roman"/>
                <w:b w:val="0"/>
                <w:bCs w:val="0"/>
                <w:color w:val="auto"/>
              </w:rPr>
              <w:t>9a</w:t>
            </w:r>
          </w:p>
          <w:p w:rsidR="006363E8" w:rsidRPr="00C22394" w:rsidP="00233F8C">
            <w:pPr>
              <w:pStyle w:val="EnvelopeReturn"/>
              <w:bidi w:val="0"/>
              <w:jc w:val="center"/>
              <w:rPr>
                <w:rFonts w:ascii="Times New Roman" w:hAnsi="Times New Roman"/>
                <w:b w:val="0"/>
                <w:bCs w:val="0"/>
                <w:color w:val="auto"/>
              </w:rPr>
            </w:pPr>
          </w:p>
        </w:tc>
        <w:tc>
          <w:tcPr>
            <w:tcW w:w="4788" w:type="dxa"/>
            <w:tcBorders>
              <w:top w:val="single" w:sz="4" w:space="0" w:color="auto"/>
              <w:left w:val="single" w:sz="4" w:space="0" w:color="auto"/>
              <w:bottom w:val="single" w:sz="4" w:space="0" w:color="auto"/>
              <w:right w:val="single" w:sz="4" w:space="0" w:color="auto"/>
            </w:tcBorders>
            <w:textDirection w:val="lrTb"/>
            <w:vAlign w:val="top"/>
          </w:tcPr>
          <w:p w:rsidR="00AC18CB" w:rsidRPr="00AC18CB" w:rsidP="00451E7B">
            <w:pPr>
              <w:bidi w:val="0"/>
              <w:jc w:val="center"/>
              <w:rPr>
                <w:rFonts w:ascii="Times New Roman" w:hAnsi="Times New Roman"/>
                <w:sz w:val="20"/>
                <w:szCs w:val="20"/>
              </w:rPr>
            </w:pPr>
            <w:r w:rsidRPr="00AC18CB">
              <w:rPr>
                <w:rFonts w:ascii="Times New Roman" w:hAnsi="Times New Roman"/>
                <w:sz w:val="20"/>
                <w:szCs w:val="20"/>
              </w:rPr>
              <w:t>„§ 9a</w:t>
            </w:r>
          </w:p>
          <w:p w:rsidR="00AC18CB" w:rsidP="00451E7B">
            <w:pPr>
              <w:bidi w:val="0"/>
              <w:jc w:val="center"/>
              <w:rPr>
                <w:rFonts w:ascii="Times New Roman" w:hAnsi="Times New Roman"/>
                <w:sz w:val="20"/>
                <w:szCs w:val="20"/>
              </w:rPr>
            </w:pPr>
            <w:r w:rsidRPr="00AC18CB">
              <w:rPr>
                <w:rFonts w:ascii="Times New Roman" w:hAnsi="Times New Roman"/>
                <w:sz w:val="20"/>
                <w:szCs w:val="20"/>
              </w:rPr>
              <w:t>Systém kvality a bezpečnosti tkanivového zariadenia</w:t>
            </w:r>
          </w:p>
          <w:p w:rsidR="00451E7B" w:rsidRPr="00AC18CB" w:rsidP="00AC18CB">
            <w:pPr>
              <w:bidi w:val="0"/>
              <w:rPr>
                <w:rFonts w:ascii="Times New Roman" w:hAnsi="Times New Roman"/>
                <w:sz w:val="20"/>
                <w:szCs w:val="20"/>
              </w:rPr>
            </w:pPr>
          </w:p>
          <w:p w:rsidR="00AC18CB" w:rsidRPr="00AC18CB" w:rsidP="00AC18CB">
            <w:pPr>
              <w:bidi w:val="0"/>
              <w:rPr>
                <w:rFonts w:ascii="Times New Roman" w:hAnsi="Times New Roman"/>
                <w:sz w:val="20"/>
                <w:szCs w:val="20"/>
              </w:rPr>
            </w:pPr>
            <w:r w:rsidRPr="00AC18CB">
              <w:rPr>
                <w:rFonts w:ascii="Times New Roman" w:hAnsi="Times New Roman"/>
                <w:sz w:val="20"/>
                <w:szCs w:val="20"/>
              </w:rPr>
              <w:t>Systém kvality a bezpečnosti tkanivového zariadenia je poskytovateľom zavedený systém v listinnej a elektronickej podobe, ktorý obsahuje</w:t>
            </w:r>
          </w:p>
          <w:p w:rsidR="00AC18CB" w:rsidRPr="00AC18CB" w:rsidP="00AC18CB">
            <w:pPr>
              <w:bidi w:val="0"/>
              <w:rPr>
                <w:rFonts w:ascii="Times New Roman" w:hAnsi="Times New Roman"/>
                <w:sz w:val="20"/>
                <w:szCs w:val="20"/>
              </w:rPr>
            </w:pPr>
            <w:r w:rsidRPr="00AC18CB">
              <w:rPr>
                <w:rFonts w:ascii="Times New Roman" w:hAnsi="Times New Roman"/>
                <w:sz w:val="20"/>
                <w:szCs w:val="20"/>
              </w:rPr>
              <w:t xml:space="preserve">a) </w:t>
              <w:tab/>
              <w:t xml:space="preserve">popis organizačnej štruktúry, </w:t>
            </w:r>
          </w:p>
          <w:p w:rsidR="00AC18CB" w:rsidRPr="00AC18CB" w:rsidP="00AC18CB">
            <w:pPr>
              <w:bidi w:val="0"/>
              <w:rPr>
                <w:rFonts w:ascii="Times New Roman" w:hAnsi="Times New Roman"/>
                <w:sz w:val="20"/>
                <w:szCs w:val="20"/>
              </w:rPr>
            </w:pPr>
            <w:r w:rsidRPr="00AC18CB">
              <w:rPr>
                <w:rFonts w:ascii="Times New Roman" w:hAnsi="Times New Roman"/>
                <w:sz w:val="20"/>
                <w:szCs w:val="20"/>
              </w:rPr>
              <w:t>b) pracovné postupy a procesy na vykonávanie riadenia kvality a bezpečnosti zamerané na všetky činnosti, ktoré poskytovateľ vykonáva,</w:t>
            </w:r>
          </w:p>
          <w:p w:rsidR="00AC18CB" w:rsidRPr="00AC18CB" w:rsidP="00AC18CB">
            <w:pPr>
              <w:bidi w:val="0"/>
              <w:rPr>
                <w:rFonts w:ascii="Times New Roman" w:hAnsi="Times New Roman"/>
                <w:sz w:val="20"/>
                <w:szCs w:val="20"/>
              </w:rPr>
            </w:pPr>
            <w:r w:rsidRPr="00AC18CB">
              <w:rPr>
                <w:rFonts w:ascii="Times New Roman" w:hAnsi="Times New Roman"/>
                <w:sz w:val="20"/>
                <w:szCs w:val="20"/>
              </w:rPr>
              <w:t>c) pracovné postupy, ktoré opisujú špecifické procesy, materiály a metódy na získanie očakávaného výsledku,</w:t>
            </w:r>
          </w:p>
          <w:p w:rsidR="00AC18CB" w:rsidRPr="00AC18CB" w:rsidP="00AC18CB">
            <w:pPr>
              <w:bidi w:val="0"/>
              <w:rPr>
                <w:rFonts w:ascii="Times New Roman" w:hAnsi="Times New Roman"/>
                <w:sz w:val="20"/>
                <w:szCs w:val="20"/>
              </w:rPr>
            </w:pPr>
            <w:r w:rsidRPr="00AC18CB">
              <w:rPr>
                <w:rFonts w:ascii="Times New Roman" w:hAnsi="Times New Roman"/>
                <w:sz w:val="20"/>
                <w:szCs w:val="20"/>
              </w:rPr>
              <w:t>d)</w:t>
              <w:tab/>
              <w:t xml:space="preserve">popis postupu overovania vybavenia, prostredia a procesov so zavedením dôkazovej dokumentácie, ktorá poskytuje vysoký stupeň istoty, že vybavenie, prostredie a procesy, ktoré sústavne produkujú produkt, spĺňajú vopred určené špecifikácie a kvalitatívne parametre, </w:t>
            </w:r>
          </w:p>
          <w:p w:rsidR="00AC18CB" w:rsidRPr="00AC18CB" w:rsidP="00AC18CB">
            <w:pPr>
              <w:bidi w:val="0"/>
              <w:rPr>
                <w:rFonts w:ascii="Times New Roman" w:hAnsi="Times New Roman"/>
                <w:sz w:val="20"/>
                <w:szCs w:val="20"/>
              </w:rPr>
            </w:pPr>
            <w:r w:rsidRPr="00AC18CB">
              <w:rPr>
                <w:rFonts w:ascii="Times New Roman" w:hAnsi="Times New Roman"/>
                <w:sz w:val="20"/>
                <w:szCs w:val="20"/>
              </w:rPr>
              <w:t>e) postup vysledovateľnosti tkaniva a bunky od ich odoberania, spracovania, testovania, skladovania po distribúciu príjemcovi alebo ich likvidáciu, vrátane identifikácie darcu a príjemcu a identifikovania všetkých relevantných údajov o produktoch a materiáloch, ktoré prichádzajú do styku s tkanivami a bunkami,</w:t>
            </w:r>
          </w:p>
          <w:p w:rsidR="00AC18CB" w:rsidRPr="00AC18CB" w:rsidP="00AC18CB">
            <w:pPr>
              <w:bidi w:val="0"/>
              <w:rPr>
                <w:rFonts w:ascii="Times New Roman" w:hAnsi="Times New Roman"/>
                <w:sz w:val="20"/>
                <w:szCs w:val="20"/>
              </w:rPr>
            </w:pPr>
            <w:r w:rsidRPr="00AC18CB">
              <w:rPr>
                <w:rFonts w:ascii="Times New Roman" w:hAnsi="Times New Roman"/>
                <w:sz w:val="20"/>
                <w:szCs w:val="20"/>
              </w:rPr>
              <w:t>f)  popis jedinečného systému kódovania darcov, príjemcov, tkanív a buniek,</w:t>
            </w:r>
          </w:p>
          <w:p w:rsidR="00AC18CB" w:rsidRPr="00AC18CB" w:rsidP="00AC18CB">
            <w:pPr>
              <w:bidi w:val="0"/>
              <w:rPr>
                <w:rFonts w:ascii="Times New Roman" w:hAnsi="Times New Roman"/>
                <w:sz w:val="20"/>
                <w:szCs w:val="20"/>
              </w:rPr>
            </w:pPr>
            <w:r w:rsidRPr="00AC18CB">
              <w:rPr>
                <w:rFonts w:ascii="Times New Roman" w:hAnsi="Times New Roman"/>
                <w:sz w:val="20"/>
                <w:szCs w:val="20"/>
              </w:rPr>
              <w:t xml:space="preserve">g) definovanie kritického stupňa vybavenia, prostredia a procesov s možným účinkom na kvalitu a bezpečnosť buniek a tkanív, </w:t>
            </w:r>
          </w:p>
          <w:p w:rsidR="00AC18CB" w:rsidRPr="00AC18CB" w:rsidP="00AC18CB">
            <w:pPr>
              <w:bidi w:val="0"/>
              <w:rPr>
                <w:rFonts w:ascii="Times New Roman" w:hAnsi="Times New Roman"/>
                <w:sz w:val="20"/>
                <w:szCs w:val="20"/>
              </w:rPr>
            </w:pPr>
            <w:r w:rsidRPr="00AC18CB">
              <w:rPr>
                <w:rFonts w:ascii="Times New Roman" w:hAnsi="Times New Roman"/>
                <w:sz w:val="20"/>
                <w:szCs w:val="20"/>
              </w:rPr>
              <w:t>h) postupy bezodkladného oznamovania všetkých relevantných dostupných informácií o závažných nežiaducich reakciách a závažných nežiaducich udalostiach príslušnému orgánu,</w:t>
            </w:r>
          </w:p>
          <w:p w:rsidR="00AC18CB" w:rsidRPr="00AC18CB" w:rsidP="00AC18CB">
            <w:pPr>
              <w:bidi w:val="0"/>
              <w:rPr>
                <w:rFonts w:ascii="Times New Roman" w:hAnsi="Times New Roman"/>
                <w:sz w:val="20"/>
                <w:szCs w:val="20"/>
              </w:rPr>
            </w:pPr>
            <w:r w:rsidRPr="00AC18CB">
              <w:rPr>
                <w:rFonts w:ascii="Times New Roman" w:hAnsi="Times New Roman"/>
                <w:sz w:val="20"/>
                <w:szCs w:val="20"/>
              </w:rPr>
              <w:t>i) postupy bezodkladného oznamovania záveru prešetrenia závažných nežiaducich reakcií a závažných nežiaducich udalostí príslušnému orgánu,</w:t>
            </w:r>
          </w:p>
          <w:p w:rsidR="00AC18CB" w:rsidRPr="00AC18CB" w:rsidP="00AC18CB">
            <w:pPr>
              <w:bidi w:val="0"/>
              <w:rPr>
                <w:rFonts w:ascii="Times New Roman" w:hAnsi="Times New Roman"/>
                <w:sz w:val="20"/>
                <w:szCs w:val="20"/>
              </w:rPr>
            </w:pPr>
            <w:r w:rsidRPr="00AC18CB">
              <w:rPr>
                <w:rFonts w:ascii="Times New Roman" w:hAnsi="Times New Roman"/>
                <w:sz w:val="20"/>
                <w:szCs w:val="20"/>
              </w:rPr>
              <w:t xml:space="preserve">j) postupy uchovávania záznamov o odobratých tkanivách a bunkách vrátane záznamov o všetkých závažných nežiaducich reakciách a závažných nežiaducich udalostiach u žijúceho darcu, </w:t>
            </w:r>
          </w:p>
          <w:p w:rsidR="006363E8" w:rsidRPr="003677C2" w:rsidP="00416C88">
            <w:pPr>
              <w:bidi w:val="0"/>
              <w:rPr>
                <w:rFonts w:ascii="Times New Roman" w:hAnsi="Times New Roman"/>
                <w:sz w:val="24"/>
              </w:rPr>
            </w:pPr>
            <w:r w:rsidRPr="00AC18CB" w:rsidR="00AC18CB">
              <w:rPr>
                <w:rFonts w:ascii="Times New Roman" w:hAnsi="Times New Roman"/>
                <w:sz w:val="20"/>
                <w:szCs w:val="20"/>
              </w:rPr>
              <w:t>k) postupy uchovávania záznamov o použitých tkanivách a bunkách vrátane záznamov o všetkých závažných nežiaducich reakciách a závažných nežiaducich udalostiach zistených počas ich klinického použitia alebo po ňom.“.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363E8" w:rsidRPr="00C22394" w:rsidP="00AC64AC">
            <w:pPr>
              <w:bidi w:val="0"/>
              <w:jc w:val="center"/>
              <w:rPr>
                <w:rFonts w:ascii="Times New Roman" w:hAnsi="Times New Roman"/>
                <w:sz w:val="20"/>
                <w:szCs w:val="20"/>
              </w:rPr>
            </w:pPr>
            <w:r w:rsidR="00233F8C">
              <w:rPr>
                <w:rFonts w:ascii="Times New Roman" w:hAnsi="Times New Roman"/>
                <w:sz w:val="20"/>
                <w:szCs w:val="20"/>
              </w:rPr>
              <w:t>Ú</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6363E8" w:rsidRPr="00C22394" w:rsidP="00233F8C">
            <w:pPr>
              <w:bidi w:val="0"/>
              <w:jc w:val="both"/>
              <w:rPr>
                <w:rFonts w:ascii="Times New Roman" w:hAnsi="Times New Roman"/>
                <w:sz w:val="20"/>
                <w:szCs w:val="20"/>
              </w:rPr>
            </w:pPr>
          </w:p>
        </w:tc>
      </w:tr>
      <w:tr>
        <w:tblPrEx>
          <w:tblW w:w="15245" w:type="dxa"/>
          <w:tblLayout w:type="fixed"/>
          <w:tblLook w:val="0600"/>
        </w:tblPrEx>
        <w:tc>
          <w:tcPr>
            <w:tcW w:w="880" w:type="dxa"/>
            <w:tcBorders>
              <w:top w:val="single" w:sz="4" w:space="0" w:color="auto"/>
              <w:left w:val="single" w:sz="4" w:space="0" w:color="auto"/>
              <w:bottom w:val="single" w:sz="4" w:space="0" w:color="auto"/>
              <w:right w:val="single" w:sz="4" w:space="0" w:color="auto"/>
            </w:tcBorders>
            <w:textDirection w:val="lrTb"/>
            <w:vAlign w:val="top"/>
          </w:tcPr>
          <w:p w:rsidR="00FB7892" w:rsidP="00233F8C">
            <w:pPr>
              <w:bidi w:val="0"/>
              <w:jc w:val="both"/>
              <w:rPr>
                <w:rFonts w:ascii="Times New Roman" w:hAnsi="Times New Roman"/>
                <w:sz w:val="20"/>
                <w:szCs w:val="20"/>
              </w:rPr>
            </w:pPr>
            <w:r>
              <w:rPr>
                <w:rFonts w:ascii="Times New Roman" w:hAnsi="Times New Roman"/>
                <w:sz w:val="20"/>
                <w:szCs w:val="20"/>
              </w:rPr>
              <w:t>Čl. 27</w:t>
            </w:r>
          </w:p>
        </w:tc>
        <w:tc>
          <w:tcPr>
            <w:tcW w:w="4757" w:type="dxa"/>
            <w:tcBorders>
              <w:top w:val="single" w:sz="4" w:space="0" w:color="auto"/>
              <w:left w:val="single" w:sz="4" w:space="0" w:color="auto"/>
              <w:bottom w:val="single" w:sz="4" w:space="0" w:color="auto"/>
              <w:right w:val="single" w:sz="4" w:space="0" w:color="auto"/>
            </w:tcBorders>
            <w:textDirection w:val="lrTb"/>
            <w:vAlign w:val="top"/>
          </w:tcPr>
          <w:p w:rsidR="00FB7892" w:rsidP="00FB7892">
            <w:pPr>
              <w:bidi w:val="0"/>
              <w:jc w:val="both"/>
              <w:rPr>
                <w:rFonts w:ascii="Times New Roman" w:hAnsi="Times New Roman"/>
                <w:sz w:val="20"/>
                <w:szCs w:val="20"/>
              </w:rPr>
            </w:pPr>
            <w:r>
              <w:rPr>
                <w:rFonts w:ascii="Times New Roman" w:hAnsi="Times New Roman"/>
                <w:sz w:val="20"/>
                <w:szCs w:val="20"/>
              </w:rPr>
              <w:t xml:space="preserve">Členské štáty stanovia pravidlá o pokutách uplatniteľné na prípady porušenia vnútroštátnych ustanovení prijatých na základe tejto smernice a prijmú všetky nevyhnutné potrebné opatrenia na zabezpečenie vykonávania týchto pravidiel. Stanovené pokuty musia byť účinné, primerané a varovné.  </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FB7892" w:rsidP="00AC64AC">
            <w:pPr>
              <w:bidi w:val="0"/>
              <w:jc w:val="center"/>
              <w:rPr>
                <w:rFonts w:ascii="Times New Roman" w:hAnsi="Times New Roman"/>
                <w:sz w:val="20"/>
                <w:szCs w:val="20"/>
              </w:rPr>
            </w:pPr>
            <w:r>
              <w:rPr>
                <w:rFonts w:ascii="Times New Roman" w:hAnsi="Times New Roman"/>
                <w:sz w:val="20"/>
                <w:szCs w:val="20"/>
              </w:rPr>
              <w:t>N</w:t>
            </w:r>
          </w:p>
        </w:tc>
        <w:tc>
          <w:tcPr>
            <w:tcW w:w="993" w:type="dxa"/>
            <w:gridSpan w:val="2"/>
            <w:tcBorders>
              <w:top w:val="single" w:sz="4" w:space="0" w:color="auto"/>
              <w:left w:val="single" w:sz="4" w:space="0" w:color="auto"/>
              <w:bottom w:val="single" w:sz="4" w:space="0" w:color="auto"/>
              <w:right w:val="single" w:sz="4" w:space="0" w:color="auto"/>
            </w:tcBorders>
            <w:textDirection w:val="lrTb"/>
            <w:vAlign w:val="top"/>
          </w:tcPr>
          <w:p w:rsidR="00FB7892" w:rsidRPr="00BE77CC" w:rsidP="00FB7892">
            <w:pPr>
              <w:bidi w:val="0"/>
              <w:jc w:val="center"/>
              <w:rPr>
                <w:rFonts w:ascii="Times New Roman" w:hAnsi="Times New Roman"/>
                <w:sz w:val="20"/>
                <w:szCs w:val="20"/>
              </w:rPr>
            </w:pPr>
            <w:r w:rsidRPr="00BE77CC">
              <w:rPr>
                <w:rFonts w:ascii="Times New Roman" w:hAnsi="Times New Roman"/>
                <w:sz w:val="20"/>
                <w:szCs w:val="20"/>
              </w:rPr>
              <w:t>Návrh zákona č..../201</w:t>
            </w:r>
            <w:r>
              <w:rPr>
                <w:rFonts w:ascii="Times New Roman" w:hAnsi="Times New Roman"/>
                <w:sz w:val="20"/>
                <w:szCs w:val="20"/>
              </w:rPr>
              <w:t>5</w:t>
            </w:r>
            <w:r w:rsidRPr="00BE77CC">
              <w:rPr>
                <w:rFonts w:ascii="Times New Roman" w:hAnsi="Times New Roman"/>
                <w:sz w:val="20"/>
                <w:szCs w:val="20"/>
              </w:rPr>
              <w:t xml:space="preserve"> Z. z.</w:t>
            </w:r>
          </w:p>
          <w:p w:rsidR="00FB7892" w:rsidRPr="00BE77CC" w:rsidP="005528C9">
            <w:pPr>
              <w:bidi w:val="0"/>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B7892" w:rsidP="00233F8C">
            <w:pPr>
              <w:pStyle w:val="EnvelopeReturn"/>
              <w:bidi w:val="0"/>
              <w:jc w:val="center"/>
              <w:rPr>
                <w:rFonts w:ascii="Times New Roman" w:hAnsi="Times New Roman"/>
                <w:b w:val="0"/>
                <w:bCs w:val="0"/>
                <w:color w:val="auto"/>
              </w:rPr>
            </w:pPr>
            <w:r>
              <w:rPr>
                <w:rFonts w:ascii="Times New Roman" w:hAnsi="Times New Roman"/>
                <w:b w:val="0"/>
                <w:bCs w:val="0"/>
                <w:color w:val="auto"/>
              </w:rPr>
              <w:t>Čl. I</w:t>
            </w:r>
          </w:p>
          <w:p w:rsidR="00FB7892" w:rsidP="00233F8C">
            <w:pPr>
              <w:pStyle w:val="EnvelopeReturn"/>
              <w:bidi w:val="0"/>
              <w:jc w:val="center"/>
              <w:rPr>
                <w:rFonts w:ascii="Times New Roman" w:hAnsi="Times New Roman"/>
                <w:b w:val="0"/>
                <w:bCs w:val="0"/>
                <w:color w:val="auto"/>
              </w:rPr>
            </w:pPr>
            <w:r>
              <w:rPr>
                <w:rFonts w:ascii="Times New Roman" w:hAnsi="Times New Roman"/>
                <w:b w:val="0"/>
                <w:bCs w:val="0"/>
                <w:color w:val="auto"/>
              </w:rPr>
              <w:t>§ 79</w:t>
            </w:r>
          </w:p>
          <w:p w:rsidR="00FB7892" w:rsidP="00233F8C">
            <w:pPr>
              <w:pStyle w:val="EnvelopeReturn"/>
              <w:bidi w:val="0"/>
              <w:jc w:val="center"/>
              <w:rPr>
                <w:rFonts w:ascii="Times New Roman" w:hAnsi="Times New Roman"/>
                <w:b w:val="0"/>
                <w:bCs w:val="0"/>
                <w:color w:val="auto"/>
              </w:rPr>
            </w:pPr>
            <w:r>
              <w:rPr>
                <w:rFonts w:ascii="Times New Roman" w:hAnsi="Times New Roman"/>
                <w:b w:val="0"/>
                <w:bCs w:val="0"/>
                <w:color w:val="auto"/>
              </w:rPr>
              <w:t xml:space="preserve">P </w:t>
            </w:r>
            <w:r w:rsidR="004259CA">
              <w:rPr>
                <w:rFonts w:ascii="Times New Roman" w:hAnsi="Times New Roman"/>
                <w:b w:val="0"/>
                <w:bCs w:val="0"/>
                <w:color w:val="auto"/>
              </w:rPr>
              <w:t>zz</w:t>
            </w:r>
            <w:r>
              <w:rPr>
                <w:rFonts w:ascii="Times New Roman" w:hAnsi="Times New Roman"/>
                <w:b w:val="0"/>
                <w:bCs w:val="0"/>
                <w:color w:val="auto"/>
              </w:rPr>
              <w:t>) až ag)</w:t>
            </w:r>
          </w:p>
          <w:p w:rsidR="0075422E" w:rsidP="00233F8C">
            <w:pPr>
              <w:pStyle w:val="EnvelopeReturn"/>
              <w:bidi w:val="0"/>
              <w:jc w:val="center"/>
              <w:rPr>
                <w:rFonts w:ascii="Times New Roman" w:hAnsi="Times New Roman"/>
                <w:b w:val="0"/>
                <w:bCs w:val="0"/>
                <w:color w:val="auto"/>
              </w:rPr>
            </w:pPr>
            <w:r>
              <w:rPr>
                <w:rFonts w:ascii="Times New Roman" w:hAnsi="Times New Roman"/>
                <w:b w:val="0"/>
                <w:bCs w:val="0"/>
                <w:color w:val="auto"/>
              </w:rPr>
              <w:t>a</w:t>
            </w:r>
          </w:p>
          <w:p w:rsidR="0075422E" w:rsidP="00233F8C">
            <w:pPr>
              <w:pStyle w:val="EnvelopeReturn"/>
              <w:bidi w:val="0"/>
              <w:jc w:val="center"/>
              <w:rPr>
                <w:rFonts w:ascii="Times New Roman" w:hAnsi="Times New Roman"/>
                <w:b w:val="0"/>
                <w:bCs w:val="0"/>
                <w:color w:val="auto"/>
              </w:rPr>
            </w:pPr>
            <w:r>
              <w:rPr>
                <w:rFonts w:ascii="Times New Roman" w:hAnsi="Times New Roman"/>
                <w:b w:val="0"/>
                <w:bCs w:val="0"/>
                <w:color w:val="auto"/>
              </w:rPr>
              <w:t>§ 82</w:t>
            </w:r>
          </w:p>
          <w:p w:rsidR="0075422E" w:rsidP="00233F8C">
            <w:pPr>
              <w:pStyle w:val="EnvelopeReturn"/>
              <w:bidi w:val="0"/>
              <w:jc w:val="center"/>
              <w:rPr>
                <w:rFonts w:ascii="Times New Roman" w:hAnsi="Times New Roman"/>
                <w:b w:val="0"/>
                <w:bCs w:val="0"/>
                <w:color w:val="auto"/>
              </w:rPr>
            </w:pPr>
            <w:r>
              <w:rPr>
                <w:rFonts w:ascii="Times New Roman" w:hAnsi="Times New Roman"/>
                <w:b w:val="0"/>
                <w:bCs w:val="0"/>
                <w:color w:val="auto"/>
              </w:rPr>
              <w:t>P b) a d)</w:t>
            </w:r>
          </w:p>
        </w:tc>
        <w:tc>
          <w:tcPr>
            <w:tcW w:w="4788" w:type="dxa"/>
            <w:tcBorders>
              <w:top w:val="single" w:sz="4" w:space="0" w:color="auto"/>
              <w:left w:val="single" w:sz="4" w:space="0" w:color="auto"/>
              <w:bottom w:val="single" w:sz="4" w:space="0" w:color="auto"/>
              <w:right w:val="single" w:sz="4" w:space="0" w:color="auto"/>
            </w:tcBorders>
            <w:textDirection w:val="lrTb"/>
            <w:vAlign w:val="top"/>
          </w:tcPr>
          <w:p w:rsidR="004259CA" w:rsidRPr="004259CA" w:rsidP="004259CA">
            <w:pPr>
              <w:pStyle w:val="ListParagraph"/>
              <w:tabs>
                <w:tab w:val="left" w:pos="33"/>
              </w:tabs>
              <w:bidi w:val="0"/>
              <w:ind w:left="33"/>
              <w:rPr>
                <w:rFonts w:ascii="Times New Roman" w:hAnsi="Times New Roman"/>
                <w:sz w:val="20"/>
                <w:szCs w:val="20"/>
              </w:rPr>
            </w:pPr>
            <w:r w:rsidRPr="004259CA">
              <w:rPr>
                <w:rFonts w:ascii="Times New Roman" w:hAnsi="Times New Roman"/>
                <w:sz w:val="20"/>
                <w:szCs w:val="20"/>
              </w:rPr>
              <w:t>zz) vytvoriť a dodržiavať systém kvality a bezpečnosti tkanivového zariadenia (§ 9a),</w:t>
            </w:r>
          </w:p>
          <w:p w:rsidR="004259CA" w:rsidRPr="004259CA" w:rsidP="00416C88">
            <w:pPr>
              <w:pStyle w:val="ListParagraph"/>
              <w:tabs>
                <w:tab w:val="left" w:pos="33"/>
              </w:tabs>
              <w:bidi w:val="0"/>
              <w:ind w:left="33"/>
              <w:rPr>
                <w:rFonts w:ascii="Times New Roman" w:hAnsi="Times New Roman"/>
                <w:sz w:val="20"/>
                <w:szCs w:val="20"/>
              </w:rPr>
            </w:pPr>
            <w:r w:rsidRPr="004259CA">
              <w:rPr>
                <w:rFonts w:ascii="Times New Roman" w:hAnsi="Times New Roman"/>
                <w:sz w:val="20"/>
                <w:szCs w:val="20"/>
              </w:rPr>
              <w:t>aa) pred odobratím orgánu, tkaniva a bunky z tela mŕtveho</w:t>
            </w:r>
            <w:r w:rsidR="00416C88">
              <w:rPr>
                <w:rFonts w:ascii="Times New Roman" w:hAnsi="Times New Roman"/>
                <w:sz w:val="20"/>
                <w:szCs w:val="20"/>
              </w:rPr>
              <w:t xml:space="preserve"> darcu postupovať podľa </w:t>
            </w:r>
            <w:r w:rsidRPr="004259CA">
              <w:rPr>
                <w:rFonts w:ascii="Times New Roman" w:hAnsi="Times New Roman"/>
                <w:sz w:val="20"/>
                <w:szCs w:val="20"/>
              </w:rPr>
              <w:t>osobitného predpisu,</w:t>
            </w:r>
            <w:r w:rsidRPr="00451E7B">
              <w:rPr>
                <w:rFonts w:ascii="Times New Roman" w:hAnsi="Times New Roman"/>
                <w:sz w:val="20"/>
                <w:szCs w:val="20"/>
                <w:vertAlign w:val="superscript"/>
              </w:rPr>
              <w:t>55jaj</w:t>
            </w:r>
            <w:r w:rsidRPr="004259CA">
              <w:rPr>
                <w:rFonts w:ascii="Times New Roman" w:hAnsi="Times New Roman"/>
                <w:sz w:val="20"/>
                <w:szCs w:val="20"/>
              </w:rPr>
              <w:t>)</w:t>
            </w:r>
          </w:p>
          <w:p w:rsidR="004259CA" w:rsidRPr="004259CA" w:rsidP="004259CA">
            <w:pPr>
              <w:pStyle w:val="ListParagraph"/>
              <w:tabs>
                <w:tab w:val="left" w:pos="33"/>
              </w:tabs>
              <w:bidi w:val="0"/>
              <w:ind w:left="33"/>
              <w:rPr>
                <w:rFonts w:ascii="Times New Roman" w:hAnsi="Times New Roman"/>
                <w:sz w:val="20"/>
                <w:szCs w:val="20"/>
              </w:rPr>
            </w:pPr>
            <w:r w:rsidRPr="004259CA">
              <w:rPr>
                <w:rFonts w:ascii="Times New Roman" w:hAnsi="Times New Roman"/>
                <w:sz w:val="20"/>
                <w:szCs w:val="20"/>
              </w:rPr>
              <w:t>ab) používať jedinečný číselný kód podľa osobitného predpisu,</w:t>
            </w:r>
            <w:r w:rsidRPr="00451E7B">
              <w:rPr>
                <w:rFonts w:ascii="Times New Roman" w:hAnsi="Times New Roman"/>
                <w:sz w:val="20"/>
                <w:szCs w:val="20"/>
                <w:vertAlign w:val="superscript"/>
              </w:rPr>
              <w:t>55jak</w:t>
            </w:r>
            <w:r w:rsidRPr="004259CA">
              <w:rPr>
                <w:rFonts w:ascii="Times New Roman" w:hAnsi="Times New Roman"/>
                <w:sz w:val="20"/>
                <w:szCs w:val="20"/>
              </w:rPr>
              <w:t>)</w:t>
            </w:r>
          </w:p>
          <w:p w:rsidR="004259CA" w:rsidRPr="004259CA" w:rsidP="004259CA">
            <w:pPr>
              <w:pStyle w:val="ListParagraph"/>
              <w:tabs>
                <w:tab w:val="left" w:pos="33"/>
              </w:tabs>
              <w:bidi w:val="0"/>
              <w:ind w:left="33"/>
              <w:rPr>
                <w:rFonts w:ascii="Times New Roman" w:hAnsi="Times New Roman"/>
                <w:sz w:val="20"/>
                <w:szCs w:val="20"/>
              </w:rPr>
            </w:pPr>
            <w:r w:rsidRPr="004259CA">
              <w:rPr>
                <w:rFonts w:ascii="Times New Roman" w:hAnsi="Times New Roman"/>
                <w:sz w:val="20"/>
                <w:szCs w:val="20"/>
              </w:rPr>
              <w:t>ac) viesť evidenciu o svojich činnostiach podľa osobitného predpisu,</w:t>
            </w:r>
            <w:r w:rsidRPr="00451E7B">
              <w:rPr>
                <w:rFonts w:ascii="Times New Roman" w:hAnsi="Times New Roman"/>
                <w:sz w:val="20"/>
                <w:szCs w:val="20"/>
                <w:vertAlign w:val="superscript"/>
              </w:rPr>
              <w:t>55jal</w:t>
            </w:r>
            <w:r w:rsidRPr="004259CA">
              <w:rPr>
                <w:rFonts w:ascii="Times New Roman" w:hAnsi="Times New Roman"/>
                <w:sz w:val="20"/>
                <w:szCs w:val="20"/>
              </w:rPr>
              <w:t xml:space="preserve">) </w:t>
            </w:r>
          </w:p>
          <w:p w:rsidR="004259CA" w:rsidRPr="004259CA" w:rsidP="004259CA">
            <w:pPr>
              <w:pStyle w:val="ListParagraph"/>
              <w:tabs>
                <w:tab w:val="left" w:pos="33"/>
              </w:tabs>
              <w:bidi w:val="0"/>
              <w:ind w:left="33"/>
              <w:rPr>
                <w:rFonts w:ascii="Times New Roman" w:hAnsi="Times New Roman"/>
                <w:sz w:val="20"/>
                <w:szCs w:val="20"/>
              </w:rPr>
            </w:pPr>
            <w:r w:rsidRPr="004259CA">
              <w:rPr>
                <w:rFonts w:ascii="Times New Roman" w:hAnsi="Times New Roman"/>
                <w:sz w:val="20"/>
                <w:szCs w:val="20"/>
              </w:rPr>
              <w:t xml:space="preserve"> ad) zasielať ministerstvu zdravotníctva v listinnej podobe výročnú správu podpísanú za poskytovateľa, ktorý je fyzickou osobou touto fyzickou osobou a za poskytovateľa, ktorý je právnickou osobou odborným zástupcom tohto poskytovateľa, vždy k 1. marcu nasledujúceho kalendárneho roka, ktorá musí obsahovať údaje o </w:t>
            </w:r>
          </w:p>
          <w:p w:rsidR="004259CA" w:rsidRPr="004259CA" w:rsidP="004259CA">
            <w:pPr>
              <w:pStyle w:val="ListParagraph"/>
              <w:tabs>
                <w:tab w:val="left" w:pos="458"/>
              </w:tabs>
              <w:bidi w:val="0"/>
              <w:ind w:left="458"/>
              <w:rPr>
                <w:rFonts w:ascii="Times New Roman" w:hAnsi="Times New Roman"/>
                <w:sz w:val="20"/>
                <w:szCs w:val="20"/>
              </w:rPr>
            </w:pPr>
            <w:r w:rsidRPr="004259CA">
              <w:rPr>
                <w:rFonts w:ascii="Times New Roman" w:hAnsi="Times New Roman"/>
                <w:sz w:val="20"/>
                <w:szCs w:val="20"/>
              </w:rPr>
              <w:t>1.</w:t>
              <w:tab/>
              <w:t>činnostiach, na ktoré má poskytovateľ vydané povolenie,</w:t>
            </w:r>
          </w:p>
          <w:p w:rsidR="004259CA" w:rsidRPr="004259CA" w:rsidP="004259CA">
            <w:pPr>
              <w:pStyle w:val="ListParagraph"/>
              <w:tabs>
                <w:tab w:val="left" w:pos="458"/>
              </w:tabs>
              <w:bidi w:val="0"/>
              <w:ind w:left="458"/>
              <w:rPr>
                <w:rFonts w:ascii="Times New Roman" w:hAnsi="Times New Roman"/>
                <w:sz w:val="20"/>
                <w:szCs w:val="20"/>
              </w:rPr>
            </w:pPr>
            <w:r w:rsidRPr="004259CA">
              <w:rPr>
                <w:rFonts w:ascii="Times New Roman" w:hAnsi="Times New Roman"/>
                <w:sz w:val="20"/>
                <w:szCs w:val="20"/>
              </w:rPr>
              <w:t>2.</w:t>
              <w:tab/>
              <w:t>type a množstve odobratých, otestovaných, zakonzervovaných, spracovaných, uskladnených a distribuovaných, či iným spôsobom použitých tkanív a buniek,</w:t>
            </w:r>
          </w:p>
          <w:p w:rsidR="004259CA" w:rsidRPr="004259CA" w:rsidP="004259CA">
            <w:pPr>
              <w:pStyle w:val="ListParagraph"/>
              <w:tabs>
                <w:tab w:val="left" w:pos="458"/>
              </w:tabs>
              <w:bidi w:val="0"/>
              <w:ind w:left="458"/>
              <w:rPr>
                <w:rFonts w:ascii="Times New Roman" w:hAnsi="Times New Roman"/>
                <w:sz w:val="20"/>
                <w:szCs w:val="20"/>
              </w:rPr>
            </w:pPr>
            <w:r w:rsidRPr="004259CA">
              <w:rPr>
                <w:rFonts w:ascii="Times New Roman" w:hAnsi="Times New Roman"/>
                <w:sz w:val="20"/>
                <w:szCs w:val="20"/>
              </w:rPr>
              <w:t>3.</w:t>
              <w:tab/>
              <w:t>množstve a type závažných nežiaducich reakcií a závažných nežiaducich udalostí, vrátane spôsobu ich oznámenia a vyriešenia,</w:t>
            </w:r>
          </w:p>
          <w:p w:rsidR="004259CA" w:rsidRPr="004259CA" w:rsidP="004259CA">
            <w:pPr>
              <w:pStyle w:val="ListParagraph"/>
              <w:tabs>
                <w:tab w:val="left" w:pos="458"/>
              </w:tabs>
              <w:bidi w:val="0"/>
              <w:ind w:left="458"/>
              <w:rPr>
                <w:rFonts w:ascii="Times New Roman" w:hAnsi="Times New Roman"/>
                <w:sz w:val="20"/>
                <w:szCs w:val="20"/>
              </w:rPr>
            </w:pPr>
            <w:r w:rsidRPr="004259CA">
              <w:rPr>
                <w:rFonts w:ascii="Times New Roman" w:hAnsi="Times New Roman"/>
                <w:sz w:val="20"/>
                <w:szCs w:val="20"/>
              </w:rPr>
              <w:t>4.</w:t>
              <w:tab/>
              <w:t>zmenách, ku ktorým v priebehu roka, za ktorý sa výročná správa vypracováva, došlo,</w:t>
            </w:r>
          </w:p>
          <w:p w:rsidR="004259CA" w:rsidRPr="004259CA" w:rsidP="004259CA">
            <w:pPr>
              <w:pStyle w:val="ListParagraph"/>
              <w:tabs>
                <w:tab w:val="left" w:pos="33"/>
              </w:tabs>
              <w:bidi w:val="0"/>
              <w:ind w:left="33"/>
              <w:rPr>
                <w:rFonts w:ascii="Times New Roman" w:hAnsi="Times New Roman"/>
                <w:sz w:val="20"/>
                <w:szCs w:val="20"/>
              </w:rPr>
            </w:pPr>
            <w:r w:rsidRPr="004259CA">
              <w:rPr>
                <w:rFonts w:ascii="Times New Roman" w:hAnsi="Times New Roman"/>
                <w:sz w:val="20"/>
                <w:szCs w:val="20"/>
              </w:rPr>
              <w:t>ae) odovzdať tkanivá, bunky alebo produkty z nich vyrobené pri ukončení svojej činnosti        poskytovateľovi podľa osobitného predpisu,</w:t>
            </w:r>
            <w:r w:rsidRPr="00451E7B">
              <w:rPr>
                <w:rFonts w:ascii="Times New Roman" w:hAnsi="Times New Roman"/>
                <w:sz w:val="20"/>
                <w:szCs w:val="20"/>
                <w:vertAlign w:val="superscript"/>
              </w:rPr>
              <w:t>55jam</w:t>
            </w:r>
            <w:r w:rsidRPr="004259CA">
              <w:rPr>
                <w:rFonts w:ascii="Times New Roman" w:hAnsi="Times New Roman"/>
                <w:sz w:val="20"/>
                <w:szCs w:val="20"/>
              </w:rPr>
              <w:t>)</w:t>
            </w:r>
          </w:p>
          <w:p w:rsidR="004259CA" w:rsidRPr="004259CA" w:rsidP="004259CA">
            <w:pPr>
              <w:pStyle w:val="ListParagraph"/>
              <w:tabs>
                <w:tab w:val="left" w:pos="33"/>
              </w:tabs>
              <w:bidi w:val="0"/>
              <w:ind w:left="33"/>
              <w:rPr>
                <w:rFonts w:ascii="Times New Roman" w:hAnsi="Times New Roman"/>
                <w:sz w:val="20"/>
                <w:szCs w:val="20"/>
              </w:rPr>
            </w:pPr>
            <w:r w:rsidRPr="004259CA">
              <w:rPr>
                <w:rFonts w:ascii="Times New Roman" w:hAnsi="Times New Roman"/>
                <w:sz w:val="20"/>
                <w:szCs w:val="20"/>
              </w:rPr>
              <w:t>af) uzatvárať zmluvy na činnosti podľa osobitného predpisu,</w:t>
            </w:r>
            <w:r w:rsidRPr="00451E7B">
              <w:rPr>
                <w:rFonts w:ascii="Times New Roman" w:hAnsi="Times New Roman"/>
                <w:sz w:val="20"/>
                <w:szCs w:val="20"/>
                <w:vertAlign w:val="superscript"/>
              </w:rPr>
              <w:t>55jan</w:t>
            </w:r>
            <w:r w:rsidRPr="004259CA">
              <w:rPr>
                <w:rFonts w:ascii="Times New Roman" w:hAnsi="Times New Roman"/>
                <w:sz w:val="20"/>
                <w:szCs w:val="20"/>
              </w:rPr>
              <w:t>)</w:t>
            </w:r>
          </w:p>
          <w:p w:rsidR="004259CA" w:rsidP="004259CA">
            <w:pPr>
              <w:pStyle w:val="ListParagraph"/>
              <w:tabs>
                <w:tab w:val="left" w:pos="33"/>
              </w:tabs>
              <w:bidi w:val="0"/>
              <w:ind w:left="33"/>
              <w:rPr>
                <w:rFonts w:ascii="Times New Roman" w:hAnsi="Times New Roman"/>
                <w:sz w:val="20"/>
                <w:szCs w:val="20"/>
              </w:rPr>
            </w:pPr>
            <w:r w:rsidRPr="004259CA">
              <w:rPr>
                <w:rFonts w:ascii="Times New Roman" w:hAnsi="Times New Roman"/>
                <w:sz w:val="20"/>
                <w:szCs w:val="20"/>
              </w:rPr>
              <w:t xml:space="preserve">ag) pri darcovstve, odbere, testovaní, konzervácii, skladovaní alebo distribúcii orgánov </w:t>
              <w:tab/>
              <w:t>dodržiavať osobitné predpisy.</w:t>
            </w:r>
            <w:r w:rsidRPr="00451E7B">
              <w:rPr>
                <w:rFonts w:ascii="Times New Roman" w:hAnsi="Times New Roman"/>
                <w:sz w:val="20"/>
                <w:szCs w:val="20"/>
                <w:vertAlign w:val="superscript"/>
              </w:rPr>
              <w:t>55jao</w:t>
            </w:r>
            <w:r w:rsidRPr="004259CA">
              <w:rPr>
                <w:rFonts w:ascii="Times New Roman" w:hAnsi="Times New Roman"/>
                <w:sz w:val="20"/>
                <w:szCs w:val="20"/>
              </w:rPr>
              <w:t>)“.</w:t>
            </w:r>
          </w:p>
          <w:p w:rsidR="004259CA" w:rsidP="004259CA">
            <w:pPr>
              <w:pStyle w:val="ListParagraph"/>
              <w:tabs>
                <w:tab w:val="left" w:pos="33"/>
              </w:tabs>
              <w:bidi w:val="0"/>
              <w:ind w:left="33"/>
              <w:rPr>
                <w:rFonts w:ascii="Times New Roman" w:hAnsi="Times New Roman"/>
                <w:sz w:val="20"/>
                <w:szCs w:val="20"/>
              </w:rPr>
            </w:pPr>
          </w:p>
          <w:p w:rsidR="00DB1CAC" w:rsidP="00DB1CAC">
            <w:pPr>
              <w:bidi w:val="0"/>
              <w:rPr>
                <w:rFonts w:ascii="Times New Roman" w:hAnsi="Times New Roman"/>
                <w:sz w:val="20"/>
                <w:szCs w:val="20"/>
              </w:rPr>
            </w:pPr>
            <w:r w:rsidRPr="004259CA" w:rsidR="004259CA">
              <w:rPr>
                <w:rFonts w:ascii="Times New Roman" w:hAnsi="Times New Roman"/>
                <w:sz w:val="20"/>
                <w:szCs w:val="20"/>
              </w:rPr>
              <w:t>V § 82 ods. 1 písm. b) sa slová „zp) a zs)“ nahrádzajú slovami „zp), zs), aa) až ae)“.</w:t>
            </w:r>
          </w:p>
          <w:p w:rsidR="004259CA" w:rsidRPr="00DB1CAC" w:rsidP="00DB1CAC">
            <w:pPr>
              <w:bidi w:val="0"/>
              <w:rPr>
                <w:rFonts w:ascii="Times New Roman" w:hAnsi="Times New Roman"/>
                <w:sz w:val="20"/>
                <w:szCs w:val="20"/>
              </w:rPr>
            </w:pPr>
          </w:p>
          <w:p w:rsidR="00FB7892" w:rsidRPr="0075422E" w:rsidP="00DB1CAC">
            <w:pPr>
              <w:pStyle w:val="ListParagraph"/>
              <w:tabs>
                <w:tab w:val="left" w:pos="1276"/>
              </w:tabs>
              <w:bidi w:val="0"/>
              <w:ind w:left="0"/>
              <w:rPr>
                <w:rFonts w:ascii="Times New Roman" w:hAnsi="Times New Roman"/>
              </w:rPr>
            </w:pPr>
            <w:r w:rsidRPr="004259CA" w:rsidR="004259CA">
              <w:rPr>
                <w:rFonts w:ascii="Times New Roman" w:hAnsi="Times New Roman"/>
                <w:sz w:val="20"/>
                <w:szCs w:val="20"/>
              </w:rPr>
              <w:t>V § 82 ods. 1 písm. d) sa slová „a) až c)“ nahrádzajú slovami „a) až c), zx), zz), af) a ag)“.</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B7892" w:rsidP="00AC64AC">
            <w:pPr>
              <w:bidi w:val="0"/>
              <w:jc w:val="center"/>
              <w:rPr>
                <w:rFonts w:ascii="Times New Roman" w:hAnsi="Times New Roman"/>
                <w:sz w:val="20"/>
                <w:szCs w:val="20"/>
              </w:rPr>
            </w:pPr>
            <w:r w:rsidR="0075422E">
              <w:rPr>
                <w:rFonts w:ascii="Times New Roman" w:hAnsi="Times New Roman"/>
                <w:sz w:val="20"/>
                <w:szCs w:val="20"/>
              </w:rPr>
              <w:t>Ú</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FB7892" w:rsidRPr="0075422E" w:rsidP="0075422E">
            <w:pPr>
              <w:bidi w:val="0"/>
              <w:jc w:val="both"/>
              <w:rPr>
                <w:rFonts w:ascii="Times New Roman" w:hAnsi="Times New Roman"/>
                <w:b/>
                <w:sz w:val="20"/>
                <w:szCs w:val="20"/>
              </w:rPr>
            </w:pPr>
          </w:p>
        </w:tc>
      </w:tr>
    </w:tbl>
    <w:p w:rsidR="009A56A5" w:rsidRPr="001254DC" w:rsidP="009A56A5">
      <w:pPr>
        <w:bidi w:val="0"/>
        <w:rPr>
          <w:rFonts w:ascii="Times New Roman" w:hAnsi="Times New Roman"/>
          <w:lang w:eastAsia="cs-CZ"/>
        </w:rPr>
      </w:pPr>
    </w:p>
    <w:p w:rsidR="009A56A5" w:rsidRPr="00AD5DC6" w:rsidP="0051272B">
      <w:pPr>
        <w:bidi w:val="0"/>
        <w:ind w:left="709"/>
        <w:outlineLvl w:val="0"/>
        <w:rPr>
          <w:rFonts w:ascii="Times New Roman" w:hAnsi="Times New Roman"/>
          <w:sz w:val="20"/>
          <w:szCs w:val="20"/>
        </w:rPr>
      </w:pPr>
      <w:r w:rsidRPr="00AD5DC6">
        <w:rPr>
          <w:rFonts w:ascii="Times New Roman" w:hAnsi="Times New Roman"/>
          <w:sz w:val="20"/>
          <w:szCs w:val="20"/>
        </w:rPr>
        <w:t>LEGENDA:</w:t>
      </w:r>
    </w:p>
    <w:tbl>
      <w:tblPr>
        <w:tblStyle w:val="TableNormal"/>
        <w:tblW w:w="15730" w:type="dxa"/>
        <w:tblInd w:w="-859" w:type="dxa"/>
        <w:tblCellMar>
          <w:left w:w="70" w:type="dxa"/>
          <w:right w:w="70" w:type="dxa"/>
        </w:tblCellMar>
      </w:tblPr>
      <w:tblGrid>
        <w:gridCol w:w="2410"/>
        <w:gridCol w:w="3780"/>
        <w:gridCol w:w="2340"/>
        <w:gridCol w:w="7200"/>
      </w:tblGrid>
      <w:tr>
        <w:tblPrEx>
          <w:tblW w:w="15730" w:type="dxa"/>
          <w:tblInd w:w="-859" w:type="dxa"/>
          <w:tblCellMar>
            <w:left w:w="70" w:type="dxa"/>
            <w:right w:w="70" w:type="dxa"/>
          </w:tblCellMar>
        </w:tblPrEx>
        <w:tc>
          <w:tcPr>
            <w:tcW w:w="2410" w:type="dxa"/>
            <w:tcBorders>
              <w:top w:val="nil"/>
              <w:left w:val="nil"/>
              <w:bottom w:val="nil"/>
              <w:right w:val="nil"/>
            </w:tcBorders>
            <w:textDirection w:val="lrTb"/>
            <w:vAlign w:val="top"/>
          </w:tcPr>
          <w:p w:rsidR="009A56A5" w:rsidRPr="00AD5DC6" w:rsidP="0051272B">
            <w:pPr>
              <w:pStyle w:val="Normlny"/>
              <w:autoSpaceDE/>
              <w:autoSpaceDN/>
              <w:bidi w:val="0"/>
              <w:ind w:left="709"/>
              <w:rPr>
                <w:rFonts w:ascii="Times New Roman" w:hAnsi="Times New Roman"/>
                <w:lang w:eastAsia="sk-SK"/>
              </w:rPr>
            </w:pPr>
            <w:r w:rsidRPr="00AD5DC6">
              <w:rPr>
                <w:rFonts w:ascii="Times New Roman" w:hAnsi="Times New Roman"/>
                <w:lang w:eastAsia="sk-SK"/>
              </w:rPr>
              <w:t>V stĺpci (1):</w:t>
            </w:r>
          </w:p>
          <w:p w:rsidR="009A56A5" w:rsidRPr="00AD5DC6" w:rsidP="0051272B">
            <w:pPr>
              <w:bidi w:val="0"/>
              <w:ind w:left="709"/>
              <w:rPr>
                <w:rFonts w:ascii="Times New Roman" w:hAnsi="Times New Roman"/>
                <w:sz w:val="20"/>
                <w:szCs w:val="20"/>
              </w:rPr>
            </w:pPr>
            <w:r w:rsidRPr="00AD5DC6">
              <w:rPr>
                <w:rFonts w:ascii="Times New Roman" w:hAnsi="Times New Roman"/>
                <w:sz w:val="20"/>
                <w:szCs w:val="20"/>
              </w:rPr>
              <w:t>Č – článok</w:t>
            </w:r>
          </w:p>
          <w:p w:rsidR="009A56A5" w:rsidRPr="00AD5DC6" w:rsidP="0051272B">
            <w:pPr>
              <w:bidi w:val="0"/>
              <w:ind w:left="709"/>
              <w:rPr>
                <w:rFonts w:ascii="Times New Roman" w:hAnsi="Times New Roman"/>
                <w:sz w:val="20"/>
                <w:szCs w:val="20"/>
              </w:rPr>
            </w:pPr>
            <w:r w:rsidRPr="00AD5DC6">
              <w:rPr>
                <w:rFonts w:ascii="Times New Roman" w:hAnsi="Times New Roman"/>
                <w:sz w:val="20"/>
                <w:szCs w:val="20"/>
              </w:rPr>
              <w:t>O – odsek</w:t>
            </w:r>
          </w:p>
          <w:p w:rsidR="009A56A5" w:rsidRPr="00AD5DC6" w:rsidP="0051272B">
            <w:pPr>
              <w:bidi w:val="0"/>
              <w:ind w:left="709"/>
              <w:rPr>
                <w:rFonts w:ascii="Times New Roman" w:hAnsi="Times New Roman"/>
                <w:sz w:val="20"/>
                <w:szCs w:val="20"/>
              </w:rPr>
            </w:pPr>
            <w:r w:rsidRPr="00AD5DC6">
              <w:rPr>
                <w:rFonts w:ascii="Times New Roman" w:hAnsi="Times New Roman"/>
                <w:sz w:val="20"/>
                <w:szCs w:val="20"/>
              </w:rPr>
              <w:t>V – veta</w:t>
            </w:r>
          </w:p>
          <w:p w:rsidR="009A56A5" w:rsidRPr="00AD5DC6" w:rsidP="0051272B">
            <w:pPr>
              <w:bidi w:val="0"/>
              <w:ind w:left="709"/>
              <w:rPr>
                <w:rFonts w:ascii="Times New Roman" w:hAnsi="Times New Roman"/>
                <w:sz w:val="20"/>
                <w:szCs w:val="20"/>
              </w:rPr>
            </w:pPr>
            <w:r w:rsidRPr="00AD5DC6">
              <w:rPr>
                <w:rFonts w:ascii="Times New Roman" w:hAnsi="Times New Roman"/>
                <w:sz w:val="20"/>
                <w:szCs w:val="20"/>
              </w:rPr>
              <w:t>P – písmeno (číslo)</w:t>
            </w:r>
          </w:p>
          <w:p w:rsidR="009A56A5" w:rsidRPr="00AD5DC6" w:rsidP="0051272B">
            <w:pPr>
              <w:bidi w:val="0"/>
              <w:ind w:left="709"/>
              <w:rPr>
                <w:rFonts w:ascii="Times New Roman" w:hAnsi="Times New Roman"/>
                <w:sz w:val="20"/>
                <w:szCs w:val="20"/>
              </w:rPr>
            </w:pPr>
          </w:p>
        </w:tc>
        <w:tc>
          <w:tcPr>
            <w:tcW w:w="3780" w:type="dxa"/>
            <w:tcBorders>
              <w:top w:val="nil"/>
              <w:left w:val="nil"/>
              <w:bottom w:val="nil"/>
              <w:right w:val="nil"/>
            </w:tcBorders>
            <w:textDirection w:val="lrTb"/>
            <w:vAlign w:val="top"/>
          </w:tcPr>
          <w:p w:rsidR="009A56A5" w:rsidRPr="00AD5DC6" w:rsidP="0051272B">
            <w:pPr>
              <w:pStyle w:val="Normlny"/>
              <w:autoSpaceDE/>
              <w:autoSpaceDN/>
              <w:bidi w:val="0"/>
              <w:ind w:left="709"/>
              <w:rPr>
                <w:rFonts w:ascii="Times New Roman" w:hAnsi="Times New Roman"/>
                <w:lang w:eastAsia="sk-SK"/>
              </w:rPr>
            </w:pPr>
            <w:r w:rsidRPr="00AD5DC6">
              <w:rPr>
                <w:rFonts w:ascii="Times New Roman" w:hAnsi="Times New Roman"/>
                <w:lang w:eastAsia="sk-SK"/>
              </w:rPr>
              <w:t>V stĺpci (3):</w:t>
            </w:r>
          </w:p>
          <w:p w:rsidR="009A56A5" w:rsidRPr="00AD5DC6" w:rsidP="0051272B">
            <w:pPr>
              <w:bidi w:val="0"/>
              <w:ind w:left="709"/>
              <w:rPr>
                <w:rFonts w:ascii="Times New Roman" w:hAnsi="Times New Roman"/>
                <w:sz w:val="20"/>
                <w:szCs w:val="20"/>
              </w:rPr>
            </w:pPr>
            <w:r w:rsidRPr="00AD5DC6">
              <w:rPr>
                <w:rFonts w:ascii="Times New Roman" w:hAnsi="Times New Roman"/>
                <w:sz w:val="20"/>
                <w:szCs w:val="20"/>
              </w:rPr>
              <w:t>N – bežná transpozícia</w:t>
            </w:r>
          </w:p>
          <w:p w:rsidR="009A56A5" w:rsidRPr="00AD5DC6" w:rsidP="0051272B">
            <w:pPr>
              <w:bidi w:val="0"/>
              <w:ind w:left="709"/>
              <w:rPr>
                <w:rFonts w:ascii="Times New Roman" w:hAnsi="Times New Roman"/>
                <w:sz w:val="20"/>
                <w:szCs w:val="20"/>
              </w:rPr>
            </w:pPr>
            <w:r w:rsidRPr="00AD5DC6">
              <w:rPr>
                <w:rFonts w:ascii="Times New Roman" w:hAnsi="Times New Roman"/>
                <w:sz w:val="20"/>
                <w:szCs w:val="20"/>
              </w:rPr>
              <w:t>O – transpozícia s možnosťou voľby</w:t>
            </w:r>
          </w:p>
          <w:p w:rsidR="009A56A5" w:rsidRPr="00AD5DC6" w:rsidP="0051272B">
            <w:pPr>
              <w:bidi w:val="0"/>
              <w:ind w:left="709"/>
              <w:rPr>
                <w:rFonts w:ascii="Times New Roman" w:hAnsi="Times New Roman"/>
                <w:sz w:val="20"/>
                <w:szCs w:val="20"/>
              </w:rPr>
            </w:pPr>
            <w:r w:rsidRPr="00AD5DC6">
              <w:rPr>
                <w:rFonts w:ascii="Times New Roman" w:hAnsi="Times New Roman"/>
                <w:sz w:val="20"/>
                <w:szCs w:val="20"/>
              </w:rPr>
              <w:t>D – transpozícia podľa úvahy (dobrovoľná)</w:t>
            </w:r>
          </w:p>
          <w:p w:rsidR="009A56A5" w:rsidRPr="00AD5DC6" w:rsidP="0051272B">
            <w:pPr>
              <w:bidi w:val="0"/>
              <w:ind w:left="709"/>
              <w:rPr>
                <w:rFonts w:ascii="Times New Roman" w:hAnsi="Times New Roman"/>
                <w:sz w:val="20"/>
                <w:szCs w:val="20"/>
              </w:rPr>
            </w:pPr>
            <w:r w:rsidRPr="00AD5DC6">
              <w:rPr>
                <w:rFonts w:ascii="Times New Roman" w:hAnsi="Times New Roman"/>
                <w:sz w:val="20"/>
                <w:szCs w:val="20"/>
              </w:rPr>
              <w:t>n.a. – transpozícia sa neuskutočňuje</w:t>
            </w:r>
          </w:p>
        </w:tc>
        <w:tc>
          <w:tcPr>
            <w:tcW w:w="2340" w:type="dxa"/>
            <w:tcBorders>
              <w:top w:val="nil"/>
              <w:left w:val="nil"/>
              <w:bottom w:val="nil"/>
              <w:right w:val="nil"/>
            </w:tcBorders>
            <w:textDirection w:val="lrTb"/>
            <w:vAlign w:val="top"/>
          </w:tcPr>
          <w:p w:rsidR="009A56A5" w:rsidRPr="00AD5DC6" w:rsidP="0051272B">
            <w:pPr>
              <w:pStyle w:val="Normlny"/>
              <w:autoSpaceDE/>
              <w:autoSpaceDN/>
              <w:bidi w:val="0"/>
              <w:ind w:left="709"/>
              <w:rPr>
                <w:rFonts w:ascii="Times New Roman" w:hAnsi="Times New Roman"/>
                <w:lang w:eastAsia="sk-SK"/>
              </w:rPr>
            </w:pPr>
            <w:r w:rsidRPr="00AD5DC6">
              <w:rPr>
                <w:rFonts w:ascii="Times New Roman" w:hAnsi="Times New Roman"/>
                <w:lang w:eastAsia="sk-SK"/>
              </w:rPr>
              <w:t>V stĺpci (5):</w:t>
            </w:r>
          </w:p>
          <w:p w:rsidR="009A56A5" w:rsidRPr="00AD5DC6" w:rsidP="0051272B">
            <w:pPr>
              <w:bidi w:val="0"/>
              <w:ind w:left="709"/>
              <w:rPr>
                <w:rFonts w:ascii="Times New Roman" w:hAnsi="Times New Roman"/>
                <w:sz w:val="20"/>
                <w:szCs w:val="20"/>
              </w:rPr>
            </w:pPr>
            <w:r w:rsidRPr="00AD5DC6">
              <w:rPr>
                <w:rFonts w:ascii="Times New Roman" w:hAnsi="Times New Roman"/>
                <w:sz w:val="20"/>
                <w:szCs w:val="20"/>
              </w:rPr>
              <w:t>Č – článok</w:t>
            </w:r>
          </w:p>
          <w:p w:rsidR="009A56A5" w:rsidRPr="00AD5DC6" w:rsidP="0051272B">
            <w:pPr>
              <w:bidi w:val="0"/>
              <w:ind w:left="709"/>
              <w:rPr>
                <w:rFonts w:ascii="Times New Roman" w:hAnsi="Times New Roman"/>
                <w:sz w:val="20"/>
                <w:szCs w:val="20"/>
              </w:rPr>
            </w:pPr>
            <w:r w:rsidRPr="00AD5DC6">
              <w:rPr>
                <w:rFonts w:ascii="Times New Roman" w:hAnsi="Times New Roman"/>
                <w:sz w:val="20"/>
                <w:szCs w:val="20"/>
              </w:rPr>
              <w:t>§ – paragraf</w:t>
            </w:r>
          </w:p>
          <w:p w:rsidR="009A56A5" w:rsidRPr="00AD5DC6" w:rsidP="0051272B">
            <w:pPr>
              <w:bidi w:val="0"/>
              <w:ind w:left="709"/>
              <w:rPr>
                <w:rFonts w:ascii="Times New Roman" w:hAnsi="Times New Roman"/>
                <w:sz w:val="20"/>
                <w:szCs w:val="20"/>
              </w:rPr>
            </w:pPr>
            <w:r w:rsidRPr="00AD5DC6">
              <w:rPr>
                <w:rFonts w:ascii="Times New Roman" w:hAnsi="Times New Roman"/>
                <w:sz w:val="20"/>
                <w:szCs w:val="20"/>
              </w:rPr>
              <w:t>O – odsek</w:t>
            </w:r>
          </w:p>
          <w:p w:rsidR="009A56A5" w:rsidRPr="00AD5DC6" w:rsidP="0051272B">
            <w:pPr>
              <w:bidi w:val="0"/>
              <w:ind w:left="709"/>
              <w:rPr>
                <w:rFonts w:ascii="Times New Roman" w:hAnsi="Times New Roman"/>
                <w:sz w:val="20"/>
                <w:szCs w:val="20"/>
              </w:rPr>
            </w:pPr>
            <w:r w:rsidRPr="00AD5DC6">
              <w:rPr>
                <w:rFonts w:ascii="Times New Roman" w:hAnsi="Times New Roman"/>
                <w:sz w:val="20"/>
                <w:szCs w:val="20"/>
              </w:rPr>
              <w:t>V – veta</w:t>
            </w:r>
          </w:p>
          <w:p w:rsidR="009A56A5" w:rsidRPr="00AD5DC6" w:rsidP="0051272B">
            <w:pPr>
              <w:bidi w:val="0"/>
              <w:ind w:left="709"/>
              <w:rPr>
                <w:rFonts w:ascii="Times New Roman" w:hAnsi="Times New Roman"/>
                <w:sz w:val="20"/>
                <w:szCs w:val="20"/>
              </w:rPr>
            </w:pPr>
            <w:r w:rsidRPr="00AD5DC6">
              <w:rPr>
                <w:rFonts w:ascii="Times New Roman" w:hAnsi="Times New Roman"/>
                <w:sz w:val="20"/>
                <w:szCs w:val="20"/>
              </w:rPr>
              <w:t>P – písmeno (číslo)</w:t>
            </w:r>
          </w:p>
        </w:tc>
        <w:tc>
          <w:tcPr>
            <w:tcW w:w="7200" w:type="dxa"/>
            <w:tcBorders>
              <w:top w:val="nil"/>
              <w:left w:val="nil"/>
              <w:bottom w:val="nil"/>
              <w:right w:val="nil"/>
            </w:tcBorders>
            <w:textDirection w:val="lrTb"/>
            <w:vAlign w:val="top"/>
          </w:tcPr>
          <w:p w:rsidR="009A56A5" w:rsidRPr="00AD5DC6" w:rsidP="0051272B">
            <w:pPr>
              <w:pStyle w:val="Normlny"/>
              <w:autoSpaceDE/>
              <w:autoSpaceDN/>
              <w:bidi w:val="0"/>
              <w:ind w:left="709"/>
              <w:rPr>
                <w:rFonts w:ascii="Times New Roman" w:hAnsi="Times New Roman"/>
                <w:lang w:eastAsia="sk-SK"/>
              </w:rPr>
            </w:pPr>
            <w:r w:rsidRPr="00AD5DC6">
              <w:rPr>
                <w:rFonts w:ascii="Times New Roman" w:hAnsi="Times New Roman"/>
                <w:lang w:eastAsia="sk-SK"/>
              </w:rPr>
              <w:t>V stĺpci (7):</w:t>
            </w:r>
          </w:p>
          <w:p w:rsidR="009A56A5" w:rsidRPr="00AD5DC6" w:rsidP="0051272B">
            <w:pPr>
              <w:bidi w:val="0"/>
              <w:ind w:left="709"/>
              <w:rPr>
                <w:rFonts w:ascii="Times New Roman" w:hAnsi="Times New Roman"/>
                <w:sz w:val="20"/>
                <w:szCs w:val="20"/>
              </w:rPr>
            </w:pPr>
            <w:r w:rsidRPr="00AD5DC6">
              <w:rPr>
                <w:rFonts w:ascii="Times New Roman" w:hAnsi="Times New Roman"/>
                <w:sz w:val="20"/>
                <w:szCs w:val="20"/>
              </w:rPr>
              <w:t>Ú – úplná zhoda</w:t>
            </w:r>
          </w:p>
          <w:p w:rsidR="009A56A5" w:rsidRPr="00AD5DC6" w:rsidP="0051272B">
            <w:pPr>
              <w:bidi w:val="0"/>
              <w:ind w:left="709"/>
              <w:rPr>
                <w:rFonts w:ascii="Times New Roman" w:hAnsi="Times New Roman"/>
                <w:sz w:val="20"/>
                <w:szCs w:val="20"/>
              </w:rPr>
            </w:pPr>
            <w:r w:rsidRPr="00AD5DC6">
              <w:rPr>
                <w:rFonts w:ascii="Times New Roman" w:hAnsi="Times New Roman"/>
                <w:sz w:val="20"/>
                <w:szCs w:val="20"/>
              </w:rPr>
              <w:t>Č – čiastočná zhoda</w:t>
            </w:r>
          </w:p>
          <w:p w:rsidR="009A56A5" w:rsidRPr="00AD5DC6" w:rsidP="0051272B">
            <w:pPr>
              <w:pStyle w:val="BodyTextIndent2"/>
              <w:bidi w:val="0"/>
              <w:ind w:left="709"/>
              <w:rPr>
                <w:rFonts w:ascii="Times New Roman" w:hAnsi="Times New Roman"/>
                <w:szCs w:val="20"/>
              </w:rPr>
            </w:pPr>
            <w:r w:rsidRPr="00AD5DC6">
              <w:rPr>
                <w:rFonts w:ascii="Times New Roman" w:hAnsi="Times New Roman"/>
                <w:szCs w:val="20"/>
              </w:rPr>
              <w:t>Ž – žiadna zhoda (ak nebola dosiahnutá ani čiast. ani úplná zhoda alebo k prebratiu dôjde v budúcnosti)</w:t>
            </w:r>
          </w:p>
          <w:p w:rsidR="009A56A5" w:rsidRPr="00AD5DC6" w:rsidP="0051272B">
            <w:pPr>
              <w:bidi w:val="0"/>
              <w:ind w:left="709" w:hanging="290"/>
              <w:rPr>
                <w:rFonts w:ascii="Times New Roman" w:hAnsi="Times New Roman"/>
                <w:sz w:val="20"/>
                <w:szCs w:val="20"/>
              </w:rPr>
            </w:pPr>
            <w:r w:rsidRPr="00AD5DC6">
              <w:rPr>
                <w:rFonts w:ascii="Times New Roman" w:hAnsi="Times New Roman"/>
                <w:sz w:val="20"/>
                <w:szCs w:val="20"/>
              </w:rPr>
              <w:t>n.a. – neaplikovateľnosť (ak sa ustanovenie smernice netýka SR alebo nie je potrebné ho prebrať)</w:t>
            </w:r>
          </w:p>
        </w:tc>
      </w:tr>
    </w:tbl>
    <w:p w:rsidR="00BA7ABC">
      <w:pPr>
        <w:bidi w:val="0"/>
        <w:rPr>
          <w:rFonts w:ascii="Times New Roman" w:hAnsi="Times New Roman"/>
        </w:rPr>
      </w:pPr>
    </w:p>
    <w:sectPr w:rsidSect="00233F8C">
      <w:footerReference w:type="default" r:id="rId5"/>
      <w:pgSz w:w="16838" w:h="11906" w:orient="landscape"/>
      <w:pgMar w:top="720" w:right="720" w:bottom="720" w:left="720" w:header="708" w:footer="708" w:gutter="0"/>
      <w:lnNumType w:distance="0"/>
      <w:cols w:space="708"/>
      <w:noEndnote w:val="0"/>
      <w:bidi w:val="0"/>
      <w:docGrid w:linePitch="381"/>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altName w:val="Meiryo"/>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altName w:val="Calibri"/>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rial Unicode MS">
    <w:panose1 w:val="020B0604020202020204"/>
    <w:charset w:val="80"/>
    <w:family w:val="swiss"/>
    <w:pitch w:val="variable"/>
    <w:sig w:usb0="00000000" w:usb1="00000000" w:usb2="00000000" w:usb3="00000000" w:csb0="000301FF" w:csb1="00000000"/>
  </w:font>
  <w:font w:name="EUAlbertina">
    <w:altName w:val="Arial Unicode MS"/>
    <w:panose1 w:val="00000000000000000000"/>
    <w:charset w:val="00"/>
    <w:family w:val="roman"/>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4AC">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BD32B4">
      <w:rPr>
        <w:rFonts w:ascii="Times New Roman" w:hAnsi="Times New Roman"/>
        <w:noProof/>
      </w:rPr>
      <w:t>4</w:t>
    </w:r>
    <w:r>
      <w:rPr>
        <w:rFonts w:ascii="Times New Roman" w:hAnsi="Times New Roman"/>
      </w:rPr>
      <w:fldChar w:fldCharType="end"/>
    </w:r>
  </w:p>
  <w:p w:rsidR="00AC64AC">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22030"/>
    <w:multiLevelType w:val="hybridMultilevel"/>
    <w:tmpl w:val="F91ADEF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23F06640"/>
    <w:multiLevelType w:val="hybridMultilevel"/>
    <w:tmpl w:val="C45A447A"/>
    <w:lvl w:ilvl="0">
      <w:start w:val="1"/>
      <w:numFmt w:val="decimal"/>
      <w:lvlText w:val="%1."/>
      <w:lvlJc w:val="left"/>
      <w:pPr>
        <w:ind w:left="1020" w:hanging="360"/>
      </w:pPr>
      <w:rPr>
        <w:rFonts w:cs="Times New Roman" w:hint="default"/>
        <w:rtl w:val="0"/>
        <w:cs w:val="0"/>
      </w:rPr>
    </w:lvl>
    <w:lvl w:ilvl="1">
      <w:start w:val="1"/>
      <w:numFmt w:val="lowerLetter"/>
      <w:lvlText w:val="%2."/>
      <w:lvlJc w:val="left"/>
      <w:pPr>
        <w:ind w:left="1740" w:hanging="360"/>
      </w:pPr>
      <w:rPr>
        <w:rFonts w:cs="Times New Roman"/>
        <w:rtl w:val="0"/>
        <w:cs w:val="0"/>
      </w:rPr>
    </w:lvl>
    <w:lvl w:ilvl="2">
      <w:start w:val="1"/>
      <w:numFmt w:val="lowerRoman"/>
      <w:lvlText w:val="%3."/>
      <w:lvlJc w:val="right"/>
      <w:pPr>
        <w:ind w:left="2460" w:hanging="180"/>
      </w:pPr>
      <w:rPr>
        <w:rFonts w:cs="Times New Roman"/>
        <w:rtl w:val="0"/>
        <w:cs w:val="0"/>
      </w:rPr>
    </w:lvl>
    <w:lvl w:ilvl="3">
      <w:start w:val="1"/>
      <w:numFmt w:val="decimal"/>
      <w:lvlText w:val="%4."/>
      <w:lvlJc w:val="left"/>
      <w:pPr>
        <w:ind w:left="3180" w:hanging="360"/>
      </w:pPr>
      <w:rPr>
        <w:rFonts w:cs="Times New Roman"/>
        <w:rtl w:val="0"/>
        <w:cs w:val="0"/>
      </w:rPr>
    </w:lvl>
    <w:lvl w:ilvl="4">
      <w:start w:val="1"/>
      <w:numFmt w:val="lowerLetter"/>
      <w:lvlText w:val="%5."/>
      <w:lvlJc w:val="left"/>
      <w:pPr>
        <w:ind w:left="3900" w:hanging="360"/>
      </w:pPr>
      <w:rPr>
        <w:rFonts w:cs="Times New Roman"/>
        <w:rtl w:val="0"/>
        <w:cs w:val="0"/>
      </w:rPr>
    </w:lvl>
    <w:lvl w:ilvl="5">
      <w:start w:val="1"/>
      <w:numFmt w:val="lowerRoman"/>
      <w:lvlText w:val="%6."/>
      <w:lvlJc w:val="right"/>
      <w:pPr>
        <w:ind w:left="4620" w:hanging="180"/>
      </w:pPr>
      <w:rPr>
        <w:rFonts w:cs="Times New Roman"/>
        <w:rtl w:val="0"/>
        <w:cs w:val="0"/>
      </w:rPr>
    </w:lvl>
    <w:lvl w:ilvl="6">
      <w:start w:val="1"/>
      <w:numFmt w:val="decimal"/>
      <w:lvlText w:val="%7."/>
      <w:lvlJc w:val="left"/>
      <w:pPr>
        <w:ind w:left="5340" w:hanging="360"/>
      </w:pPr>
      <w:rPr>
        <w:rFonts w:cs="Times New Roman"/>
        <w:rtl w:val="0"/>
        <w:cs w:val="0"/>
      </w:rPr>
    </w:lvl>
    <w:lvl w:ilvl="7">
      <w:start w:val="1"/>
      <w:numFmt w:val="lowerLetter"/>
      <w:lvlText w:val="%8."/>
      <w:lvlJc w:val="left"/>
      <w:pPr>
        <w:ind w:left="6060" w:hanging="360"/>
      </w:pPr>
      <w:rPr>
        <w:rFonts w:cs="Times New Roman"/>
        <w:rtl w:val="0"/>
        <w:cs w:val="0"/>
      </w:rPr>
    </w:lvl>
    <w:lvl w:ilvl="8">
      <w:start w:val="1"/>
      <w:numFmt w:val="lowerRoman"/>
      <w:lvlText w:val="%9."/>
      <w:lvlJc w:val="right"/>
      <w:pPr>
        <w:ind w:left="6780" w:hanging="180"/>
      </w:pPr>
      <w:rPr>
        <w:rFonts w:cs="Times New Roman"/>
        <w:rtl w:val="0"/>
        <w:cs w:val="0"/>
      </w:rPr>
    </w:lvl>
  </w:abstractNum>
  <w:abstractNum w:abstractNumId="2">
    <w:nsid w:val="307776D9"/>
    <w:multiLevelType w:val="hybridMultilevel"/>
    <w:tmpl w:val="4B88F5D2"/>
    <w:lvl w:ilvl="0">
      <w:start w:val="1"/>
      <w:numFmt w:val="upperLetter"/>
      <w:pStyle w:val="Heading3"/>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
    <w:nsid w:val="4D963B29"/>
    <w:multiLevelType w:val="hybridMultilevel"/>
    <w:tmpl w:val="5CBAA078"/>
    <w:lvl w:ilvl="0">
      <w:start w:val="27"/>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717902DA"/>
    <w:multiLevelType w:val="hybridMultilevel"/>
    <w:tmpl w:val="1472AAB0"/>
    <w:lvl w:ilvl="0">
      <w:start w:val="1"/>
      <w:numFmt w:val="decimal"/>
      <w:lvlText w:val="%1."/>
      <w:lvlJc w:val="left"/>
      <w:pPr>
        <w:ind w:left="502"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hyphenationZone w:val="425"/>
  <w:characterSpacingControl w:val="doNotCompress"/>
  <w:compat>
    <w:doNotUseIndentAsNumberingTabStop/>
    <w:allowSpaceOfSameStyleInTable/>
    <w:splitPgBreakAndParaMark/>
    <w:useAnsiKerningPairs/>
  </w:compat>
  <w:rsids>
    <w:rsidRoot w:val="00435B2C"/>
    <w:rsid w:val="00024276"/>
    <w:rsid w:val="00031194"/>
    <w:rsid w:val="0008747C"/>
    <w:rsid w:val="000A66E9"/>
    <w:rsid w:val="001004CE"/>
    <w:rsid w:val="001079AA"/>
    <w:rsid w:val="00116352"/>
    <w:rsid w:val="001254DC"/>
    <w:rsid w:val="00182B1A"/>
    <w:rsid w:val="001B158D"/>
    <w:rsid w:val="001F414B"/>
    <w:rsid w:val="002279C2"/>
    <w:rsid w:val="00233F8C"/>
    <w:rsid w:val="00273DE4"/>
    <w:rsid w:val="0029756A"/>
    <w:rsid w:val="003677C2"/>
    <w:rsid w:val="0037636C"/>
    <w:rsid w:val="00396DF9"/>
    <w:rsid w:val="003E2699"/>
    <w:rsid w:val="003E455F"/>
    <w:rsid w:val="00416C88"/>
    <w:rsid w:val="004259CA"/>
    <w:rsid w:val="00435B2C"/>
    <w:rsid w:val="00451E7B"/>
    <w:rsid w:val="004578D6"/>
    <w:rsid w:val="004A0AB7"/>
    <w:rsid w:val="004E12DD"/>
    <w:rsid w:val="0051272B"/>
    <w:rsid w:val="00524517"/>
    <w:rsid w:val="005528C9"/>
    <w:rsid w:val="00554050"/>
    <w:rsid w:val="00571534"/>
    <w:rsid w:val="00596AE3"/>
    <w:rsid w:val="005D2223"/>
    <w:rsid w:val="005D2A84"/>
    <w:rsid w:val="00601FDF"/>
    <w:rsid w:val="006363E8"/>
    <w:rsid w:val="00655518"/>
    <w:rsid w:val="006A13E6"/>
    <w:rsid w:val="006E4D70"/>
    <w:rsid w:val="00726198"/>
    <w:rsid w:val="0075422E"/>
    <w:rsid w:val="007B3B42"/>
    <w:rsid w:val="00807D62"/>
    <w:rsid w:val="00833775"/>
    <w:rsid w:val="00853B0B"/>
    <w:rsid w:val="00864BF1"/>
    <w:rsid w:val="0089594E"/>
    <w:rsid w:val="00974080"/>
    <w:rsid w:val="009A56A5"/>
    <w:rsid w:val="009C1637"/>
    <w:rsid w:val="009E64F0"/>
    <w:rsid w:val="00A10439"/>
    <w:rsid w:val="00A14109"/>
    <w:rsid w:val="00AA53D1"/>
    <w:rsid w:val="00AC18CB"/>
    <w:rsid w:val="00AC64AC"/>
    <w:rsid w:val="00AD5DC6"/>
    <w:rsid w:val="00AE60CF"/>
    <w:rsid w:val="00B7214A"/>
    <w:rsid w:val="00B928A4"/>
    <w:rsid w:val="00BA7ABC"/>
    <w:rsid w:val="00BD32B4"/>
    <w:rsid w:val="00BE77CC"/>
    <w:rsid w:val="00C22394"/>
    <w:rsid w:val="00C22A48"/>
    <w:rsid w:val="00C970EC"/>
    <w:rsid w:val="00D94C2A"/>
    <w:rsid w:val="00DB1CAC"/>
    <w:rsid w:val="00E46C89"/>
    <w:rsid w:val="00E51370"/>
    <w:rsid w:val="00F064AB"/>
    <w:rsid w:val="00FB7892"/>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6A5"/>
    <w:pPr>
      <w:framePr w:wrap="auto"/>
      <w:widowControl/>
      <w:autoSpaceDE/>
      <w:autoSpaceDN/>
      <w:adjustRightInd/>
      <w:ind w:left="0" w:right="0"/>
      <w:jc w:val="left"/>
      <w:textAlignment w:val="auto"/>
    </w:pPr>
    <w:rPr>
      <w:rFonts w:cs="Times New Roman"/>
      <w:sz w:val="28"/>
      <w:szCs w:val="24"/>
      <w:rtl w:val="0"/>
      <w:cs w:val="0"/>
      <w:lang w:val="sk-SK" w:eastAsia="sk-SK" w:bidi="ar-SA"/>
    </w:rPr>
  </w:style>
  <w:style w:type="paragraph" w:styleId="Heading2">
    <w:name w:val="heading 2"/>
    <w:basedOn w:val="Normal"/>
    <w:next w:val="Normal"/>
    <w:link w:val="Nadpis2Char"/>
    <w:uiPriority w:val="9"/>
    <w:semiHidden/>
    <w:unhideWhenUsed/>
    <w:qFormat/>
    <w:rsid w:val="009A56A5"/>
    <w:pPr>
      <w:keepNext/>
      <w:keepLines/>
      <w:spacing w:before="200"/>
      <w:jc w:val="left"/>
      <w:outlineLvl w:val="1"/>
    </w:pPr>
    <w:rPr>
      <w:rFonts w:ascii="Cambria" w:hAnsi="Cambria"/>
      <w:b/>
      <w:bCs/>
      <w:color w:val="4F81BD"/>
      <w:sz w:val="26"/>
      <w:szCs w:val="26"/>
    </w:rPr>
  </w:style>
  <w:style w:type="paragraph" w:styleId="Heading3">
    <w:name w:val="heading 3"/>
    <w:basedOn w:val="Normal"/>
    <w:next w:val="Normal"/>
    <w:link w:val="Nadpis3Char"/>
    <w:uiPriority w:val="99"/>
    <w:qFormat/>
    <w:rsid w:val="009A56A5"/>
    <w:pPr>
      <w:keepNext/>
      <w:numPr>
        <w:numId w:val="1"/>
      </w:numPr>
      <w:tabs>
        <w:tab w:val="num" w:pos="720"/>
      </w:tabs>
      <w:ind w:left="720" w:hanging="720"/>
      <w:jc w:val="both"/>
      <w:outlineLvl w:val="2"/>
    </w:pPr>
    <w:rPr>
      <w:rFonts w:ascii="Times New Roman" w:eastAsia="Arial Unicode MS" w:hAnsi="Times New Roman"/>
      <w:b/>
      <w:bCs/>
      <w:szCs w:val="28"/>
      <w:lang w:eastAsia="cs-CZ"/>
    </w:rPr>
  </w:style>
  <w:style w:type="paragraph" w:styleId="Heading7">
    <w:name w:val="heading 7"/>
    <w:basedOn w:val="Normal"/>
    <w:next w:val="Normal"/>
    <w:link w:val="Nadpis7Char"/>
    <w:uiPriority w:val="99"/>
    <w:qFormat/>
    <w:rsid w:val="009A56A5"/>
    <w:pPr>
      <w:keepNext/>
      <w:jc w:val="center"/>
      <w:outlineLvl w:val="6"/>
    </w:pPr>
    <w:rPr>
      <w:b/>
      <w:bCs/>
      <w:szCs w:val="28"/>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2Char">
    <w:name w:val="Nadpis 2 Char"/>
    <w:basedOn w:val="DefaultParagraphFont"/>
    <w:link w:val="Heading2"/>
    <w:uiPriority w:val="9"/>
    <w:semiHidden/>
    <w:locked/>
    <w:rsid w:val="009A56A5"/>
    <w:rPr>
      <w:rFonts w:ascii="Cambria" w:hAnsi="Cambria" w:cs="Times New Roman"/>
      <w:b/>
      <w:color w:val="4F81BD"/>
      <w:sz w:val="26"/>
      <w:rtl w:val="0"/>
      <w:cs w:val="0"/>
      <w:lang w:val="x-none" w:eastAsia="sk-SK"/>
    </w:rPr>
  </w:style>
  <w:style w:type="character" w:customStyle="1" w:styleId="Nadpis3Char">
    <w:name w:val="Nadpis 3 Char"/>
    <w:basedOn w:val="DefaultParagraphFont"/>
    <w:link w:val="Heading3"/>
    <w:uiPriority w:val="99"/>
    <w:locked/>
    <w:rsid w:val="009A56A5"/>
    <w:rPr>
      <w:rFonts w:ascii="Times New Roman" w:eastAsia="Arial Unicode MS" w:hAnsi="Times New Roman" w:cs="Times New Roman"/>
      <w:b/>
      <w:sz w:val="28"/>
      <w:rtl w:val="0"/>
      <w:cs w:val="0"/>
      <w:lang w:val="x-none" w:eastAsia="cs-CZ"/>
    </w:rPr>
  </w:style>
  <w:style w:type="character" w:customStyle="1" w:styleId="Nadpis7Char">
    <w:name w:val="Nadpis 7 Char"/>
    <w:basedOn w:val="DefaultParagraphFont"/>
    <w:link w:val="Heading7"/>
    <w:uiPriority w:val="99"/>
    <w:locked/>
    <w:rsid w:val="009A56A5"/>
    <w:rPr>
      <w:rFonts w:ascii="Times New Roman" w:hAnsi="Times New Roman" w:cs="Times New Roman"/>
      <w:b/>
      <w:sz w:val="28"/>
      <w:rtl w:val="0"/>
      <w:cs w:val="0"/>
      <w:lang w:val="x-none" w:eastAsia="cs-CZ"/>
    </w:rPr>
  </w:style>
  <w:style w:type="paragraph" w:customStyle="1" w:styleId="Default">
    <w:name w:val="Default"/>
    <w:rsid w:val="009A56A5"/>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styleId="EnvelopeReturn">
    <w:name w:val="envelope return"/>
    <w:basedOn w:val="Normal"/>
    <w:uiPriority w:val="99"/>
    <w:rsid w:val="009A56A5"/>
    <w:pPr>
      <w:jc w:val="left"/>
    </w:pPr>
    <w:rPr>
      <w:b/>
      <w:bCs/>
      <w:color w:val="000000"/>
      <w:sz w:val="20"/>
      <w:szCs w:val="20"/>
      <w:lang w:eastAsia="cs-CZ"/>
    </w:rPr>
  </w:style>
  <w:style w:type="paragraph" w:styleId="Footer">
    <w:name w:val="footer"/>
    <w:basedOn w:val="Normal"/>
    <w:link w:val="PtaChar"/>
    <w:uiPriority w:val="99"/>
    <w:rsid w:val="009A56A5"/>
    <w:pPr>
      <w:tabs>
        <w:tab w:val="center" w:pos="4536"/>
        <w:tab w:val="right" w:pos="9072"/>
      </w:tabs>
      <w:jc w:val="left"/>
    </w:pPr>
  </w:style>
  <w:style w:type="character" w:customStyle="1" w:styleId="PtaChar">
    <w:name w:val="Päta Char"/>
    <w:basedOn w:val="DefaultParagraphFont"/>
    <w:link w:val="Footer"/>
    <w:uiPriority w:val="99"/>
    <w:locked/>
    <w:rsid w:val="009A56A5"/>
    <w:rPr>
      <w:rFonts w:ascii="Times New Roman" w:hAnsi="Times New Roman" w:cs="Times New Roman"/>
      <w:sz w:val="24"/>
      <w:rtl w:val="0"/>
      <w:cs w:val="0"/>
      <w:lang w:val="x-none" w:eastAsia="sk-SK"/>
    </w:rPr>
  </w:style>
  <w:style w:type="paragraph" w:styleId="ListParagraph">
    <w:name w:val="List Paragraph"/>
    <w:basedOn w:val="Normal"/>
    <w:uiPriority w:val="99"/>
    <w:qFormat/>
    <w:rsid w:val="009A56A5"/>
    <w:pPr>
      <w:ind w:left="720"/>
      <w:contextualSpacing/>
      <w:jc w:val="both"/>
    </w:pPr>
    <w:rPr>
      <w:sz w:val="24"/>
    </w:rPr>
  </w:style>
  <w:style w:type="paragraph" w:styleId="NormalWeb">
    <w:name w:val="Normal (Web)"/>
    <w:basedOn w:val="Normal"/>
    <w:uiPriority w:val="99"/>
    <w:unhideWhenUsed/>
    <w:rsid w:val="009A56A5"/>
    <w:pPr>
      <w:spacing w:before="150" w:after="150"/>
      <w:ind w:left="675" w:right="525"/>
      <w:jc w:val="left"/>
    </w:pPr>
    <w:rPr>
      <w:sz w:val="19"/>
      <w:szCs w:val="19"/>
    </w:rPr>
  </w:style>
  <w:style w:type="paragraph" w:customStyle="1" w:styleId="CM4">
    <w:name w:val="CM4"/>
    <w:basedOn w:val="Default"/>
    <w:next w:val="Default"/>
    <w:uiPriority w:val="99"/>
    <w:rsid w:val="009A56A5"/>
    <w:pPr>
      <w:jc w:val="left"/>
    </w:pPr>
    <w:rPr>
      <w:rFonts w:cs="Times New Roman"/>
      <w:color w:val="auto"/>
    </w:rPr>
  </w:style>
  <w:style w:type="paragraph" w:customStyle="1" w:styleId="Normlny">
    <w:name w:val="_Normálny"/>
    <w:basedOn w:val="Normal"/>
    <w:uiPriority w:val="99"/>
    <w:rsid w:val="009A56A5"/>
    <w:pPr>
      <w:autoSpaceDE w:val="0"/>
      <w:autoSpaceDN w:val="0"/>
      <w:jc w:val="left"/>
    </w:pPr>
    <w:rPr>
      <w:sz w:val="20"/>
      <w:szCs w:val="20"/>
      <w:lang w:eastAsia="en-US"/>
    </w:rPr>
  </w:style>
  <w:style w:type="paragraph" w:styleId="BodyTextIndent2">
    <w:name w:val="Body Text Indent 2"/>
    <w:basedOn w:val="Normal"/>
    <w:link w:val="Zarkazkladnhotextu2Char"/>
    <w:uiPriority w:val="99"/>
    <w:rsid w:val="009A56A5"/>
    <w:pPr>
      <w:tabs>
        <w:tab w:val="left" w:pos="8100"/>
      </w:tabs>
      <w:autoSpaceDE w:val="0"/>
      <w:autoSpaceDN w:val="0"/>
      <w:adjustRightInd w:val="0"/>
      <w:ind w:left="1134" w:hanging="1134"/>
      <w:jc w:val="left"/>
    </w:pPr>
    <w:rPr>
      <w:sz w:val="20"/>
    </w:rPr>
  </w:style>
  <w:style w:type="character" w:customStyle="1" w:styleId="Zarkazkladnhotextu2Char">
    <w:name w:val="Zarážka základného textu 2 Char"/>
    <w:basedOn w:val="DefaultParagraphFont"/>
    <w:link w:val="BodyTextIndent2"/>
    <w:uiPriority w:val="99"/>
    <w:locked/>
    <w:rsid w:val="009A56A5"/>
    <w:rPr>
      <w:rFonts w:ascii="Times New Roman" w:hAnsi="Times New Roman" w:cs="Times New Roman"/>
      <w:sz w:val="24"/>
      <w:rtl w:val="0"/>
      <w:cs w:val="0"/>
      <w:lang w:val="x-none" w:eastAsia="sk-SK"/>
    </w:rPr>
  </w:style>
  <w:style w:type="paragraph" w:styleId="BalloonText">
    <w:name w:val="Balloon Text"/>
    <w:basedOn w:val="Normal"/>
    <w:link w:val="TextbublinyChar"/>
    <w:uiPriority w:val="99"/>
    <w:semiHidden/>
    <w:unhideWhenUsed/>
    <w:rsid w:val="0008747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08747C"/>
    <w:rPr>
      <w:rFonts w:ascii="Tahoma" w:hAnsi="Tahoma" w:cs="Times New Roman"/>
      <w:sz w:val="16"/>
      <w:rtl w:val="0"/>
      <w:cs w:val="0"/>
      <w:lang w:val="x-none" w:eastAsia="sk-SK"/>
    </w:rPr>
  </w:style>
  <w:style w:type="paragraph" w:customStyle="1" w:styleId="titulok">
    <w:name w:val="titulok"/>
    <w:basedOn w:val="Normal"/>
    <w:rsid w:val="0008747C"/>
    <w:pPr>
      <w:spacing w:before="100" w:beforeAutospacing="1" w:after="100" w:afterAutospacing="1"/>
      <w:jc w:val="center"/>
    </w:pPr>
    <w:rPr>
      <w:rFonts w:ascii="Arial" w:hAnsi="Arial" w:cs="Arial"/>
      <w:b/>
      <w:bCs/>
      <w:color w:val="007060"/>
      <w:sz w:val="24"/>
    </w:rPr>
  </w:style>
  <w:style w:type="character" w:styleId="CommentReference">
    <w:name w:val="annotation reference"/>
    <w:basedOn w:val="DefaultParagraphFont"/>
    <w:uiPriority w:val="99"/>
    <w:semiHidden/>
    <w:unhideWhenUsed/>
    <w:rsid w:val="00554050"/>
    <w:rPr>
      <w:rFonts w:cs="Times New Roman"/>
      <w:sz w:val="16"/>
      <w:rtl w:val="0"/>
      <w:cs w:val="0"/>
    </w:rPr>
  </w:style>
  <w:style w:type="paragraph" w:styleId="CommentText">
    <w:name w:val="annotation text"/>
    <w:basedOn w:val="Normal"/>
    <w:link w:val="TextkomentraChar"/>
    <w:uiPriority w:val="99"/>
    <w:semiHidden/>
    <w:unhideWhenUsed/>
    <w:rsid w:val="00554050"/>
    <w:pPr>
      <w:spacing w:after="200" w:line="276" w:lineRule="auto"/>
      <w:jc w:val="left"/>
    </w:pPr>
    <w:rPr>
      <w:rFonts w:ascii="Calibri" w:hAnsi="Calibri"/>
      <w:sz w:val="20"/>
      <w:szCs w:val="20"/>
      <w:lang w:eastAsia="en-US"/>
    </w:rPr>
  </w:style>
  <w:style w:type="character" w:customStyle="1" w:styleId="TextkomentraChar">
    <w:name w:val="Text komentára Char"/>
    <w:basedOn w:val="DefaultParagraphFont"/>
    <w:link w:val="CommentText"/>
    <w:uiPriority w:val="99"/>
    <w:semiHidden/>
    <w:locked/>
    <w:rsid w:val="00554050"/>
    <w:rPr>
      <w:rFonts w:cs="Times New Roman"/>
      <w:rtl w:val="0"/>
      <w:cs w:val="0"/>
      <w:lang w:val="x-none" w:eastAsia="en-US"/>
    </w:rPr>
  </w:style>
  <w:style w:type="paragraph" w:customStyle="1" w:styleId="Styl1">
    <w:name w:val="Styl1"/>
    <w:basedOn w:val="Normal"/>
    <w:uiPriority w:val="99"/>
    <w:rsid w:val="005D2223"/>
    <w:pPr>
      <w:tabs>
        <w:tab w:val="left" w:pos="567"/>
        <w:tab w:val="left" w:pos="709"/>
      </w:tabs>
      <w:jc w:val="both"/>
    </w:pPr>
    <w:rPr>
      <w:sz w:val="24"/>
      <w:lang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F99DD-4DE4-4ACF-813D-3AD2745C2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4</Pages>
  <Words>1415</Words>
  <Characters>8072</Characters>
  <Application>Microsoft Office Word</Application>
  <DocSecurity>0</DocSecurity>
  <Lines>0</Lines>
  <Paragraphs>0</Paragraphs>
  <ScaleCrop>false</ScaleCrop>
  <Company/>
  <LinksUpToDate>false</LinksUpToDate>
  <CharactersWithSpaces>9469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Lenka Senčáková</dc:creator>
  <cp:lastModifiedBy>Veronika Vincová</cp:lastModifiedBy>
  <cp:revision>2</cp:revision>
  <cp:lastPrinted>2015-06-10T16:08:00Z</cp:lastPrinted>
  <dcterms:created xsi:type="dcterms:W3CDTF">2015-09-14T14:05:00Z</dcterms:created>
  <dcterms:modified xsi:type="dcterms:W3CDTF">2015-09-14T14:05:00Z</dcterms:modified>
</cp:coreProperties>
</file>