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4AA8" w:rsidRPr="001C6FFA" w:rsidP="00974AA8">
      <w:pPr>
        <w:bidi w:val="0"/>
        <w:spacing w:line="240" w:lineRule="auto"/>
        <w:ind w:left="0"/>
        <w:jc w:val="both"/>
        <w:rPr>
          <w:b/>
          <w:bCs w:val="0"/>
        </w:rPr>
      </w:pPr>
      <w:r>
        <w:rPr>
          <w:b/>
        </w:rPr>
        <w:t xml:space="preserve">                       </w:t>
      </w:r>
      <w:r w:rsidRPr="001C6FFA">
        <w:rPr>
          <w:b/>
        </w:rPr>
        <w:t xml:space="preserve">Výbor </w:t>
      </w:r>
    </w:p>
    <w:p w:rsidR="00974AA8" w:rsidRPr="001C6FFA" w:rsidP="00974AA8">
      <w:pPr>
        <w:bidi w:val="0"/>
        <w:spacing w:line="240" w:lineRule="auto"/>
        <w:ind w:left="0"/>
        <w:rPr>
          <w:b/>
          <w:bCs w:val="0"/>
        </w:rPr>
      </w:pPr>
      <w:r w:rsidRPr="001C6FFA">
        <w:rPr>
          <w:b/>
        </w:rPr>
        <w:t>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974AA8" w:rsidRPr="00A04213" w:rsidP="00974AA8">
      <w:pPr>
        <w:bidi w:val="0"/>
        <w:spacing w:line="240" w:lineRule="auto"/>
        <w:ind w:left="0"/>
        <w:rPr>
          <w:b/>
          <w:bCs w:val="0"/>
        </w:rPr>
      </w:pPr>
      <w:r w:rsidRPr="001C6FFA">
        <w:rPr>
          <w:b/>
        </w:rPr>
        <w:t xml:space="preserve">                pre zdravotníctvo</w:t>
      </w:r>
    </w:p>
    <w:p w:rsidR="00974AA8" w:rsidRPr="001C6FFA" w:rsidP="00974AA8">
      <w:pPr>
        <w:bidi w:val="0"/>
        <w:spacing w:line="240" w:lineRule="auto"/>
        <w:jc w:val="right"/>
      </w:pPr>
      <w:r w:rsidRPr="001C6FFA">
        <w:tab/>
        <w:tab/>
        <w:tab/>
        <w:tab/>
        <w:tab/>
        <w:tab/>
        <w:t xml:space="preserve">    </w:t>
      </w:r>
      <w:r w:rsidRPr="001C6FFA">
        <w:rPr>
          <w:b/>
        </w:rPr>
        <w:t>5</w:t>
      </w:r>
      <w:r>
        <w:rPr>
          <w:b/>
        </w:rPr>
        <w:t>2</w:t>
      </w:r>
      <w:r w:rsidRPr="001C6FFA">
        <w:rPr>
          <w:b/>
        </w:rPr>
        <w:t>. schôdza</w:t>
      </w:r>
      <w:r w:rsidRPr="001C6FFA">
        <w:t xml:space="preserve"> výboru</w:t>
      </w:r>
    </w:p>
    <w:p w:rsidR="00974AA8" w:rsidRPr="001C6FFA" w:rsidP="00974AA8">
      <w:pPr>
        <w:bidi w:val="0"/>
        <w:spacing w:line="240" w:lineRule="auto"/>
        <w:jc w:val="right"/>
      </w:pPr>
      <w:r w:rsidRPr="001C6FFA">
        <w:tab/>
        <w:tab/>
        <w:tab/>
        <w:tab/>
        <w:tab/>
        <w:tab/>
        <w:tab/>
        <w:tab/>
        <w:t>Číslo: CDR-</w:t>
      </w:r>
      <w:r>
        <w:t>1137</w:t>
      </w:r>
      <w:r w:rsidRPr="001C6FFA">
        <w:t>/2015</w:t>
      </w:r>
    </w:p>
    <w:p w:rsidR="00974AA8" w:rsidP="00974AA8">
      <w:pPr>
        <w:bidi w:val="0"/>
        <w:ind w:left="0"/>
      </w:pPr>
    </w:p>
    <w:p w:rsidR="00974AA8" w:rsidRPr="001C6FFA" w:rsidP="00974AA8">
      <w:pPr>
        <w:bidi w:val="0"/>
        <w:ind w:left="0"/>
      </w:pPr>
    </w:p>
    <w:p w:rsidR="00974AA8" w:rsidRPr="001C6FFA" w:rsidP="00974AA8">
      <w:pPr>
        <w:bidi w:val="0"/>
        <w:spacing w:line="240" w:lineRule="auto"/>
        <w:jc w:val="center"/>
        <w:rPr>
          <w:b/>
          <w:bCs w:val="0"/>
          <w:sz w:val="28"/>
        </w:rPr>
      </w:pPr>
      <w:r w:rsidRPr="001C6FFA">
        <w:rPr>
          <w:b/>
          <w:sz w:val="28"/>
        </w:rPr>
        <w:t>1</w:t>
      </w:r>
      <w:r>
        <w:rPr>
          <w:b/>
          <w:sz w:val="28"/>
        </w:rPr>
        <w:t>68</w:t>
      </w:r>
    </w:p>
    <w:p w:rsidR="00974AA8" w:rsidRPr="001C6FFA" w:rsidP="00974AA8">
      <w:pPr>
        <w:bidi w:val="0"/>
        <w:spacing w:line="240" w:lineRule="auto"/>
        <w:jc w:val="center"/>
        <w:rPr>
          <w:b/>
          <w:bCs w:val="0"/>
        </w:rPr>
      </w:pPr>
    </w:p>
    <w:p w:rsidR="00974AA8" w:rsidRPr="001C6FFA" w:rsidP="00974AA8">
      <w:pPr>
        <w:bidi w:val="0"/>
        <w:spacing w:line="240" w:lineRule="auto"/>
        <w:jc w:val="center"/>
        <w:rPr>
          <w:b/>
          <w:bCs w:val="0"/>
        </w:rPr>
      </w:pPr>
      <w:r w:rsidRPr="001C6FFA">
        <w:rPr>
          <w:b/>
        </w:rPr>
        <w:t>U z n e s e n i e</w:t>
      </w:r>
    </w:p>
    <w:p w:rsidR="00974AA8" w:rsidRPr="001C6FFA" w:rsidP="00974AA8">
      <w:pPr>
        <w:bidi w:val="0"/>
        <w:spacing w:line="240" w:lineRule="auto"/>
        <w:jc w:val="center"/>
        <w:rPr>
          <w:b/>
          <w:bCs w:val="0"/>
        </w:rPr>
      </w:pPr>
    </w:p>
    <w:p w:rsidR="00974AA8" w:rsidRPr="001C6FFA" w:rsidP="00974AA8">
      <w:pPr>
        <w:bidi w:val="0"/>
        <w:spacing w:line="240" w:lineRule="auto"/>
        <w:jc w:val="center"/>
        <w:rPr>
          <w:b/>
          <w:bCs w:val="0"/>
        </w:rPr>
      </w:pPr>
      <w:r w:rsidRPr="001C6FFA">
        <w:rPr>
          <w:b/>
        </w:rPr>
        <w:t>Výboru 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974AA8" w:rsidRPr="001C6FFA" w:rsidP="00974AA8">
      <w:pPr>
        <w:bidi w:val="0"/>
        <w:spacing w:line="240" w:lineRule="auto"/>
        <w:jc w:val="center"/>
        <w:rPr>
          <w:b/>
          <w:bCs w:val="0"/>
        </w:rPr>
      </w:pPr>
      <w:r w:rsidRPr="001C6FFA">
        <w:rPr>
          <w:b/>
        </w:rPr>
        <w:t>pre zdravotníctvo</w:t>
      </w:r>
    </w:p>
    <w:p w:rsidR="00974AA8" w:rsidRPr="001C6FFA" w:rsidP="00974AA8">
      <w:pPr>
        <w:bidi w:val="0"/>
        <w:spacing w:line="240" w:lineRule="auto"/>
        <w:jc w:val="center"/>
        <w:rPr>
          <w:b/>
          <w:bCs w:val="0"/>
        </w:rPr>
      </w:pPr>
      <w:r w:rsidRPr="001C6FFA">
        <w:rPr>
          <w:b/>
        </w:rPr>
        <w:t>z</w:t>
      </w:r>
      <w:r>
        <w:rPr>
          <w:b/>
        </w:rPr>
        <w:t>o</w:t>
      </w:r>
      <w:r w:rsidRPr="001C6FFA">
        <w:rPr>
          <w:b/>
        </w:rPr>
        <w:t> </w:t>
      </w:r>
      <w:r w:rsidRPr="001C6FFA">
        <w:rPr>
          <w:b/>
          <w:bCs w:val="0"/>
        </w:rPr>
        <w:t>1</w:t>
      </w:r>
      <w:r>
        <w:rPr>
          <w:b/>
          <w:bCs w:val="0"/>
        </w:rPr>
        <w:t>6</w:t>
      </w:r>
      <w:r w:rsidRPr="001C6FFA">
        <w:rPr>
          <w:b/>
        </w:rPr>
        <w:t>.</w:t>
      </w:r>
      <w:r>
        <w:rPr>
          <w:b/>
        </w:rPr>
        <w:t xml:space="preserve"> septembra</w:t>
      </w:r>
      <w:r w:rsidRPr="001C6FFA">
        <w:rPr>
          <w:b/>
        </w:rPr>
        <w:t xml:space="preserve">  2015</w:t>
      </w:r>
    </w:p>
    <w:p w:rsidR="00974AA8" w:rsidRPr="001C6FFA" w:rsidP="00974AA8">
      <w:pPr>
        <w:bidi w:val="0"/>
        <w:spacing w:line="240" w:lineRule="auto"/>
      </w:pPr>
    </w:p>
    <w:p w:rsidR="00974AA8" w:rsidRPr="001C6FFA" w:rsidP="00974AA8">
      <w:pPr>
        <w:bidi w:val="0"/>
        <w:spacing w:line="240" w:lineRule="auto"/>
      </w:pPr>
    </w:p>
    <w:p w:rsidR="00974AA8" w:rsidRPr="00974AA8" w:rsidP="00974AA8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b/>
        </w:rPr>
      </w:pPr>
      <w:r>
        <w:t xml:space="preserve">k </w:t>
      </w:r>
      <w:r>
        <w:rPr>
          <w:b/>
        </w:rPr>
        <w:t xml:space="preserve">Návrhu poslancov Národnej rady Slovenskej republiky Richarda RAŠIHO, Jozefa VALOCKÉHO a Vladimíra  BALÁŽA na    vydanie zákona, </w:t>
      </w:r>
      <w:r>
        <w:rPr>
          <w:b/>
          <w:lang w:eastAsia="en-US"/>
        </w:rPr>
        <w:t xml:space="preserve">ktorým sa  mení a dopĺňa zákon </w:t>
      </w:r>
      <w:r>
        <w:rPr>
          <w:b/>
          <w:bCs/>
        </w:rPr>
        <w:t xml:space="preserve">č. </w:t>
      </w:r>
      <w:r>
        <w:rPr>
          <w:b/>
        </w:rPr>
        <w:t>363/2011 Z. z. o rozsahu a podmienkach úhrady liekov, zdravotníckych pomôcok a dietetických potravín na základe verejného zdravotného poistenia a o zmene a doplnení niektor</w:t>
      </w:r>
      <w:r w:rsidR="0033192F">
        <w:rPr>
          <w:b/>
        </w:rPr>
        <w:t xml:space="preserve">ých zákonov v znení  zákona </w:t>
      </w:r>
      <w:r>
        <w:rPr>
          <w:b/>
        </w:rPr>
        <w:t>č. 460/2012 Z. z. a ktorým sa mení a dopĺňa zákon č. 581/2004 Z. z. o zdravotných poisťovniach, dohľade nad zdravotnou starostlivosťou a o zmene a doplnení niektorých zákonov v znení neskorších predpisov</w:t>
      </w:r>
      <w:r>
        <w:t xml:space="preserve"> (tlač 1606) </w:t>
      </w:r>
      <w:r w:rsidRPr="003B43C4">
        <w:t>a</w:t>
      </w:r>
    </w:p>
    <w:p w:rsidR="00974AA8" w:rsidRPr="003B43C4" w:rsidP="00974AA8">
      <w:pPr>
        <w:pStyle w:val="BodyText"/>
        <w:bidi w:val="0"/>
      </w:pPr>
    </w:p>
    <w:p w:rsidR="00974AA8" w:rsidRPr="001C6FFA" w:rsidP="00974AA8">
      <w:pPr>
        <w:pStyle w:val="BodyText"/>
        <w:bidi w:val="0"/>
        <w:rPr>
          <w:b/>
        </w:rPr>
      </w:pPr>
    </w:p>
    <w:p w:rsidR="00974AA8" w:rsidRPr="001C6FFA" w:rsidP="00974AA8">
      <w:pPr>
        <w:pStyle w:val="BodyText"/>
        <w:bidi w:val="0"/>
        <w:rPr>
          <w:b/>
          <w:bCs w:val="0"/>
        </w:rPr>
      </w:pPr>
      <w:r w:rsidRPr="001C6FFA">
        <w:tab/>
      </w:r>
      <w:r w:rsidRPr="001C6FFA">
        <w:rPr>
          <w:b/>
        </w:rPr>
        <w:t>Výbor 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 pre zdravotníctvo</w:t>
      </w:r>
    </w:p>
    <w:p w:rsidR="00974AA8" w:rsidRPr="001C6FFA" w:rsidP="00974AA8">
      <w:pPr>
        <w:pStyle w:val="BodyText"/>
        <w:bidi w:val="0"/>
      </w:pPr>
    </w:p>
    <w:p w:rsidR="00974AA8" w:rsidRPr="00974AA8" w:rsidP="00974AA8">
      <w:pPr>
        <w:pStyle w:val="ListParagraph"/>
        <w:autoSpaceDE w:val="0"/>
        <w:autoSpaceDN w:val="0"/>
        <w:bidi w:val="0"/>
        <w:adjustRightInd w:val="0"/>
        <w:ind w:left="0"/>
        <w:jc w:val="both"/>
      </w:pPr>
      <w:r w:rsidRPr="00974AA8">
        <w:t xml:space="preserve">           prerokoval</w:t>
      </w:r>
      <w:r>
        <w:t xml:space="preserve"> </w:t>
      </w:r>
      <w:r w:rsidRPr="00974AA8">
        <w:t xml:space="preserve"> </w:t>
      </w:r>
      <w:r>
        <w:t>n</w:t>
      </w:r>
      <w:r w:rsidRPr="00974AA8">
        <w:t xml:space="preserve">ávrh poslancov Národnej rady Slovenskej republiky Richarda RAŠIHO, Jozefa VALOCKÉHO a Vladimíra  BALÁŽA na    vydanie zákona, </w:t>
      </w:r>
      <w:r w:rsidRPr="00974AA8">
        <w:rPr>
          <w:lang w:eastAsia="en-US"/>
        </w:rPr>
        <w:t xml:space="preserve">ktorým sa  mení a dopĺňa zákon </w:t>
      </w:r>
      <w:r w:rsidRPr="00974AA8">
        <w:rPr>
          <w:bCs/>
        </w:rPr>
        <w:t xml:space="preserve">č. </w:t>
      </w:r>
      <w:r w:rsidRPr="00974AA8">
        <w:t xml:space="preserve">363/2011 Z. z. o rozsahu a podmienkach úhrady liekov, zdravotníckych pomôcok a dietetických potravín na základe verejného zdravotného poistenia a o zmene a doplnení niektorých zákonov v znení  zákona </w:t>
      </w:r>
      <w:r>
        <w:t xml:space="preserve"> </w:t>
      </w:r>
      <w:r w:rsidRPr="00974AA8">
        <w:t>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>;</w:t>
      </w:r>
    </w:p>
    <w:p w:rsidR="00974AA8" w:rsidRPr="001C6FFA" w:rsidP="00974AA8">
      <w:pPr>
        <w:pStyle w:val="BodyText"/>
        <w:bidi w:val="0"/>
      </w:pPr>
    </w:p>
    <w:p w:rsidR="00974AA8" w:rsidRPr="001C6FFA" w:rsidP="00974AA8">
      <w:pPr>
        <w:pStyle w:val="BodyText"/>
        <w:bidi w:val="0"/>
        <w:ind w:left="708" w:firstLine="12"/>
        <w:rPr>
          <w:b/>
          <w:bCs w:val="0"/>
        </w:rPr>
      </w:pPr>
      <w:r w:rsidRPr="001C6FFA">
        <w:rPr>
          <w:b/>
        </w:rPr>
        <w:t>A.  s ú h l a s í</w:t>
      </w:r>
    </w:p>
    <w:p w:rsidR="00974AA8" w:rsidP="00974AA8">
      <w:pPr>
        <w:bidi w:val="0"/>
        <w:ind w:left="0"/>
        <w:jc w:val="both"/>
        <w:rPr>
          <w:b/>
          <w:bCs w:val="0"/>
          <w:lang w:eastAsia="sk-SK"/>
        </w:rPr>
      </w:pPr>
    </w:p>
    <w:p w:rsidR="00974AA8" w:rsidRPr="00F0061B" w:rsidP="00F0061B">
      <w:pPr>
        <w:pStyle w:val="ListParagraph"/>
        <w:autoSpaceDE w:val="0"/>
        <w:autoSpaceDN w:val="0"/>
        <w:bidi w:val="0"/>
        <w:adjustRightInd w:val="0"/>
        <w:ind w:left="0"/>
        <w:jc w:val="both"/>
      </w:pPr>
      <w:r>
        <w:t xml:space="preserve">    </w:t>
      </w:r>
      <w:r w:rsidRPr="001C6FFA">
        <w:t xml:space="preserve">             s </w:t>
      </w:r>
      <w:r>
        <w:t>n</w:t>
      </w:r>
      <w:r w:rsidRPr="00974AA8">
        <w:t>ávrh</w:t>
      </w:r>
      <w:r>
        <w:t>om</w:t>
      </w:r>
      <w:r w:rsidRPr="00974AA8">
        <w:t xml:space="preserve"> poslancov Národnej rady Slovenskej republiky Richarda RAŠIHO, Jozefa VALOCKÉHO a Vladimíra  BALÁŽA na    vydanie zákona, </w:t>
      </w:r>
      <w:r w:rsidRPr="00974AA8">
        <w:rPr>
          <w:lang w:eastAsia="en-US"/>
        </w:rPr>
        <w:t xml:space="preserve">ktorým sa  mení a dopĺňa zákon </w:t>
      </w:r>
      <w:r w:rsidRPr="00974AA8">
        <w:rPr>
          <w:bCs/>
        </w:rPr>
        <w:t xml:space="preserve">č. </w:t>
      </w:r>
      <w:r w:rsidRPr="00974AA8">
        <w:t>363/2011 Z. z. o rozsahu a podmienkach úhrady liekov, zdravotníckych pomôcok a dietetických potravín na základe verejného zdravotného poistenia a o zmene a doplnení niektorých zákonov v znení  zákona 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>;</w:t>
      </w:r>
    </w:p>
    <w:p w:rsidR="00974AA8" w:rsidRPr="001C6FFA" w:rsidP="00974AA8">
      <w:pPr>
        <w:bidi w:val="0"/>
        <w:spacing w:line="240" w:lineRule="auto"/>
        <w:ind w:hanging="11"/>
        <w:jc w:val="both"/>
        <w:rPr>
          <w:b/>
          <w:bCs w:val="0"/>
        </w:rPr>
      </w:pPr>
      <w:r w:rsidRPr="001C6FFA">
        <w:rPr>
          <w:b/>
        </w:rPr>
        <w:t>B.</w:t>
      </w:r>
      <w:r w:rsidRPr="001C6FFA">
        <w:t xml:space="preserve"> </w:t>
      </w:r>
      <w:r w:rsidRPr="001C6FFA">
        <w:rPr>
          <w:b/>
        </w:rPr>
        <w:t>o d p o r ú č a</w:t>
      </w:r>
    </w:p>
    <w:p w:rsidR="00974AA8" w:rsidRPr="001C6FFA" w:rsidP="00974AA8">
      <w:pPr>
        <w:pStyle w:val="BodyText"/>
        <w:bidi w:val="0"/>
        <w:ind w:left="1065"/>
        <w:rPr>
          <w:b/>
          <w:bCs w:val="0"/>
        </w:rPr>
      </w:pPr>
      <w:r w:rsidRPr="001C6FFA">
        <w:rPr>
          <w:b/>
        </w:rPr>
        <w:t>Národnej rade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974AA8" w:rsidRPr="001C6FFA" w:rsidP="00974AA8">
      <w:pPr>
        <w:pStyle w:val="BodyText"/>
        <w:bidi w:val="0"/>
        <w:ind w:left="1065"/>
      </w:pPr>
    </w:p>
    <w:p w:rsidR="00974AA8" w:rsidP="00974AA8">
      <w:pPr>
        <w:pStyle w:val="ListParagraph"/>
        <w:autoSpaceDE w:val="0"/>
        <w:autoSpaceDN w:val="0"/>
        <w:bidi w:val="0"/>
        <w:adjustRightInd w:val="0"/>
        <w:ind w:left="0" w:firstLine="708"/>
        <w:jc w:val="both"/>
      </w:pPr>
      <w:r>
        <w:t xml:space="preserve">     </w:t>
      </w:r>
      <w:r w:rsidRPr="00974AA8">
        <w:t xml:space="preserve">návrh poslancov Národnej rady Slovenskej republiky Richarda RAŠIHO, Jozefa VALOCKÉHO a Vladimíra  BALÁŽA na    vydanie zákona, </w:t>
      </w:r>
      <w:r w:rsidRPr="00974AA8">
        <w:rPr>
          <w:lang w:eastAsia="en-US"/>
        </w:rPr>
        <w:t xml:space="preserve">ktorým sa  mení a dopĺňa zákon </w:t>
      </w:r>
      <w:r w:rsidRPr="00974AA8">
        <w:rPr>
          <w:bCs/>
        </w:rPr>
        <w:t xml:space="preserve">č. </w:t>
      </w:r>
      <w:r w:rsidRPr="00974AA8">
        <w:t xml:space="preserve">363/2011 Z. z. o rozsahu a podmienkach úhrady liekov, zdravotníckych pomôcok a dietetických potravín na základe verejného zdravotného poistenia a o zmene a doplnení niektorých zákonov v znení  zákona </w:t>
      </w:r>
      <w:r>
        <w:t xml:space="preserve"> </w:t>
      </w:r>
      <w:r w:rsidRPr="00974AA8">
        <w:t>č. 460/2012 Z. z. a ktorým sa mení a dopĺňa zákon č. 581/2004 Z. z. o zdravotných poisťovniach, dohľade nad zdravotnou starostlivosťou a o zmene a doplnení niektorých zákonov v znení neskorších predpisov (tlač 1606)</w:t>
      </w:r>
      <w:r>
        <w:t xml:space="preserve"> </w:t>
      </w:r>
      <w:r w:rsidRPr="001C6FFA">
        <w:t>schváliť s</w:t>
      </w:r>
      <w:r>
        <w:t> pozmeňujúcimi a doplňujúcimi návrhmi:</w:t>
      </w:r>
    </w:p>
    <w:p w:rsidR="00974AA8" w:rsidP="00974AA8">
      <w:pPr>
        <w:bidi w:val="0"/>
        <w:spacing w:line="240" w:lineRule="auto"/>
        <w:ind w:firstLine="708"/>
        <w:jc w:val="both"/>
      </w:pPr>
    </w:p>
    <w:p w:rsidR="00974AA8" w:rsidP="00974AA8">
      <w:pPr>
        <w:bidi w:val="0"/>
        <w:spacing w:line="240" w:lineRule="auto"/>
        <w:ind w:firstLine="708"/>
        <w:jc w:val="both"/>
      </w:pPr>
    </w:p>
    <w:p w:rsidR="00F0061B" w:rsidRPr="00F0061B" w:rsidP="00F0061B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F0061B" w:rsidRPr="00F0061B" w:rsidP="00F0061B">
      <w:pPr>
        <w:pStyle w:val="NormalWeb"/>
        <w:numPr>
          <w:numId w:val="2"/>
        </w:numPr>
        <w:bidi w:val="0"/>
        <w:spacing w:before="0" w:beforeAutospacing="0" w:after="0" w:afterAutospacing="0"/>
        <w:ind w:left="284" w:hanging="284"/>
        <w:jc w:val="both"/>
        <w:rPr>
          <w:rFonts w:ascii="Arial" w:hAnsi="Arial" w:cs="Arial"/>
          <w:bCs/>
        </w:rPr>
      </w:pPr>
      <w:r w:rsidRPr="00F0061B">
        <w:rPr>
          <w:rFonts w:ascii="Arial" w:hAnsi="Arial" w:cs="Arial"/>
          <w:b/>
          <w:bCs/>
        </w:rPr>
        <w:t>Za čl. I sa vkladá nový čl. II,</w:t>
      </w:r>
      <w:r w:rsidRPr="00F0061B">
        <w:rPr>
          <w:rFonts w:ascii="Arial" w:hAnsi="Arial" w:cs="Arial"/>
          <w:bCs/>
        </w:rPr>
        <w:t xml:space="preserve"> ktorý znie:</w:t>
      </w:r>
    </w:p>
    <w:p w:rsidR="00F0061B" w:rsidRPr="00F0061B" w:rsidP="00F0061B">
      <w:pPr>
        <w:pStyle w:val="NormalWeb"/>
        <w:bidi w:val="0"/>
        <w:spacing w:before="0" w:beforeAutospacing="0" w:after="0" w:afterAutospacing="0"/>
        <w:ind w:left="720" w:hanging="11"/>
        <w:jc w:val="both"/>
        <w:rPr>
          <w:rFonts w:ascii="Arial" w:hAnsi="Arial" w:cs="Arial"/>
          <w:bCs/>
        </w:rPr>
      </w:pPr>
    </w:p>
    <w:p w:rsidR="00F0061B" w:rsidRPr="00F0061B" w:rsidP="00F0061B">
      <w:pPr>
        <w:pStyle w:val="Heading3"/>
        <w:keepNext/>
        <w:bidi w:val="0"/>
        <w:spacing w:before="0" w:beforeAutospacing="0" w:after="0" w:afterAutospacing="0"/>
        <w:ind w:left="284"/>
        <w:jc w:val="center"/>
        <w:rPr>
          <w:rFonts w:ascii="Arial" w:hAnsi="Arial" w:cs="Arial"/>
          <w:b w:val="0"/>
          <w:sz w:val="24"/>
          <w:szCs w:val="24"/>
        </w:rPr>
      </w:pPr>
      <w:r w:rsidRPr="00F0061B">
        <w:rPr>
          <w:rFonts w:ascii="Arial" w:hAnsi="Arial" w:cs="Arial"/>
          <w:b w:val="0"/>
          <w:sz w:val="24"/>
          <w:szCs w:val="24"/>
        </w:rPr>
        <w:t>„Čl. II</w:t>
      </w:r>
    </w:p>
    <w:p w:rsidR="00F0061B" w:rsidRPr="00F0061B" w:rsidP="00F0061B">
      <w:pPr>
        <w:pStyle w:val="NormalWeb"/>
        <w:bidi w:val="0"/>
        <w:spacing w:before="0" w:beforeAutospacing="0" w:after="0" w:afterAutospacing="0"/>
        <w:ind w:left="284"/>
        <w:jc w:val="center"/>
        <w:rPr>
          <w:rFonts w:ascii="Arial" w:hAnsi="Arial" w:cs="Arial"/>
          <w:bCs/>
          <w:kern w:val="36"/>
        </w:rPr>
      </w:pPr>
    </w:p>
    <w:p w:rsidR="00F0061B" w:rsidRPr="00F0061B" w:rsidP="00F0061B">
      <w:pPr>
        <w:bidi w:val="0"/>
        <w:spacing w:line="240" w:lineRule="auto"/>
        <w:ind w:left="284"/>
        <w:jc w:val="both"/>
        <w:rPr>
          <w:bCs w:val="0"/>
        </w:rPr>
      </w:pPr>
      <w:r w:rsidRPr="00F0061B"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 zákona č. 153/2013 Z. z., zákona č. 220/2013 Z. z., zákona č. 338/2013 Z. z. zákona č. 463/2013 Z. z., zákona č. 185/2014 Z. z., zákona č. 364/2014 Z. z., zákona č. 77/2015 Z. z. a zákona č. 148/2015 Z. z. sa mení  a dopĺňa takto:</w:t>
      </w:r>
    </w:p>
    <w:p w:rsidR="00F0061B" w:rsidRPr="00F0061B" w:rsidP="00F0061B">
      <w:pPr>
        <w:bidi w:val="0"/>
        <w:spacing w:line="240" w:lineRule="auto"/>
        <w:ind w:left="284"/>
      </w:pPr>
    </w:p>
    <w:p w:rsidR="00F0061B" w:rsidRPr="00F0061B" w:rsidP="00F0061B">
      <w:pPr>
        <w:pStyle w:val="ListParagraph"/>
        <w:numPr>
          <w:numId w:val="3"/>
        </w:numPr>
        <w:bidi w:val="0"/>
        <w:spacing w:before="0" w:after="0"/>
        <w:ind w:left="567" w:hanging="283"/>
        <w:jc w:val="both"/>
        <w:rPr>
          <w:szCs w:val="24"/>
        </w:rPr>
      </w:pPr>
      <w:r w:rsidRPr="00F0061B">
        <w:rPr>
          <w:szCs w:val="24"/>
        </w:rPr>
        <w:t xml:space="preserve">V §38eb ods. 2 sa  slová „31. decembra 2015“  nahrádzajú slovami „31. októbra 2015“.  </w:t>
      </w:r>
    </w:p>
    <w:p w:rsidR="00F0061B" w:rsidRPr="00F0061B" w:rsidP="00F0061B">
      <w:pPr>
        <w:bidi w:val="0"/>
        <w:spacing w:line="240" w:lineRule="auto"/>
        <w:ind w:left="284"/>
        <w:jc w:val="both"/>
      </w:pPr>
    </w:p>
    <w:p w:rsidR="00F0061B" w:rsidRPr="00F0061B" w:rsidP="00F0061B">
      <w:pPr>
        <w:pStyle w:val="ListParagraph"/>
        <w:numPr>
          <w:numId w:val="3"/>
        </w:numPr>
        <w:tabs>
          <w:tab w:val="left" w:pos="567"/>
        </w:tabs>
        <w:bidi w:val="0"/>
        <w:spacing w:before="0" w:after="0"/>
        <w:ind w:left="284" w:firstLine="0"/>
        <w:jc w:val="both"/>
        <w:rPr>
          <w:szCs w:val="24"/>
        </w:rPr>
      </w:pPr>
      <w:r w:rsidRPr="00F0061B">
        <w:rPr>
          <w:szCs w:val="24"/>
        </w:rPr>
        <w:t>§38eb sa dopĺňa odsekom 3, ktorý znie:</w:t>
      </w:r>
    </w:p>
    <w:p w:rsidR="00F0061B" w:rsidRPr="00F0061B" w:rsidP="00F0061B">
      <w:pPr>
        <w:pStyle w:val="ListParagraph"/>
        <w:bidi w:val="0"/>
        <w:spacing w:after="0"/>
        <w:ind w:left="567"/>
        <w:jc w:val="both"/>
        <w:rPr>
          <w:szCs w:val="24"/>
        </w:rPr>
      </w:pPr>
      <w:r w:rsidRPr="00F0061B">
        <w:rPr>
          <w:szCs w:val="24"/>
        </w:rPr>
        <w:t xml:space="preserve">„(3) Od 1. novembra 2015 do 31. decembra 2015 je sadzba poistného pre štát 5,85% </w:t>
      </w:r>
    </w:p>
    <w:p w:rsidR="00F0061B" w:rsidRPr="00F0061B" w:rsidP="00F0061B">
      <w:pPr>
        <w:pStyle w:val="ListParagraph"/>
        <w:bidi w:val="0"/>
        <w:spacing w:after="0"/>
        <w:ind w:left="567"/>
        <w:jc w:val="both"/>
        <w:rPr>
          <w:szCs w:val="24"/>
        </w:rPr>
      </w:pPr>
      <w:r w:rsidRPr="00F0061B">
        <w:rPr>
          <w:szCs w:val="24"/>
        </w:rPr>
        <w:t>z vymeriavacieho základu.“.</w:t>
      </w:r>
    </w:p>
    <w:p w:rsidR="00F0061B" w:rsidRPr="00F0061B" w:rsidP="00F0061B">
      <w:pPr>
        <w:pStyle w:val="ListParagraph"/>
        <w:bidi w:val="0"/>
        <w:spacing w:after="0"/>
        <w:ind w:left="284"/>
        <w:jc w:val="both"/>
        <w:rPr>
          <w:szCs w:val="24"/>
        </w:rPr>
      </w:pPr>
    </w:p>
    <w:p w:rsidR="00F0061B" w:rsidRPr="00F0061B" w:rsidP="00F0061B">
      <w:pPr>
        <w:pStyle w:val="NoSpacing"/>
        <w:bidi w:val="0"/>
        <w:ind w:left="284"/>
        <w:jc w:val="both"/>
        <w:rPr>
          <w:rFonts w:ascii="Arial" w:hAnsi="Arial" w:cs="Arial"/>
          <w:sz w:val="24"/>
          <w:szCs w:val="24"/>
        </w:rPr>
      </w:pPr>
      <w:r w:rsidRPr="00F0061B">
        <w:rPr>
          <w:rFonts w:ascii="Arial" w:hAnsi="Arial" w:cs="Arial"/>
          <w:sz w:val="24"/>
          <w:szCs w:val="24"/>
        </w:rPr>
        <w:t>V  súvislosti s vložením nového čl. II sa upraví názov zákona a primerane sa upraví aj označenie nasledujúcich článkov.</w:t>
      </w:r>
    </w:p>
    <w:p w:rsidR="00F0061B" w:rsidRPr="00F0061B" w:rsidP="00F0061B">
      <w:pPr>
        <w:pStyle w:val="NormalWeb"/>
        <w:bidi w:val="0"/>
        <w:spacing w:before="0" w:beforeAutospacing="0" w:after="0" w:afterAutospacing="0"/>
        <w:ind w:left="284"/>
        <w:jc w:val="both"/>
        <w:rPr>
          <w:rFonts w:ascii="Arial" w:hAnsi="Arial" w:cs="Arial"/>
          <w:bCs/>
        </w:rPr>
      </w:pPr>
    </w:p>
    <w:p w:rsidR="00F0061B" w:rsidRPr="00F0061B" w:rsidP="00F0061B">
      <w:pPr>
        <w:pStyle w:val="PlainText"/>
        <w:bidi w:val="0"/>
        <w:ind w:left="3544"/>
        <w:jc w:val="both"/>
        <w:rPr>
          <w:rFonts w:ascii="Arial" w:hAnsi="Arial" w:cs="Arial"/>
          <w:sz w:val="24"/>
          <w:szCs w:val="24"/>
        </w:rPr>
      </w:pPr>
      <w:r w:rsidRPr="00F0061B">
        <w:rPr>
          <w:rFonts w:ascii="Arial" w:hAnsi="Arial" w:cs="Arial"/>
          <w:sz w:val="24"/>
          <w:szCs w:val="24"/>
        </w:rPr>
        <w:t xml:space="preserve">Finančné zdroje budú výlučne na úhradu nákladov poskytnutej zdravotnej starostlivosti vykázanej poskytovateľmi ústavnej zdravotnej starostlivosti. Finančné prostriedky budú prerozdelené najmä tým poskytovateľom ústavnej zdravotnej starostlivosti, ktorí zamestnávajú v pracovnom pomere zdravotníckych pracovníkov so zvýšenými mzdovými nákladmi. </w:t>
      </w:r>
    </w:p>
    <w:p w:rsidR="00F0061B" w:rsidRPr="00F0061B" w:rsidP="00F0061B">
      <w:pPr>
        <w:pStyle w:val="PlainText"/>
        <w:bidi w:val="0"/>
        <w:ind w:left="3544"/>
        <w:jc w:val="both"/>
        <w:rPr>
          <w:rFonts w:ascii="Arial" w:hAnsi="Arial" w:cs="Arial"/>
          <w:sz w:val="24"/>
          <w:szCs w:val="24"/>
        </w:rPr>
      </w:pPr>
      <w:r w:rsidRPr="00F0061B">
        <w:rPr>
          <w:rFonts w:ascii="Arial" w:hAnsi="Arial" w:cs="Arial"/>
          <w:sz w:val="24"/>
          <w:szCs w:val="24"/>
        </w:rPr>
        <w:t xml:space="preserve">  </w:t>
      </w:r>
    </w:p>
    <w:p w:rsidR="00F0061B" w:rsidRPr="00F0061B" w:rsidP="00F0061B">
      <w:pPr>
        <w:suppressAutoHyphens/>
        <w:bidi w:val="0"/>
        <w:spacing w:line="240" w:lineRule="auto"/>
        <w:jc w:val="center"/>
        <w:rPr>
          <w:b/>
          <w:iCs/>
          <w:lang w:eastAsia="ar-SA"/>
        </w:rPr>
      </w:pPr>
    </w:p>
    <w:p w:rsidR="00F0061B" w:rsidRPr="00F0061B" w:rsidP="00F0061B">
      <w:pPr>
        <w:pStyle w:val="ListParagraph"/>
        <w:numPr>
          <w:numId w:val="2"/>
        </w:numPr>
        <w:tabs>
          <w:tab w:val="left" w:pos="142"/>
          <w:tab w:val="left" w:pos="284"/>
        </w:tabs>
        <w:suppressAutoHyphens/>
        <w:bidi w:val="0"/>
        <w:ind w:left="284" w:hanging="284"/>
        <w:jc w:val="both"/>
        <w:rPr>
          <w:b/>
          <w:iCs/>
          <w:szCs w:val="24"/>
          <w:lang w:eastAsia="ar-SA"/>
        </w:rPr>
      </w:pPr>
      <w:r w:rsidRPr="00F0061B">
        <w:rPr>
          <w:b/>
          <w:szCs w:val="24"/>
          <w:lang w:eastAsia="ar-SA"/>
        </w:rPr>
        <w:t>V čl. II úvodnej vete</w:t>
      </w:r>
      <w:r w:rsidRPr="00F0061B">
        <w:rPr>
          <w:szCs w:val="24"/>
          <w:lang w:eastAsia="ar-SA"/>
        </w:rPr>
        <w:t xml:space="preserve"> sa slovo „a“ za slovami „zákona č. 185/2014 Z. z.“ nahrádza  čiarkou a za slová „zákona č. 77/2015 Z. z.“ sa vkladajú slová „a zákona č. 140/2015 Z. z.“.  </w:t>
      </w: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284" w:hanging="284"/>
        <w:jc w:val="both"/>
        <w:rPr>
          <w:b/>
          <w:iCs/>
          <w:lang w:eastAsia="ar-SA"/>
        </w:rPr>
      </w:pP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3402"/>
        <w:jc w:val="both"/>
        <w:rPr>
          <w:i/>
          <w:iCs/>
          <w:lang w:eastAsia="ar-SA"/>
        </w:rPr>
      </w:pPr>
      <w:r w:rsidRPr="00F0061B">
        <w:rPr>
          <w:iCs/>
          <w:lang w:eastAsia="ar-SA"/>
        </w:rPr>
        <w:t xml:space="preserve">Ide o legislatívno-technickú úpravu; do úvodnej vety sa dopĺňa posledná novela zákona č. 581/2004 Z. z.  schválená  NR SR 16. júna 2016 </w:t>
      </w:r>
      <w:r w:rsidRPr="00F0061B">
        <w:rPr>
          <w:i/>
          <w:iCs/>
          <w:lang w:eastAsia="ar-SA"/>
        </w:rPr>
        <w:t xml:space="preserve">(zákon č. 140/2015 Z. z.).  </w:t>
      </w: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0"/>
        <w:jc w:val="both"/>
        <w:rPr>
          <w:b/>
          <w:iCs/>
          <w:lang w:eastAsia="ar-SA"/>
        </w:rPr>
      </w:pP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284"/>
        <w:jc w:val="both"/>
        <w:rPr>
          <w:b/>
          <w:iCs/>
          <w:lang w:eastAsia="ar-SA"/>
        </w:rPr>
      </w:pPr>
    </w:p>
    <w:p w:rsidR="00F0061B" w:rsidRPr="00F0061B" w:rsidP="00F0061B">
      <w:pPr>
        <w:numPr>
          <w:numId w:val="2"/>
        </w:numPr>
        <w:tabs>
          <w:tab w:val="left" w:pos="142"/>
        </w:tabs>
        <w:suppressAutoHyphens/>
        <w:bidi w:val="0"/>
        <w:spacing w:line="240" w:lineRule="auto"/>
        <w:ind w:left="284" w:hanging="284"/>
        <w:jc w:val="both"/>
        <w:rPr>
          <w:b/>
          <w:iCs/>
          <w:lang w:eastAsia="ar-SA"/>
        </w:rPr>
      </w:pPr>
      <w:r w:rsidRPr="00F0061B">
        <w:rPr>
          <w:b/>
          <w:lang w:eastAsia="ar-SA"/>
        </w:rPr>
        <w:t>V čl. II, bode 5</w:t>
      </w:r>
      <w:r w:rsidRPr="00F0061B">
        <w:rPr>
          <w:lang w:eastAsia="ar-SA"/>
        </w:rPr>
        <w:t xml:space="preserve"> </w:t>
      </w:r>
      <w:r w:rsidRPr="00F0061B">
        <w:t>poznámke o zmene označenia doterajších odsekov</w:t>
      </w:r>
      <w:r w:rsidRPr="00F0061B">
        <w:rPr>
          <w:lang w:eastAsia="ar-SA"/>
        </w:rPr>
        <w:t xml:space="preserve"> sa slová „4 až 7“ nahrádzajú slovami „4 až 8“ a slová „3 až 6“ sa nahrádzajú slovami „3 až 7“. </w:t>
      </w: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2770" w:hanging="2628"/>
        <w:jc w:val="both"/>
        <w:rPr>
          <w:b/>
          <w:iCs/>
          <w:lang w:eastAsia="ar-SA"/>
        </w:rPr>
      </w:pP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3402"/>
        <w:jc w:val="both"/>
        <w:rPr>
          <w:i/>
          <w:iCs/>
          <w:lang w:eastAsia="ar-SA"/>
        </w:rPr>
      </w:pPr>
      <w:r w:rsidRPr="00F0061B">
        <w:rPr>
          <w:iCs/>
          <w:lang w:eastAsia="ar-SA"/>
        </w:rPr>
        <w:t xml:space="preserve">Ide o legislatívno-technickú úpravu; poznámka o zmene označenia doterajších odsekov sa upravuje v nadväznosti na poslednú novelu zákona č. 581/2004 Z. z. </w:t>
      </w:r>
      <w:r w:rsidRPr="00F0061B">
        <w:rPr>
          <w:i/>
          <w:iCs/>
          <w:lang w:eastAsia="ar-SA"/>
        </w:rPr>
        <w:t xml:space="preserve">(zákon č. 140/2015 Z. z.). </w:t>
      </w: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3402"/>
        <w:jc w:val="both"/>
        <w:rPr>
          <w:i/>
          <w:iCs/>
          <w:lang w:eastAsia="ar-SA"/>
        </w:rPr>
      </w:pP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0"/>
        <w:jc w:val="both"/>
        <w:rPr>
          <w:b/>
          <w:iCs/>
          <w:lang w:eastAsia="ar-SA"/>
        </w:rPr>
      </w:pPr>
    </w:p>
    <w:p w:rsidR="00F0061B" w:rsidRPr="00F0061B" w:rsidP="00F0061B">
      <w:pPr>
        <w:pStyle w:val="ListParagraph"/>
        <w:numPr>
          <w:numId w:val="2"/>
        </w:numPr>
        <w:bidi w:val="0"/>
        <w:spacing w:before="0" w:after="0"/>
        <w:ind w:left="284" w:hanging="284"/>
        <w:rPr>
          <w:iCs/>
          <w:szCs w:val="24"/>
        </w:rPr>
      </w:pPr>
      <w:r w:rsidRPr="00F0061B">
        <w:rPr>
          <w:b/>
          <w:iCs/>
          <w:szCs w:val="24"/>
        </w:rPr>
        <w:t>V čl. II sa za bod 11. vkladá nový bod 12</w:t>
      </w:r>
      <w:r w:rsidRPr="00F0061B">
        <w:rPr>
          <w:iCs/>
          <w:szCs w:val="24"/>
        </w:rPr>
        <w:t>, ktorý znie:</w:t>
      </w:r>
    </w:p>
    <w:p w:rsidR="00F0061B" w:rsidRPr="00F0061B" w:rsidP="00F0061B">
      <w:pPr>
        <w:pStyle w:val="ListParagraph"/>
        <w:bidi w:val="0"/>
        <w:ind w:left="709"/>
        <w:rPr>
          <w:iCs/>
          <w:szCs w:val="24"/>
        </w:rPr>
      </w:pPr>
    </w:p>
    <w:p w:rsidR="00F0061B" w:rsidRPr="00F0061B" w:rsidP="00F0061B">
      <w:pPr>
        <w:pStyle w:val="ListParagraph"/>
        <w:bidi w:val="0"/>
        <w:ind w:left="284"/>
        <w:rPr>
          <w:iCs/>
          <w:szCs w:val="24"/>
        </w:rPr>
      </w:pPr>
      <w:r w:rsidRPr="00F0061B">
        <w:rPr>
          <w:iCs/>
          <w:szCs w:val="24"/>
        </w:rPr>
        <w:t>„12. V § 77c sa vypúšťa odsek 7 vrátane poznámky pod čiarou k odkazu 97aa.“.</w:t>
      </w:r>
    </w:p>
    <w:p w:rsidR="00F0061B" w:rsidRPr="00F0061B" w:rsidP="00F0061B">
      <w:pPr>
        <w:pStyle w:val="ListParagraph"/>
        <w:bidi w:val="0"/>
        <w:ind w:left="284"/>
        <w:rPr>
          <w:iCs/>
          <w:szCs w:val="24"/>
        </w:rPr>
      </w:pPr>
    </w:p>
    <w:p w:rsidR="00F0061B" w:rsidRPr="00F0061B" w:rsidP="00F0061B">
      <w:pPr>
        <w:pStyle w:val="ListParagraph"/>
        <w:bidi w:val="0"/>
        <w:ind w:left="284"/>
        <w:rPr>
          <w:iCs/>
          <w:szCs w:val="24"/>
        </w:rPr>
      </w:pPr>
      <w:r w:rsidRPr="00F0061B">
        <w:rPr>
          <w:iCs/>
          <w:szCs w:val="24"/>
        </w:rPr>
        <w:t>Nový bod 12 nadobúda účinnosť 1. januára 2016, čo sa premietne do ustanovenia upravujúceho účinnosť zákona (čl. III).</w:t>
      </w:r>
    </w:p>
    <w:p w:rsidR="00F0061B" w:rsidRPr="00F0061B" w:rsidP="00F0061B">
      <w:pPr>
        <w:pStyle w:val="ListParagraph"/>
        <w:bidi w:val="0"/>
        <w:ind w:left="284"/>
        <w:rPr>
          <w:iCs/>
          <w:szCs w:val="24"/>
        </w:rPr>
      </w:pPr>
    </w:p>
    <w:p w:rsidR="00F0061B" w:rsidRPr="00F0061B" w:rsidP="00F0061B">
      <w:pPr>
        <w:bidi w:val="0"/>
        <w:spacing w:line="240" w:lineRule="auto"/>
        <w:rPr>
          <w:iCs/>
        </w:rPr>
      </w:pPr>
      <w:r w:rsidRPr="00F0061B">
        <w:rPr>
          <w:iCs/>
        </w:rPr>
        <w:t xml:space="preserve">     Doterajší bod 12 sa primerane prečísluje. </w:t>
      </w:r>
    </w:p>
    <w:p w:rsidR="00F0061B" w:rsidRPr="00F0061B" w:rsidP="00F0061B">
      <w:pPr>
        <w:pStyle w:val="ListParagraph"/>
        <w:bidi w:val="0"/>
        <w:ind w:left="284"/>
        <w:rPr>
          <w:iCs/>
          <w:szCs w:val="24"/>
        </w:rPr>
      </w:pPr>
    </w:p>
    <w:p w:rsidR="00F0061B" w:rsidRPr="00F0061B" w:rsidP="00F0061B">
      <w:pPr>
        <w:bidi w:val="0"/>
        <w:spacing w:line="240" w:lineRule="auto"/>
        <w:ind w:left="3402"/>
        <w:jc w:val="both"/>
        <w:rPr>
          <w:iCs/>
        </w:rPr>
      </w:pPr>
      <w:r w:rsidRPr="00F0061B">
        <w:rPr>
          <w:iCs/>
        </w:rPr>
        <w:t xml:space="preserve">Z dôvodu upustenia od sledovania výšky príjmov pre účely uplatnenia limitu na doplatky na lieky, nie je potrebné sledovať ani príplatok k dôchodku. </w:t>
      </w:r>
    </w:p>
    <w:p w:rsidR="00F0061B" w:rsidRPr="00F0061B" w:rsidP="00F0061B">
      <w:pPr>
        <w:bidi w:val="0"/>
        <w:spacing w:line="240" w:lineRule="auto"/>
        <w:ind w:left="3402"/>
        <w:jc w:val="both"/>
      </w:pPr>
      <w:r w:rsidRPr="00F0061B">
        <w:rPr>
          <w:iCs/>
        </w:rPr>
        <w:t>V nadväznosti na vypustenie ustanovení týkajúcich sa oznamovania výšky dôchodku je potrebné i vypustenie ustanovenia upravujúceho jeho výpočet. Nakoľko predmetné ustanovenie má nadobudnúť účinnosť až od 1.1.2016, je potrebné tento dátum ustanoviť i ako deň účinnosti ustanovenia, ktorým sa vypúšťa.</w:t>
      </w:r>
    </w:p>
    <w:p w:rsidR="00F0061B" w:rsidRPr="00F0061B" w:rsidP="00F0061B">
      <w:pPr>
        <w:bidi w:val="0"/>
        <w:spacing w:line="240" w:lineRule="auto"/>
        <w:ind w:left="3402"/>
        <w:jc w:val="both"/>
        <w:rPr>
          <w:b/>
        </w:rPr>
      </w:pPr>
    </w:p>
    <w:p w:rsidR="00F0061B" w:rsidRPr="00F0061B" w:rsidP="00F0061B">
      <w:pPr>
        <w:bidi w:val="0"/>
        <w:spacing w:line="240" w:lineRule="auto"/>
        <w:ind w:left="2124" w:firstLine="708"/>
        <w:jc w:val="both"/>
        <w:rPr>
          <w:b/>
          <w:iCs/>
          <w:lang w:eastAsia="ar-SA"/>
        </w:rPr>
      </w:pPr>
      <w:r w:rsidRPr="00F0061B">
        <w:rPr>
          <w:b/>
        </w:rPr>
        <w:t xml:space="preserve">         </w:t>
      </w: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2770" w:hanging="2628"/>
        <w:jc w:val="both"/>
        <w:rPr>
          <w:b/>
          <w:iCs/>
          <w:lang w:eastAsia="ar-SA"/>
        </w:rPr>
      </w:pPr>
    </w:p>
    <w:p w:rsidR="00F0061B" w:rsidP="00F0061B">
      <w:pPr>
        <w:tabs>
          <w:tab w:val="left" w:pos="142"/>
        </w:tabs>
        <w:suppressAutoHyphens/>
        <w:bidi w:val="0"/>
        <w:spacing w:line="240" w:lineRule="auto"/>
        <w:ind w:left="2770" w:hanging="2628"/>
        <w:jc w:val="both"/>
        <w:rPr>
          <w:b/>
          <w:iCs/>
          <w:lang w:eastAsia="ar-SA"/>
        </w:rPr>
      </w:pPr>
    </w:p>
    <w:p w:rsidR="00F0061B" w:rsidP="00F0061B">
      <w:pPr>
        <w:tabs>
          <w:tab w:val="left" w:pos="142"/>
        </w:tabs>
        <w:suppressAutoHyphens/>
        <w:bidi w:val="0"/>
        <w:spacing w:line="240" w:lineRule="auto"/>
        <w:ind w:left="2770" w:hanging="2628"/>
        <w:jc w:val="both"/>
        <w:rPr>
          <w:b/>
          <w:iCs/>
          <w:lang w:eastAsia="ar-SA"/>
        </w:rPr>
      </w:pP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ind w:left="2770" w:hanging="2628"/>
        <w:jc w:val="both"/>
        <w:rPr>
          <w:b/>
          <w:iCs/>
          <w:lang w:eastAsia="ar-SA"/>
        </w:rPr>
      </w:pPr>
    </w:p>
    <w:p w:rsidR="00F0061B" w:rsidRPr="00F0061B" w:rsidP="00F0061B">
      <w:pPr>
        <w:pStyle w:val="ListParagraph"/>
        <w:numPr>
          <w:numId w:val="2"/>
        </w:numPr>
        <w:tabs>
          <w:tab w:val="left" w:pos="284"/>
        </w:tabs>
        <w:suppressAutoHyphens/>
        <w:bidi w:val="0"/>
        <w:ind w:left="284" w:hanging="284"/>
        <w:rPr>
          <w:iCs/>
          <w:szCs w:val="24"/>
          <w:lang w:eastAsia="ar-SA"/>
        </w:rPr>
      </w:pPr>
      <w:r w:rsidRPr="00F0061B">
        <w:rPr>
          <w:b/>
          <w:iCs/>
          <w:szCs w:val="24"/>
          <w:lang w:eastAsia="ar-SA"/>
        </w:rPr>
        <w:t xml:space="preserve">V čl. III </w:t>
      </w:r>
      <w:r w:rsidRPr="00F0061B">
        <w:rPr>
          <w:iCs/>
          <w:szCs w:val="24"/>
          <w:lang w:eastAsia="ar-SA"/>
        </w:rPr>
        <w:t xml:space="preserve">sa slová 1. októbra“ nahrádzajú slovami „1. novembra“.  </w:t>
      </w:r>
    </w:p>
    <w:p w:rsidR="00F0061B" w:rsidRPr="00F0061B" w:rsidP="00F0061B">
      <w:pPr>
        <w:suppressAutoHyphens/>
        <w:bidi w:val="0"/>
        <w:spacing w:line="240" w:lineRule="auto"/>
        <w:ind w:left="284" w:hanging="284"/>
        <w:jc w:val="both"/>
        <w:rPr>
          <w:iCs/>
          <w:lang w:eastAsia="ar-SA"/>
        </w:rPr>
      </w:pPr>
      <w:r w:rsidRPr="00F0061B">
        <w:rPr>
          <w:bCs w:val="0"/>
        </w:rPr>
        <w:t xml:space="preserve">    Zároveň v čl. II, bode 12 </w:t>
      </w:r>
      <w:r w:rsidRPr="00F0061B">
        <w:rPr>
          <w:bCs w:val="0"/>
          <w:i/>
        </w:rPr>
        <w:t>(</w:t>
      </w:r>
      <w:r w:rsidRPr="00F0061B">
        <w:rPr>
          <w:rStyle w:val="Emphasis"/>
          <w:rFonts w:ascii="Arial" w:hAnsi="Arial" w:cs="Arial"/>
          <w:iCs w:val="0"/>
        </w:rPr>
        <w:t>§ 86n)</w:t>
      </w:r>
      <w:r w:rsidRPr="00F0061B">
        <w:rPr>
          <w:rStyle w:val="Emphasis"/>
          <w:rFonts w:ascii="Arial" w:hAnsi="Arial" w:cs="Arial"/>
          <w:i w:val="0"/>
          <w:iCs w:val="0"/>
        </w:rPr>
        <w:t xml:space="preserve"> sa slová „1. októbra“ nahrádzajú slovami „1. novembra“. </w:t>
      </w:r>
    </w:p>
    <w:p w:rsidR="00F0061B" w:rsidRPr="00F0061B" w:rsidP="00F0061B">
      <w:pPr>
        <w:bidi w:val="0"/>
        <w:spacing w:line="240" w:lineRule="auto"/>
        <w:ind w:left="3969"/>
        <w:jc w:val="both"/>
        <w:rPr>
          <w:lang w:eastAsia="sk-SK"/>
        </w:rPr>
      </w:pPr>
    </w:p>
    <w:p w:rsidR="00F0061B" w:rsidRPr="00F0061B" w:rsidP="00F0061B">
      <w:pPr>
        <w:bidi w:val="0"/>
        <w:spacing w:line="240" w:lineRule="auto"/>
        <w:ind w:left="3402"/>
        <w:jc w:val="both"/>
        <w:rPr>
          <w:rStyle w:val="Emphasis"/>
          <w:rFonts w:ascii="Arial" w:hAnsi="Arial" w:cs="Arial"/>
          <w:i w:val="0"/>
          <w:iCs w:val="0"/>
        </w:rPr>
      </w:pPr>
      <w:r w:rsidRPr="00F0061B">
        <w:rPr>
          <w:lang w:eastAsia="sk-SK"/>
        </w:rPr>
        <w:t xml:space="preserve">S ohľadom na priebeh legislatívneho procesu,  v záujme zachovania primeranej legisvakancie a dodržania ústavných lehôt sa navrhuje upraviť termín účinnosti zákona na 1. november 2015. V nadväznosti na úpravu termínu účinnosti zákona, sa primerane upravujú aj lehoty v dotknutom  prechodnom ustanovení </w:t>
      </w:r>
      <w:r w:rsidRPr="00F0061B">
        <w:rPr>
          <w:i/>
          <w:lang w:eastAsia="sk-SK"/>
        </w:rPr>
        <w:t xml:space="preserve">[čl. II,  bod 12 návrhu zákona (§ 86n)]. </w:t>
      </w:r>
    </w:p>
    <w:p w:rsidR="00F0061B" w:rsidRPr="00F0061B" w:rsidP="00F0061B">
      <w:pPr>
        <w:tabs>
          <w:tab w:val="left" w:pos="142"/>
        </w:tabs>
        <w:suppressAutoHyphens/>
        <w:bidi w:val="0"/>
        <w:spacing w:line="240" w:lineRule="auto"/>
        <w:jc w:val="both"/>
        <w:rPr>
          <w:b/>
          <w:iCs/>
          <w:lang w:eastAsia="ar-SA"/>
        </w:rPr>
      </w:pPr>
    </w:p>
    <w:p w:rsidR="00974AA8" w:rsidP="00F0061B">
      <w:pPr>
        <w:bidi w:val="0"/>
        <w:spacing w:line="240" w:lineRule="auto"/>
        <w:ind w:left="0"/>
        <w:jc w:val="both"/>
      </w:pPr>
    </w:p>
    <w:p w:rsidR="00974AA8" w:rsidRPr="001C6FFA" w:rsidP="00974AA8">
      <w:pPr>
        <w:bidi w:val="0"/>
        <w:spacing w:line="240" w:lineRule="auto"/>
        <w:ind w:firstLine="708"/>
        <w:jc w:val="both"/>
      </w:pPr>
    </w:p>
    <w:p w:rsidR="00974AA8" w:rsidRPr="001C6FFA" w:rsidP="00974AA8">
      <w:pPr>
        <w:pStyle w:val="BodyText"/>
        <w:numPr>
          <w:numId w:val="1"/>
        </w:numPr>
        <w:bidi w:val="0"/>
        <w:rPr>
          <w:b/>
          <w:bCs w:val="0"/>
        </w:rPr>
      </w:pPr>
      <w:r w:rsidRPr="001C6FFA">
        <w:rPr>
          <w:b/>
        </w:rPr>
        <w:t>p o v e r u j e</w:t>
      </w:r>
    </w:p>
    <w:p w:rsidR="00974AA8" w:rsidRPr="001C6FFA" w:rsidP="00974AA8">
      <w:pPr>
        <w:pStyle w:val="BodyText"/>
        <w:bidi w:val="0"/>
        <w:ind w:left="705"/>
        <w:rPr>
          <w:b/>
          <w:bCs w:val="0"/>
        </w:rPr>
      </w:pPr>
    </w:p>
    <w:p w:rsidR="00974AA8" w:rsidRPr="001C6FFA" w:rsidP="00974AA8">
      <w:pPr>
        <w:pStyle w:val="BodyText"/>
        <w:bidi w:val="0"/>
        <w:ind w:firstLine="705"/>
      </w:pPr>
      <w:r w:rsidRPr="001C6FFA">
        <w:t xml:space="preserve">      spoločného spravodajcu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republiky, aby v súlade s § 80 ods. 2 zákona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č. 350/1996 Z. z. o rokovacom poriadku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 v znení ne</w:t>
      </w:r>
      <w:smartTag w:uri="urn:schemas-microsoft-com:office:smarttags" w:element="PersonName">
        <w:r w:rsidRPr="001C6FFA">
          <w:t>sk</w:t>
        </w:r>
      </w:smartTag>
      <w:r w:rsidRPr="001C6FFA">
        <w:t>orších predpisov informoval o výsledku rokovania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a aby odôvodnil návrh a stanovi</w:t>
      </w:r>
      <w:smartTag w:uri="urn:schemas-microsoft-com:office:smarttags" w:element="PersonName">
        <w:r w:rsidRPr="001C6FFA">
          <w:t>sk</w:t>
        </w:r>
      </w:smartTag>
      <w:r w:rsidRPr="001C6FFA">
        <w:t>o gestor</w:t>
      </w:r>
      <w:smartTag w:uri="urn:schemas-microsoft-com:office:smarttags" w:element="PersonName">
        <w:r w:rsidRPr="001C6FFA">
          <w:t>sk</w:t>
        </w:r>
      </w:smartTag>
      <w:r w:rsidRPr="001C6FFA">
        <w:t>ého výboru k návrhu zákona uvedené v spoločnej správe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na schôdzi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republiky.</w:t>
      </w:r>
    </w:p>
    <w:p w:rsidR="00974AA8" w:rsidRPr="001C6FFA" w:rsidP="00974AA8">
      <w:pPr>
        <w:pStyle w:val="BodyText"/>
        <w:bidi w:val="0"/>
        <w:ind w:left="1065"/>
      </w:pPr>
    </w:p>
    <w:p w:rsidR="00974AA8" w:rsidP="00974AA8">
      <w:pPr>
        <w:pStyle w:val="BodyText"/>
        <w:bidi w:val="0"/>
      </w:pPr>
    </w:p>
    <w:p w:rsidR="00974AA8" w:rsidP="00974AA8">
      <w:pPr>
        <w:pStyle w:val="BodyText"/>
        <w:bidi w:val="0"/>
      </w:pPr>
    </w:p>
    <w:p w:rsidR="00974AA8" w:rsidRPr="001C6FFA" w:rsidP="00974AA8">
      <w:pPr>
        <w:pStyle w:val="BodyText"/>
        <w:bidi w:val="0"/>
      </w:pPr>
    </w:p>
    <w:p w:rsidR="00974AA8" w:rsidRPr="001C6FFA" w:rsidP="00974AA8">
      <w:pPr>
        <w:pStyle w:val="BodyText"/>
        <w:bidi w:val="0"/>
        <w:ind w:left="1065"/>
      </w:pPr>
    </w:p>
    <w:p w:rsidR="00974AA8" w:rsidRPr="001C6FFA" w:rsidP="00974AA8">
      <w:pPr>
        <w:pStyle w:val="BodyText"/>
        <w:bidi w:val="0"/>
        <w:ind w:left="1065"/>
      </w:pPr>
    </w:p>
    <w:p w:rsidR="00974AA8" w:rsidRPr="001C6FFA" w:rsidP="00974AA8">
      <w:pPr>
        <w:pStyle w:val="BodyText"/>
        <w:bidi w:val="0"/>
        <w:rPr>
          <w:b/>
          <w:bCs w:val="0"/>
        </w:rPr>
      </w:pPr>
      <w:r w:rsidRPr="001C6FFA">
        <w:rPr>
          <w:b/>
        </w:rPr>
        <w:tab/>
        <w:tab/>
        <w:tab/>
        <w:tab/>
        <w:tab/>
        <w:tab/>
        <w:tab/>
        <w:tab/>
        <w:tab/>
        <w:t>Richard  R a</w:t>
      </w:r>
      <w:r w:rsidR="00F0061B">
        <w:rPr>
          <w:b/>
        </w:rPr>
        <w:t> </w:t>
      </w:r>
      <w:r w:rsidRPr="001C6FFA">
        <w:rPr>
          <w:b/>
        </w:rPr>
        <w:t>š</w:t>
      </w:r>
      <w:r w:rsidR="00F0061B">
        <w:rPr>
          <w:b/>
        </w:rPr>
        <w:t xml:space="preserve"> </w:t>
      </w:r>
      <w:r w:rsidRPr="001C6FFA">
        <w:rPr>
          <w:b/>
        </w:rPr>
        <w:t xml:space="preserve">i </w:t>
      </w:r>
    </w:p>
    <w:p w:rsidR="00974AA8" w:rsidRPr="001C6FFA" w:rsidP="00974AA8">
      <w:pPr>
        <w:pStyle w:val="BodyText"/>
        <w:bidi w:val="0"/>
      </w:pPr>
      <w:r w:rsidRPr="001C6FFA">
        <w:tab/>
        <w:tab/>
        <w:tab/>
        <w:tab/>
        <w:tab/>
        <w:tab/>
        <w:tab/>
        <w:tab/>
        <w:t xml:space="preserve">          predseda výboru</w:t>
      </w:r>
    </w:p>
    <w:p w:rsidR="00974AA8" w:rsidRPr="001C6FFA" w:rsidP="00974AA8">
      <w:pPr>
        <w:pStyle w:val="BodyText"/>
        <w:bidi w:val="0"/>
        <w:ind w:left="1065"/>
      </w:pPr>
    </w:p>
    <w:p w:rsidR="00974AA8" w:rsidRPr="001C6FFA" w:rsidP="00974AA8">
      <w:pPr>
        <w:pStyle w:val="BodyText"/>
        <w:bidi w:val="0"/>
        <w:rPr>
          <w:b/>
        </w:rPr>
      </w:pPr>
      <w:r w:rsidRPr="001C6FFA">
        <w:rPr>
          <w:b/>
        </w:rPr>
        <w:t xml:space="preserve">Janka  Š í p o š o v á </w:t>
      </w:r>
    </w:p>
    <w:p w:rsidR="00974AA8" w:rsidRPr="001C6FFA" w:rsidP="00974AA8">
      <w:pPr>
        <w:pStyle w:val="BodyText"/>
        <w:bidi w:val="0"/>
      </w:pPr>
      <w:r w:rsidRPr="001C6FFA">
        <w:t>overovateľka výboru</w:t>
      </w:r>
    </w:p>
    <w:p w:rsidR="00974AA8" w:rsidRPr="000C120D" w:rsidP="00974AA8">
      <w:pPr>
        <w:bidi w:val="0"/>
      </w:pPr>
    </w:p>
    <w:p w:rsidR="00D5608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4537"/>
    <w:multiLevelType w:val="hybridMultilevel"/>
    <w:tmpl w:val="DBE6C3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">
    <w:nsid w:val="45AC1B6E"/>
    <w:multiLevelType w:val="hybridMultilevel"/>
    <w:tmpl w:val="36D010D2"/>
    <w:lvl w:ilvl="0">
      <w:start w:val="1"/>
      <w:numFmt w:val="decimal"/>
      <w:lvlText w:val="%1."/>
      <w:lvlJc w:val="left"/>
      <w:pPr>
        <w:ind w:left="1267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74AA8"/>
    <w:rsid w:val="000C120D"/>
    <w:rsid w:val="001C6FFA"/>
    <w:rsid w:val="0033192F"/>
    <w:rsid w:val="003B43C4"/>
    <w:rsid w:val="00945755"/>
    <w:rsid w:val="00974AA8"/>
    <w:rsid w:val="00A04213"/>
    <w:rsid w:val="00D5608B"/>
    <w:rsid w:val="00F006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A8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/>
      <w:bCs/>
      <w:sz w:val="24"/>
      <w:szCs w:val="24"/>
      <w:rtl w:val="0"/>
      <w:cs w:val="0"/>
      <w:lang w:val="sk-SK" w:eastAsia="en-US" w:bidi="ar-SA"/>
    </w:rPr>
  </w:style>
  <w:style w:type="paragraph" w:styleId="Heading3">
    <w:name w:val="heading 3"/>
    <w:basedOn w:val="Normal"/>
    <w:link w:val="Nadpis3Char"/>
    <w:uiPriority w:val="9"/>
    <w:semiHidden/>
    <w:unhideWhenUsed/>
    <w:qFormat/>
    <w:rsid w:val="00F0061B"/>
    <w:pPr>
      <w:spacing w:before="100" w:beforeAutospacing="1" w:after="100" w:afterAutospacing="1" w:line="240" w:lineRule="auto"/>
      <w:ind w:left="0"/>
      <w:jc w:val="left"/>
      <w:outlineLvl w:val="2"/>
    </w:pPr>
    <w:rPr>
      <w:rFonts w:ascii="Times New Roman" w:hAnsi="Times New Roman" w:cs="Times New Roman"/>
      <w:b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974AA8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74AA8"/>
    <w:rPr>
      <w:rFonts w:eastAsia="Times New Roman" w:cs="Times New Roman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974AA8"/>
    <w:pPr>
      <w:spacing w:before="60" w:after="60" w:line="240" w:lineRule="auto"/>
      <w:contextualSpacing/>
      <w:jc w:val="left"/>
    </w:pPr>
    <w:rPr>
      <w:bCs w:val="0"/>
      <w:szCs w:val="36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3192F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3192F"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0061B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F0061B"/>
    <w:rPr>
      <w:rFonts w:ascii="Times New Roman" w:hAnsi="Times New Roman" w:cs="Times New Roman"/>
      <w:i/>
      <w:iCs w:val="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F0061B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lang w:eastAsia="sk-SK"/>
    </w:rPr>
  </w:style>
  <w:style w:type="paragraph" w:styleId="PlainText">
    <w:name w:val="Plain Text"/>
    <w:basedOn w:val="Normal"/>
    <w:link w:val="ObyajntextChar"/>
    <w:uiPriority w:val="99"/>
    <w:unhideWhenUsed/>
    <w:rsid w:val="00F0061B"/>
    <w:pPr>
      <w:spacing w:line="240" w:lineRule="auto"/>
      <w:ind w:left="0"/>
      <w:jc w:val="left"/>
    </w:pPr>
    <w:rPr>
      <w:rFonts w:ascii="Calibri" w:hAnsi="Calibri" w:cs="Times New Roman"/>
      <w:bCs w:val="0"/>
      <w:sz w:val="22"/>
      <w:szCs w:val="22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F0061B"/>
    <w:rPr>
      <w:rFonts w:ascii="Calibri" w:hAnsi="Calibri" w:cs="Times New Roman"/>
      <w:sz w:val="22"/>
      <w:szCs w:val="22"/>
      <w:rtl w:val="0"/>
      <w:cs w:val="0"/>
    </w:rPr>
  </w:style>
  <w:style w:type="paragraph" w:styleId="NoSpacing">
    <w:name w:val="No Spacing"/>
    <w:uiPriority w:val="1"/>
    <w:qFormat/>
    <w:rsid w:val="00F0061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F0061B"/>
    <w:rPr>
      <w:sz w:val="3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1086</Words>
  <Characters>6193</Characters>
  <Application>Microsoft Office Word</Application>
  <DocSecurity>0</DocSecurity>
  <Lines>0</Lines>
  <Paragraphs>0</Paragraphs>
  <ScaleCrop>false</ScaleCrop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2015-09-16T14:38:00Z</cp:lastPrinted>
  <dcterms:created xsi:type="dcterms:W3CDTF">2015-08-18T14:11:00Z</dcterms:created>
  <dcterms:modified xsi:type="dcterms:W3CDTF">2015-09-16T14:38:00Z</dcterms:modified>
</cp:coreProperties>
</file>