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1871" w:rsidRPr="004922BA" w:rsidP="000B1871">
      <w:pPr>
        <w:tabs>
          <w:tab w:val="left" w:pos="-1985"/>
          <w:tab w:val="left" w:pos="709"/>
          <w:tab w:val="left" w:pos="1077"/>
        </w:tabs>
        <w:bidi w:val="0"/>
        <w:jc w:val="center"/>
        <w:rPr>
          <w:rFonts w:ascii="Times New Roman" w:hAnsi="Times New Roman"/>
          <w:b/>
        </w:rPr>
      </w:pPr>
      <w:r w:rsidRPr="004922BA">
        <w:rPr>
          <w:rFonts w:ascii="Times New Roman" w:hAnsi="Times New Roman"/>
          <w:b/>
        </w:rPr>
        <w:t>NÁRODNÁ   RADA   SLOVENSKEJ   REPUBLIKY</w:t>
      </w:r>
    </w:p>
    <w:p w:rsidR="000B1871" w:rsidRPr="004922BA" w:rsidP="000B1871">
      <w:pPr>
        <w:tabs>
          <w:tab w:val="left" w:pos="-1985"/>
          <w:tab w:val="left" w:pos="709"/>
          <w:tab w:val="left" w:pos="1077"/>
        </w:tabs>
        <w:bidi w:val="0"/>
        <w:jc w:val="center"/>
        <w:rPr>
          <w:rFonts w:ascii="Times New Roman" w:hAnsi="Times New Roman"/>
          <w:b/>
          <w:lang w:val="cs-CZ"/>
        </w:rPr>
      </w:pPr>
      <w:r w:rsidRPr="004922BA">
        <w:rPr>
          <w:rFonts w:ascii="Times New Roman" w:hAnsi="Times New Roman"/>
          <w:b/>
        </w:rPr>
        <w:t>________________________________________________________________</w:t>
      </w:r>
    </w:p>
    <w:p w:rsidR="000B1871" w:rsidRPr="004922BA" w:rsidP="000B1871">
      <w:pPr>
        <w:tabs>
          <w:tab w:val="left" w:pos="-1985"/>
          <w:tab w:val="left" w:pos="709"/>
          <w:tab w:val="left" w:pos="1077"/>
        </w:tabs>
        <w:bidi w:val="0"/>
        <w:jc w:val="center"/>
        <w:rPr>
          <w:rFonts w:ascii="Times New Roman" w:hAnsi="Times New Roman"/>
          <w:b/>
        </w:rPr>
      </w:pPr>
      <w:r w:rsidRPr="004922BA">
        <w:rPr>
          <w:rFonts w:ascii="Times New Roman" w:hAnsi="Times New Roman"/>
          <w:b/>
        </w:rPr>
        <w:t>VI. volebné obdobie</w:t>
        <w:br/>
      </w:r>
    </w:p>
    <w:p w:rsidR="000B1871" w:rsidRPr="004922BA" w:rsidP="000B1871">
      <w:pPr>
        <w:pStyle w:val="BodyText2"/>
        <w:bidi w:val="0"/>
        <w:rPr>
          <w:rFonts w:ascii="Times New Roman" w:hAnsi="Times New Roman"/>
          <w:bCs/>
          <w:sz w:val="24"/>
        </w:rPr>
      </w:pPr>
    </w:p>
    <w:p w:rsidR="000B1871" w:rsidRPr="004922BA" w:rsidP="000B1871">
      <w:pPr>
        <w:pStyle w:val="BodyText2"/>
        <w:bidi w:val="0"/>
        <w:jc w:val="center"/>
        <w:rPr>
          <w:rFonts w:ascii="Times New Roman" w:hAnsi="Times New Roman"/>
          <w:bCs/>
          <w:sz w:val="24"/>
        </w:rPr>
      </w:pPr>
    </w:p>
    <w:p w:rsidR="000B1871" w:rsidRPr="004922BA" w:rsidP="000B1871">
      <w:pPr>
        <w:pStyle w:val="BodyText2"/>
        <w:bidi w:val="0"/>
        <w:rPr>
          <w:rFonts w:ascii="Times New Roman" w:hAnsi="Times New Roman"/>
          <w:bCs/>
          <w:sz w:val="24"/>
        </w:rPr>
      </w:pPr>
    </w:p>
    <w:p w:rsidR="000B1871" w:rsidRPr="004922BA" w:rsidP="000B1871">
      <w:pPr>
        <w:pStyle w:val="BodyText2"/>
        <w:bidi w:val="0"/>
        <w:rPr>
          <w:rFonts w:ascii="Times New Roman" w:hAnsi="Times New Roman"/>
          <w:bCs/>
          <w:sz w:val="24"/>
        </w:rPr>
      </w:pPr>
    </w:p>
    <w:p w:rsidR="000B1871" w:rsidRPr="004922BA" w:rsidP="000B1871">
      <w:pPr>
        <w:pStyle w:val="BodyText2"/>
        <w:bidi w:val="0"/>
        <w:rPr>
          <w:rFonts w:ascii="Times New Roman" w:hAnsi="Times New Roman"/>
          <w:bCs/>
          <w:sz w:val="24"/>
        </w:rPr>
      </w:pPr>
    </w:p>
    <w:p w:rsidR="000B1871" w:rsidRPr="004922BA" w:rsidP="000B1871">
      <w:pPr>
        <w:pStyle w:val="BodyText2"/>
        <w:bidi w:val="0"/>
        <w:rPr>
          <w:rFonts w:ascii="Times New Roman" w:hAnsi="Times New Roman"/>
          <w:bCs/>
          <w:sz w:val="24"/>
        </w:rPr>
      </w:pPr>
      <w:r w:rsidRPr="004922BA">
        <w:rPr>
          <w:rFonts w:ascii="Times New Roman" w:hAnsi="Times New Roman"/>
          <w:bCs/>
          <w:sz w:val="24"/>
        </w:rPr>
        <w:t>Číslo: CRD-</w:t>
      </w:r>
      <w:r w:rsidRPr="004922BA" w:rsidR="00E03AF5">
        <w:rPr>
          <w:rFonts w:ascii="Times New Roman" w:hAnsi="Times New Roman"/>
          <w:bCs/>
          <w:sz w:val="24"/>
        </w:rPr>
        <w:t>1128/2015</w:t>
      </w:r>
    </w:p>
    <w:p w:rsidR="000B1871" w:rsidRPr="004922BA" w:rsidP="000B1871">
      <w:pPr>
        <w:tabs>
          <w:tab w:val="left" w:pos="-1985"/>
          <w:tab w:val="left" w:pos="709"/>
          <w:tab w:val="left" w:pos="1077"/>
        </w:tabs>
        <w:bidi w:val="0"/>
        <w:jc w:val="both"/>
        <w:rPr>
          <w:rFonts w:ascii="Times New Roman" w:hAnsi="Times New Roman"/>
          <w:bCs/>
          <w:lang w:val="cs-CZ"/>
        </w:rPr>
      </w:pPr>
    </w:p>
    <w:p w:rsidR="000B1871" w:rsidRPr="004922BA" w:rsidP="000B1871">
      <w:pPr>
        <w:bidi w:val="0"/>
        <w:rPr>
          <w:rFonts w:ascii="Times New Roman" w:hAnsi="Times New Roman"/>
          <w:lang w:val="cs-CZ"/>
        </w:rPr>
      </w:pPr>
    </w:p>
    <w:p w:rsidR="000B1871" w:rsidRPr="004922BA" w:rsidP="000B1871">
      <w:pPr>
        <w:bidi w:val="0"/>
        <w:rPr>
          <w:rFonts w:ascii="Times New Roman" w:hAnsi="Times New Roman"/>
          <w:lang w:val="cs-CZ"/>
        </w:rPr>
      </w:pPr>
    </w:p>
    <w:p w:rsidR="000B1871" w:rsidRPr="004922BA" w:rsidP="000B1871">
      <w:pPr>
        <w:pStyle w:val="Heading3"/>
        <w:bidi w:val="0"/>
        <w:rPr>
          <w:rFonts w:ascii="Times New Roman" w:hAnsi="Times New Roman" w:cs="Times New Roman"/>
          <w:bCs/>
          <w:sz w:val="24"/>
          <w:szCs w:val="24"/>
        </w:rPr>
      </w:pPr>
      <w:r w:rsidRPr="004922BA">
        <w:rPr>
          <w:rFonts w:ascii="Times New Roman" w:hAnsi="Times New Roman" w:cs="Times New Roman"/>
          <w:bCs/>
          <w:sz w:val="24"/>
          <w:szCs w:val="24"/>
        </w:rPr>
        <w:t>1</w:t>
      </w:r>
      <w:r w:rsidRPr="004922BA" w:rsidR="00190191">
        <w:rPr>
          <w:rFonts w:ascii="Times New Roman" w:hAnsi="Times New Roman" w:cs="Times New Roman"/>
          <w:bCs/>
          <w:sz w:val="24"/>
          <w:szCs w:val="24"/>
        </w:rPr>
        <w:t>573</w:t>
      </w:r>
      <w:r w:rsidRPr="004922BA">
        <w:rPr>
          <w:rFonts w:ascii="Times New Roman" w:hAnsi="Times New Roman" w:cs="Times New Roman"/>
          <w:bCs/>
          <w:sz w:val="24"/>
          <w:szCs w:val="24"/>
        </w:rPr>
        <w:t>a</w:t>
      </w:r>
    </w:p>
    <w:p w:rsidR="000B1871" w:rsidRPr="004922BA" w:rsidP="000B1871">
      <w:pPr>
        <w:pStyle w:val="Heading3"/>
        <w:bidi w:val="0"/>
        <w:rPr>
          <w:rFonts w:ascii="Times New Roman" w:hAnsi="Times New Roman" w:cs="Times New Roman"/>
          <w:bCs/>
          <w:sz w:val="24"/>
          <w:szCs w:val="24"/>
        </w:rPr>
      </w:pPr>
    </w:p>
    <w:p w:rsidR="000B1871" w:rsidRPr="004922BA" w:rsidP="000B1871">
      <w:pPr>
        <w:pStyle w:val="Heading3"/>
        <w:bidi w:val="0"/>
        <w:rPr>
          <w:rFonts w:ascii="Times New Roman" w:hAnsi="Times New Roman" w:cs="Times New Roman" w:hint="default"/>
          <w:bCs/>
          <w:sz w:val="24"/>
          <w:szCs w:val="24"/>
        </w:rPr>
      </w:pPr>
      <w:r w:rsidRPr="004922BA">
        <w:rPr>
          <w:rFonts w:ascii="Times New Roman" w:hAnsi="Times New Roman" w:cs="Times New Roman"/>
          <w:bCs/>
          <w:sz w:val="24"/>
          <w:szCs w:val="24"/>
        </w:rPr>
        <w:t>S </w:t>
      </w:r>
      <w:r w:rsidRPr="004922BA">
        <w:rPr>
          <w:rFonts w:ascii="Times New Roman" w:hAnsi="Times New Roman" w:cs="Times New Roman" w:hint="default"/>
          <w:bCs/>
          <w:sz w:val="24"/>
          <w:szCs w:val="24"/>
        </w:rPr>
        <w:t>p o l o č</w:t>
      </w:r>
      <w:r w:rsidRPr="004922BA">
        <w:rPr>
          <w:rFonts w:ascii="Times New Roman" w:hAnsi="Times New Roman" w:cs="Times New Roman" w:hint="default"/>
          <w:bCs/>
          <w:sz w:val="24"/>
          <w:szCs w:val="24"/>
        </w:rPr>
        <w:t xml:space="preserve"> n á</w:t>
      </w:r>
      <w:r w:rsidRPr="004922BA">
        <w:rPr>
          <w:rFonts w:ascii="Times New Roman" w:hAnsi="Times New Roman" w:cs="Times New Roman" w:hint="default"/>
          <w:bCs/>
          <w:sz w:val="24"/>
          <w:szCs w:val="24"/>
        </w:rPr>
        <w:t xml:space="preserve">    s </w:t>
      </w:r>
      <w:r w:rsidRPr="004922BA">
        <w:rPr>
          <w:rFonts w:ascii="Times New Roman" w:hAnsi="Times New Roman" w:cs="Times New Roman" w:hint="default"/>
          <w:bCs/>
          <w:sz w:val="24"/>
          <w:szCs w:val="24"/>
        </w:rPr>
        <w:t>p r á</w:t>
      </w:r>
      <w:r w:rsidRPr="004922BA">
        <w:rPr>
          <w:rFonts w:ascii="Times New Roman" w:hAnsi="Times New Roman" w:cs="Times New Roman" w:hint="default"/>
          <w:bCs/>
          <w:sz w:val="24"/>
          <w:szCs w:val="24"/>
        </w:rPr>
        <w:t xml:space="preserve"> v a</w:t>
      </w:r>
    </w:p>
    <w:p w:rsidR="000B1871" w:rsidRPr="004922BA" w:rsidP="000B1871">
      <w:pPr>
        <w:tabs>
          <w:tab w:val="left" w:pos="-1985"/>
          <w:tab w:val="left" w:pos="709"/>
          <w:tab w:val="left" w:pos="1077"/>
        </w:tabs>
        <w:bidi w:val="0"/>
        <w:jc w:val="both"/>
        <w:rPr>
          <w:rFonts w:ascii="Times New Roman" w:hAnsi="Times New Roman"/>
          <w:lang w:val="cs-CZ"/>
        </w:rPr>
      </w:pPr>
      <w:r w:rsidRPr="004922BA">
        <w:rPr>
          <w:rFonts w:ascii="Times New Roman" w:hAnsi="Times New Roman"/>
          <w:lang w:val="cs-CZ"/>
        </w:rPr>
        <w:t xml:space="preserve"> </w:t>
      </w:r>
    </w:p>
    <w:p w:rsidR="000B1871" w:rsidRPr="004922BA" w:rsidP="000B1871">
      <w:pPr>
        <w:tabs>
          <w:tab w:val="left" w:pos="-1985"/>
          <w:tab w:val="left" w:pos="709"/>
          <w:tab w:val="left" w:pos="1077"/>
        </w:tabs>
        <w:bidi w:val="0"/>
        <w:jc w:val="both"/>
        <w:rPr>
          <w:rFonts w:ascii="Times New Roman" w:hAnsi="Times New Roman"/>
          <w:lang w:val="cs-CZ"/>
        </w:rPr>
      </w:pPr>
    </w:p>
    <w:p w:rsidR="000B1871" w:rsidRPr="004922BA" w:rsidP="000B1871">
      <w:pPr>
        <w:bidi w:val="0"/>
        <w:jc w:val="both"/>
        <w:rPr>
          <w:rFonts w:ascii="Times New Roman" w:hAnsi="Times New Roman"/>
          <w:b/>
        </w:rPr>
      </w:pPr>
      <w:r w:rsidRPr="004922BA">
        <w:rPr>
          <w:rFonts w:ascii="Times New Roman" w:hAnsi="Times New Roman"/>
          <w:b/>
        </w:rPr>
        <w:t>výborov Národnej rady Slovenskej republiky o prero</w:t>
      </w:r>
      <w:r w:rsidRPr="004922BA" w:rsidR="00E03AF5">
        <w:rPr>
          <w:rFonts w:ascii="Times New Roman" w:hAnsi="Times New Roman"/>
          <w:b/>
        </w:rPr>
        <w:t xml:space="preserve">kovaní  vládneho návrhu zákona o územnom plánovaní a výstavbe a o zmene a doplnení niektorých zákonov (stavebný zákon) – (tlač 1573) </w:t>
      </w:r>
      <w:r w:rsidRPr="004922BA">
        <w:rPr>
          <w:rFonts w:ascii="Times New Roman" w:hAnsi="Times New Roman"/>
        </w:rPr>
        <w:t>vo výboroch Národnej rady Slovenskej republiky v druhom čítaní</w:t>
      </w:r>
    </w:p>
    <w:p w:rsidR="000B1871" w:rsidRPr="004922BA" w:rsidP="000B1871">
      <w:pPr>
        <w:tabs>
          <w:tab w:val="left" w:pos="-1985"/>
          <w:tab w:val="left" w:pos="709"/>
          <w:tab w:val="left" w:pos="1077"/>
        </w:tabs>
        <w:bidi w:val="0"/>
        <w:jc w:val="both"/>
        <w:rPr>
          <w:rFonts w:ascii="Times New Roman" w:hAnsi="Times New Roman"/>
          <w:lang w:val="cs-CZ"/>
        </w:rPr>
      </w:pPr>
      <w:r w:rsidRPr="004922BA">
        <w:rPr>
          <w:rFonts w:ascii="Times New Roman" w:hAnsi="Times New Roman"/>
        </w:rPr>
        <w:t>___________________________________________________________________________</w:t>
      </w:r>
    </w:p>
    <w:p w:rsidR="000B1871" w:rsidRPr="004922BA" w:rsidP="000B1871">
      <w:pPr>
        <w:tabs>
          <w:tab w:val="left" w:pos="-1985"/>
          <w:tab w:val="left" w:pos="709"/>
          <w:tab w:val="left" w:pos="1077"/>
        </w:tabs>
        <w:bidi w:val="0"/>
        <w:jc w:val="both"/>
        <w:rPr>
          <w:rFonts w:ascii="Times New Roman" w:hAnsi="Times New Roman"/>
          <w:lang w:val="cs-CZ"/>
        </w:rPr>
      </w:pPr>
    </w:p>
    <w:p w:rsidR="000B1871" w:rsidRPr="004922BA" w:rsidP="000B1871">
      <w:pPr>
        <w:tabs>
          <w:tab w:val="left" w:pos="-1985"/>
          <w:tab w:val="left" w:pos="709"/>
          <w:tab w:val="left" w:pos="1077"/>
        </w:tabs>
        <w:bidi w:val="0"/>
        <w:jc w:val="both"/>
        <w:rPr>
          <w:rFonts w:ascii="Times New Roman" w:hAnsi="Times New Roman"/>
          <w:lang w:val="cs-CZ"/>
        </w:rPr>
      </w:pPr>
    </w:p>
    <w:p w:rsidR="000B1871" w:rsidRPr="004922BA" w:rsidP="000B1871">
      <w:pPr>
        <w:tabs>
          <w:tab w:val="left" w:pos="-1985"/>
          <w:tab w:val="left" w:pos="709"/>
          <w:tab w:val="left" w:pos="1077"/>
        </w:tabs>
        <w:bidi w:val="0"/>
        <w:jc w:val="both"/>
        <w:rPr>
          <w:rFonts w:ascii="Times New Roman" w:hAnsi="Times New Roman"/>
        </w:rPr>
      </w:pPr>
      <w:r w:rsidRPr="004922BA">
        <w:rPr>
          <w:rFonts w:ascii="Times New Roman" w:hAnsi="Times New Roman"/>
        </w:rPr>
        <w:tab/>
        <w:t>Výbor Národnej rady Slovenskej republiky pre verejnú správu a regionálny rozvoj ako gestorský výbor k </w:t>
      </w:r>
      <w:r w:rsidRPr="004922BA">
        <w:rPr>
          <w:rFonts w:ascii="Times New Roman" w:hAnsi="Times New Roman"/>
          <w:b/>
        </w:rPr>
        <w:t>vládnemu návrhu</w:t>
      </w:r>
      <w:r w:rsidRPr="004922BA">
        <w:rPr>
          <w:rFonts w:ascii="Times New Roman" w:hAnsi="Times New Roman"/>
        </w:rPr>
        <w:t xml:space="preserve"> </w:t>
      </w:r>
      <w:r w:rsidRPr="004922BA">
        <w:rPr>
          <w:rFonts w:ascii="Times New Roman" w:hAnsi="Times New Roman"/>
          <w:b/>
        </w:rPr>
        <w:t>zákona</w:t>
      </w:r>
      <w:r w:rsidRPr="004922BA" w:rsidR="00E03AF5">
        <w:rPr>
          <w:rFonts w:ascii="Times New Roman" w:hAnsi="Times New Roman"/>
          <w:b/>
        </w:rPr>
        <w:t xml:space="preserve"> o územnom plánovaní a výstavbe a o zmene a doplnení niektorých zákonov (stavebný zákon) – (tlač 1573)</w:t>
      </w:r>
      <w:r w:rsidRPr="004922BA">
        <w:rPr>
          <w:rFonts w:ascii="Times New Roman" w:hAnsi="Times New Roman"/>
        </w:rPr>
        <w:t xml:space="preserve"> podáva Národnej rade Slovenskej republiky v súlade   s § 79 ods. 1 zákona Národnej rady Slovenskej republiky č. 350/1996 Z. z. o rokovacom poriadku Národnej rady Slovenskej republiky </w:t>
      </w:r>
      <w:r w:rsidRPr="004922BA">
        <w:rPr>
          <w:rFonts w:ascii="Times New Roman" w:hAnsi="Times New Roman"/>
          <w:bCs/>
        </w:rPr>
        <w:t>spoločnú správu</w:t>
      </w:r>
      <w:r w:rsidRPr="004922BA">
        <w:rPr>
          <w:rFonts w:ascii="Times New Roman" w:hAnsi="Times New Roman"/>
        </w:rPr>
        <w:t xml:space="preserve"> výborov Národnej rady Slovenskej republiky:</w:t>
      </w:r>
    </w:p>
    <w:p w:rsidR="000B1871" w:rsidRPr="004922BA" w:rsidP="000B1871">
      <w:pPr>
        <w:tabs>
          <w:tab w:val="left" w:pos="-1985"/>
          <w:tab w:val="left" w:pos="709"/>
          <w:tab w:val="left" w:pos="1077"/>
        </w:tabs>
        <w:bidi w:val="0"/>
        <w:jc w:val="both"/>
        <w:rPr>
          <w:rFonts w:ascii="Times New Roman" w:hAnsi="Times New Roman"/>
          <w:lang w:val="cs-CZ"/>
        </w:rPr>
      </w:pPr>
    </w:p>
    <w:p w:rsidR="000B1871" w:rsidRPr="004922BA" w:rsidP="000B1871">
      <w:pPr>
        <w:tabs>
          <w:tab w:val="left" w:pos="-1985"/>
          <w:tab w:val="left" w:pos="709"/>
          <w:tab w:val="left" w:pos="1077"/>
        </w:tabs>
        <w:bidi w:val="0"/>
        <w:jc w:val="center"/>
        <w:rPr>
          <w:rFonts w:ascii="Times New Roman" w:hAnsi="Times New Roman"/>
          <w:b/>
          <w:bCs/>
          <w:lang w:val="cs-CZ"/>
        </w:rPr>
      </w:pPr>
      <w:r w:rsidRPr="004922BA">
        <w:rPr>
          <w:rFonts w:ascii="Times New Roman" w:hAnsi="Times New Roman"/>
          <w:b/>
          <w:bCs/>
        </w:rPr>
        <w:t>I.</w:t>
      </w:r>
    </w:p>
    <w:p w:rsidR="000B1871" w:rsidRPr="004922BA" w:rsidP="000B1871">
      <w:pPr>
        <w:pStyle w:val="BodyText2"/>
        <w:bidi w:val="0"/>
        <w:rPr>
          <w:rFonts w:ascii="Times New Roman" w:hAnsi="Times New Roman"/>
          <w:sz w:val="24"/>
        </w:rPr>
      </w:pPr>
    </w:p>
    <w:p w:rsidR="000B1871" w:rsidRPr="004922BA" w:rsidP="000B1871">
      <w:pPr>
        <w:pStyle w:val="BodyText2"/>
        <w:bidi w:val="0"/>
        <w:jc w:val="both"/>
        <w:rPr>
          <w:rFonts w:ascii="Times New Roman" w:hAnsi="Times New Roman"/>
          <w:b/>
          <w:sz w:val="24"/>
        </w:rPr>
      </w:pPr>
      <w:r w:rsidRPr="004922BA">
        <w:rPr>
          <w:rFonts w:ascii="Times New Roman" w:hAnsi="Times New Roman"/>
          <w:sz w:val="24"/>
        </w:rPr>
        <w:tab/>
        <w:t>Národná rada Slovenskej republiky uznesením č. 1</w:t>
      </w:r>
      <w:r w:rsidRPr="004922BA" w:rsidR="00E03AF5">
        <w:rPr>
          <w:rFonts w:ascii="Times New Roman" w:hAnsi="Times New Roman"/>
          <w:sz w:val="24"/>
        </w:rPr>
        <w:t>795</w:t>
      </w:r>
      <w:r w:rsidRPr="004922BA">
        <w:rPr>
          <w:rFonts w:ascii="Times New Roman" w:hAnsi="Times New Roman"/>
          <w:sz w:val="24"/>
        </w:rPr>
        <w:t xml:space="preserve">  zo </w:t>
      </w:r>
      <w:r w:rsidRPr="004922BA" w:rsidR="00E03AF5">
        <w:rPr>
          <w:rFonts w:ascii="Times New Roman" w:hAnsi="Times New Roman"/>
          <w:sz w:val="24"/>
        </w:rPr>
        <w:t>17</w:t>
      </w:r>
      <w:r w:rsidRPr="004922BA">
        <w:rPr>
          <w:rFonts w:ascii="Times New Roman" w:hAnsi="Times New Roman"/>
          <w:sz w:val="24"/>
        </w:rPr>
        <w:t xml:space="preserve">. </w:t>
      </w:r>
      <w:r w:rsidRPr="004922BA" w:rsidR="00E03AF5">
        <w:rPr>
          <w:rFonts w:ascii="Times New Roman" w:hAnsi="Times New Roman"/>
          <w:sz w:val="24"/>
        </w:rPr>
        <w:t>júna 2015</w:t>
      </w:r>
      <w:r w:rsidRPr="004922BA">
        <w:rPr>
          <w:rFonts w:ascii="Times New Roman" w:hAnsi="Times New Roman"/>
          <w:sz w:val="24"/>
        </w:rPr>
        <w:t xml:space="preserve"> pridelila </w:t>
      </w:r>
      <w:r w:rsidRPr="004922BA">
        <w:rPr>
          <w:rFonts w:ascii="Times New Roman" w:hAnsi="Times New Roman"/>
          <w:b/>
          <w:sz w:val="24"/>
        </w:rPr>
        <w:t xml:space="preserve"> vládny  návrh zákona</w:t>
      </w:r>
      <w:r w:rsidRPr="004922BA" w:rsidR="00E03AF5">
        <w:rPr>
          <w:rFonts w:ascii="Times New Roman" w:hAnsi="Times New Roman"/>
          <w:b/>
          <w:sz w:val="24"/>
        </w:rPr>
        <w:t xml:space="preserve"> o územnom plánovaní a výstavbe a o zmene a doplnení niektorých zákonov (stavebný zákon) – (tlač 1573)</w:t>
      </w:r>
      <w:r w:rsidRPr="004922BA">
        <w:rPr>
          <w:rFonts w:ascii="Times New Roman" w:hAnsi="Times New Roman"/>
          <w:b/>
          <w:sz w:val="24"/>
        </w:rPr>
        <w:t xml:space="preserve"> </w:t>
      </w:r>
      <w:r w:rsidRPr="004922BA">
        <w:rPr>
          <w:rFonts w:ascii="Times New Roman" w:hAnsi="Times New Roman"/>
          <w:sz w:val="24"/>
        </w:rPr>
        <w:t>na prerokovanie týmto výborom:</w:t>
      </w:r>
    </w:p>
    <w:p w:rsidR="000B1871" w:rsidRPr="004922BA" w:rsidP="000B1871">
      <w:pPr>
        <w:tabs>
          <w:tab w:val="left" w:pos="-1985"/>
          <w:tab w:val="left" w:pos="709"/>
          <w:tab w:val="left" w:pos="1077"/>
        </w:tabs>
        <w:bidi w:val="0"/>
        <w:jc w:val="both"/>
        <w:rPr>
          <w:rFonts w:ascii="Times New Roman" w:hAnsi="Times New Roman"/>
        </w:rPr>
      </w:pPr>
    </w:p>
    <w:p w:rsidR="000B1871" w:rsidRPr="004922BA" w:rsidP="000B1871">
      <w:pPr>
        <w:tabs>
          <w:tab w:val="left" w:pos="-1985"/>
          <w:tab w:val="left" w:pos="709"/>
          <w:tab w:val="left" w:pos="1077"/>
        </w:tabs>
        <w:bidi w:val="0"/>
        <w:jc w:val="both"/>
        <w:rPr>
          <w:rFonts w:ascii="Times New Roman" w:hAnsi="Times New Roman"/>
          <w:b/>
        </w:rPr>
      </w:pPr>
      <w:r w:rsidRPr="004922BA">
        <w:rPr>
          <w:rFonts w:ascii="Times New Roman" w:hAnsi="Times New Roman"/>
        </w:rPr>
        <w:tab/>
      </w:r>
      <w:r w:rsidRPr="004922BA">
        <w:rPr>
          <w:rFonts w:ascii="Times New Roman" w:hAnsi="Times New Roman"/>
          <w:b/>
        </w:rPr>
        <w:t>Ústavnoprávnemu výboru Národnej rady Slovenskej republiky,</w:t>
        <w:tab/>
      </w:r>
    </w:p>
    <w:p w:rsidR="000B1871" w:rsidRPr="004922BA" w:rsidP="000B1871">
      <w:pPr>
        <w:tabs>
          <w:tab w:val="left" w:pos="-1985"/>
          <w:tab w:val="left" w:pos="709"/>
          <w:tab w:val="left" w:pos="1077"/>
        </w:tabs>
        <w:bidi w:val="0"/>
        <w:ind w:left="708"/>
        <w:jc w:val="both"/>
        <w:rPr>
          <w:rFonts w:ascii="Times New Roman" w:hAnsi="Times New Roman"/>
          <w:b/>
          <w:lang w:val="cs-CZ"/>
        </w:rPr>
      </w:pPr>
      <w:r w:rsidRPr="004922BA">
        <w:rPr>
          <w:rFonts w:ascii="Times New Roman" w:hAnsi="Times New Roman"/>
          <w:b/>
          <w:lang w:val="cs-CZ"/>
        </w:rPr>
        <w:t>Výboru Národnej rady Slovenskej republiky pre hospodárske záležitosti</w:t>
      </w:r>
    </w:p>
    <w:p w:rsidR="000B1871" w:rsidRPr="004922BA" w:rsidP="00E03AF5">
      <w:pPr>
        <w:tabs>
          <w:tab w:val="left" w:pos="-1985"/>
          <w:tab w:val="left" w:pos="709"/>
          <w:tab w:val="left" w:pos="1077"/>
        </w:tabs>
        <w:bidi w:val="0"/>
        <w:ind w:left="708"/>
        <w:jc w:val="both"/>
        <w:rPr>
          <w:rFonts w:ascii="Times New Roman" w:hAnsi="Times New Roman"/>
          <w:b/>
          <w:lang w:val="cs-CZ"/>
        </w:rPr>
      </w:pPr>
      <w:r w:rsidRPr="004922BA" w:rsidR="00E03AF5">
        <w:rPr>
          <w:rFonts w:ascii="Times New Roman" w:hAnsi="Times New Roman"/>
          <w:b/>
          <w:lang w:val="cs-CZ"/>
        </w:rPr>
        <w:t xml:space="preserve">Výboru Národnej rady Slovenskej republiky pre pôdohospodárstvo a životné prostredie </w:t>
      </w:r>
    </w:p>
    <w:p w:rsidR="000B1871" w:rsidRPr="004922BA" w:rsidP="000B1871">
      <w:pPr>
        <w:tabs>
          <w:tab w:val="left" w:pos="-1985"/>
          <w:tab w:val="left" w:pos="709"/>
          <w:tab w:val="left" w:pos="1077"/>
        </w:tabs>
        <w:bidi w:val="0"/>
        <w:ind w:left="708"/>
        <w:jc w:val="both"/>
        <w:rPr>
          <w:rFonts w:ascii="Times New Roman" w:hAnsi="Times New Roman"/>
          <w:b/>
          <w:lang w:val="cs-CZ"/>
        </w:rPr>
      </w:pPr>
      <w:r w:rsidRPr="004922BA">
        <w:rPr>
          <w:rFonts w:ascii="Times New Roman" w:hAnsi="Times New Roman"/>
          <w:b/>
          <w:lang w:val="cs-CZ"/>
        </w:rPr>
        <w:t>Výboru Národnej rady Slovenskej republiky pre vere</w:t>
      </w:r>
      <w:r w:rsidRPr="004922BA" w:rsidR="00E03AF5">
        <w:rPr>
          <w:rFonts w:ascii="Times New Roman" w:hAnsi="Times New Roman"/>
          <w:b/>
          <w:lang w:val="cs-CZ"/>
        </w:rPr>
        <w:t xml:space="preserve">jnú správu a regionálny </w:t>
        <w:tab/>
        <w:t>rozvoj</w:t>
      </w:r>
    </w:p>
    <w:p w:rsidR="00E03AF5" w:rsidRPr="004922BA" w:rsidP="000B1871">
      <w:pPr>
        <w:tabs>
          <w:tab w:val="left" w:pos="-1985"/>
          <w:tab w:val="left" w:pos="709"/>
          <w:tab w:val="left" w:pos="1077"/>
        </w:tabs>
        <w:bidi w:val="0"/>
        <w:ind w:left="708"/>
        <w:jc w:val="both"/>
        <w:rPr>
          <w:rFonts w:ascii="Times New Roman" w:hAnsi="Times New Roman"/>
          <w:b/>
          <w:lang w:val="cs-CZ"/>
        </w:rPr>
      </w:pPr>
      <w:r w:rsidRPr="004922BA">
        <w:rPr>
          <w:rFonts w:ascii="Times New Roman" w:hAnsi="Times New Roman"/>
          <w:b/>
          <w:lang w:val="cs-CZ"/>
        </w:rPr>
        <w:t>a</w:t>
      </w:r>
    </w:p>
    <w:p w:rsidR="000B1871" w:rsidRPr="004922BA" w:rsidP="000B1871">
      <w:pPr>
        <w:tabs>
          <w:tab w:val="left" w:pos="-1985"/>
          <w:tab w:val="left" w:pos="709"/>
          <w:tab w:val="left" w:pos="1077"/>
        </w:tabs>
        <w:bidi w:val="0"/>
        <w:ind w:left="708"/>
        <w:jc w:val="both"/>
        <w:rPr>
          <w:rFonts w:ascii="Times New Roman" w:hAnsi="Times New Roman"/>
          <w:b/>
          <w:lang w:val="cs-CZ"/>
        </w:rPr>
      </w:pPr>
      <w:r w:rsidRPr="004922BA" w:rsidR="00E03AF5">
        <w:rPr>
          <w:rFonts w:ascii="Times New Roman" w:hAnsi="Times New Roman"/>
          <w:b/>
          <w:lang w:val="cs-CZ"/>
        </w:rPr>
        <w:t>Výboru Národnej rady Slovenskej republiky pre zdravotníctvo;</w:t>
      </w:r>
    </w:p>
    <w:p w:rsidR="000B1871" w:rsidRPr="004922BA" w:rsidP="000B1871">
      <w:pPr>
        <w:tabs>
          <w:tab w:val="left" w:pos="-1985"/>
          <w:tab w:val="left" w:pos="709"/>
          <w:tab w:val="left" w:pos="1077"/>
        </w:tabs>
        <w:bidi w:val="0"/>
        <w:ind w:left="708"/>
        <w:jc w:val="both"/>
        <w:rPr>
          <w:rFonts w:ascii="Times New Roman" w:hAnsi="Times New Roman"/>
          <w:b/>
          <w:lang w:val="cs-CZ"/>
        </w:rPr>
      </w:pPr>
      <w:r w:rsidRPr="004922BA">
        <w:rPr>
          <w:rFonts w:ascii="Times New Roman" w:hAnsi="Times New Roman"/>
          <w:b/>
          <w:lang w:val="cs-CZ"/>
        </w:rPr>
        <w:t xml:space="preserve"> </w:t>
      </w:r>
    </w:p>
    <w:p w:rsidR="000B1871" w:rsidRPr="004922BA" w:rsidP="000B1871">
      <w:pPr>
        <w:tabs>
          <w:tab w:val="left" w:pos="-1985"/>
          <w:tab w:val="left" w:pos="709"/>
          <w:tab w:val="left" w:pos="1077"/>
        </w:tabs>
        <w:bidi w:val="0"/>
        <w:jc w:val="both"/>
        <w:rPr>
          <w:rFonts w:ascii="Times New Roman" w:hAnsi="Times New Roman"/>
        </w:rPr>
      </w:pPr>
    </w:p>
    <w:p w:rsidR="000B1871" w:rsidRPr="004922BA" w:rsidP="000B1871">
      <w:pPr>
        <w:tabs>
          <w:tab w:val="left" w:pos="-1985"/>
          <w:tab w:val="left" w:pos="709"/>
          <w:tab w:val="left" w:pos="1077"/>
        </w:tabs>
        <w:bidi w:val="0"/>
        <w:jc w:val="both"/>
        <w:rPr>
          <w:rFonts w:ascii="Times New Roman" w:hAnsi="Times New Roman"/>
        </w:rPr>
      </w:pPr>
      <w:r w:rsidRPr="004922BA">
        <w:rPr>
          <w:rFonts w:ascii="Times New Roman" w:hAnsi="Times New Roman"/>
        </w:rPr>
        <w:t>Výbory prerokovali predmetný vládny  návrh zákona v lehote určenej uznesením Národnej rady Slovenskej republiky.</w:t>
      </w:r>
    </w:p>
    <w:p w:rsidR="000B1871" w:rsidRPr="004922BA" w:rsidP="000B1871">
      <w:pPr>
        <w:tabs>
          <w:tab w:val="left" w:pos="-1985"/>
          <w:tab w:val="left" w:pos="709"/>
          <w:tab w:val="left" w:pos="1077"/>
        </w:tabs>
        <w:bidi w:val="0"/>
        <w:jc w:val="both"/>
        <w:rPr>
          <w:rFonts w:ascii="Times New Roman" w:hAnsi="Times New Roman"/>
          <w:lang w:val="cs-CZ"/>
        </w:rPr>
      </w:pPr>
    </w:p>
    <w:p w:rsidR="000B1871" w:rsidRPr="004922BA" w:rsidP="000B1871">
      <w:pPr>
        <w:tabs>
          <w:tab w:val="left" w:pos="-1985"/>
          <w:tab w:val="left" w:pos="709"/>
          <w:tab w:val="left" w:pos="1077"/>
        </w:tabs>
        <w:bidi w:val="0"/>
        <w:jc w:val="center"/>
        <w:rPr>
          <w:rFonts w:ascii="Times New Roman" w:hAnsi="Times New Roman"/>
          <w:b/>
          <w:bCs/>
          <w:lang w:val="cs-CZ"/>
        </w:rPr>
      </w:pPr>
      <w:r w:rsidRPr="004922BA">
        <w:rPr>
          <w:rFonts w:ascii="Times New Roman" w:hAnsi="Times New Roman"/>
          <w:b/>
          <w:bCs/>
        </w:rPr>
        <w:t>II.</w:t>
      </w:r>
    </w:p>
    <w:p w:rsidR="000B1871" w:rsidRPr="004922BA" w:rsidP="000B1871">
      <w:pPr>
        <w:tabs>
          <w:tab w:val="left" w:pos="-1985"/>
          <w:tab w:val="left" w:pos="709"/>
          <w:tab w:val="left" w:pos="1077"/>
        </w:tabs>
        <w:bidi w:val="0"/>
        <w:jc w:val="both"/>
        <w:rPr>
          <w:rFonts w:ascii="Times New Roman" w:hAnsi="Times New Roman"/>
        </w:rPr>
      </w:pPr>
    </w:p>
    <w:p w:rsidR="000B1871" w:rsidRPr="004922BA" w:rsidP="000B1871">
      <w:pPr>
        <w:tabs>
          <w:tab w:val="left" w:pos="-1985"/>
          <w:tab w:val="left" w:pos="709"/>
          <w:tab w:val="left" w:pos="1077"/>
        </w:tabs>
        <w:bidi w:val="0"/>
        <w:jc w:val="both"/>
        <w:rPr>
          <w:rFonts w:ascii="Times New Roman" w:hAnsi="Times New Roman"/>
          <w:lang w:val="cs-CZ"/>
        </w:rPr>
      </w:pPr>
      <w:r w:rsidRPr="004922BA">
        <w:rPr>
          <w:rFonts w:ascii="Times New Roman" w:hAnsi="Times New Roman"/>
        </w:rPr>
        <w:tab/>
        <w:t>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w:t>
      </w:r>
    </w:p>
    <w:p w:rsidR="000B1871" w:rsidRPr="004922BA" w:rsidP="000B1871">
      <w:pPr>
        <w:tabs>
          <w:tab w:val="left" w:pos="-1985"/>
          <w:tab w:val="left" w:pos="709"/>
          <w:tab w:val="left" w:pos="1077"/>
        </w:tabs>
        <w:bidi w:val="0"/>
        <w:jc w:val="both"/>
        <w:rPr>
          <w:rFonts w:ascii="Times New Roman" w:hAnsi="Times New Roman"/>
          <w:b/>
          <w:bCs/>
        </w:rPr>
      </w:pPr>
    </w:p>
    <w:p w:rsidR="000B1871" w:rsidRPr="004922BA" w:rsidP="000B1871">
      <w:pPr>
        <w:tabs>
          <w:tab w:val="left" w:pos="-1985"/>
          <w:tab w:val="left" w:pos="709"/>
          <w:tab w:val="left" w:pos="1077"/>
        </w:tabs>
        <w:bidi w:val="0"/>
        <w:jc w:val="both"/>
        <w:rPr>
          <w:rFonts w:ascii="Times New Roman" w:hAnsi="Times New Roman"/>
          <w:b/>
          <w:bCs/>
        </w:rPr>
      </w:pPr>
    </w:p>
    <w:p w:rsidR="000B1871" w:rsidRPr="004922BA" w:rsidP="000B1871">
      <w:pPr>
        <w:tabs>
          <w:tab w:val="left" w:pos="-1985"/>
          <w:tab w:val="left" w:pos="709"/>
          <w:tab w:val="left" w:pos="1077"/>
        </w:tabs>
        <w:bidi w:val="0"/>
        <w:jc w:val="center"/>
        <w:rPr>
          <w:rFonts w:ascii="Times New Roman" w:hAnsi="Times New Roman"/>
          <w:b/>
          <w:bCs/>
        </w:rPr>
      </w:pPr>
      <w:r w:rsidRPr="004922BA">
        <w:rPr>
          <w:rFonts w:ascii="Times New Roman" w:hAnsi="Times New Roman"/>
          <w:b/>
          <w:bCs/>
        </w:rPr>
        <w:t>III.</w:t>
      </w:r>
    </w:p>
    <w:p w:rsidR="000B1871" w:rsidRPr="004922BA" w:rsidP="000B1871">
      <w:pPr>
        <w:tabs>
          <w:tab w:val="left" w:pos="-1985"/>
          <w:tab w:val="left" w:pos="709"/>
          <w:tab w:val="left" w:pos="1077"/>
        </w:tabs>
        <w:bidi w:val="0"/>
        <w:jc w:val="both"/>
        <w:rPr>
          <w:rFonts w:ascii="Times New Roman" w:hAnsi="Times New Roman"/>
        </w:rPr>
      </w:pPr>
    </w:p>
    <w:p w:rsidR="000B1871" w:rsidRPr="004922BA" w:rsidP="000B1871">
      <w:pPr>
        <w:tabs>
          <w:tab w:val="left" w:pos="-1985"/>
          <w:tab w:val="left" w:pos="709"/>
          <w:tab w:val="left" w:pos="1077"/>
        </w:tabs>
        <w:bidi w:val="0"/>
        <w:jc w:val="both"/>
        <w:rPr>
          <w:rFonts w:ascii="Times New Roman" w:hAnsi="Times New Roman"/>
        </w:rPr>
      </w:pPr>
      <w:r w:rsidRPr="004922BA">
        <w:rPr>
          <w:rFonts w:ascii="Times New Roman" w:hAnsi="Times New Roman"/>
        </w:rPr>
        <w:tab/>
        <w:t>Výbory Národnej rady Slovenskej republiky, ktorým bol vládny návrh zákona pridelený zaujali k nemu nasledovné stanoviská:</w:t>
      </w:r>
    </w:p>
    <w:p w:rsidR="000B1871" w:rsidRPr="004922BA" w:rsidP="000B1871">
      <w:pPr>
        <w:tabs>
          <w:tab w:val="left" w:pos="-1985"/>
          <w:tab w:val="left" w:pos="709"/>
          <w:tab w:val="left" w:pos="1077"/>
        </w:tabs>
        <w:bidi w:val="0"/>
        <w:jc w:val="both"/>
        <w:rPr>
          <w:rFonts w:ascii="Times New Roman" w:hAnsi="Times New Roman"/>
        </w:rPr>
      </w:pPr>
    </w:p>
    <w:p w:rsidR="000B1871" w:rsidRPr="004922BA" w:rsidP="000B1871">
      <w:pPr>
        <w:tabs>
          <w:tab w:val="left" w:pos="-1985"/>
          <w:tab w:val="left" w:pos="709"/>
          <w:tab w:val="left" w:pos="1077"/>
        </w:tabs>
        <w:bidi w:val="0"/>
        <w:jc w:val="both"/>
        <w:rPr>
          <w:rFonts w:ascii="Times New Roman" w:hAnsi="Times New Roman"/>
          <w:b/>
        </w:rPr>
      </w:pPr>
      <w:r w:rsidRPr="004922BA">
        <w:rPr>
          <w:rFonts w:ascii="Times New Roman" w:hAnsi="Times New Roman"/>
        </w:rPr>
        <w:tab/>
      </w:r>
      <w:r w:rsidRPr="004922BA">
        <w:rPr>
          <w:rFonts w:ascii="Times New Roman" w:hAnsi="Times New Roman"/>
          <w:b/>
        </w:rPr>
        <w:t>Ústavnoprávny   výbor</w:t>
      </w:r>
      <w:r w:rsidRPr="004922BA">
        <w:rPr>
          <w:rFonts w:ascii="Times New Roman" w:hAnsi="Times New Roman"/>
        </w:rPr>
        <w:t xml:space="preserve"> </w:t>
      </w:r>
      <w:r w:rsidRPr="004922BA">
        <w:rPr>
          <w:rFonts w:ascii="Times New Roman" w:hAnsi="Times New Roman"/>
          <w:b/>
        </w:rPr>
        <w:t>Národnej rady Slovenskej republiky</w:t>
      </w:r>
      <w:r w:rsidRPr="004922BA">
        <w:rPr>
          <w:rFonts w:ascii="Times New Roman" w:hAnsi="Times New Roman"/>
        </w:rPr>
        <w:t xml:space="preserve">  uznesením č. </w:t>
      </w:r>
      <w:r w:rsidRPr="004922BA" w:rsidR="0069268A">
        <w:rPr>
          <w:rFonts w:ascii="Times New Roman" w:hAnsi="Times New Roman"/>
        </w:rPr>
        <w:t xml:space="preserve"> 648</w:t>
      </w:r>
      <w:r w:rsidRPr="004922BA">
        <w:rPr>
          <w:rFonts w:ascii="Times New Roman" w:hAnsi="Times New Roman"/>
        </w:rPr>
        <w:t xml:space="preserve"> z</w:t>
      </w:r>
      <w:r w:rsidRPr="004922BA" w:rsidR="0069268A">
        <w:rPr>
          <w:rFonts w:ascii="Times New Roman" w:hAnsi="Times New Roman"/>
        </w:rPr>
        <w:t>     8.</w:t>
      </w:r>
      <w:r w:rsidRPr="004922BA">
        <w:rPr>
          <w:rFonts w:ascii="Times New Roman" w:hAnsi="Times New Roman"/>
        </w:rPr>
        <w:t xml:space="preserve"> </w:t>
      </w:r>
      <w:r w:rsidRPr="004922BA" w:rsidR="00E03AF5">
        <w:rPr>
          <w:rFonts w:ascii="Times New Roman" w:hAnsi="Times New Roman"/>
        </w:rPr>
        <w:t>septembra</w:t>
      </w:r>
      <w:r w:rsidRPr="004922BA">
        <w:rPr>
          <w:rFonts w:ascii="Times New Roman" w:hAnsi="Times New Roman"/>
        </w:rPr>
        <w:t xml:space="preserve"> </w:t>
      </w:r>
      <w:r w:rsidRPr="004922BA" w:rsidR="0069268A">
        <w:rPr>
          <w:rFonts w:ascii="Times New Roman" w:hAnsi="Times New Roman"/>
        </w:rPr>
        <w:t xml:space="preserve"> </w:t>
      </w:r>
      <w:r w:rsidRPr="004922BA">
        <w:rPr>
          <w:rFonts w:ascii="Times New Roman" w:hAnsi="Times New Roman"/>
        </w:rPr>
        <w:t xml:space="preserve">2015 </w:t>
      </w:r>
      <w:r w:rsidRPr="004922BA" w:rsidR="0069268A">
        <w:rPr>
          <w:rFonts w:ascii="Times New Roman" w:hAnsi="Times New Roman"/>
        </w:rPr>
        <w:t xml:space="preserve"> </w:t>
      </w:r>
      <w:r w:rsidRPr="004922BA">
        <w:rPr>
          <w:rFonts w:ascii="Times New Roman" w:hAnsi="Times New Roman"/>
        </w:rPr>
        <w:t xml:space="preserve">s vládnym  návrhom </w:t>
      </w:r>
      <w:r w:rsidRPr="004922BA" w:rsidR="0069268A">
        <w:rPr>
          <w:rFonts w:ascii="Times New Roman" w:hAnsi="Times New Roman"/>
        </w:rPr>
        <w:t xml:space="preserve">  </w:t>
      </w:r>
      <w:r w:rsidRPr="004922BA">
        <w:rPr>
          <w:rFonts w:ascii="Times New Roman" w:hAnsi="Times New Roman"/>
        </w:rPr>
        <w:t xml:space="preserve">zákona </w:t>
      </w:r>
      <w:r w:rsidRPr="004922BA" w:rsidR="0069268A">
        <w:rPr>
          <w:rFonts w:ascii="Times New Roman" w:hAnsi="Times New Roman"/>
        </w:rPr>
        <w:t xml:space="preserve"> </w:t>
      </w:r>
      <w:r w:rsidRPr="004922BA">
        <w:rPr>
          <w:rFonts w:ascii="Times New Roman" w:hAnsi="Times New Roman"/>
          <w:b/>
        </w:rPr>
        <w:t xml:space="preserve">súhlasil </w:t>
      </w:r>
      <w:r w:rsidRPr="004922BA" w:rsidR="0069268A">
        <w:rPr>
          <w:rFonts w:ascii="Times New Roman" w:hAnsi="Times New Roman"/>
          <w:b/>
        </w:rPr>
        <w:t xml:space="preserve"> </w:t>
      </w:r>
      <w:r w:rsidRPr="004922BA">
        <w:rPr>
          <w:rFonts w:ascii="Times New Roman" w:hAnsi="Times New Roman"/>
        </w:rPr>
        <w:t xml:space="preserve">a </w:t>
      </w:r>
      <w:r w:rsidRPr="004922BA" w:rsidR="0069268A">
        <w:rPr>
          <w:rFonts w:ascii="Times New Roman" w:hAnsi="Times New Roman"/>
        </w:rPr>
        <w:t xml:space="preserve"> </w:t>
      </w:r>
      <w:r w:rsidRPr="004922BA">
        <w:rPr>
          <w:rFonts w:ascii="Times New Roman" w:hAnsi="Times New Roman"/>
        </w:rPr>
        <w:t xml:space="preserve">odporučil </w:t>
      </w:r>
      <w:r w:rsidRPr="004922BA" w:rsidR="0069268A">
        <w:rPr>
          <w:rFonts w:ascii="Times New Roman" w:hAnsi="Times New Roman"/>
        </w:rPr>
        <w:t xml:space="preserve"> </w:t>
      </w:r>
      <w:r w:rsidRPr="004922BA">
        <w:rPr>
          <w:rFonts w:ascii="Times New Roman" w:hAnsi="Times New Roman"/>
        </w:rPr>
        <w:t xml:space="preserve">ho </w:t>
      </w:r>
      <w:r w:rsidRPr="004922BA" w:rsidR="0069268A">
        <w:rPr>
          <w:rFonts w:ascii="Times New Roman" w:hAnsi="Times New Roman"/>
        </w:rPr>
        <w:t xml:space="preserve"> </w:t>
      </w:r>
      <w:r w:rsidRPr="004922BA">
        <w:rPr>
          <w:rFonts w:ascii="Times New Roman" w:hAnsi="Times New Roman"/>
        </w:rPr>
        <w:t xml:space="preserve">Národnej </w:t>
      </w:r>
      <w:r w:rsidRPr="004922BA" w:rsidR="0069268A">
        <w:rPr>
          <w:rFonts w:ascii="Times New Roman" w:hAnsi="Times New Roman"/>
        </w:rPr>
        <w:t xml:space="preserve"> </w:t>
      </w:r>
      <w:r w:rsidRPr="004922BA">
        <w:rPr>
          <w:rFonts w:ascii="Times New Roman" w:hAnsi="Times New Roman"/>
        </w:rPr>
        <w:t xml:space="preserve">rade Slovenskej republiky </w:t>
      </w:r>
      <w:r w:rsidRPr="004922BA">
        <w:rPr>
          <w:rFonts w:ascii="Times New Roman" w:hAnsi="Times New Roman"/>
          <w:b/>
        </w:rPr>
        <w:t>schváliť  s pripomienkami.</w:t>
      </w:r>
    </w:p>
    <w:p w:rsidR="000B1871" w:rsidRPr="004922BA" w:rsidP="000B1871">
      <w:pPr>
        <w:tabs>
          <w:tab w:val="left" w:pos="-1985"/>
          <w:tab w:val="left" w:pos="709"/>
          <w:tab w:val="left" w:pos="1077"/>
        </w:tabs>
        <w:bidi w:val="0"/>
        <w:rPr>
          <w:rFonts w:ascii="Times New Roman" w:hAnsi="Times New Roman"/>
          <w:b/>
          <w:bCs/>
        </w:rPr>
      </w:pPr>
    </w:p>
    <w:p w:rsidR="000B1871" w:rsidRPr="004922BA" w:rsidP="000B1871">
      <w:pPr>
        <w:tabs>
          <w:tab w:val="left" w:pos="-1985"/>
          <w:tab w:val="left" w:pos="709"/>
          <w:tab w:val="left" w:pos="1077"/>
        </w:tabs>
        <w:bidi w:val="0"/>
        <w:jc w:val="both"/>
        <w:rPr>
          <w:rFonts w:ascii="Times New Roman" w:hAnsi="Times New Roman"/>
          <w:b/>
        </w:rPr>
      </w:pPr>
      <w:r w:rsidRPr="004922BA">
        <w:rPr>
          <w:rFonts w:ascii="Times New Roman" w:hAnsi="Times New Roman"/>
          <w:b/>
          <w:lang w:val="cs-CZ"/>
        </w:rPr>
        <w:tab/>
        <w:t xml:space="preserve">Výbor Národnej rady Slovenskej republiky pre  hospodárske záležitosti </w:t>
      </w:r>
      <w:r w:rsidRPr="004922BA">
        <w:rPr>
          <w:rFonts w:ascii="Times New Roman" w:hAnsi="Times New Roman"/>
        </w:rPr>
        <w:t xml:space="preserve">uznesením č. </w:t>
      </w:r>
      <w:r w:rsidRPr="004922BA" w:rsidR="004922BA">
        <w:rPr>
          <w:rFonts w:ascii="Times New Roman" w:hAnsi="Times New Roman"/>
        </w:rPr>
        <w:t xml:space="preserve">465 </w:t>
      </w:r>
      <w:r w:rsidRPr="004922BA">
        <w:rPr>
          <w:rFonts w:ascii="Times New Roman" w:hAnsi="Times New Roman"/>
        </w:rPr>
        <w:t>z</w:t>
      </w:r>
      <w:r w:rsidRPr="004922BA" w:rsidR="004922BA">
        <w:rPr>
          <w:rFonts w:ascii="Times New Roman" w:hAnsi="Times New Roman"/>
        </w:rPr>
        <w:t> 10.</w:t>
      </w:r>
      <w:r w:rsidRPr="004922BA">
        <w:rPr>
          <w:rFonts w:ascii="Times New Roman" w:hAnsi="Times New Roman"/>
        </w:rPr>
        <w:t xml:space="preserve"> </w:t>
      </w:r>
      <w:r w:rsidRPr="004922BA" w:rsidR="00E03AF5">
        <w:rPr>
          <w:rFonts w:ascii="Times New Roman" w:hAnsi="Times New Roman"/>
        </w:rPr>
        <w:t>septembra</w:t>
      </w:r>
      <w:r w:rsidRPr="004922BA">
        <w:rPr>
          <w:rFonts w:ascii="Times New Roman" w:hAnsi="Times New Roman"/>
        </w:rPr>
        <w:t xml:space="preserve"> 2015 s vládnym  návrhom zákona </w:t>
      </w:r>
      <w:r w:rsidRPr="004922BA">
        <w:rPr>
          <w:rFonts w:ascii="Times New Roman" w:hAnsi="Times New Roman"/>
          <w:b/>
        </w:rPr>
        <w:t xml:space="preserve">súhlasil </w:t>
      </w:r>
      <w:r w:rsidRPr="004922BA">
        <w:rPr>
          <w:rFonts w:ascii="Times New Roman" w:hAnsi="Times New Roman"/>
        </w:rPr>
        <w:t xml:space="preserve">a odporučil ho Národnej rade Slovenskej republiky </w:t>
      </w:r>
      <w:r w:rsidRPr="004922BA">
        <w:rPr>
          <w:rFonts w:ascii="Times New Roman" w:hAnsi="Times New Roman"/>
          <w:b/>
        </w:rPr>
        <w:t xml:space="preserve">schváliť s pripomienkami. </w:t>
      </w:r>
    </w:p>
    <w:p w:rsidR="000B1871" w:rsidRPr="004922BA" w:rsidP="000B1871">
      <w:pPr>
        <w:tabs>
          <w:tab w:val="left" w:pos="-1985"/>
          <w:tab w:val="left" w:pos="709"/>
          <w:tab w:val="left" w:pos="1077"/>
        </w:tabs>
        <w:bidi w:val="0"/>
        <w:jc w:val="both"/>
        <w:rPr>
          <w:rFonts w:ascii="Times New Roman" w:hAnsi="Times New Roman"/>
        </w:rPr>
      </w:pPr>
    </w:p>
    <w:p w:rsidR="00E03AF5" w:rsidRPr="004922BA" w:rsidP="00E03AF5">
      <w:pPr>
        <w:tabs>
          <w:tab w:val="left" w:pos="-1985"/>
          <w:tab w:val="left" w:pos="709"/>
          <w:tab w:val="left" w:pos="1077"/>
        </w:tabs>
        <w:bidi w:val="0"/>
        <w:jc w:val="both"/>
        <w:rPr>
          <w:rFonts w:ascii="Times New Roman" w:hAnsi="Times New Roman"/>
          <w:b/>
        </w:rPr>
      </w:pPr>
      <w:r w:rsidRPr="004922BA">
        <w:rPr>
          <w:rFonts w:ascii="Times New Roman" w:hAnsi="Times New Roman"/>
          <w:b/>
          <w:lang w:val="cs-CZ"/>
        </w:rPr>
        <w:tab/>
        <w:t xml:space="preserve">Výbor Národnej rady Slovenskej republiky pre pôdohospodárstvo a životné prostredie </w:t>
      </w:r>
      <w:r w:rsidRPr="004922BA">
        <w:rPr>
          <w:rFonts w:ascii="Times New Roman" w:hAnsi="Times New Roman"/>
        </w:rPr>
        <w:t xml:space="preserve">uznesením č. </w:t>
      </w:r>
      <w:r w:rsidRPr="004922BA" w:rsidR="0069268A">
        <w:rPr>
          <w:rFonts w:ascii="Times New Roman" w:hAnsi="Times New Roman"/>
        </w:rPr>
        <w:t>360</w:t>
      </w:r>
      <w:r w:rsidRPr="004922BA">
        <w:rPr>
          <w:rFonts w:ascii="Times New Roman" w:hAnsi="Times New Roman"/>
        </w:rPr>
        <w:t xml:space="preserve"> z</w:t>
      </w:r>
      <w:r w:rsidRPr="004922BA" w:rsidR="0069268A">
        <w:rPr>
          <w:rFonts w:ascii="Times New Roman" w:hAnsi="Times New Roman"/>
        </w:rPr>
        <w:t> 8.</w:t>
      </w:r>
      <w:r w:rsidRPr="004922BA">
        <w:rPr>
          <w:rFonts w:ascii="Times New Roman" w:hAnsi="Times New Roman"/>
        </w:rPr>
        <w:t xml:space="preserve"> septembra 2015 s vládnym  návrhom zákona </w:t>
      </w:r>
      <w:r w:rsidRPr="004922BA">
        <w:rPr>
          <w:rFonts w:ascii="Times New Roman" w:hAnsi="Times New Roman"/>
          <w:b/>
        </w:rPr>
        <w:t xml:space="preserve">súhlasil </w:t>
      </w:r>
      <w:r w:rsidRPr="004922BA">
        <w:rPr>
          <w:rFonts w:ascii="Times New Roman" w:hAnsi="Times New Roman"/>
        </w:rPr>
        <w:t xml:space="preserve">a odporučil ho Národnej rade Slovenskej republiky </w:t>
      </w:r>
      <w:r w:rsidRPr="004922BA">
        <w:rPr>
          <w:rFonts w:ascii="Times New Roman" w:hAnsi="Times New Roman"/>
          <w:b/>
        </w:rPr>
        <w:t xml:space="preserve">schváliť s pripomienkami. </w:t>
      </w:r>
    </w:p>
    <w:p w:rsidR="000B1871" w:rsidRPr="004922BA" w:rsidP="000B1871">
      <w:pPr>
        <w:tabs>
          <w:tab w:val="left" w:pos="-1985"/>
          <w:tab w:val="left" w:pos="709"/>
          <w:tab w:val="left" w:pos="1077"/>
        </w:tabs>
        <w:bidi w:val="0"/>
        <w:jc w:val="both"/>
        <w:rPr>
          <w:rFonts w:ascii="Times New Roman" w:hAnsi="Times New Roman"/>
        </w:rPr>
      </w:pPr>
    </w:p>
    <w:p w:rsidR="00E03AF5" w:rsidRPr="004922BA" w:rsidP="00E03AF5">
      <w:pPr>
        <w:tabs>
          <w:tab w:val="left" w:pos="-1985"/>
          <w:tab w:val="left" w:pos="709"/>
          <w:tab w:val="left" w:pos="1077"/>
        </w:tabs>
        <w:bidi w:val="0"/>
        <w:jc w:val="both"/>
        <w:rPr>
          <w:rFonts w:ascii="Times New Roman" w:hAnsi="Times New Roman"/>
          <w:b/>
        </w:rPr>
      </w:pPr>
      <w:r w:rsidRPr="004922BA">
        <w:rPr>
          <w:rFonts w:ascii="Times New Roman" w:hAnsi="Times New Roman"/>
          <w:b/>
          <w:lang w:val="cs-CZ"/>
        </w:rPr>
        <w:tab/>
        <w:t xml:space="preserve">Výbor Národnej rady Slovenskej republiky pre verejnú správu a regionálny rozvoj </w:t>
      </w:r>
      <w:r w:rsidRPr="004922BA" w:rsidR="00190191">
        <w:rPr>
          <w:rFonts w:ascii="Times New Roman" w:hAnsi="Times New Roman"/>
        </w:rPr>
        <w:t xml:space="preserve">uznesením č. </w:t>
      </w:r>
      <w:r w:rsidRPr="004922BA" w:rsidR="004922BA">
        <w:rPr>
          <w:rFonts w:ascii="Times New Roman" w:hAnsi="Times New Roman"/>
        </w:rPr>
        <w:t>245</w:t>
      </w:r>
      <w:r w:rsidRPr="004922BA" w:rsidR="00190191">
        <w:rPr>
          <w:rFonts w:ascii="Times New Roman" w:hAnsi="Times New Roman"/>
        </w:rPr>
        <w:t xml:space="preserve"> z 2.  júla</w:t>
      </w:r>
      <w:r w:rsidRPr="004922BA">
        <w:rPr>
          <w:rFonts w:ascii="Times New Roman" w:hAnsi="Times New Roman"/>
        </w:rPr>
        <w:t xml:space="preserve"> 2015 s vládnym  návrhom zákona </w:t>
      </w:r>
      <w:r w:rsidRPr="004922BA">
        <w:rPr>
          <w:rFonts w:ascii="Times New Roman" w:hAnsi="Times New Roman"/>
          <w:b/>
        </w:rPr>
        <w:t xml:space="preserve">súhlasil </w:t>
      </w:r>
      <w:r w:rsidRPr="004922BA">
        <w:rPr>
          <w:rFonts w:ascii="Times New Roman" w:hAnsi="Times New Roman"/>
        </w:rPr>
        <w:t xml:space="preserve">a odporučil ho Národnej rade Slovenskej republiky </w:t>
      </w:r>
      <w:r w:rsidRPr="004922BA">
        <w:rPr>
          <w:rFonts w:ascii="Times New Roman" w:hAnsi="Times New Roman"/>
          <w:b/>
        </w:rPr>
        <w:t>schváliť</w:t>
      </w:r>
      <w:r w:rsidRPr="004922BA" w:rsidR="00190191">
        <w:rPr>
          <w:rFonts w:ascii="Times New Roman" w:hAnsi="Times New Roman"/>
          <w:b/>
        </w:rPr>
        <w:t>.</w:t>
      </w:r>
      <w:r w:rsidRPr="004922BA">
        <w:rPr>
          <w:rFonts w:ascii="Times New Roman" w:hAnsi="Times New Roman"/>
          <w:b/>
        </w:rPr>
        <w:t xml:space="preserve"> </w:t>
      </w:r>
    </w:p>
    <w:p w:rsidR="00E03AF5" w:rsidRPr="004922BA" w:rsidP="000B1871">
      <w:pPr>
        <w:tabs>
          <w:tab w:val="left" w:pos="-1985"/>
          <w:tab w:val="left" w:pos="709"/>
          <w:tab w:val="left" w:pos="1077"/>
        </w:tabs>
        <w:bidi w:val="0"/>
        <w:jc w:val="both"/>
        <w:rPr>
          <w:rFonts w:ascii="Times New Roman" w:hAnsi="Times New Roman"/>
        </w:rPr>
      </w:pPr>
    </w:p>
    <w:p w:rsidR="00E03AF5" w:rsidRPr="004922BA" w:rsidP="00E03AF5">
      <w:pPr>
        <w:tabs>
          <w:tab w:val="left" w:pos="-1985"/>
          <w:tab w:val="left" w:pos="709"/>
          <w:tab w:val="left" w:pos="1077"/>
        </w:tabs>
        <w:bidi w:val="0"/>
        <w:jc w:val="both"/>
        <w:rPr>
          <w:rFonts w:ascii="Times New Roman" w:hAnsi="Times New Roman"/>
          <w:b/>
        </w:rPr>
      </w:pPr>
      <w:r w:rsidRPr="004922BA">
        <w:rPr>
          <w:rFonts w:ascii="Times New Roman" w:hAnsi="Times New Roman"/>
          <w:b/>
          <w:lang w:val="cs-CZ"/>
        </w:rPr>
        <w:tab/>
        <w:t xml:space="preserve">Výbor Národnej rady Slovenskej republiky pre zdravotníctvo </w:t>
      </w:r>
      <w:r w:rsidRPr="004922BA">
        <w:rPr>
          <w:rFonts w:ascii="Times New Roman" w:hAnsi="Times New Roman"/>
        </w:rPr>
        <w:t xml:space="preserve">uznesením č. 165 z 30. júna 2015 s vládnym  návrhom zákona </w:t>
      </w:r>
      <w:r w:rsidRPr="004922BA">
        <w:rPr>
          <w:rFonts w:ascii="Times New Roman" w:hAnsi="Times New Roman"/>
          <w:b/>
        </w:rPr>
        <w:t xml:space="preserve">súhlasil </w:t>
      </w:r>
      <w:r w:rsidRPr="004922BA">
        <w:rPr>
          <w:rFonts w:ascii="Times New Roman" w:hAnsi="Times New Roman"/>
        </w:rPr>
        <w:t xml:space="preserve">a odporučil ho Národnej rade Slovenskej republiky </w:t>
      </w:r>
      <w:r w:rsidRPr="004922BA">
        <w:rPr>
          <w:rFonts w:ascii="Times New Roman" w:hAnsi="Times New Roman"/>
          <w:b/>
        </w:rPr>
        <w:t>schváliť</w:t>
      </w:r>
      <w:r w:rsidRPr="004922BA" w:rsidR="00190191">
        <w:rPr>
          <w:rFonts w:ascii="Times New Roman" w:hAnsi="Times New Roman"/>
          <w:b/>
        </w:rPr>
        <w:t>.</w:t>
      </w:r>
      <w:r w:rsidRPr="004922BA" w:rsidR="0069268A">
        <w:rPr>
          <w:rFonts w:ascii="Times New Roman" w:hAnsi="Times New Roman"/>
          <w:b/>
        </w:rPr>
        <w:t xml:space="preserve"> </w:t>
      </w:r>
      <w:r w:rsidRPr="004922BA">
        <w:rPr>
          <w:rFonts w:ascii="Times New Roman" w:hAnsi="Times New Roman"/>
          <w:b/>
        </w:rPr>
        <w:t xml:space="preserve"> </w:t>
      </w:r>
    </w:p>
    <w:p w:rsidR="00E03AF5" w:rsidRPr="004922BA" w:rsidP="000B1871">
      <w:pPr>
        <w:tabs>
          <w:tab w:val="left" w:pos="-1985"/>
          <w:tab w:val="left" w:pos="709"/>
          <w:tab w:val="left" w:pos="1077"/>
        </w:tabs>
        <w:bidi w:val="0"/>
        <w:jc w:val="both"/>
        <w:rPr>
          <w:rFonts w:ascii="Times New Roman" w:hAnsi="Times New Roman"/>
        </w:rPr>
      </w:pPr>
    </w:p>
    <w:p w:rsidR="000B1871" w:rsidRPr="004922BA" w:rsidP="000B1871">
      <w:pPr>
        <w:tabs>
          <w:tab w:val="left" w:pos="-1985"/>
          <w:tab w:val="left" w:pos="709"/>
          <w:tab w:val="left" w:pos="1077"/>
        </w:tabs>
        <w:bidi w:val="0"/>
        <w:jc w:val="center"/>
        <w:rPr>
          <w:rFonts w:ascii="Times New Roman" w:hAnsi="Times New Roman"/>
          <w:b/>
          <w:bCs/>
        </w:rPr>
      </w:pPr>
      <w:r w:rsidRPr="004922BA">
        <w:rPr>
          <w:rFonts w:ascii="Times New Roman" w:hAnsi="Times New Roman"/>
          <w:b/>
          <w:bCs/>
        </w:rPr>
        <w:t>IV.</w:t>
      </w:r>
    </w:p>
    <w:p w:rsidR="000B1871" w:rsidRPr="004922BA" w:rsidP="000B1871">
      <w:pPr>
        <w:tabs>
          <w:tab w:val="left" w:pos="-1985"/>
          <w:tab w:val="left" w:pos="709"/>
          <w:tab w:val="left" w:pos="1077"/>
        </w:tabs>
        <w:bidi w:val="0"/>
        <w:jc w:val="center"/>
        <w:rPr>
          <w:rFonts w:ascii="Times New Roman" w:hAnsi="Times New Roman"/>
          <w:b/>
          <w:bCs/>
          <w:lang w:val="cs-CZ"/>
        </w:rPr>
      </w:pPr>
    </w:p>
    <w:p w:rsidR="000B1871" w:rsidRPr="004922BA" w:rsidP="000B1871">
      <w:pPr>
        <w:tabs>
          <w:tab w:val="left" w:pos="-1985"/>
          <w:tab w:val="left" w:pos="709"/>
          <w:tab w:val="left" w:pos="1077"/>
        </w:tabs>
        <w:bidi w:val="0"/>
        <w:jc w:val="center"/>
        <w:rPr>
          <w:rFonts w:ascii="Times New Roman" w:hAnsi="Times New Roman"/>
          <w:b/>
          <w:bCs/>
          <w:lang w:val="cs-CZ"/>
        </w:rPr>
      </w:pPr>
    </w:p>
    <w:p w:rsidR="000B1871" w:rsidRPr="004922BA" w:rsidP="000B1871">
      <w:pPr>
        <w:pStyle w:val="BodyText"/>
        <w:bidi w:val="0"/>
        <w:jc w:val="both"/>
        <w:rPr>
          <w:rFonts w:ascii="Times New Roman" w:hAnsi="Times New Roman"/>
          <w:sz w:val="24"/>
          <w:szCs w:val="24"/>
        </w:rPr>
      </w:pPr>
      <w:r w:rsidRPr="004922BA">
        <w:rPr>
          <w:rFonts w:ascii="Times New Roman" w:hAnsi="Times New Roman"/>
          <w:sz w:val="24"/>
          <w:szCs w:val="24"/>
          <w:lang w:val="cs-CZ"/>
        </w:rPr>
        <w:tab/>
        <w:t xml:space="preserve">Z uznesení výborov Národnej rady Slovenskej republiky uvedených pod bodom III. tejto  správy vyplývajú  tieto </w:t>
      </w:r>
      <w:r w:rsidRPr="004922BA">
        <w:rPr>
          <w:rFonts w:ascii="Times New Roman" w:hAnsi="Times New Roman"/>
          <w:sz w:val="24"/>
          <w:szCs w:val="24"/>
        </w:rPr>
        <w:t xml:space="preserve"> pozmeňujúce a doplňujúce návrhy: </w:t>
      </w:r>
    </w:p>
    <w:p w:rsidR="000B1871" w:rsidRPr="004922BA" w:rsidP="000B1871">
      <w:pPr>
        <w:pStyle w:val="BodyText"/>
        <w:bidi w:val="0"/>
        <w:jc w:val="both"/>
        <w:rPr>
          <w:rFonts w:ascii="Times New Roman" w:hAnsi="Times New Roman"/>
          <w:sz w:val="24"/>
          <w:szCs w:val="24"/>
        </w:rPr>
      </w:pPr>
    </w:p>
    <w:p w:rsidR="004922BA" w:rsidRPr="004922BA" w:rsidP="000B1871">
      <w:pPr>
        <w:pStyle w:val="BodyText"/>
        <w:bidi w:val="0"/>
        <w:jc w:val="both"/>
        <w:rPr>
          <w:rFonts w:ascii="Times New Roman" w:hAnsi="Times New Roman"/>
          <w:sz w:val="24"/>
          <w:szCs w:val="24"/>
        </w:rPr>
      </w:pPr>
    </w:p>
    <w:p w:rsidR="004922BA" w:rsidRPr="004922BA" w:rsidP="004922BA">
      <w:pPr>
        <w:pStyle w:val="ListParagraph"/>
        <w:numPr>
          <w:numId w:val="3"/>
        </w:numPr>
        <w:tabs>
          <w:tab w:val="left" w:pos="284"/>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2</w:t>
      </w:r>
    </w:p>
    <w:p w:rsidR="004922BA" w:rsidRPr="004922BA" w:rsidP="004922BA">
      <w:pPr>
        <w:bidi w:val="0"/>
        <w:ind w:firstLine="284"/>
        <w:rPr>
          <w:rFonts w:ascii="Times New Roman" w:hAnsi="Times New Roman"/>
        </w:rPr>
      </w:pPr>
      <w:r w:rsidRPr="004922BA">
        <w:rPr>
          <w:rFonts w:ascii="Times New Roman" w:hAnsi="Times New Roman"/>
        </w:rPr>
        <w:t>V § 2 ods. 4 sa na konci dopĺňa veta, ktorá znie:</w:t>
      </w:r>
    </w:p>
    <w:p w:rsidR="004922BA" w:rsidRPr="004922BA" w:rsidP="004922BA">
      <w:pPr>
        <w:pStyle w:val="ListParagraph"/>
        <w:bidi w:val="0"/>
        <w:ind w:left="284"/>
        <w:jc w:val="both"/>
        <w:rPr>
          <w:rFonts w:ascii="Times New Roman" w:hAnsi="Times New Roman"/>
        </w:rPr>
      </w:pPr>
      <w:r w:rsidRPr="004922BA">
        <w:rPr>
          <w:rFonts w:ascii="Times New Roman" w:hAnsi="Times New Roman"/>
        </w:rPr>
        <w:t>„Umeleckým dielom sa na účely tohto zákona rozumie originál diela výtvarného umenia alebo jeho rozmnoženina, ktoré je pevne spojené so zemou alebo je pevne zabudované do stavby ako súčasť jej obalovej konštrukcie, verejného priestoru alebo ako súčasť interiéru stavby v časti prístupnej verejnosti.“.</w:t>
      </w:r>
    </w:p>
    <w:p w:rsidR="004922BA" w:rsidRPr="004922BA" w:rsidP="004922BA">
      <w:pPr>
        <w:pStyle w:val="ListParagraph"/>
        <w:bidi w:val="0"/>
        <w:rPr>
          <w:rFonts w:ascii="Times New Roman" w:hAnsi="Times New Roman"/>
        </w:rPr>
      </w:pPr>
    </w:p>
    <w:p w:rsidR="004922BA" w:rsidP="004922BA">
      <w:pPr>
        <w:pStyle w:val="ListParagraph"/>
        <w:bidi w:val="0"/>
        <w:ind w:left="3404"/>
        <w:rPr>
          <w:rFonts w:ascii="Times New Roman" w:hAnsi="Times New Roman"/>
        </w:rPr>
      </w:pPr>
      <w:r w:rsidRPr="004922BA">
        <w:rPr>
          <w:rFonts w:ascii="Times New Roman" w:hAnsi="Times New Roman"/>
        </w:rPr>
        <w:t>Z dôvodu prehľadnosti návrhu zákona sa definícia umeleckého diela  presúva z § 74 ods. 4, v ktorom sa vypúšťa.</w:t>
      </w:r>
    </w:p>
    <w:p w:rsidR="004922BA" w:rsidRPr="004922BA" w:rsidP="004922BA">
      <w:pPr>
        <w:pStyle w:val="ListParagraph"/>
        <w:bidi w:val="0"/>
        <w:ind w:left="3404"/>
        <w:rPr>
          <w:rFonts w:ascii="Times New Roman" w:hAnsi="Times New Roman"/>
        </w:rPr>
      </w:pP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RPr="004922BA" w:rsidP="004922BA">
      <w:pPr>
        <w:pStyle w:val="BodyText"/>
        <w:bidi w:val="0"/>
        <w:ind w:left="4248" w:firstLine="708"/>
        <w:jc w:val="both"/>
        <w:rPr>
          <w:rFonts w:ascii="Times New Roman" w:hAnsi="Times New Roman"/>
          <w:b/>
          <w:sz w:val="24"/>
          <w:szCs w:val="24"/>
        </w:rPr>
      </w:pPr>
      <w:r w:rsidRPr="004922BA">
        <w:rPr>
          <w:rFonts w:ascii="Times New Roman" w:hAnsi="Times New Roman"/>
          <w:b/>
          <w:sz w:val="24"/>
          <w:szCs w:val="24"/>
        </w:rPr>
        <w:t>Gestorský výbor odporúča schváliť.</w:t>
      </w:r>
    </w:p>
    <w:p w:rsidR="004922BA" w:rsidRP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284"/>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4</w:t>
      </w:r>
    </w:p>
    <w:p w:rsidR="004922BA" w:rsidRPr="004922BA" w:rsidP="004922BA">
      <w:pPr>
        <w:bidi w:val="0"/>
        <w:ind w:firstLine="284"/>
        <w:rPr>
          <w:rFonts w:ascii="Times New Roman" w:hAnsi="Times New Roman"/>
        </w:rPr>
      </w:pPr>
      <w:r w:rsidRPr="004922BA">
        <w:rPr>
          <w:rFonts w:ascii="Times New Roman" w:hAnsi="Times New Roman"/>
        </w:rPr>
        <w:t>V § 4 ods. 4 sa za slová „využívania územia“ vkladajú slová „(ďalej len „regulatív“)“.</w:t>
      </w:r>
    </w:p>
    <w:p w:rsidR="004922BA" w:rsidRPr="004922BA" w:rsidP="004922BA">
      <w:pPr>
        <w:pStyle w:val="ListParagraph"/>
        <w:bidi w:val="0"/>
        <w:ind w:left="644"/>
        <w:rPr>
          <w:rFonts w:ascii="Times New Roman" w:hAnsi="Times New Roman"/>
        </w:rPr>
      </w:pPr>
    </w:p>
    <w:p w:rsidR="004922BA" w:rsidRPr="004922BA" w:rsidP="004922BA">
      <w:pPr>
        <w:pStyle w:val="ListParagraph"/>
        <w:bidi w:val="0"/>
        <w:ind w:left="3404"/>
        <w:rPr>
          <w:rFonts w:ascii="Times New Roman" w:hAnsi="Times New Roman"/>
        </w:rPr>
      </w:pPr>
      <w:r w:rsidRPr="004922BA">
        <w:rPr>
          <w:rFonts w:ascii="Times New Roman" w:hAnsi="Times New Roman"/>
        </w:rPr>
        <w:t>Ide o legislatívno-technickú úpravu, ktorou sa spresňuje právny text.</w:t>
      </w:r>
    </w:p>
    <w:p w:rsid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b/>
        </w:rPr>
      </w:pPr>
      <w:r>
        <w:rPr>
          <w:rFonts w:ascii="Times New Roman" w:hAnsi="Times New Roman"/>
          <w:b/>
        </w:rPr>
        <w:tab/>
        <w:tab/>
        <w:tab/>
        <w:tab/>
        <w:tab/>
        <w:tab/>
        <w:tab/>
        <w:tab/>
      </w:r>
      <w:r w:rsidRPr="004922BA">
        <w:rPr>
          <w:rFonts w:ascii="Times New Roman" w:hAnsi="Times New Roman"/>
          <w:b/>
        </w:rPr>
        <w:t>Gestorský výbor odporúča schváliť.</w:t>
      </w:r>
    </w:p>
    <w:p w:rsidR="004922BA" w:rsidRP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284"/>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4</w:t>
      </w:r>
    </w:p>
    <w:p w:rsidR="004922BA" w:rsidRPr="004922BA" w:rsidP="004922BA">
      <w:pPr>
        <w:bidi w:val="0"/>
        <w:spacing w:line="276" w:lineRule="auto"/>
        <w:ind w:left="284"/>
        <w:contextualSpacing/>
        <w:jc w:val="both"/>
        <w:rPr>
          <w:rFonts w:ascii="Times New Roman" w:hAnsi="Times New Roman"/>
        </w:rPr>
      </w:pPr>
      <w:r w:rsidRPr="004922BA">
        <w:rPr>
          <w:rFonts w:ascii="Times New Roman" w:hAnsi="Times New Roman"/>
        </w:rPr>
        <w:t>V čl. I § 4 ods. 4 sa slová „obmedzená funkcia“ nahrádzajú slovami „obmedzená funkcia na území“.</w:t>
      </w:r>
    </w:p>
    <w:p w:rsidR="004922BA" w:rsidRPr="004922BA" w:rsidP="004922BA">
      <w:pPr>
        <w:tabs>
          <w:tab w:val="left" w:pos="3544"/>
          <w:tab w:val="left" w:pos="3686"/>
        </w:tabs>
        <w:bidi w:val="0"/>
        <w:spacing w:line="276" w:lineRule="auto"/>
        <w:ind w:left="3686"/>
        <w:jc w:val="both"/>
        <w:rPr>
          <w:rFonts w:ascii="Times New Roman" w:hAnsi="Times New Roman"/>
        </w:rPr>
      </w:pPr>
      <w:r w:rsidRPr="004922BA">
        <w:rPr>
          <w:rFonts w:ascii="Times New Roman" w:hAnsi="Times New Roman"/>
        </w:rPr>
        <w:t>Ide o legislatívno-technickú pripomienku, ktorou sa spresňuje právny text.</w:t>
      </w:r>
    </w:p>
    <w:p w:rsid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4922BA" w:rsidRPr="004922BA" w:rsidP="004922BA">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b/>
        </w:rPr>
      </w:pPr>
      <w:r>
        <w:rPr>
          <w:rFonts w:ascii="Times New Roman" w:hAnsi="Times New Roman"/>
          <w:b/>
        </w:rPr>
        <w:tab/>
        <w:tab/>
        <w:tab/>
        <w:tab/>
        <w:tab/>
        <w:tab/>
        <w:tab/>
        <w:tab/>
      </w:r>
      <w:r w:rsidRPr="004922BA">
        <w:rPr>
          <w:rFonts w:ascii="Times New Roman" w:hAnsi="Times New Roman"/>
          <w:b/>
        </w:rPr>
        <w:t>Gestorský výbor odporúča schváliť.</w:t>
      </w:r>
    </w:p>
    <w:p w:rsidR="004922BA" w:rsidRP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284"/>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5 a § 44</w:t>
      </w:r>
    </w:p>
    <w:p w:rsidR="004922BA" w:rsidRPr="004922BA" w:rsidP="004922BA">
      <w:pPr>
        <w:pStyle w:val="ListParagraph"/>
        <w:overflowPunct w:val="0"/>
        <w:autoSpaceDE w:val="0"/>
        <w:autoSpaceDN w:val="0"/>
        <w:bidi w:val="0"/>
        <w:adjustRightInd w:val="0"/>
        <w:spacing w:line="276" w:lineRule="auto"/>
        <w:ind w:left="284"/>
        <w:jc w:val="both"/>
        <w:rPr>
          <w:rFonts w:ascii="Times New Roman" w:hAnsi="Times New Roman"/>
        </w:rPr>
      </w:pPr>
      <w:r w:rsidRPr="004922BA">
        <w:rPr>
          <w:rFonts w:ascii="Times New Roman" w:hAnsi="Times New Roman"/>
        </w:rPr>
        <w:t>V § 5 ods. 3 sa slová „digitálnu reprezentáciu“ nahrádzajú slovami „elektronickú formu“ a slová „tlačenú reprezentáciu“ sa nahrádzajú slovami „tlačenú formu“.</w:t>
      </w:r>
    </w:p>
    <w:p w:rsidR="004922BA" w:rsidRPr="004922BA" w:rsidP="004922BA">
      <w:pPr>
        <w:pStyle w:val="ListParagraph"/>
        <w:overflowPunct w:val="0"/>
        <w:autoSpaceDE w:val="0"/>
        <w:autoSpaceDN w:val="0"/>
        <w:bidi w:val="0"/>
        <w:adjustRightInd w:val="0"/>
        <w:spacing w:line="276" w:lineRule="auto"/>
        <w:ind w:left="284"/>
        <w:jc w:val="both"/>
        <w:rPr>
          <w:rFonts w:ascii="Times New Roman" w:hAnsi="Times New Roman"/>
        </w:rPr>
      </w:pPr>
      <w:r w:rsidRPr="004922BA">
        <w:rPr>
          <w:rFonts w:ascii="Times New Roman" w:hAnsi="Times New Roman"/>
        </w:rPr>
        <w:t>V § 44 ods. 2 sa slová „digitálnej reprezentácie“ nahrádzajú slovami „elektronickej formy“.</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precizuje použitú terminológiu návrhu zákona tak, ako je zaužívaná v platných právnych predpisoch, napr. zákon č. 351/2011 Z. z. o elektronických komunikáciách v znení neskorších predpisov. </w:t>
      </w:r>
    </w:p>
    <w:p w:rsidR="004922BA" w:rsidP="004922BA">
      <w:pPr>
        <w:overflowPunct w:val="0"/>
        <w:autoSpaceDE w:val="0"/>
        <w:autoSpaceDN w:val="0"/>
        <w:bidi w:val="0"/>
        <w:adjustRightInd w:val="0"/>
        <w:spacing w:line="276" w:lineRule="auto"/>
        <w:jc w:val="both"/>
        <w:rPr>
          <w:rFonts w:ascii="Times New Roman" w:hAnsi="Times New Roman"/>
        </w:rPr>
      </w:pPr>
    </w:p>
    <w:p w:rsid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4922BA" w:rsidRPr="004922BA" w:rsidP="004922BA">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tab/>
        <w:tab/>
        <w:tab/>
        <w:tab/>
        <w:tab/>
        <w:tab/>
      </w:r>
      <w:r w:rsidRPr="004922BA">
        <w:rPr>
          <w:rFonts w:ascii="Times New Roman" w:hAnsi="Times New Roman"/>
          <w:b/>
        </w:rPr>
        <w:t>Gestorský výbor odporúča schváliť.</w:t>
      </w:r>
    </w:p>
    <w:p w:rsidR="004922BA" w:rsidRPr="004922BA" w:rsidP="004922BA">
      <w:pPr>
        <w:overflowPunct w:val="0"/>
        <w:autoSpaceDE w:val="0"/>
        <w:autoSpaceDN w:val="0"/>
        <w:bidi w:val="0"/>
        <w:adjustRightInd w:val="0"/>
        <w:spacing w:line="276" w:lineRule="auto"/>
        <w:jc w:val="both"/>
        <w:rPr>
          <w:rFonts w:ascii="Times New Roman" w:hAnsi="Times New Roman"/>
        </w:rPr>
      </w:pPr>
    </w:p>
    <w:p w:rsidR="004922BA" w:rsidRPr="004922BA" w:rsidP="004922BA">
      <w:pPr>
        <w:pStyle w:val="ListParagraph"/>
        <w:numPr>
          <w:numId w:val="3"/>
        </w:numPr>
        <w:tabs>
          <w:tab w:val="left" w:pos="284"/>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8</w:t>
      </w:r>
    </w:p>
    <w:p w:rsidR="004922BA" w:rsidRPr="004922BA" w:rsidP="004922BA">
      <w:pPr>
        <w:pStyle w:val="ListParagraph"/>
        <w:overflowPunct w:val="0"/>
        <w:autoSpaceDE w:val="0"/>
        <w:autoSpaceDN w:val="0"/>
        <w:bidi w:val="0"/>
        <w:adjustRightInd w:val="0"/>
        <w:spacing w:line="276" w:lineRule="auto"/>
        <w:ind w:left="284"/>
        <w:jc w:val="both"/>
        <w:rPr>
          <w:rFonts w:ascii="Times New Roman" w:hAnsi="Times New Roman"/>
        </w:rPr>
      </w:pPr>
      <w:r w:rsidRPr="004922BA">
        <w:rPr>
          <w:rFonts w:ascii="Times New Roman" w:hAnsi="Times New Roman"/>
        </w:rPr>
        <w:t>V § 8 ods. 2 písm. m) sa slová „bezpečnosť v prípade požiaru“ nahrádzajú slovami „požiarnu bezpečnosť“.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harmonizuje v návrhu zákona použité pojmy, napr. čl. I, § 130 ods. 3 písm. d). </w:t>
      </w:r>
    </w:p>
    <w:p w:rsid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4922BA" w:rsidRPr="004922BA" w:rsidP="004922BA">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tab/>
        <w:tab/>
        <w:tab/>
        <w:tab/>
        <w:tab/>
        <w:tab/>
      </w:r>
      <w:r w:rsidRPr="004922BA">
        <w:rPr>
          <w:rFonts w:ascii="Times New Roman" w:hAnsi="Times New Roman"/>
          <w:b/>
        </w:rPr>
        <w:t>Gestorský výbor odporúča schváliť.</w:t>
      </w:r>
    </w:p>
    <w:p w:rsidR="004922BA" w:rsidRPr="004922BA" w:rsidP="004922BA">
      <w:pPr>
        <w:overflowPunct w:val="0"/>
        <w:autoSpaceDE w:val="0"/>
        <w:autoSpaceDN w:val="0"/>
        <w:bidi w:val="0"/>
        <w:adjustRightInd w:val="0"/>
        <w:spacing w:line="276" w:lineRule="auto"/>
        <w:jc w:val="both"/>
        <w:rPr>
          <w:rFonts w:ascii="Times New Roman" w:hAnsi="Times New Roman"/>
        </w:rPr>
      </w:pPr>
    </w:p>
    <w:p w:rsidR="004922BA" w:rsidRPr="004922BA" w:rsidP="004922BA">
      <w:pPr>
        <w:pStyle w:val="ListParagraph"/>
        <w:numPr>
          <w:numId w:val="3"/>
        </w:numPr>
        <w:tabs>
          <w:tab w:val="left" w:pos="284"/>
        </w:tabs>
        <w:bidi w:val="0"/>
        <w:spacing w:line="276" w:lineRule="auto"/>
        <w:jc w:val="both"/>
        <w:rPr>
          <w:rFonts w:ascii="Times New Roman" w:hAnsi="Times New Roman"/>
        </w:rPr>
      </w:pPr>
      <w:r w:rsidRPr="004922BA">
        <w:rPr>
          <w:rFonts w:ascii="Times New Roman" w:hAnsi="Times New Roman"/>
        </w:rPr>
        <w:t>K čl. I, § 11 ods. 5</w:t>
      </w:r>
    </w:p>
    <w:p w:rsidR="004922BA" w:rsidRPr="004922BA" w:rsidP="004922BA">
      <w:pPr>
        <w:pStyle w:val="ListParagraph"/>
        <w:tabs>
          <w:tab w:val="left" w:pos="284"/>
        </w:tabs>
        <w:bidi w:val="0"/>
        <w:spacing w:line="276" w:lineRule="auto"/>
        <w:ind w:left="360"/>
        <w:jc w:val="both"/>
        <w:rPr>
          <w:rFonts w:ascii="Times New Roman" w:hAnsi="Times New Roman"/>
        </w:rPr>
      </w:pPr>
    </w:p>
    <w:p w:rsidR="004922BA" w:rsidRPr="004922BA" w:rsidP="004922BA">
      <w:pPr>
        <w:pStyle w:val="ListParagraph"/>
        <w:bidi w:val="0"/>
        <w:ind w:left="360"/>
        <w:jc w:val="both"/>
        <w:rPr>
          <w:rFonts w:ascii="Times New Roman" w:hAnsi="Times New Roman"/>
        </w:rPr>
      </w:pPr>
      <w:r w:rsidRPr="004922BA">
        <w:rPr>
          <w:rFonts w:ascii="Times New Roman" w:hAnsi="Times New Roman"/>
        </w:rPr>
        <w:t>V čl. I, § 11 ods. 5 sa v poslednej vete bodka nahrádza bodkočiarkou a pripájajú sa tieto slová: „najväčšia informačná plocha sa zisťuje najmä z projektovej dokumentácie alebo iných podkladov, dodaných správnemu orgánu.“.</w:t>
      </w:r>
    </w:p>
    <w:p w:rsidR="004922BA" w:rsidRPr="004922BA" w:rsidP="004922BA">
      <w:pPr>
        <w:pStyle w:val="ListParagraph"/>
        <w:bidi w:val="0"/>
        <w:jc w:val="both"/>
        <w:rPr>
          <w:rFonts w:ascii="Times New Roman" w:hAnsi="Times New Roman"/>
        </w:rPr>
      </w:pPr>
    </w:p>
    <w:p w:rsidR="004922BA" w:rsidRPr="004922BA" w:rsidP="004922BA">
      <w:pPr>
        <w:pStyle w:val="ListParagraph"/>
        <w:bidi w:val="0"/>
        <w:ind w:left="3686"/>
        <w:jc w:val="both"/>
        <w:rPr>
          <w:rFonts w:ascii="Times New Roman" w:hAnsi="Times New Roman"/>
        </w:rPr>
      </w:pPr>
      <w:r w:rsidRPr="004922BA">
        <w:rPr>
          <w:rFonts w:ascii="Times New Roman" w:hAnsi="Times New Roman"/>
        </w:rPr>
        <w:t xml:space="preserve">Dopĺňa sa ako kompromis medzi navrhovaným znením § 11 ods. 5 a bodom 3. zákona č. 293/2014 Z. z. Zákon č. 293/2014 Z. z. taxatívne vymedzil, že najväčšia informačná plocha sa zisťuje podľa projektovej dokumentácie, čo bolo odôvodnené tým, aby </w:t>
      </w:r>
      <w:r w:rsidRPr="004922BA">
        <w:rPr>
          <w:rFonts w:ascii="Times New Roman" w:hAnsi="Times New Roman"/>
          <w:i/>
        </w:rPr>
        <w:t>sa odstránila aj rôzna interpretácia sčítavania rôznych plôch na zariadeniach</w:t>
      </w:r>
      <w:r w:rsidRPr="004922BA">
        <w:rPr>
          <w:rFonts w:ascii="Times New Roman" w:hAnsi="Times New Roman"/>
        </w:rPr>
        <w:t>. Predkladateľ rešpektuje pripomienku tvorcu nového zákona, že tento rozmer nemusí byť daný len v projektovej dokumentácii, ale aj v iných dokladoch (napr. technická štúdia, posudok a iné).</w:t>
      </w:r>
    </w:p>
    <w:p w:rsidR="004922BA" w:rsidP="004922BA">
      <w:pPr>
        <w:pStyle w:val="NoSpacing"/>
        <w:tabs>
          <w:tab w:val="left" w:pos="2268"/>
        </w:tabs>
        <w:bidi w:val="0"/>
        <w:ind w:left="4248"/>
        <w:jc w:val="both"/>
        <w:rPr>
          <w:rFonts w:ascii="Times New Roman" w:hAnsi="Times New Roman"/>
          <w:sz w:val="24"/>
          <w:szCs w:val="24"/>
        </w:rPr>
      </w:pP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pStyle w:val="ListParagraph"/>
        <w:tabs>
          <w:tab w:val="left" w:pos="284"/>
        </w:tabs>
        <w:bidi w:val="0"/>
        <w:spacing w:line="276" w:lineRule="auto"/>
        <w:ind w:left="360"/>
        <w:jc w:val="both"/>
        <w:rPr>
          <w:rFonts w:ascii="Times New Roman" w:hAnsi="Times New Roman"/>
          <w:b/>
        </w:rPr>
      </w:pPr>
      <w:r>
        <w:rPr>
          <w:rFonts w:ascii="Times New Roman" w:hAnsi="Times New Roman"/>
          <w:b/>
        </w:rPr>
        <w:tab/>
        <w:tab/>
        <w:tab/>
        <w:tab/>
        <w:tab/>
        <w:tab/>
        <w:tab/>
      </w:r>
      <w:r w:rsidRPr="004922BA">
        <w:rPr>
          <w:rFonts w:ascii="Times New Roman" w:hAnsi="Times New Roman"/>
          <w:b/>
        </w:rPr>
        <w:t>Gestorský výbor odporúča schváliť.</w:t>
      </w:r>
    </w:p>
    <w:p w:rsidR="004922BA" w:rsidRPr="004922BA" w:rsidP="004922BA">
      <w:pPr>
        <w:pStyle w:val="ListParagraph"/>
        <w:tabs>
          <w:tab w:val="left" w:pos="284"/>
        </w:tabs>
        <w:bidi w:val="0"/>
        <w:spacing w:line="276" w:lineRule="auto"/>
        <w:ind w:left="360"/>
        <w:jc w:val="both"/>
        <w:rPr>
          <w:rFonts w:ascii="Times New Roman" w:hAnsi="Times New Roman"/>
        </w:rPr>
      </w:pPr>
    </w:p>
    <w:p w:rsidR="004922BA" w:rsidRPr="004922BA" w:rsidP="004922BA">
      <w:pPr>
        <w:pStyle w:val="ListParagraph"/>
        <w:numPr>
          <w:numId w:val="3"/>
        </w:numPr>
        <w:tabs>
          <w:tab w:val="left" w:pos="284"/>
        </w:tabs>
        <w:bidi w:val="0"/>
        <w:spacing w:line="276" w:lineRule="auto"/>
        <w:jc w:val="both"/>
        <w:rPr>
          <w:rFonts w:ascii="Times New Roman" w:hAnsi="Times New Roman"/>
        </w:rPr>
      </w:pPr>
      <w:r w:rsidRPr="004922BA">
        <w:rPr>
          <w:rFonts w:ascii="Times New Roman" w:hAnsi="Times New Roman"/>
        </w:rPr>
        <w:t xml:space="preserve">K čl. I, § 15 </w:t>
      </w:r>
    </w:p>
    <w:p w:rsidR="004922BA" w:rsidRPr="004922BA" w:rsidP="004922BA">
      <w:pPr>
        <w:pStyle w:val="ListParagraph"/>
        <w:bidi w:val="0"/>
        <w:spacing w:line="276" w:lineRule="auto"/>
        <w:ind w:left="284"/>
        <w:jc w:val="both"/>
        <w:rPr>
          <w:rFonts w:ascii="Times New Roman" w:hAnsi="Times New Roman"/>
        </w:rPr>
      </w:pPr>
      <w:r w:rsidRPr="004922BA">
        <w:rPr>
          <w:rFonts w:ascii="Times New Roman" w:hAnsi="Times New Roman"/>
        </w:rPr>
        <w:t>V § 15 ods. 4 sa vypúšťajú slová „hmotná podoba“ a slová „stavebnej konštrukcie“ sa nahrádzajú slovami „stavebná konštrukcia“.</w:t>
      </w:r>
    </w:p>
    <w:p w:rsidR="004922BA" w:rsidRPr="004922BA" w:rsidP="004922BA">
      <w:pPr>
        <w:pStyle w:val="ListParagraph"/>
        <w:bidi w:val="0"/>
        <w:spacing w:line="276" w:lineRule="auto"/>
        <w:ind w:left="3686"/>
        <w:jc w:val="both"/>
        <w:rPr>
          <w:rFonts w:ascii="Times New Roman" w:hAnsi="Times New Roman"/>
        </w:rPr>
      </w:pPr>
    </w:p>
    <w:p w:rsidR="004922BA" w:rsidP="004922BA">
      <w:pPr>
        <w:bidi w:val="0"/>
        <w:spacing w:line="276" w:lineRule="auto"/>
        <w:ind w:left="3686"/>
        <w:jc w:val="both"/>
        <w:rPr>
          <w:rFonts w:ascii="Times New Roman" w:hAnsi="Times New Roman"/>
        </w:rPr>
      </w:pPr>
      <w:r w:rsidRPr="004922BA">
        <w:rPr>
          <w:rFonts w:ascii="Times New Roman" w:hAnsi="Times New Roman"/>
        </w:rPr>
        <w:t>Ide o legislatívno-technickú pripomienku, ktorou sa precizuje právny text.</w:t>
      </w:r>
    </w:p>
    <w:p w:rsidR="004922BA" w:rsidP="004922BA">
      <w:pPr>
        <w:bidi w:val="0"/>
        <w:spacing w:line="276" w:lineRule="auto"/>
        <w:ind w:left="3686"/>
        <w:jc w:val="both"/>
        <w:rPr>
          <w:rFonts w:ascii="Times New Roman" w:hAnsi="Times New Roman"/>
        </w:rPr>
      </w:pPr>
    </w:p>
    <w:p w:rsidR="004922BA" w:rsidP="004922BA">
      <w:pPr>
        <w:pStyle w:val="NoSpacing"/>
        <w:tabs>
          <w:tab w:val="left" w:pos="2268"/>
        </w:tabs>
        <w:bidi w:val="0"/>
        <w:ind w:left="4248"/>
        <w:jc w:val="both"/>
        <w:rPr>
          <w:rFonts w:ascii="Times New Roman" w:hAnsi="Times New Roman"/>
          <w:sz w:val="24"/>
          <w:szCs w:val="24"/>
        </w:rPr>
      </w:pPr>
    </w:p>
    <w:p w:rsidR="007A4814" w:rsidRPr="004922BA" w:rsidP="007A4814">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7A4814" w:rsidRPr="004922BA" w:rsidP="007A4814">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P="004922BA">
      <w:pPr>
        <w:bidi w:val="0"/>
        <w:spacing w:line="276" w:lineRule="auto"/>
        <w:jc w:val="both"/>
        <w:rPr>
          <w:rFonts w:ascii="Times New Roman" w:hAnsi="Times New Roman"/>
          <w:lang w:val="cs-CZ"/>
        </w:rPr>
      </w:pPr>
    </w:p>
    <w:p w:rsidR="004922BA" w:rsidRPr="004922BA" w:rsidP="004922BA">
      <w:pPr>
        <w:bidi w:val="0"/>
        <w:spacing w:line="276" w:lineRule="auto"/>
        <w:jc w:val="both"/>
        <w:rPr>
          <w:rFonts w:ascii="Times New Roman" w:hAnsi="Times New Roman"/>
        </w:rPr>
      </w:pPr>
      <w:r>
        <w:rPr>
          <w:rFonts w:ascii="Times New Roman" w:hAnsi="Times New Roman"/>
          <w:b/>
        </w:rPr>
        <w:tab/>
        <w:tab/>
        <w:tab/>
        <w:tab/>
        <w:tab/>
        <w:tab/>
        <w:tab/>
      </w:r>
      <w:r w:rsidRPr="004922BA">
        <w:rPr>
          <w:rFonts w:ascii="Times New Roman" w:hAnsi="Times New Roman"/>
          <w:b/>
        </w:rPr>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284"/>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 xml:space="preserve">K čl. I, § 17 </w:t>
      </w:r>
    </w:p>
    <w:p w:rsidR="004922BA" w:rsidRPr="004922BA" w:rsidP="004922BA">
      <w:pPr>
        <w:pStyle w:val="ListParagraph"/>
        <w:overflowPunct w:val="0"/>
        <w:autoSpaceDE w:val="0"/>
        <w:autoSpaceDN w:val="0"/>
        <w:bidi w:val="0"/>
        <w:adjustRightInd w:val="0"/>
        <w:spacing w:line="276" w:lineRule="auto"/>
        <w:ind w:left="284"/>
        <w:jc w:val="both"/>
        <w:rPr>
          <w:rFonts w:ascii="Times New Roman" w:hAnsi="Times New Roman"/>
        </w:rPr>
      </w:pPr>
      <w:r w:rsidRPr="004922BA">
        <w:rPr>
          <w:rFonts w:ascii="Times New Roman" w:hAnsi="Times New Roman"/>
        </w:rPr>
        <w:t>V § 17 ods. 3 písm. d) sa slová „prísun stavebných výrobkov a“ nahrádzajú slovami „dodávky stavebných výrobkov a vjazd“.</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harmonizuje v návrhu zákona použité pojmy (napr. čl. I, § 18 ods. 2).  </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4922BA" w:rsidRPr="004922BA" w:rsidP="004922BA">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overflowPunct w:val="0"/>
        <w:autoSpaceDE w:val="0"/>
        <w:autoSpaceDN w:val="0"/>
        <w:bidi w:val="0"/>
        <w:adjustRightInd w:val="0"/>
        <w:spacing w:line="276" w:lineRule="auto"/>
        <w:jc w:val="both"/>
        <w:rPr>
          <w:rFonts w:ascii="Times New Roman" w:hAnsi="Times New Roman"/>
        </w:rPr>
      </w:pPr>
    </w:p>
    <w:p w:rsidR="004922BA" w:rsidRPr="004922BA" w:rsidP="004922BA">
      <w:pPr>
        <w:pStyle w:val="ListParagraph"/>
        <w:numPr>
          <w:numId w:val="3"/>
        </w:numPr>
        <w:tabs>
          <w:tab w:val="left" w:pos="284"/>
        </w:tabs>
        <w:overflowPunct w:val="0"/>
        <w:autoSpaceDE w:val="0"/>
        <w:autoSpaceDN w:val="0"/>
        <w:bidi w:val="0"/>
        <w:adjustRightInd w:val="0"/>
        <w:spacing w:line="276" w:lineRule="auto"/>
        <w:jc w:val="both"/>
        <w:rPr>
          <w:rFonts w:ascii="Times New Roman" w:hAnsi="Times New Roman"/>
        </w:rPr>
      </w:pPr>
      <w:r w:rsidRPr="004922BA">
        <w:rPr>
          <w:rFonts w:ascii="Times New Roman" w:hAnsi="Times New Roman"/>
        </w:rPr>
        <w:t>K čl. I, § 18</w:t>
      </w:r>
    </w:p>
    <w:p w:rsidR="004922BA" w:rsidRPr="004922BA" w:rsidP="004922BA">
      <w:pPr>
        <w:bidi w:val="0"/>
        <w:ind w:left="284"/>
        <w:rPr>
          <w:rFonts w:ascii="Times New Roman" w:hAnsi="Times New Roman"/>
        </w:rPr>
      </w:pPr>
      <w:r w:rsidRPr="004922BA">
        <w:rPr>
          <w:rFonts w:ascii="Times New Roman" w:hAnsi="Times New Roman"/>
        </w:rPr>
        <w:t xml:space="preserve">V §18 ods. 4) sa slová „sa vedie“ nahrádzajú slovami </w:t>
      </w:r>
      <w:r w:rsidRPr="004922BA">
        <w:rPr>
          <w:rFonts w:ascii="Times New Roman" w:hAnsi="Times New Roman"/>
          <w:bCs/>
        </w:rPr>
        <w:t>„vedie</w:t>
      </w:r>
      <w:r w:rsidRPr="004922BA">
        <w:rPr>
          <w:rFonts w:ascii="Times New Roman" w:hAnsi="Times New Roman"/>
        </w:rPr>
        <w:t xml:space="preserve"> stavebník alebo stavebný dozorca“</w:t>
      </w:r>
    </w:p>
    <w:p w:rsidR="004922BA" w:rsidRPr="004922BA" w:rsidP="004922BA">
      <w:pPr>
        <w:pStyle w:val="ListParagraph"/>
        <w:tabs>
          <w:tab w:val="left" w:pos="3372"/>
        </w:tabs>
        <w:overflowPunct w:val="0"/>
        <w:bidi w:val="0"/>
        <w:ind w:left="3686"/>
        <w:jc w:val="both"/>
        <w:rPr>
          <w:rFonts w:ascii="Times New Roman" w:hAnsi="Times New Roman"/>
        </w:rPr>
      </w:pPr>
      <w:r w:rsidRPr="004922BA">
        <w:rPr>
          <w:rFonts w:ascii="Times New Roman" w:hAnsi="Times New Roman"/>
        </w:rPr>
        <w:t xml:space="preserve">Je potrebné aby aj pri stavbách uskutočňovaných svojpomocou boli jednoznačne špecifikované osoby oprávnené viesť stavebný denník.  </w:t>
      </w:r>
    </w:p>
    <w:p w:rsid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284"/>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19</w:t>
      </w:r>
    </w:p>
    <w:p w:rsidR="004922BA" w:rsidRPr="004922BA" w:rsidP="004922BA">
      <w:pPr>
        <w:bidi w:val="0"/>
        <w:ind w:left="568" w:firstLine="141"/>
        <w:rPr>
          <w:rFonts w:ascii="Times New Roman" w:hAnsi="Times New Roman"/>
        </w:rPr>
      </w:pPr>
      <w:r w:rsidRPr="004922BA">
        <w:rPr>
          <w:rFonts w:ascii="Times New Roman" w:hAnsi="Times New Roman"/>
        </w:rPr>
        <w:t>V § 19 sa dopĺňa odsek 3, ktorý znie:</w:t>
      </w:r>
    </w:p>
    <w:p w:rsidR="004922BA" w:rsidRPr="004922BA" w:rsidP="004922BA">
      <w:pPr>
        <w:bidi w:val="0"/>
        <w:ind w:left="709"/>
        <w:rPr>
          <w:rFonts w:ascii="Times New Roman" w:hAnsi="Times New Roman"/>
        </w:rPr>
      </w:pPr>
      <w:r w:rsidRPr="004922BA">
        <w:rPr>
          <w:rFonts w:ascii="Times New Roman" w:hAnsi="Times New Roman"/>
        </w:rPr>
        <w:t>„(3) Overeným projektom stavby je projekt, ktorý overí správny orgán v konaniach podľa tohto zákona  a tvorí prílohu súhlasu alebo rozhodnutia.“.</w:t>
      </w:r>
    </w:p>
    <w:p w:rsidR="004922BA" w:rsidRPr="004922BA" w:rsidP="004922BA">
      <w:pPr>
        <w:pStyle w:val="ListParagraph"/>
        <w:bidi w:val="0"/>
        <w:rPr>
          <w:rFonts w:ascii="Times New Roman" w:hAnsi="Times New Roman"/>
        </w:rPr>
      </w:pPr>
    </w:p>
    <w:p w:rsidR="004922BA" w:rsidRPr="004922BA" w:rsidP="004922BA">
      <w:pPr>
        <w:pStyle w:val="ListParagraph"/>
        <w:bidi w:val="0"/>
        <w:ind w:left="3545"/>
        <w:rPr>
          <w:rFonts w:ascii="Times New Roman" w:hAnsi="Times New Roman"/>
        </w:rPr>
      </w:pPr>
      <w:r w:rsidRPr="004922BA">
        <w:rPr>
          <w:rFonts w:ascii="Times New Roman" w:hAnsi="Times New Roman"/>
        </w:rPr>
        <w:t>Doplnenie definície z dôvodu prehľadnosti a jednoznačnosti pojmov.</w:t>
      </w:r>
    </w:p>
    <w:p w:rsidR="004922BA" w:rsidRP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19</w:t>
      </w:r>
    </w:p>
    <w:p w:rsidR="004922BA" w:rsidRPr="004922BA" w:rsidP="004922BA">
      <w:pPr>
        <w:pStyle w:val="ListParagraph"/>
        <w:bidi w:val="0"/>
        <w:rPr>
          <w:rFonts w:ascii="Times New Roman" w:hAnsi="Times New Roman"/>
        </w:rPr>
      </w:pPr>
      <w:r w:rsidRPr="004922BA">
        <w:rPr>
          <w:rFonts w:ascii="Times New Roman" w:hAnsi="Times New Roman"/>
        </w:rPr>
        <w:t>V § 19 sa dopĺňa odsek 4, ktorý znie:</w:t>
      </w:r>
    </w:p>
    <w:p w:rsidR="004922BA" w:rsidRPr="004922BA" w:rsidP="004922BA">
      <w:pPr>
        <w:pStyle w:val="ListParagraph"/>
        <w:bidi w:val="0"/>
        <w:jc w:val="both"/>
        <w:rPr>
          <w:rFonts w:ascii="Times New Roman" w:hAnsi="Times New Roman"/>
        </w:rPr>
      </w:pPr>
      <w:r w:rsidRPr="004922BA">
        <w:rPr>
          <w:rFonts w:ascii="Times New Roman" w:hAnsi="Times New Roman"/>
        </w:rPr>
        <w:t>„(4)  Vykonávacím projektom stavby je projekt stavby vypracovaný v podrobnosti pre uskutočnenie stavby, pre špecifikáciu stavebných výrobkov a na zabezpečenie výkonu odborných činností na stavbe.“.</w:t>
      </w:r>
    </w:p>
    <w:p w:rsidR="004922BA" w:rsidRPr="004922BA" w:rsidP="004922BA">
      <w:pPr>
        <w:pStyle w:val="ListParagraph"/>
        <w:bidi w:val="0"/>
        <w:rPr>
          <w:rFonts w:ascii="Times New Roman" w:hAnsi="Times New Roman"/>
        </w:rPr>
      </w:pPr>
    </w:p>
    <w:p w:rsidR="004922BA" w:rsidRPr="004922BA" w:rsidP="004922BA">
      <w:pPr>
        <w:pStyle w:val="ListParagraph"/>
        <w:bidi w:val="0"/>
        <w:ind w:left="3545"/>
        <w:rPr>
          <w:rFonts w:ascii="Times New Roman" w:hAnsi="Times New Roman"/>
        </w:rPr>
      </w:pPr>
      <w:r w:rsidRPr="004922BA">
        <w:rPr>
          <w:rFonts w:ascii="Times New Roman" w:hAnsi="Times New Roman"/>
        </w:rPr>
        <w:t>Doplnenie definície z dôvodu prehľadnosti a jednoznačnosti pojmov.</w:t>
      </w:r>
    </w:p>
    <w:p w:rsid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overflowPunct w:val="0"/>
        <w:autoSpaceDE w:val="0"/>
        <w:autoSpaceDN w:val="0"/>
        <w:bidi w:val="0"/>
        <w:adjustRightInd w:val="0"/>
        <w:spacing w:line="276" w:lineRule="auto"/>
        <w:jc w:val="both"/>
        <w:rPr>
          <w:rFonts w:ascii="Times New Roman" w:hAnsi="Times New Roman"/>
        </w:rPr>
      </w:pPr>
      <w:r w:rsidRPr="004922BA">
        <w:rPr>
          <w:rFonts w:ascii="Times New Roman" w:hAnsi="Times New Roman"/>
        </w:rPr>
        <w:t>K čl. I, § 20</w:t>
      </w:r>
    </w:p>
    <w:p w:rsidR="004922BA" w:rsidRPr="004922BA" w:rsidP="004922BA">
      <w:pPr>
        <w:pStyle w:val="ListParagraph"/>
        <w:overflowPunct w:val="0"/>
        <w:autoSpaceDE w:val="0"/>
        <w:autoSpaceDN w:val="0"/>
        <w:bidi w:val="0"/>
        <w:adjustRightInd w:val="0"/>
        <w:spacing w:line="276" w:lineRule="auto"/>
        <w:ind w:left="284" w:firstLine="76"/>
        <w:jc w:val="both"/>
        <w:rPr>
          <w:rFonts w:ascii="Times New Roman" w:hAnsi="Times New Roman"/>
        </w:rPr>
      </w:pPr>
      <w:r w:rsidRPr="004922BA">
        <w:rPr>
          <w:rFonts w:ascii="Times New Roman" w:hAnsi="Times New Roman"/>
        </w:rPr>
        <w:t>V § 20 ods. 1 sa za slová „pri stavbe“ vkladá slovo „uskutočňovanej“.</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pojmovo spresňuje navrhované ustanovenie.</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4922BA" w:rsidRPr="004922BA" w:rsidP="004922BA">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284"/>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21</w:t>
      </w:r>
    </w:p>
    <w:p w:rsidR="004922BA" w:rsidRPr="004922BA" w:rsidP="004922BA">
      <w:pPr>
        <w:pStyle w:val="ListParagraph"/>
        <w:overflowPunct w:val="0"/>
        <w:autoSpaceDE w:val="0"/>
        <w:autoSpaceDN w:val="0"/>
        <w:bidi w:val="0"/>
        <w:adjustRightInd w:val="0"/>
        <w:spacing w:line="276" w:lineRule="auto"/>
        <w:ind w:left="284" w:firstLine="425"/>
        <w:jc w:val="both"/>
        <w:rPr>
          <w:rFonts w:ascii="Times New Roman" w:hAnsi="Times New Roman"/>
        </w:rPr>
      </w:pPr>
      <w:r w:rsidRPr="004922BA">
        <w:rPr>
          <w:rFonts w:ascii="Times New Roman" w:hAnsi="Times New Roman"/>
        </w:rPr>
        <w:t xml:space="preserve">V § 21 ods. 4 písm. g) sa slovo „urbanizované“ nahrádza slovom „sídelné“.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harmonizuje v návrhu zákona použitú terminológiu, konkrétne s pojmom vymedzeným v čl. I, § 3 ods. 3. </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4922BA" w:rsidRPr="004922BA" w:rsidP="004922BA">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overflowPunct w:val="0"/>
        <w:autoSpaceDE w:val="0"/>
        <w:autoSpaceDN w:val="0"/>
        <w:bidi w:val="0"/>
        <w:adjustRightInd w:val="0"/>
        <w:spacing w:line="276" w:lineRule="auto"/>
        <w:jc w:val="both"/>
        <w:rPr>
          <w:rFonts w:ascii="Times New Roman" w:hAnsi="Times New Roman"/>
        </w:rPr>
      </w:pPr>
    </w:p>
    <w:p w:rsidR="004922BA" w:rsidRPr="004922BA" w:rsidP="004922BA">
      <w:pPr>
        <w:pStyle w:val="ListParagraph"/>
        <w:numPr>
          <w:numId w:val="3"/>
        </w:numPr>
        <w:tabs>
          <w:tab w:val="left" w:pos="284"/>
          <w:tab w:val="left" w:pos="709"/>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21</w:t>
      </w:r>
    </w:p>
    <w:p w:rsidR="004922BA" w:rsidRPr="004922BA" w:rsidP="004922BA">
      <w:pPr>
        <w:pStyle w:val="ListParagraph"/>
        <w:overflowPunct w:val="0"/>
        <w:autoSpaceDE w:val="0"/>
        <w:autoSpaceDN w:val="0"/>
        <w:bidi w:val="0"/>
        <w:adjustRightInd w:val="0"/>
        <w:spacing w:line="276" w:lineRule="auto"/>
        <w:ind w:left="709"/>
        <w:jc w:val="both"/>
        <w:rPr>
          <w:rFonts w:ascii="Times New Roman" w:hAnsi="Times New Roman"/>
        </w:rPr>
      </w:pPr>
      <w:r w:rsidRPr="004922BA">
        <w:rPr>
          <w:rFonts w:ascii="Times New Roman" w:hAnsi="Times New Roman"/>
        </w:rPr>
        <w:t xml:space="preserve">V § 21 ods. 5 sa slová „územnotechnických podmienok“ nahrádzajú slovami „územnotechnických požiadaviek na využitie územia“.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zjednocuje v návrhu zákona použité pojmy, napr. čl. I, § 32 ods. 1 a § 142 ods. 1 písm. c). </w:t>
      </w:r>
    </w:p>
    <w:p w:rsid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4922BA" w:rsidRPr="004922BA" w:rsidP="004922BA">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284"/>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24</w:t>
      </w:r>
    </w:p>
    <w:p w:rsidR="004922BA" w:rsidRPr="004922BA" w:rsidP="004922BA">
      <w:pPr>
        <w:pStyle w:val="ListParagraph"/>
        <w:overflowPunct w:val="0"/>
        <w:autoSpaceDE w:val="0"/>
        <w:autoSpaceDN w:val="0"/>
        <w:bidi w:val="0"/>
        <w:adjustRightInd w:val="0"/>
        <w:spacing w:line="276" w:lineRule="auto"/>
        <w:ind w:left="284" w:firstLine="425"/>
        <w:jc w:val="both"/>
        <w:rPr>
          <w:rFonts w:ascii="Times New Roman" w:hAnsi="Times New Roman"/>
        </w:rPr>
      </w:pPr>
      <w:r w:rsidRPr="004922BA">
        <w:rPr>
          <w:rFonts w:ascii="Times New Roman" w:hAnsi="Times New Roman"/>
        </w:rPr>
        <w:t>V § 24 ods. 2 sa za slová „nie je dotknutá“ vkladá slovo „ich“.</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pojmovo spresňuje navrhované ustanovenie.</w:t>
      </w:r>
    </w:p>
    <w:p w:rsidR="004922BA" w:rsidP="004922BA">
      <w:pPr>
        <w:overflowPunct w:val="0"/>
        <w:autoSpaceDE w:val="0"/>
        <w:autoSpaceDN w:val="0"/>
        <w:bidi w:val="0"/>
        <w:adjustRightInd w:val="0"/>
        <w:spacing w:line="276" w:lineRule="auto"/>
        <w:jc w:val="both"/>
        <w:rPr>
          <w:rFonts w:ascii="Times New Roman" w:hAnsi="Times New Roman"/>
        </w:rPr>
      </w:pPr>
    </w:p>
    <w:p w:rsidR="004922BA" w:rsidRPr="004922BA" w:rsidP="004922BA">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4922BA" w:rsidRPr="004922BA" w:rsidP="004922BA">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overflowPunct w:val="0"/>
        <w:autoSpaceDE w:val="0"/>
        <w:autoSpaceDN w:val="0"/>
        <w:bidi w:val="0"/>
        <w:adjustRightInd w:val="0"/>
        <w:spacing w:line="276" w:lineRule="auto"/>
        <w:jc w:val="both"/>
        <w:rPr>
          <w:rFonts w:ascii="Times New Roman" w:hAnsi="Times New Roman"/>
        </w:rPr>
      </w:pPr>
    </w:p>
    <w:p w:rsidR="004922BA" w:rsidRPr="004922BA" w:rsidP="004922BA">
      <w:pPr>
        <w:pStyle w:val="ListParagraph"/>
        <w:numPr>
          <w:numId w:val="3"/>
        </w:numPr>
        <w:tabs>
          <w:tab w:val="left" w:pos="284"/>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26</w:t>
      </w:r>
    </w:p>
    <w:p w:rsidR="004922BA" w:rsidRPr="004922BA" w:rsidP="004922BA">
      <w:pPr>
        <w:pStyle w:val="ListParagraph"/>
        <w:bidi w:val="0"/>
        <w:ind w:left="644" w:firstLine="65"/>
        <w:rPr>
          <w:rFonts w:ascii="Times New Roman" w:hAnsi="Times New Roman"/>
        </w:rPr>
      </w:pPr>
      <w:r w:rsidRPr="004922BA">
        <w:rPr>
          <w:rFonts w:ascii="Times New Roman" w:hAnsi="Times New Roman"/>
        </w:rPr>
        <w:t>V § 26 odsek 2 znie:</w:t>
      </w:r>
    </w:p>
    <w:p w:rsidR="004922BA" w:rsidRPr="004922BA" w:rsidP="004922BA">
      <w:pPr>
        <w:pStyle w:val="ListParagraph"/>
        <w:bidi w:val="0"/>
        <w:ind w:left="709"/>
        <w:jc w:val="both"/>
        <w:rPr>
          <w:rFonts w:ascii="Times New Roman" w:hAnsi="Times New Roman"/>
        </w:rPr>
      </w:pPr>
      <w:r w:rsidRPr="004922BA">
        <w:rPr>
          <w:rFonts w:ascii="Times New Roman" w:hAnsi="Times New Roman"/>
        </w:rPr>
        <w:t xml:space="preserve">„(2) Územnoplánovacia štúdia je zameraná na riešenie jednotlivej funkčnej zložky v území, najmä na dopravnú infraštruktúru, bývanie, verejnú zeleň, navrhnutej v územnoplánovacej dokumentácii počas jej prípravy alebo po schválení územnoplánovacej dokumentácie.“. </w:t>
      </w:r>
    </w:p>
    <w:p w:rsidR="004922BA" w:rsidRPr="004922BA" w:rsidP="004922BA">
      <w:pPr>
        <w:pStyle w:val="ListParagraph"/>
        <w:bidi w:val="0"/>
        <w:ind w:left="644"/>
        <w:rPr>
          <w:rFonts w:ascii="Times New Roman" w:hAnsi="Times New Roman"/>
        </w:rPr>
      </w:pPr>
    </w:p>
    <w:p w:rsidR="004922BA" w:rsidRPr="004922BA" w:rsidP="004922BA">
      <w:pPr>
        <w:pStyle w:val="ListParagraph"/>
        <w:bidi w:val="0"/>
        <w:ind w:left="2977" w:firstLine="568"/>
        <w:rPr>
          <w:rFonts w:ascii="Times New Roman" w:hAnsi="Times New Roman"/>
        </w:rPr>
      </w:pPr>
      <w:r>
        <w:rPr>
          <w:rFonts w:ascii="Times New Roman" w:hAnsi="Times New Roman"/>
        </w:rPr>
        <w:t>Ide o</w:t>
      </w:r>
      <w:r w:rsidRPr="004922BA">
        <w:rPr>
          <w:rFonts w:ascii="Times New Roman" w:hAnsi="Times New Roman"/>
        </w:rPr>
        <w:t xml:space="preserve"> spresnenie textu.</w:t>
      </w:r>
    </w:p>
    <w:p w:rsid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284"/>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27</w:t>
      </w:r>
    </w:p>
    <w:p w:rsidR="004922BA" w:rsidRPr="004922BA" w:rsidP="004922BA">
      <w:pPr>
        <w:pStyle w:val="ListParagraph"/>
        <w:bidi w:val="0"/>
        <w:ind w:left="644"/>
        <w:rPr>
          <w:rFonts w:ascii="Times New Roman" w:hAnsi="Times New Roman"/>
        </w:rPr>
      </w:pPr>
      <w:r w:rsidRPr="004922BA">
        <w:rPr>
          <w:rFonts w:ascii="Times New Roman" w:hAnsi="Times New Roman"/>
        </w:rPr>
        <w:t>V § 27 ods. 4 písm. c) sa číslo „7“ nahrádza číslom „5“.</w:t>
      </w:r>
    </w:p>
    <w:p w:rsidR="004922BA" w:rsidRPr="004922BA" w:rsidP="004922BA">
      <w:pPr>
        <w:pStyle w:val="ListParagraph"/>
        <w:bidi w:val="0"/>
        <w:ind w:left="644"/>
        <w:rPr>
          <w:rFonts w:ascii="Times New Roman" w:hAnsi="Times New Roman"/>
        </w:rPr>
      </w:pPr>
    </w:p>
    <w:p w:rsidR="004922BA" w:rsidRPr="004922BA" w:rsidP="004922BA">
      <w:pPr>
        <w:pStyle w:val="ListParagraph"/>
        <w:bidi w:val="0"/>
        <w:ind w:left="2977" w:firstLine="568"/>
        <w:rPr>
          <w:rFonts w:ascii="Times New Roman" w:hAnsi="Times New Roman"/>
        </w:rPr>
      </w:pPr>
      <w:r w:rsidRPr="004922BA">
        <w:rPr>
          <w:rFonts w:ascii="Times New Roman" w:hAnsi="Times New Roman"/>
        </w:rPr>
        <w:t>Ide o odstránenie chybného odkazu na § 5 ods. 5.</w:t>
      </w:r>
    </w:p>
    <w:p w:rsid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P="004922BA">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4922BA" w:rsidRPr="004922BA" w:rsidP="004922BA">
      <w:pPr>
        <w:pStyle w:val="NoSpacing"/>
        <w:tabs>
          <w:tab w:val="left" w:pos="2268"/>
        </w:tabs>
        <w:bidi w:val="0"/>
        <w:ind w:left="4248"/>
        <w:jc w:val="both"/>
        <w:rPr>
          <w:rFonts w:ascii="Times New Roman" w:hAnsi="Times New Roman"/>
          <w:sz w:val="24"/>
          <w:szCs w:val="24"/>
        </w:rPr>
      </w:pPr>
    </w:p>
    <w:p w:rsidR="004922BA" w:rsidP="004922BA">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pStyle w:val="ListParagraph"/>
        <w:tabs>
          <w:tab w:val="left" w:pos="284"/>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284"/>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30 a § 32</w:t>
      </w:r>
    </w:p>
    <w:p w:rsidR="004922BA" w:rsidRPr="004922BA" w:rsidP="004922BA">
      <w:pPr>
        <w:pStyle w:val="ListParagraph"/>
        <w:overflowPunct w:val="0"/>
        <w:autoSpaceDE w:val="0"/>
        <w:autoSpaceDN w:val="0"/>
        <w:bidi w:val="0"/>
        <w:adjustRightInd w:val="0"/>
        <w:spacing w:line="276" w:lineRule="auto"/>
        <w:ind w:left="709"/>
        <w:jc w:val="both"/>
        <w:rPr>
          <w:rFonts w:ascii="Times New Roman" w:hAnsi="Times New Roman"/>
        </w:rPr>
      </w:pPr>
      <w:r w:rsidRPr="004922BA">
        <w:rPr>
          <w:rFonts w:ascii="Times New Roman" w:hAnsi="Times New Roman"/>
        </w:rPr>
        <w:t>V § 30 ods. 3 písm. j) sa slová „plôch pre stavby“ nahrádzajú slovami „plôch pre umiestnenie stavieb“ a v § 32 ods. 3 písm. e) sa slová „určených na stavby“ nahrádzajú slovami „pre umiestnenie stavieb“.</w:t>
      </w:r>
    </w:p>
    <w:p w:rsidR="004922BA" w:rsidRPr="004922BA" w:rsidP="004922BA">
      <w:pPr>
        <w:pStyle w:val="ListParagraph"/>
        <w:overflowPunct w:val="0"/>
        <w:autoSpaceDE w:val="0"/>
        <w:autoSpaceDN w:val="0"/>
        <w:bidi w:val="0"/>
        <w:adjustRightInd w:val="0"/>
        <w:spacing w:line="276" w:lineRule="auto"/>
        <w:ind w:left="3827"/>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827"/>
        <w:jc w:val="both"/>
        <w:rPr>
          <w:rFonts w:ascii="Times New Roman" w:hAnsi="Times New Roman"/>
        </w:rPr>
      </w:pPr>
      <w:r w:rsidRPr="004922BA">
        <w:rPr>
          <w:rFonts w:ascii="Times New Roman" w:hAnsi="Times New Roman"/>
        </w:rPr>
        <w:t xml:space="preserve">Pripomienka zjednocuje a zároveň spresňuje v návrhu zákona použité pojmy, napr. čl. I, § 31 ods. 5 písm. j). </w:t>
      </w:r>
    </w:p>
    <w:p w:rsidR="004922BA" w:rsidP="004922BA">
      <w:pPr>
        <w:pStyle w:val="ListParagraph"/>
        <w:overflowPunct w:val="0"/>
        <w:autoSpaceDE w:val="0"/>
        <w:autoSpaceDN w:val="0"/>
        <w:bidi w:val="0"/>
        <w:adjustRightInd w:val="0"/>
        <w:spacing w:line="276" w:lineRule="auto"/>
        <w:ind w:left="3827"/>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overflowPunct w:val="0"/>
        <w:autoSpaceDE w:val="0"/>
        <w:autoSpaceDN w:val="0"/>
        <w:bidi w:val="0"/>
        <w:adjustRightInd w:val="0"/>
        <w:spacing w:line="276" w:lineRule="auto"/>
        <w:ind w:left="3827"/>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 xml:space="preserve">K čl. I, § 30 </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30 ods. 6 sa slová „rozvoja obce“ nahrádzajú slovami „rozvoja územia obce“.</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pojmovo spresňuje navrhované ustanovenie.</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 xml:space="preserve">K čl. I, § 30 </w:t>
      </w:r>
    </w:p>
    <w:p w:rsidR="004922BA" w:rsidRPr="004922BA" w:rsidP="004922BA">
      <w:pPr>
        <w:pStyle w:val="ListParagraph"/>
        <w:bidi w:val="0"/>
        <w:spacing w:line="276" w:lineRule="auto"/>
        <w:ind w:left="0" w:firstLine="426"/>
        <w:rPr>
          <w:rFonts w:ascii="Times New Roman" w:hAnsi="Times New Roman"/>
        </w:rPr>
      </w:pPr>
      <w:r w:rsidRPr="004922BA">
        <w:rPr>
          <w:rFonts w:ascii="Times New Roman" w:hAnsi="Times New Roman"/>
        </w:rPr>
        <w:t>V § 30 ods. 7 sa za slovo „Územie“ vkladá slovo „obce“.</w:t>
      </w:r>
    </w:p>
    <w:p w:rsidR="004922BA" w:rsidRPr="004922BA" w:rsidP="004922BA">
      <w:pPr>
        <w:pStyle w:val="ListParagraph"/>
        <w:bidi w:val="0"/>
        <w:spacing w:line="276" w:lineRule="auto"/>
        <w:ind w:left="3686"/>
        <w:rPr>
          <w:rFonts w:ascii="Times New Roman" w:hAnsi="Times New Roman"/>
        </w:rPr>
      </w:pPr>
    </w:p>
    <w:p w:rsidR="004922BA" w:rsidRPr="004922BA" w:rsidP="004922BA">
      <w:pPr>
        <w:pStyle w:val="ListParagraph"/>
        <w:bidi w:val="0"/>
        <w:spacing w:line="276" w:lineRule="auto"/>
        <w:ind w:left="3686"/>
        <w:jc w:val="both"/>
        <w:rPr>
          <w:rFonts w:ascii="Times New Roman" w:hAnsi="Times New Roman"/>
        </w:rPr>
      </w:pPr>
      <w:r w:rsidRPr="004922BA">
        <w:rPr>
          <w:rFonts w:ascii="Times New Roman" w:hAnsi="Times New Roman"/>
        </w:rPr>
        <w:t xml:space="preserve">Pripomienka terminologicky spresňuje navrhované ustanovenie. </w:t>
      </w:r>
    </w:p>
    <w:p w:rsidR="004922BA" w:rsidP="004922BA">
      <w:pPr>
        <w:bidi w:val="0"/>
        <w:spacing w:line="276" w:lineRule="auto"/>
        <w:ind w:left="3686"/>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bidi w:val="0"/>
        <w:spacing w:line="276" w:lineRule="auto"/>
        <w:ind w:left="3686"/>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32</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32 ods. 4 sa slová „Zastavovací plán je obstarávaný“ nahrádzajú slovami „Orgán územného plánovania obstaráva zastavovací plán“ a v § 32 ods. 5 sa slová „Zastavovací plán možno obstarávať“ nahrádzajú slovami „Orgán územného plánovania môže zastavovací plán obstarávať“.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legislatívno-technicky koriguje citované ustanovenie v zmysle doplnenia príslušného oprávneného orgánu. </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34 a § 83</w:t>
      </w:r>
    </w:p>
    <w:p w:rsidR="004922BA" w:rsidRPr="004922BA" w:rsidP="004922BA">
      <w:pPr>
        <w:overflowPunct w:val="0"/>
        <w:autoSpaceDE w:val="0"/>
        <w:autoSpaceDN w:val="0"/>
        <w:bidi w:val="0"/>
        <w:adjustRightInd w:val="0"/>
        <w:spacing w:line="276" w:lineRule="auto"/>
        <w:ind w:left="426" w:right="-1"/>
        <w:jc w:val="both"/>
        <w:rPr>
          <w:rFonts w:ascii="Times New Roman" w:hAnsi="Times New Roman"/>
        </w:rPr>
      </w:pPr>
      <w:r w:rsidRPr="004922BA">
        <w:rPr>
          <w:rFonts w:ascii="Times New Roman" w:hAnsi="Times New Roman"/>
        </w:rPr>
        <w:t xml:space="preserve">V § 34 ods. 5 sa slovo „ministerstvo“ nahrádza slovami „Ministerstvo dopravy, výstavby a regionálneho rozvoja Slovenskej republiky (ďalej len „ministerstvo“)“. </w:t>
      </w:r>
    </w:p>
    <w:p w:rsidR="004922BA" w:rsidRPr="004922BA" w:rsidP="004922BA">
      <w:pPr>
        <w:overflowPunct w:val="0"/>
        <w:autoSpaceDE w:val="0"/>
        <w:autoSpaceDN w:val="0"/>
        <w:bidi w:val="0"/>
        <w:adjustRightInd w:val="0"/>
        <w:spacing w:line="276" w:lineRule="auto"/>
        <w:ind w:left="426" w:right="-1"/>
        <w:jc w:val="both"/>
        <w:rPr>
          <w:rFonts w:ascii="Times New Roman" w:hAnsi="Times New Roman"/>
        </w:rPr>
      </w:pPr>
      <w:r w:rsidRPr="004922BA">
        <w:rPr>
          <w:rFonts w:ascii="Times New Roman" w:hAnsi="Times New Roman"/>
        </w:rPr>
        <w:t xml:space="preserve">V § 83 ods. 1 písm. a) 1. bod sa slová „Ministerstvo dopravy, výstavby a regionálneho rozvoja Slovenskej republiky (ďalej len „ministerstvo“)“ nahrádzajú slovom „ministerstvo“. </w:t>
      </w:r>
    </w:p>
    <w:p w:rsidR="004922BA" w:rsidRPr="004922BA" w:rsidP="004922BA">
      <w:pPr>
        <w:overflowPunct w:val="0"/>
        <w:autoSpaceDE w:val="0"/>
        <w:autoSpaceDN w:val="0"/>
        <w:bidi w:val="0"/>
        <w:adjustRightInd w:val="0"/>
        <w:spacing w:line="276" w:lineRule="auto"/>
        <w:ind w:left="3686" w:right="-1"/>
        <w:jc w:val="both"/>
        <w:rPr>
          <w:rFonts w:ascii="Times New Roman" w:hAnsi="Times New Roman"/>
        </w:rPr>
      </w:pPr>
    </w:p>
    <w:p w:rsidR="004922BA" w:rsidRPr="004922BA" w:rsidP="004922BA">
      <w:pPr>
        <w:overflowPunct w:val="0"/>
        <w:autoSpaceDE w:val="0"/>
        <w:autoSpaceDN w:val="0"/>
        <w:bidi w:val="0"/>
        <w:adjustRightInd w:val="0"/>
        <w:spacing w:line="276" w:lineRule="auto"/>
        <w:ind w:left="3686" w:right="-1"/>
        <w:jc w:val="both"/>
        <w:rPr>
          <w:rFonts w:ascii="Times New Roman" w:hAnsi="Times New Roman"/>
        </w:rPr>
      </w:pPr>
      <w:r w:rsidRPr="004922BA">
        <w:rPr>
          <w:rFonts w:ascii="Times New Roman" w:hAnsi="Times New Roman"/>
        </w:rPr>
        <w:t>Pripomienka premiestňuje legislatívnu skratku na miesto, kde je skracovaný pojem v návrhu zákona citovaný prvýkrát.</w:t>
      </w:r>
    </w:p>
    <w:p w:rsidR="00AF7C2B" w:rsidP="004922BA">
      <w:pPr>
        <w:bidi w:val="0"/>
        <w:spacing w:line="276" w:lineRule="auto"/>
        <w:ind w:left="3686"/>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bidi w:val="0"/>
        <w:spacing w:line="276" w:lineRule="auto"/>
        <w:ind w:left="3686"/>
        <w:rPr>
          <w:rFonts w:ascii="Times New Roman" w:hAnsi="Times New Roman"/>
        </w:rPr>
      </w:pPr>
      <w:r w:rsidRPr="004922BA">
        <w:rPr>
          <w:rFonts w:ascii="Times New Roman" w:hAnsi="Times New Roman"/>
        </w:rPr>
        <w:t xml:space="preserve">                                                                                                                                                                                                                                                                                                                                                                                                                                                                                                                                                                                                                                                                                                                                                                                                                  </w:t>
      </w: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36, § 37 a § 39</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36 ods. 4 sa za slová „k návrhu“ vkladá čiarka a slová „v lehote najmenej 30 dní“ sa nahrádzajú slovami „ktorá nesmie byť kratšia ako 30 dní“.</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V § 37 ods. 6 a § 39 ods. 4 sa za slovo „lehotu“ vkladá čiarka a slová „najmenej 30 dní“ sa nahrádzajú slovami „ktorá nesmie byť kratšia ako 30 dní“. </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39 ods. 3 sa za slovo „pripomienok“ vkladá čiarka a slovo  „najmenej“ sa nahrádza slovami „ktorá nesmie byť kratšia ako“.</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precizuje vyjadrenie dĺžky lehoty v citovaných ustanoveniach.</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37</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37 ods. 8 sa na konci pripája čiarka a slová „s tými, ktorí ich uplatnili“.</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spresňuje navrhované ustanovenie doplnením subjektov, s ktorými je potrebné o pripomienkach rokovať. </w:t>
      </w: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RP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38</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V § 38 ods. 2 písm. b) sa vypúšťajú slová „podľa osobitného predpisu“. </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Poznámka pod čiarou k odkazu 10 znie: „</w:t>
      </w:r>
      <w:r w:rsidRPr="004922BA">
        <w:rPr>
          <w:rFonts w:ascii="Times New Roman" w:hAnsi="Times New Roman"/>
          <w:vertAlign w:val="superscript"/>
        </w:rPr>
        <w:t>10</w:t>
      </w:r>
      <w:r w:rsidRPr="004922BA">
        <w:rPr>
          <w:rFonts w:ascii="Times New Roman" w:hAnsi="Times New Roman"/>
        </w:rPr>
        <w:t>) § 14 zákona č. 24/2006 Z. z.“.</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Poznámka pod čiarou k odkazu 11 vrátane odkazu 11 (§ 39 ods. 9) sa vypúšťa. </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Doterajšie odkazy a poznámky pod čiarou sa primerane prečíslujú.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zlučuje dve poznámky pod čiarou, nakoľko odkazujú na rovnaký pojem. </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41</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41 ods. 1 sa za slovo „alebo“ vkladajú slová „príslušný orgán územného plánovania“.</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terminologicky spresňuje citované ustanovenie prostredníctvom doplnenia oprávneného subjektu. </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284"/>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41</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41 ods. 11 písm. c) sa slová „</w:t>
      </w:r>
      <w:r w:rsidRPr="004922BA">
        <w:rPr>
          <w:rFonts w:ascii="Times New Roman" w:hAnsi="Times New Roman"/>
          <w:bCs/>
        </w:rPr>
        <w:t>stavebnom úrade,</w:t>
      </w:r>
      <w:r w:rsidRPr="004922BA">
        <w:rPr>
          <w:rFonts w:ascii="Times New Roman" w:hAnsi="Times New Roman"/>
        </w:rPr>
        <w:t xml:space="preserve"> ktorý je sídlom stavebného obvodu,“ nahrádzajú slovami „spoločnom úrade v obci, ktorá je sídlom stavebného obvodu,“.</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harmonizuje v návrhu zákona použité pojmy v zmysle čl. I, § 89 ods. 3. </w:t>
      </w:r>
    </w:p>
    <w:p w:rsidR="004922BA" w:rsidP="004922BA">
      <w:pPr>
        <w:overflowPunct w:val="0"/>
        <w:autoSpaceDE w:val="0"/>
        <w:autoSpaceDN w:val="0"/>
        <w:bidi w:val="0"/>
        <w:adjustRightInd w:val="0"/>
        <w:spacing w:line="276" w:lineRule="auto"/>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overflowPunct w:val="0"/>
        <w:autoSpaceDE w:val="0"/>
        <w:autoSpaceDN w:val="0"/>
        <w:bidi w:val="0"/>
        <w:adjustRightInd w:val="0"/>
        <w:spacing w:line="276" w:lineRule="auto"/>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42</w:t>
      </w:r>
    </w:p>
    <w:p w:rsidR="004922BA" w:rsidRPr="004922BA" w:rsidP="004922BA">
      <w:pPr>
        <w:bidi w:val="0"/>
        <w:ind w:left="426"/>
        <w:contextualSpacing/>
        <w:rPr>
          <w:rFonts w:ascii="Times New Roman" w:hAnsi="Times New Roman"/>
        </w:rPr>
      </w:pPr>
      <w:r w:rsidRPr="004922BA">
        <w:rPr>
          <w:rFonts w:ascii="Times New Roman" w:hAnsi="Times New Roman"/>
        </w:rPr>
        <w:t>V § 42 ods. 3 sa za slová „Orgán územného plánovania“ vkladá čiarka a slová „ktorý je obstarávateľom územnoplánovacej dokumentácie“.</w:t>
      </w:r>
    </w:p>
    <w:p w:rsidR="004922BA" w:rsidRPr="004922BA" w:rsidP="004922BA">
      <w:pPr>
        <w:pStyle w:val="ListParagraph"/>
        <w:bidi w:val="0"/>
        <w:ind w:left="644"/>
        <w:rPr>
          <w:rFonts w:ascii="Times New Roman" w:hAnsi="Times New Roman"/>
        </w:rPr>
      </w:pPr>
    </w:p>
    <w:p w:rsidR="004922BA" w:rsidRPr="004922BA" w:rsidP="004922BA">
      <w:pPr>
        <w:pStyle w:val="ListParagraph"/>
        <w:bidi w:val="0"/>
        <w:ind w:left="3545"/>
        <w:rPr>
          <w:rFonts w:ascii="Times New Roman" w:hAnsi="Times New Roman"/>
        </w:rPr>
      </w:pPr>
      <w:r w:rsidRPr="004922BA">
        <w:rPr>
          <w:rFonts w:ascii="Times New Roman" w:hAnsi="Times New Roman"/>
        </w:rPr>
        <w:t>Ide o legislatívno-technickú úpravu, ktorou sa upravuje nepresný právny text.</w:t>
      </w:r>
    </w:p>
    <w:p w:rsid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43</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V § 43 ods. 6 sa za slovo „variantu“ vkladajú slová „umiestnenia stavby“ dvakrát.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spresňuje citované ustanovenie. </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43</w:t>
      </w:r>
    </w:p>
    <w:p w:rsidR="004922BA" w:rsidRPr="004922BA" w:rsidP="004922BA">
      <w:pPr>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43 ods. 6 poslednej vete sa za slovami „stavba diaľnice“ vkladá čiarka a slová „</w:t>
      </w:r>
      <w:r w:rsidRPr="004922BA">
        <w:rPr>
          <w:rFonts w:ascii="Times New Roman" w:hAnsi="Times New Roman"/>
          <w:bCs/>
        </w:rPr>
        <w:t>a rýchlostnej cesty</w:t>
      </w:r>
      <w:r w:rsidRPr="004922BA">
        <w:rPr>
          <w:rFonts w:ascii="Times New Roman" w:hAnsi="Times New Roman"/>
        </w:rPr>
        <w:t>“ sa nahrádzajú slovami „</w:t>
      </w:r>
      <w:r w:rsidRPr="004922BA">
        <w:rPr>
          <w:rFonts w:ascii="Times New Roman" w:hAnsi="Times New Roman"/>
          <w:bCs/>
        </w:rPr>
        <w:t>rýchlostnej cesty, cesty 1. triedy a železničnej infraštruktúry</w:t>
      </w:r>
      <w:r w:rsidRPr="004922BA">
        <w:rPr>
          <w:rFonts w:ascii="Times New Roman" w:hAnsi="Times New Roman"/>
        </w:rPr>
        <w:t xml:space="preserve">“. </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harmonizuje v čl. I, § 43 ods. 6 použité pojmy.</w:t>
      </w:r>
    </w:p>
    <w:p w:rsidR="004922BA" w:rsidP="004922BA">
      <w:pPr>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48</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48 ods. 3 písm. j) sa slovo „sezónne“ nahrádza slovami „umiestnenie sezónneho“.</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spresňuje citované ustanovenie tak, aby štylisticko-gramaticky nadväzovalo na úvodnú vetu. </w:t>
      </w:r>
    </w:p>
    <w:p w:rsidR="00AF7C2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 </w:t>
      </w: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48</w:t>
      </w:r>
    </w:p>
    <w:p w:rsidR="004922BA" w:rsidRPr="004922BA" w:rsidP="004922BA">
      <w:pPr>
        <w:pStyle w:val="ListParagraph"/>
        <w:bidi w:val="0"/>
        <w:ind w:left="426"/>
        <w:jc w:val="both"/>
        <w:rPr>
          <w:rFonts w:ascii="Times New Roman" w:hAnsi="Times New Roman"/>
        </w:rPr>
      </w:pPr>
      <w:r w:rsidRPr="004922BA">
        <w:rPr>
          <w:rFonts w:ascii="Times New Roman" w:hAnsi="Times New Roman"/>
        </w:rPr>
        <w:t>V § 48 sa ods. 3 dopĺňa písmenom n), ktoré znie</w:t>
      </w:r>
    </w:p>
    <w:p w:rsidR="004922BA" w:rsidRPr="004922BA" w:rsidP="004922BA">
      <w:pPr>
        <w:pStyle w:val="ListParagraph"/>
        <w:widowControl w:val="0"/>
        <w:suppressAutoHyphens/>
        <w:autoSpaceDE w:val="0"/>
        <w:autoSpaceDN w:val="0"/>
        <w:bidi w:val="0"/>
        <w:adjustRightInd w:val="0"/>
        <w:spacing w:before="120"/>
        <w:ind w:left="426"/>
        <w:jc w:val="both"/>
        <w:rPr>
          <w:rFonts w:ascii="Times New Roman" w:hAnsi="Times New Roman"/>
          <w:bCs/>
        </w:rPr>
      </w:pPr>
      <w:r w:rsidRPr="004922BA">
        <w:rPr>
          <w:rFonts w:ascii="Times New Roman" w:hAnsi="Times New Roman"/>
        </w:rPr>
        <w:t>„n)</w:t>
      </w:r>
      <w:r w:rsidRPr="004922BA">
        <w:rPr>
          <w:rFonts w:ascii="Times New Roman" w:hAnsi="Times New Roman"/>
          <w:b/>
        </w:rPr>
        <w:t xml:space="preserve"> </w:t>
      </w:r>
      <w:r w:rsidRPr="004922BA">
        <w:rPr>
          <w:rFonts w:ascii="Times New Roman" w:hAnsi="Times New Roman"/>
          <w:bCs/>
        </w:rPr>
        <w:t>umiestnenie stavby významnej investície, na ktoré bolo vydané osvedčenie o významnej investícii podľa osobitného predpisu,</w:t>
      </w:r>
      <w:r w:rsidRPr="004922BA">
        <w:rPr>
          <w:rFonts w:ascii="Times New Roman" w:hAnsi="Times New Roman"/>
          <w:bCs/>
          <w:vertAlign w:val="superscript"/>
        </w:rPr>
        <w:t>16</w:t>
      </w:r>
      <w:r w:rsidRPr="004922BA">
        <w:rPr>
          <w:rFonts w:ascii="Times New Roman" w:hAnsi="Times New Roman"/>
          <w:bCs/>
        </w:rPr>
        <w:t>) ak funkčné využívanie územia a priestorové usporiadanie územia vyplýva z územného plánu obce, alebo územného plánu zóny.“.</w:t>
      </w:r>
    </w:p>
    <w:p w:rsidR="004922BA" w:rsidRPr="004922BA" w:rsidP="004922BA">
      <w:pPr>
        <w:pStyle w:val="ListParagraph"/>
        <w:widowControl w:val="0"/>
        <w:suppressAutoHyphens/>
        <w:autoSpaceDE w:val="0"/>
        <w:autoSpaceDN w:val="0"/>
        <w:bidi w:val="0"/>
        <w:adjustRightInd w:val="0"/>
        <w:spacing w:before="120"/>
        <w:ind w:left="426"/>
        <w:rPr>
          <w:rFonts w:ascii="Times New Roman" w:hAnsi="Times New Roman"/>
          <w:bCs/>
        </w:rPr>
      </w:pPr>
      <w:r w:rsidRPr="004922BA">
        <w:rPr>
          <w:rFonts w:ascii="Times New Roman" w:hAnsi="Times New Roman"/>
          <w:bCs/>
        </w:rPr>
        <w:t>Poznámka pod čiarou k odkazu 16 znie:</w:t>
      </w:r>
    </w:p>
    <w:p w:rsidR="004922BA" w:rsidRPr="004922BA" w:rsidP="004922BA">
      <w:pPr>
        <w:pStyle w:val="ListParagraph"/>
        <w:widowControl w:val="0"/>
        <w:suppressAutoHyphens/>
        <w:autoSpaceDE w:val="0"/>
        <w:autoSpaceDN w:val="0"/>
        <w:bidi w:val="0"/>
        <w:adjustRightInd w:val="0"/>
        <w:spacing w:before="120"/>
        <w:ind w:left="426"/>
        <w:jc w:val="both"/>
        <w:rPr>
          <w:rFonts w:ascii="Times New Roman" w:hAnsi="Times New Roman"/>
          <w:bCs/>
        </w:rPr>
      </w:pPr>
      <w:r w:rsidRPr="004922BA">
        <w:rPr>
          <w:rFonts w:ascii="Times New Roman" w:hAnsi="Times New Roman"/>
          <w:bCs/>
        </w:rPr>
        <w:t>„</w:t>
      </w:r>
      <w:r w:rsidRPr="004922BA">
        <w:rPr>
          <w:rFonts w:ascii="Times New Roman" w:hAnsi="Times New Roman"/>
          <w:bCs/>
          <w:vertAlign w:val="superscript"/>
        </w:rPr>
        <w:t>16</w:t>
      </w:r>
      <w:r w:rsidRPr="004922BA">
        <w:rPr>
          <w:rFonts w:ascii="Times New Roman" w:hAnsi="Times New Roman"/>
          <w:bCs/>
        </w:rPr>
        <w:t>) § 1 ods.  3 a 8, 11 a 12 zákona č. 175/1999 Z. z. o niektorých opatreniach týkajúcich sa prípravy významných investícií a o doplnení niektorých zákonov v znení neskorších predpisov.“.</w:t>
      </w:r>
    </w:p>
    <w:p w:rsidR="004922BA" w:rsidRPr="004922BA" w:rsidP="004922BA">
      <w:pPr>
        <w:pStyle w:val="ListParagraph"/>
        <w:widowControl w:val="0"/>
        <w:suppressAutoHyphens/>
        <w:autoSpaceDE w:val="0"/>
        <w:autoSpaceDN w:val="0"/>
        <w:bidi w:val="0"/>
        <w:adjustRightInd w:val="0"/>
        <w:spacing w:before="120"/>
        <w:ind w:left="426"/>
        <w:rPr>
          <w:rFonts w:ascii="Times New Roman" w:hAnsi="Times New Roman"/>
          <w:bCs/>
        </w:rPr>
      </w:pPr>
      <w:r w:rsidRPr="004922BA">
        <w:rPr>
          <w:rFonts w:ascii="Times New Roman" w:hAnsi="Times New Roman"/>
          <w:bCs/>
        </w:rPr>
        <w:t>Nasledujúce poznámky pod čiarou sa primerane prečíslujú</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bidi w:val="0"/>
        <w:ind w:left="3686"/>
        <w:jc w:val="both"/>
        <w:rPr>
          <w:rFonts w:ascii="Times New Roman" w:hAnsi="Times New Roman"/>
        </w:rPr>
      </w:pPr>
      <w:r w:rsidRPr="004922BA">
        <w:rPr>
          <w:rFonts w:ascii="Times New Roman" w:hAnsi="Times New Roman"/>
        </w:rPr>
        <w:t>Je potrebné prebrať ustanovenia, ktoré upravovali osobitný režim stavieb, ktoré sú významnou investíciou vo vzťahu k v súčasnosti ešte platnému stavebnému zákonu, do pripravovaného nového stavebného zákona (tlač 1573).</w:t>
      </w:r>
    </w:p>
    <w:p w:rsid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50</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V § 50 ods. </w:t>
      </w:r>
      <w:r w:rsidRPr="004922BA">
        <w:rPr>
          <w:rFonts w:ascii="Times New Roman" w:hAnsi="Times New Roman"/>
          <w:highlight w:val="yellow"/>
        </w:rPr>
        <w:t>1 písm. a)</w:t>
      </w:r>
      <w:r w:rsidRPr="004922BA">
        <w:rPr>
          <w:rFonts w:ascii="Times New Roman" w:hAnsi="Times New Roman"/>
        </w:rPr>
        <w:t xml:space="preserve"> sa slová </w:t>
      </w:r>
      <w:r w:rsidRPr="004922BA">
        <w:rPr>
          <w:rFonts w:ascii="Times New Roman" w:hAnsi="Times New Roman"/>
          <w:highlight w:val="yellow"/>
        </w:rPr>
        <w:t>„</w:t>
      </w:r>
      <w:r w:rsidRPr="004922BA">
        <w:rPr>
          <w:rFonts w:ascii="Times New Roman" w:hAnsi="Times New Roman"/>
          <w:bCs/>
          <w:highlight w:val="yellow"/>
        </w:rPr>
        <w:t>odtokové pomery vôd</w:t>
      </w:r>
      <w:r w:rsidRPr="004922BA">
        <w:rPr>
          <w:rFonts w:ascii="Times New Roman" w:hAnsi="Times New Roman"/>
          <w:highlight w:val="yellow"/>
        </w:rPr>
        <w:t>“</w:t>
      </w:r>
      <w:r w:rsidRPr="004922BA">
        <w:rPr>
          <w:rFonts w:ascii="Times New Roman" w:hAnsi="Times New Roman"/>
        </w:rPr>
        <w:t xml:space="preserve"> nahrádzajú slovami „odtokové pomery na území“.</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zjednocuje v návrhu zákona použité pojmy[čl. I, § 49 ods. 1 písm. a) a § 116 ods. 3 písm. g)]. </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 xml:space="preserve">Gestorský výbor odporúča </w:t>
      </w:r>
      <w:r w:rsidR="007A4814">
        <w:rPr>
          <w:rFonts w:ascii="Times New Roman" w:hAnsi="Times New Roman"/>
          <w:b/>
        </w:rPr>
        <w:t>ne</w:t>
      </w:r>
      <w:r w:rsidRPr="004922BA">
        <w:rPr>
          <w:rFonts w:ascii="Times New Roman" w:hAnsi="Times New Roman"/>
          <w:b/>
        </w:rPr>
        <w:t>schváliť.</w:t>
      </w:r>
    </w:p>
    <w:p w:rsidR="00AF7C2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50</w:t>
      </w:r>
    </w:p>
    <w:p w:rsidR="004922BA" w:rsidRPr="004922BA" w:rsidP="004922BA">
      <w:pPr>
        <w:pStyle w:val="ListParagraph"/>
        <w:bidi w:val="0"/>
        <w:ind w:hanging="294"/>
        <w:rPr>
          <w:rFonts w:ascii="Times New Roman" w:hAnsi="Times New Roman"/>
        </w:rPr>
      </w:pPr>
      <w:r w:rsidRPr="004922BA">
        <w:rPr>
          <w:rFonts w:ascii="Times New Roman" w:hAnsi="Times New Roman"/>
        </w:rPr>
        <w:t>V § 50  odsek 1 znie:</w:t>
      </w:r>
    </w:p>
    <w:p w:rsidR="004922BA" w:rsidRPr="004922BA" w:rsidP="004922BA">
      <w:pPr>
        <w:bidi w:val="0"/>
        <w:ind w:right="-1" w:firstLine="426"/>
        <w:rPr>
          <w:rFonts w:ascii="Times New Roman" w:hAnsi="Times New Roman"/>
          <w:bCs/>
        </w:rPr>
      </w:pPr>
      <w:r w:rsidRPr="004922BA">
        <w:rPr>
          <w:rFonts w:ascii="Times New Roman" w:hAnsi="Times New Roman"/>
        </w:rPr>
        <w:t>„(1) Územný súhlas postačuje na</w:t>
      </w:r>
    </w:p>
    <w:p w:rsidR="004922BA" w:rsidRPr="004922BA" w:rsidP="004922BA">
      <w:pPr>
        <w:pStyle w:val="ListParagraph"/>
        <w:numPr>
          <w:numId w:val="6"/>
        </w:numPr>
        <w:overflowPunct w:val="0"/>
        <w:autoSpaceDE w:val="0"/>
        <w:autoSpaceDN w:val="0"/>
        <w:bidi w:val="0"/>
        <w:adjustRightInd w:val="0"/>
        <w:ind w:right="-1"/>
        <w:contextualSpacing w:val="0"/>
        <w:jc w:val="both"/>
        <w:rPr>
          <w:rFonts w:ascii="Times New Roman" w:hAnsi="Times New Roman"/>
        </w:rPr>
      </w:pPr>
      <w:r w:rsidRPr="004922BA">
        <w:rPr>
          <w:rFonts w:ascii="Times New Roman" w:hAnsi="Times New Roman"/>
          <w:bCs/>
        </w:rPr>
        <w:t xml:space="preserve">uskutočnenie terénnych úprav, ktorými sa zásadne nemení vzhľad územia, ani </w:t>
      </w:r>
      <w:r w:rsidRPr="004922BA">
        <w:rPr>
          <w:rFonts w:ascii="Times New Roman" w:hAnsi="Times New Roman"/>
          <w:bCs/>
          <w:highlight w:val="yellow"/>
        </w:rPr>
        <w:t>odtokové pomery vôd,</w:t>
      </w:r>
    </w:p>
    <w:p w:rsidR="004922BA" w:rsidRPr="004922BA" w:rsidP="004922BA">
      <w:pPr>
        <w:pStyle w:val="ListParagraph"/>
        <w:numPr>
          <w:numId w:val="6"/>
        </w:numPr>
        <w:overflowPunct w:val="0"/>
        <w:autoSpaceDE w:val="0"/>
        <w:autoSpaceDN w:val="0"/>
        <w:bidi w:val="0"/>
        <w:adjustRightInd w:val="0"/>
        <w:ind w:right="-1"/>
        <w:contextualSpacing w:val="0"/>
        <w:jc w:val="both"/>
        <w:rPr>
          <w:rFonts w:ascii="Times New Roman" w:hAnsi="Times New Roman"/>
        </w:rPr>
      </w:pPr>
      <w:r w:rsidRPr="004922BA">
        <w:rPr>
          <w:rFonts w:ascii="Times New Roman" w:hAnsi="Times New Roman"/>
          <w:bCs/>
        </w:rPr>
        <w:t>zriadenie a obnovu záhrad a úprav terénu do 300 m</w:t>
      </w:r>
      <w:r w:rsidRPr="004922BA">
        <w:rPr>
          <w:rFonts w:ascii="Times New Roman" w:hAnsi="Times New Roman"/>
          <w:bCs/>
          <w:vertAlign w:val="superscript"/>
        </w:rPr>
        <w:t>2</w:t>
      </w:r>
      <w:r w:rsidRPr="004922BA">
        <w:rPr>
          <w:rFonts w:ascii="Times New Roman" w:hAnsi="Times New Roman"/>
          <w:bCs/>
        </w:rPr>
        <w:t xml:space="preserve"> celkovej výmery,</w:t>
      </w:r>
    </w:p>
    <w:p w:rsidR="004922BA" w:rsidRPr="004922BA" w:rsidP="004922BA">
      <w:pPr>
        <w:pStyle w:val="ListParagraph"/>
        <w:numPr>
          <w:numId w:val="6"/>
        </w:numPr>
        <w:overflowPunct w:val="0"/>
        <w:autoSpaceDE w:val="0"/>
        <w:autoSpaceDN w:val="0"/>
        <w:bidi w:val="0"/>
        <w:adjustRightInd w:val="0"/>
        <w:ind w:right="-1"/>
        <w:contextualSpacing w:val="0"/>
        <w:jc w:val="both"/>
        <w:rPr>
          <w:rFonts w:ascii="Times New Roman" w:hAnsi="Times New Roman"/>
        </w:rPr>
      </w:pPr>
      <w:r w:rsidRPr="004922BA">
        <w:rPr>
          <w:rFonts w:ascii="Times New Roman" w:hAnsi="Times New Roman"/>
        </w:rPr>
        <w:t>umiestnenie stavby v uzavretých areáloch existujúcich stavieb s rovnakých spôsobom užívania,</w:t>
      </w:r>
    </w:p>
    <w:p w:rsidR="004922BA" w:rsidRPr="004922BA" w:rsidP="004922BA">
      <w:pPr>
        <w:pStyle w:val="ListParagraph"/>
        <w:numPr>
          <w:numId w:val="6"/>
        </w:numPr>
        <w:overflowPunct w:val="0"/>
        <w:autoSpaceDE w:val="0"/>
        <w:autoSpaceDN w:val="0"/>
        <w:bidi w:val="0"/>
        <w:adjustRightInd w:val="0"/>
        <w:ind w:right="-1"/>
        <w:contextualSpacing w:val="0"/>
        <w:jc w:val="both"/>
        <w:rPr>
          <w:rFonts w:ascii="Times New Roman" w:hAnsi="Times New Roman"/>
        </w:rPr>
      </w:pPr>
      <w:r w:rsidRPr="004922BA">
        <w:rPr>
          <w:rFonts w:ascii="Times New Roman" w:hAnsi="Times New Roman"/>
        </w:rPr>
        <w:t>umiestňovanie prefabrikovaných garáží a iných obdobných konštrukcií, ktoré sú dovezené ako hotové, alebo sú na mieste skompletizované,</w:t>
      </w:r>
    </w:p>
    <w:p w:rsidR="004922BA" w:rsidRPr="004922BA" w:rsidP="004922BA">
      <w:pPr>
        <w:pStyle w:val="ListParagraph"/>
        <w:numPr>
          <w:numId w:val="6"/>
        </w:numPr>
        <w:overflowPunct w:val="0"/>
        <w:autoSpaceDE w:val="0"/>
        <w:autoSpaceDN w:val="0"/>
        <w:bidi w:val="0"/>
        <w:adjustRightInd w:val="0"/>
        <w:ind w:right="-1"/>
        <w:contextualSpacing w:val="0"/>
        <w:jc w:val="both"/>
        <w:rPr>
          <w:rFonts w:ascii="Times New Roman" w:hAnsi="Times New Roman"/>
        </w:rPr>
      </w:pPr>
      <w:r w:rsidRPr="004922BA">
        <w:rPr>
          <w:rFonts w:ascii="Times New Roman" w:hAnsi="Times New Roman"/>
        </w:rPr>
        <w:t>umiestnenie povrchovej stavby zariadení na zvod, rozvod alebo odvod vody na poľnohospodárskej pôde a na lesných pozemkoch,</w:t>
      </w:r>
    </w:p>
    <w:p w:rsidR="004922BA" w:rsidRPr="004922BA" w:rsidP="004922BA">
      <w:pPr>
        <w:pStyle w:val="ListParagraph"/>
        <w:numPr>
          <w:numId w:val="6"/>
        </w:numPr>
        <w:overflowPunct w:val="0"/>
        <w:autoSpaceDE w:val="0"/>
        <w:autoSpaceDN w:val="0"/>
        <w:bidi w:val="0"/>
        <w:adjustRightInd w:val="0"/>
        <w:ind w:right="-1"/>
        <w:contextualSpacing w:val="0"/>
        <w:jc w:val="both"/>
        <w:rPr>
          <w:rFonts w:ascii="Times New Roman" w:hAnsi="Times New Roman"/>
          <w:bCs/>
        </w:rPr>
      </w:pPr>
      <w:r w:rsidRPr="004922BA">
        <w:rPr>
          <w:rFonts w:ascii="Times New Roman" w:hAnsi="Times New Roman"/>
          <w:bCs/>
        </w:rPr>
        <w:t>umiestnenie drobnej stavby alebo na jej zmenu,</w:t>
      </w:r>
    </w:p>
    <w:p w:rsidR="004922BA" w:rsidRPr="004922BA" w:rsidP="004922BA">
      <w:pPr>
        <w:pStyle w:val="ListParagraph"/>
        <w:numPr>
          <w:numId w:val="6"/>
        </w:numPr>
        <w:overflowPunct w:val="0"/>
        <w:autoSpaceDE w:val="0"/>
        <w:autoSpaceDN w:val="0"/>
        <w:bidi w:val="0"/>
        <w:adjustRightInd w:val="0"/>
        <w:ind w:right="-1"/>
        <w:contextualSpacing w:val="0"/>
        <w:jc w:val="both"/>
        <w:rPr>
          <w:rFonts w:ascii="Times New Roman" w:hAnsi="Times New Roman"/>
        </w:rPr>
      </w:pPr>
      <w:r w:rsidRPr="004922BA">
        <w:rPr>
          <w:rFonts w:ascii="Times New Roman" w:hAnsi="Times New Roman"/>
        </w:rPr>
        <w:t>umiestnenie a zmenu konštrukcie na informácie s najväčšou informačnou plochou väčšou ako 1,2 m</w:t>
      </w:r>
      <w:r w:rsidRPr="004922BA">
        <w:rPr>
          <w:rFonts w:ascii="Times New Roman" w:hAnsi="Times New Roman"/>
          <w:vertAlign w:val="superscript"/>
        </w:rPr>
        <w:t>2</w:t>
      </w:r>
      <w:r w:rsidRPr="004922BA">
        <w:rPr>
          <w:rFonts w:ascii="Times New Roman" w:hAnsi="Times New Roman"/>
        </w:rPr>
        <w:t>, ale menšou ako 20 m</w:t>
      </w:r>
      <w:r w:rsidRPr="004922BA">
        <w:rPr>
          <w:rFonts w:ascii="Times New Roman" w:hAnsi="Times New Roman"/>
          <w:vertAlign w:val="superscript"/>
        </w:rPr>
        <w:t>2</w:t>
      </w:r>
      <w:r w:rsidRPr="004922BA">
        <w:rPr>
          <w:rFonts w:ascii="Times New Roman" w:hAnsi="Times New Roman"/>
        </w:rPr>
        <w:t xml:space="preserve">, </w:t>
      </w:r>
    </w:p>
    <w:p w:rsidR="004922BA" w:rsidRPr="004922BA" w:rsidP="004922BA">
      <w:pPr>
        <w:pStyle w:val="ListParagraph"/>
        <w:numPr>
          <w:numId w:val="6"/>
        </w:numPr>
        <w:overflowPunct w:val="0"/>
        <w:autoSpaceDE w:val="0"/>
        <w:autoSpaceDN w:val="0"/>
        <w:bidi w:val="0"/>
        <w:adjustRightInd w:val="0"/>
        <w:ind w:right="-1"/>
        <w:contextualSpacing w:val="0"/>
        <w:jc w:val="both"/>
        <w:rPr>
          <w:rFonts w:ascii="Times New Roman" w:hAnsi="Times New Roman"/>
          <w:bCs/>
        </w:rPr>
      </w:pPr>
      <w:r w:rsidRPr="004922BA">
        <w:rPr>
          <w:rFonts w:ascii="Times New Roman" w:hAnsi="Times New Roman"/>
          <w:bCs/>
        </w:rPr>
        <w:t>odstránenie nepovolenej alebo neohlásenej konštrukcie na informácie,</w:t>
      </w:r>
    </w:p>
    <w:p w:rsidR="004922BA" w:rsidRPr="004922BA" w:rsidP="004922BA">
      <w:pPr>
        <w:pStyle w:val="ListParagraph"/>
        <w:numPr>
          <w:numId w:val="6"/>
        </w:numPr>
        <w:overflowPunct w:val="0"/>
        <w:autoSpaceDE w:val="0"/>
        <w:autoSpaceDN w:val="0"/>
        <w:bidi w:val="0"/>
        <w:adjustRightInd w:val="0"/>
        <w:ind w:right="-1"/>
        <w:contextualSpacing w:val="0"/>
        <w:jc w:val="both"/>
        <w:rPr>
          <w:rFonts w:ascii="Times New Roman" w:hAnsi="Times New Roman"/>
        </w:rPr>
      </w:pPr>
      <w:r w:rsidRPr="004922BA">
        <w:rPr>
          <w:rFonts w:ascii="Times New Roman" w:hAnsi="Times New Roman"/>
        </w:rPr>
        <w:t>umiestnenie podzemných a nadzemných vedení elektronických komunikačných sietí a ich oporných a vytyčovacích bodov</w:t>
      </w:r>
      <w:r w:rsidRPr="004922BA">
        <w:rPr>
          <w:rFonts w:ascii="Times New Roman" w:hAnsi="Times New Roman"/>
          <w:bCs/>
        </w:rPr>
        <w:t>,</w:t>
      </w:r>
    </w:p>
    <w:p w:rsidR="004922BA" w:rsidRPr="004922BA" w:rsidP="004922BA">
      <w:pPr>
        <w:pStyle w:val="ListParagraph"/>
        <w:numPr>
          <w:numId w:val="6"/>
        </w:numPr>
        <w:overflowPunct w:val="0"/>
        <w:autoSpaceDE w:val="0"/>
        <w:autoSpaceDN w:val="0"/>
        <w:bidi w:val="0"/>
        <w:adjustRightInd w:val="0"/>
        <w:ind w:right="-1"/>
        <w:contextualSpacing w:val="0"/>
        <w:jc w:val="both"/>
        <w:rPr>
          <w:rFonts w:ascii="Times New Roman" w:hAnsi="Times New Roman"/>
        </w:rPr>
      </w:pPr>
      <w:r w:rsidRPr="004922BA">
        <w:rPr>
          <w:rFonts w:ascii="Times New Roman" w:hAnsi="Times New Roman"/>
          <w:bCs/>
        </w:rPr>
        <w:t>terénne úpravy a sanačné objekty uskutočnené pri geologických prácach,</w:t>
      </w:r>
    </w:p>
    <w:p w:rsidR="004922BA" w:rsidRPr="004922BA" w:rsidP="004922BA">
      <w:pPr>
        <w:pStyle w:val="ListParagraph"/>
        <w:numPr>
          <w:numId w:val="6"/>
        </w:numPr>
        <w:overflowPunct w:val="0"/>
        <w:autoSpaceDE w:val="0"/>
        <w:autoSpaceDN w:val="0"/>
        <w:bidi w:val="0"/>
        <w:adjustRightInd w:val="0"/>
        <w:ind w:right="-1"/>
        <w:contextualSpacing w:val="0"/>
        <w:jc w:val="both"/>
        <w:rPr>
          <w:rFonts w:ascii="Times New Roman" w:hAnsi="Times New Roman"/>
        </w:rPr>
      </w:pPr>
      <w:r w:rsidRPr="004922BA">
        <w:rPr>
          <w:rFonts w:ascii="Times New Roman" w:hAnsi="Times New Roman"/>
        </w:rPr>
        <w:t xml:space="preserve">vypratanie pozemku.“. </w:t>
      </w:r>
    </w:p>
    <w:p w:rsidR="004922BA" w:rsidRPr="004922BA" w:rsidP="004922BA">
      <w:pPr>
        <w:pStyle w:val="ListParagraph"/>
        <w:bidi w:val="0"/>
        <w:ind w:left="1440" w:right="-1"/>
        <w:rPr>
          <w:rFonts w:ascii="Times New Roman" w:hAnsi="Times New Roman"/>
        </w:rPr>
      </w:pPr>
    </w:p>
    <w:p w:rsidR="004922BA" w:rsidRPr="004922BA" w:rsidP="004922BA">
      <w:pPr>
        <w:pStyle w:val="ListParagraph"/>
        <w:bidi w:val="0"/>
        <w:ind w:left="3404" w:right="-1"/>
        <w:rPr>
          <w:rFonts w:ascii="Times New Roman" w:hAnsi="Times New Roman"/>
        </w:rPr>
      </w:pPr>
      <w:r w:rsidRPr="004922BA">
        <w:rPr>
          <w:rFonts w:ascii="Times New Roman" w:hAnsi="Times New Roman"/>
        </w:rPr>
        <w:t>Doplnenie činnosti uvedených v písm. c). e) a i) tak, aby korešpondovali s úvodnou vetou.</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 xml:space="preserve">Gestorský výbor odporúča </w:t>
      </w:r>
      <w:r w:rsidR="00640367">
        <w:rPr>
          <w:rFonts w:ascii="Times New Roman" w:hAnsi="Times New Roman"/>
          <w:b/>
        </w:rPr>
        <w:t>neschváliť.</w:t>
      </w:r>
    </w:p>
    <w:p w:rsidR="00AF7C2B"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50</w:t>
      </w:r>
    </w:p>
    <w:p w:rsidR="004922BA" w:rsidRPr="004922BA" w:rsidP="004922BA">
      <w:pPr>
        <w:overflowPunct w:val="0"/>
        <w:bidi w:val="0"/>
        <w:ind w:left="426"/>
        <w:jc w:val="both"/>
        <w:rPr>
          <w:rFonts w:ascii="Times New Roman" w:hAnsi="Times New Roman"/>
        </w:rPr>
      </w:pPr>
      <w:r w:rsidRPr="004922BA">
        <w:rPr>
          <w:rFonts w:ascii="Times New Roman" w:hAnsi="Times New Roman"/>
        </w:rPr>
        <w:t xml:space="preserve">V čl. I, § 50 ods. 1 písm. h) sa na konci pripájajú slová </w:t>
      </w:r>
      <w:r w:rsidRPr="004922BA">
        <w:rPr>
          <w:rFonts w:ascii="Times New Roman" w:hAnsi="Times New Roman"/>
          <w:highlight w:val="yellow"/>
        </w:rPr>
        <w:t>„</w:t>
      </w:r>
      <w:r w:rsidRPr="004922BA">
        <w:rPr>
          <w:rFonts w:ascii="Times New Roman" w:hAnsi="Times New Roman"/>
          <w:bCs/>
          <w:highlight w:val="yellow"/>
        </w:rPr>
        <w:t>na základe ohlásenia podľa § 52 ods. 2,“.</w:t>
      </w:r>
    </w:p>
    <w:p w:rsidR="004922BA" w:rsidRPr="004922BA" w:rsidP="004922BA">
      <w:pPr>
        <w:pStyle w:val="ListParagraph"/>
        <w:tabs>
          <w:tab w:val="left" w:pos="3372"/>
        </w:tabs>
        <w:overflowPunct w:val="0"/>
        <w:bidi w:val="0"/>
        <w:jc w:val="both"/>
        <w:rPr>
          <w:rFonts w:ascii="Times New Roman" w:hAnsi="Times New Roman"/>
        </w:rPr>
      </w:pPr>
      <w:r w:rsidRPr="004922BA">
        <w:rPr>
          <w:rFonts w:ascii="Times New Roman" w:hAnsi="Times New Roman"/>
        </w:rPr>
        <w:tab/>
      </w:r>
    </w:p>
    <w:p w:rsidR="004922BA" w:rsidRPr="004922BA" w:rsidP="004922BA">
      <w:pPr>
        <w:pStyle w:val="ListParagraph"/>
        <w:overflowPunct w:val="0"/>
        <w:bidi w:val="0"/>
        <w:ind w:left="3686"/>
        <w:jc w:val="both"/>
        <w:rPr>
          <w:rFonts w:ascii="Times New Roman" w:hAnsi="Times New Roman"/>
          <w:bCs/>
        </w:rPr>
      </w:pPr>
      <w:r w:rsidRPr="004922BA">
        <w:rPr>
          <w:rFonts w:ascii="Times New Roman" w:hAnsi="Times New Roman"/>
          <w:bCs/>
        </w:rPr>
        <w:t>V súvislosti s vymedzením činnosti na ktoré postačuje  územný súhlas sa špecifikuje, že pri činnosti podľa písmena h), ktorou je odstránenie nepovolenej alebo neohlásenej konštrukcie na informácie, územnému súhlasu predchádza ohlásenie podľa § 52 ods. 2.</w:t>
      </w:r>
    </w:p>
    <w:p w:rsid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 xml:space="preserve">Gestorský výbor odporúča </w:t>
      </w:r>
      <w:r w:rsidR="00640367">
        <w:rPr>
          <w:rFonts w:ascii="Times New Roman" w:hAnsi="Times New Roman"/>
          <w:b/>
        </w:rPr>
        <w:t>schváliť.</w:t>
      </w:r>
    </w:p>
    <w:p w:rsidR="00AF7C2B"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50</w:t>
      </w:r>
    </w:p>
    <w:p w:rsidR="004922BA" w:rsidRPr="004922BA" w:rsidP="004922BA">
      <w:pPr>
        <w:pStyle w:val="ListParagraph"/>
        <w:bidi w:val="0"/>
        <w:ind w:left="644" w:right="-1" w:hanging="218"/>
        <w:rPr>
          <w:rFonts w:ascii="Times New Roman" w:hAnsi="Times New Roman"/>
        </w:rPr>
      </w:pPr>
      <w:r w:rsidRPr="004922BA">
        <w:rPr>
          <w:rFonts w:ascii="Times New Roman" w:hAnsi="Times New Roman"/>
        </w:rPr>
        <w:t>V § 50 ods. 2 sa slová „správny orgán“ nahrádzajú slovom „obec“.</w:t>
      </w:r>
    </w:p>
    <w:p w:rsidR="004922BA" w:rsidRPr="004922BA" w:rsidP="004922BA">
      <w:pPr>
        <w:pStyle w:val="ListParagraph"/>
        <w:bidi w:val="0"/>
        <w:ind w:left="644" w:right="-1"/>
        <w:rPr>
          <w:rFonts w:ascii="Times New Roman" w:hAnsi="Times New Roman"/>
        </w:rPr>
      </w:pPr>
    </w:p>
    <w:p w:rsidR="004922BA" w:rsidRPr="004922BA" w:rsidP="004922BA">
      <w:pPr>
        <w:overflowPunct w:val="0"/>
        <w:autoSpaceDE w:val="0"/>
        <w:autoSpaceDN w:val="0"/>
        <w:bidi w:val="0"/>
        <w:adjustRightInd w:val="0"/>
        <w:ind w:left="3545" w:right="-1"/>
        <w:jc w:val="both"/>
        <w:rPr>
          <w:rFonts w:ascii="Times New Roman" w:hAnsi="Times New Roman"/>
        </w:rPr>
      </w:pPr>
      <w:r w:rsidRPr="004922BA">
        <w:rPr>
          <w:rFonts w:ascii="Times New Roman" w:hAnsi="Times New Roman"/>
        </w:rPr>
        <w:t>Spresňuje sa, že na vydanie súhlasu je príslušná obec a zosúlaďuje sa s nasledujúcim § 51 a 52.</w:t>
      </w:r>
    </w:p>
    <w:p w:rsid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AF7C2B"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50</w:t>
      </w:r>
    </w:p>
    <w:p w:rsidR="004922BA" w:rsidRPr="004922BA" w:rsidP="004922BA">
      <w:pPr>
        <w:overflowPunct w:val="0"/>
        <w:autoSpaceDE w:val="0"/>
        <w:autoSpaceDN w:val="0"/>
        <w:bidi w:val="0"/>
        <w:adjustRightInd w:val="0"/>
        <w:ind w:right="-1" w:firstLine="426"/>
        <w:jc w:val="both"/>
        <w:rPr>
          <w:rFonts w:ascii="Times New Roman" w:hAnsi="Times New Roman"/>
        </w:rPr>
      </w:pPr>
      <w:r w:rsidRPr="004922BA">
        <w:rPr>
          <w:rFonts w:ascii="Times New Roman" w:hAnsi="Times New Roman"/>
        </w:rPr>
        <w:t xml:space="preserve">V § 50 ods. 3 sa slovo „sa“ nahrádza slovom „obec“. </w:t>
      </w:r>
    </w:p>
    <w:p w:rsidR="004922BA" w:rsidRPr="004922BA" w:rsidP="004922BA">
      <w:pPr>
        <w:overflowPunct w:val="0"/>
        <w:autoSpaceDE w:val="0"/>
        <w:autoSpaceDN w:val="0"/>
        <w:bidi w:val="0"/>
        <w:adjustRightInd w:val="0"/>
        <w:ind w:left="2268" w:right="-1"/>
        <w:jc w:val="both"/>
        <w:rPr>
          <w:rFonts w:ascii="Times New Roman" w:hAnsi="Times New Roman"/>
        </w:rPr>
      </w:pPr>
    </w:p>
    <w:p w:rsidR="004922BA" w:rsidRPr="004922BA" w:rsidP="004922BA">
      <w:pPr>
        <w:overflowPunct w:val="0"/>
        <w:autoSpaceDE w:val="0"/>
        <w:autoSpaceDN w:val="0"/>
        <w:bidi w:val="0"/>
        <w:adjustRightInd w:val="0"/>
        <w:ind w:left="3404" w:right="-1"/>
        <w:jc w:val="both"/>
        <w:rPr>
          <w:rFonts w:ascii="Times New Roman" w:hAnsi="Times New Roman"/>
        </w:rPr>
      </w:pPr>
      <w:r w:rsidRPr="004922BA">
        <w:rPr>
          <w:rFonts w:ascii="Times New Roman" w:hAnsi="Times New Roman"/>
        </w:rPr>
        <w:t>Spresňuje sa, že na vydanie súhlasu je príslušná obec a zosúlaďuje sa s nasledujúcim § 51 a 52.</w:t>
      </w:r>
    </w:p>
    <w:p w:rsid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50</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Poznámka pod čiarou k odkazu 16 znie: </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w:t>
      </w:r>
      <w:r w:rsidRPr="004922BA">
        <w:rPr>
          <w:rFonts w:ascii="Times New Roman" w:hAnsi="Times New Roman"/>
          <w:vertAlign w:val="superscript"/>
        </w:rPr>
        <w:t>16</w:t>
      </w:r>
      <w:r w:rsidRPr="004922BA">
        <w:rPr>
          <w:rFonts w:ascii="Times New Roman" w:hAnsi="Times New Roman"/>
        </w:rPr>
        <w:t xml:space="preserve">) Napríklad § 8 ods. 3 a § 11 ods. 6 zákona č. 135/1961 Zb. o pozemných komunikáciách (cestný zákon) v znení neskorších predpisov.“.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legislatívno-technicky spresňuje citáciu právneho predpisu a opravuje chybný odkaz. </w:t>
      </w:r>
    </w:p>
    <w:p w:rsidR="004922BA" w:rsidP="004922BA">
      <w:pPr>
        <w:overflowPunct w:val="0"/>
        <w:autoSpaceDE w:val="0"/>
        <w:autoSpaceDN w:val="0"/>
        <w:bidi w:val="0"/>
        <w:adjustRightInd w:val="0"/>
        <w:spacing w:line="276" w:lineRule="auto"/>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overflowPunct w:val="0"/>
        <w:autoSpaceDE w:val="0"/>
        <w:autoSpaceDN w:val="0"/>
        <w:bidi w:val="0"/>
        <w:adjustRightInd w:val="0"/>
        <w:spacing w:line="276" w:lineRule="auto"/>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52</w:t>
      </w:r>
    </w:p>
    <w:p w:rsidR="004922BA" w:rsidRPr="004922BA" w:rsidP="004922BA">
      <w:pPr>
        <w:bidi w:val="0"/>
        <w:ind w:left="426"/>
        <w:jc w:val="both"/>
        <w:rPr>
          <w:rFonts w:ascii="Times New Roman" w:hAnsi="Times New Roman"/>
        </w:rPr>
      </w:pPr>
      <w:r w:rsidRPr="004922BA">
        <w:rPr>
          <w:rFonts w:ascii="Times New Roman" w:hAnsi="Times New Roman"/>
        </w:rPr>
        <w:t xml:space="preserve">V čl. I, § 52 ods. 3 sa na konci pripája veta, ktorá znie: „Obec je oprávnená nariadiť podmienky odstránenia konštrukcie na informácie, najmä naloženie so stavebným odpadom a spôsob úpravy miesta stavby po jej odstránení.“. </w:t>
      </w:r>
    </w:p>
    <w:p w:rsidR="004922BA" w:rsidRPr="004922BA" w:rsidP="004922BA">
      <w:pPr>
        <w:pStyle w:val="ListParagraph"/>
        <w:overflowPunct w:val="0"/>
        <w:bidi w:val="0"/>
        <w:jc w:val="both"/>
        <w:rPr>
          <w:rFonts w:ascii="Times New Roman" w:hAnsi="Times New Roman"/>
        </w:rPr>
      </w:pPr>
    </w:p>
    <w:p w:rsidR="004922BA" w:rsidRPr="004922BA" w:rsidP="004922BA">
      <w:pPr>
        <w:pStyle w:val="ListParagraph"/>
        <w:overflowPunct w:val="0"/>
        <w:bidi w:val="0"/>
        <w:ind w:left="3686"/>
        <w:jc w:val="both"/>
        <w:rPr>
          <w:rFonts w:ascii="Times New Roman" w:hAnsi="Times New Roman"/>
        </w:rPr>
      </w:pPr>
      <w:r w:rsidRPr="004922BA">
        <w:rPr>
          <w:rFonts w:ascii="Times New Roman" w:hAnsi="Times New Roman"/>
        </w:rPr>
        <w:t>Obec, ktorá vydá územný súhlas na odstránenie nepovolenej alebo neohlásenej konštrukcie na informácie,  Obec bude oprávnená nariadiť   tiež aké úkony je potrebné urobiť napríklad odstránenie ruín stavby, naloženie so stavebným odpadom a spôsob úpravy miesta stavby po jej odstránení.</w:t>
      </w:r>
    </w:p>
    <w:p w:rsidR="004922BA" w:rsidP="004922BA">
      <w:pPr>
        <w:overflowPunct w:val="0"/>
        <w:bidi w:val="0"/>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overflowPunct w:val="0"/>
        <w:bidi w:val="0"/>
        <w:jc w:val="both"/>
        <w:rPr>
          <w:rFonts w:ascii="Times New Roman" w:hAnsi="Times New Roman"/>
        </w:rPr>
      </w:pPr>
    </w:p>
    <w:p w:rsidR="004922BA" w:rsidRPr="004922BA" w:rsidP="004922BA">
      <w:pPr>
        <w:pStyle w:val="ListParagraph"/>
        <w:numPr>
          <w:numId w:val="3"/>
        </w:numPr>
        <w:overflowPunct w:val="0"/>
        <w:bidi w:val="0"/>
        <w:jc w:val="both"/>
        <w:rPr>
          <w:rFonts w:ascii="Times New Roman" w:hAnsi="Times New Roman"/>
        </w:rPr>
      </w:pPr>
      <w:r w:rsidRPr="004922BA">
        <w:rPr>
          <w:rFonts w:ascii="Times New Roman" w:hAnsi="Times New Roman"/>
        </w:rPr>
        <w:t>K čl. I § 52</w:t>
      </w:r>
    </w:p>
    <w:p w:rsidR="004922BA" w:rsidRPr="004922BA" w:rsidP="004922BA">
      <w:pPr>
        <w:overflowPunct w:val="0"/>
        <w:bidi w:val="0"/>
        <w:ind w:left="360"/>
        <w:jc w:val="both"/>
        <w:rPr>
          <w:rFonts w:ascii="Times New Roman" w:hAnsi="Times New Roman"/>
          <w:b/>
        </w:rPr>
      </w:pPr>
      <w:r w:rsidRPr="004922BA">
        <w:rPr>
          <w:rFonts w:ascii="Times New Roman" w:hAnsi="Times New Roman"/>
        </w:rPr>
        <w:t>V čl. I, § 52 ods. 2, 3, 4 a 7 sa slová „nepovolenej alebo neohlásenej konštrukcie na informácie“ nahrádzajú slovami „konštrukcie na informácie nepovolenej, neohlásenej alebo zhotovenej v rozpore s podmienkami podľa tohto zákona“.</w:t>
      </w:r>
    </w:p>
    <w:p w:rsidR="004922BA" w:rsidRPr="004922BA" w:rsidP="004922BA">
      <w:pPr>
        <w:overflowPunct w:val="0"/>
        <w:bidi w:val="0"/>
        <w:ind w:left="360"/>
        <w:jc w:val="both"/>
        <w:rPr>
          <w:rFonts w:ascii="Times New Roman" w:hAnsi="Times New Roman"/>
        </w:rPr>
      </w:pPr>
      <w:r w:rsidRPr="004922BA">
        <w:rPr>
          <w:rFonts w:ascii="Times New Roman" w:hAnsi="Times New Roman"/>
        </w:rPr>
        <w:t>V čl. I, § 52 ods. 4 sa v prvej vete za slová „nepovolenou ani neohlásenou“ vkladajú slová „a že je zhotovená v súlade s podmienkami podľa tohto zákona“.</w:t>
      </w:r>
    </w:p>
    <w:p w:rsidR="004922BA" w:rsidP="004922BA">
      <w:pPr>
        <w:overflowPunct w:val="0"/>
        <w:bidi w:val="0"/>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overflowPunct w:val="0"/>
        <w:bidi w:val="0"/>
        <w:jc w:val="both"/>
        <w:rPr>
          <w:rFonts w:ascii="Times New Roman" w:hAnsi="Times New Roman"/>
        </w:rPr>
      </w:pPr>
    </w:p>
    <w:p w:rsidR="004922BA" w:rsidRPr="004922BA" w:rsidP="004922BA">
      <w:pPr>
        <w:pStyle w:val="ListParagraph"/>
        <w:numPr>
          <w:numId w:val="3"/>
        </w:numPr>
        <w:overflowPunct w:val="0"/>
        <w:bidi w:val="0"/>
        <w:jc w:val="both"/>
        <w:rPr>
          <w:rFonts w:ascii="Times New Roman" w:hAnsi="Times New Roman"/>
        </w:rPr>
      </w:pPr>
      <w:r w:rsidRPr="004922BA">
        <w:rPr>
          <w:rFonts w:ascii="Times New Roman" w:hAnsi="Times New Roman"/>
        </w:rPr>
        <w:t>K čl. I § 52</w:t>
      </w:r>
    </w:p>
    <w:p w:rsidR="004922BA" w:rsidRPr="004922BA" w:rsidP="004922BA">
      <w:pPr>
        <w:pStyle w:val="ListParagraph"/>
        <w:overflowPunct w:val="0"/>
        <w:bidi w:val="0"/>
        <w:ind w:left="360"/>
        <w:jc w:val="both"/>
        <w:rPr>
          <w:rFonts w:ascii="Times New Roman" w:hAnsi="Times New Roman"/>
        </w:rPr>
      </w:pPr>
      <w:r w:rsidRPr="004922BA">
        <w:rPr>
          <w:rFonts w:ascii="Times New Roman" w:hAnsi="Times New Roman"/>
        </w:rPr>
        <w:t>V čl. I, § 52 ods. 4 druhej vete sa za slová „nepovolená alebo neohlásená“ vkladajú slová „a že je zhotovená v súlade s podmienkami podľa tohto zákona“.</w:t>
      </w:r>
    </w:p>
    <w:p w:rsidR="004922BA" w:rsidRPr="004922BA" w:rsidP="004922BA">
      <w:pPr>
        <w:overflowPunct w:val="0"/>
        <w:bidi w:val="0"/>
        <w:ind w:left="360"/>
        <w:jc w:val="both"/>
        <w:rPr>
          <w:rFonts w:ascii="Times New Roman" w:hAnsi="Times New Roman"/>
        </w:rPr>
      </w:pPr>
      <w:r w:rsidRPr="004922BA">
        <w:rPr>
          <w:rFonts w:ascii="Times New Roman" w:hAnsi="Times New Roman"/>
        </w:rPr>
        <w:t>V čl. I, § 52 ods. 6 sa slová „nepovolená alebo neohlásená konštrukciu na informácie“ nahrádzajú slovami „,že konštrukcia na informácie je nepovolená, neohlásená alebo zhotovená v rozpore s podmienkami podľa tohto zákona“.</w:t>
      </w:r>
    </w:p>
    <w:p w:rsidR="004922BA" w:rsidRPr="004922BA" w:rsidP="004922BA">
      <w:pPr>
        <w:overflowPunct w:val="0"/>
        <w:bidi w:val="0"/>
        <w:ind w:left="360"/>
        <w:jc w:val="both"/>
        <w:rPr>
          <w:rFonts w:ascii="Times New Roman" w:hAnsi="Times New Roman"/>
          <w:b/>
        </w:rPr>
      </w:pPr>
      <w:r w:rsidRPr="004922BA">
        <w:rPr>
          <w:rFonts w:ascii="Times New Roman" w:hAnsi="Times New Roman"/>
        </w:rPr>
        <w:t>V čl. I, § 52 ods. 8 sa slová „nepovolenú alebo neohlásenú konštrukciu na informácie“ nahrádzajú slovami „konštrukciu na informácie, ktorá je nepovolená, neohlásená alebo zhotovená v rozpore s podmienkami podľa tohto zákona“.</w:t>
      </w:r>
    </w:p>
    <w:p w:rsidR="004922BA" w:rsidRPr="004922BA" w:rsidP="004922BA">
      <w:pPr>
        <w:overflowPunct w:val="0"/>
        <w:bidi w:val="0"/>
        <w:ind w:left="708"/>
        <w:jc w:val="both"/>
        <w:rPr>
          <w:rFonts w:ascii="Times New Roman" w:hAnsi="Times New Roman"/>
          <w:b/>
        </w:rPr>
      </w:pPr>
    </w:p>
    <w:p w:rsidR="004922BA" w:rsidRPr="004922BA" w:rsidP="004922BA">
      <w:pPr>
        <w:overflowPunct w:val="0"/>
        <w:bidi w:val="0"/>
        <w:jc w:val="both"/>
        <w:rPr>
          <w:rFonts w:ascii="Times New Roman" w:hAnsi="Times New Roman"/>
        </w:rPr>
      </w:pPr>
    </w:p>
    <w:p w:rsidR="004922BA" w:rsidRPr="004922BA" w:rsidP="004922BA">
      <w:pPr>
        <w:pStyle w:val="ListParagraph"/>
        <w:overflowPunct w:val="0"/>
        <w:bidi w:val="0"/>
        <w:ind w:left="3686"/>
        <w:jc w:val="both"/>
        <w:rPr>
          <w:rFonts w:ascii="Times New Roman" w:hAnsi="Times New Roman"/>
        </w:rPr>
      </w:pPr>
      <w:r w:rsidRPr="004922BA">
        <w:rPr>
          <w:rFonts w:ascii="Times New Roman" w:hAnsi="Times New Roman"/>
        </w:rPr>
        <w:t>Spoločné odôvodnenie k bodom 40 a 41:</w:t>
      </w:r>
    </w:p>
    <w:p w:rsidR="004922BA" w:rsidRPr="004922BA" w:rsidP="004922BA">
      <w:pPr>
        <w:pStyle w:val="ListParagraph"/>
        <w:overflowPunct w:val="0"/>
        <w:bidi w:val="0"/>
        <w:ind w:left="3686"/>
        <w:jc w:val="both"/>
        <w:rPr>
          <w:rFonts w:ascii="Times New Roman" w:hAnsi="Times New Roman"/>
        </w:rPr>
      </w:pPr>
      <w:r w:rsidRPr="004922BA">
        <w:rPr>
          <w:rFonts w:ascii="Times New Roman" w:hAnsi="Times New Roman"/>
        </w:rPr>
        <w:t>Stavba síce môže byť povolená, ale nemusí byť zhotovená v súlade s podmienkami zákona, resp. môže byť zhotovená v rozpore s povolením. Stavba, ktorá nie je zhotovená v súlade s podmienkami podľa stavebného zákona, čiže je v podstatnom rozpore s územným rozhodnutím alebo so stavebným povolením, sa tak považuje za nelegálnu. Zdôrazňuje sa tak skutočnosť, že aj takáto stavba je nelegálna a v zmysle § 12 ods. 1 získava de iure status nepovolenej stavby.</w:t>
      </w:r>
    </w:p>
    <w:p w:rsid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54</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 xml:space="preserve">V § 54 ods. 3 sa vypúšťa slovo „odborné“.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vypúšťa nadbytočné slovo. </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57</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 xml:space="preserve">V § 57 ods. 3 sa slová „Vypracovať projektovú“ nahrádzajú slovom „Projektovú“.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vypúšťa nadbytočné slovo z dôvodu jeho duplicity. </w:t>
      </w:r>
    </w:p>
    <w:p w:rsidR="004922BA" w:rsidP="004922BA">
      <w:pPr>
        <w:overflowPunct w:val="0"/>
        <w:autoSpaceDE w:val="0"/>
        <w:autoSpaceDN w:val="0"/>
        <w:bidi w:val="0"/>
        <w:adjustRightInd w:val="0"/>
        <w:spacing w:line="276" w:lineRule="auto"/>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overflowPunct w:val="0"/>
        <w:autoSpaceDE w:val="0"/>
        <w:autoSpaceDN w:val="0"/>
        <w:bidi w:val="0"/>
        <w:adjustRightInd w:val="0"/>
        <w:spacing w:line="276" w:lineRule="auto"/>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58 a § 101</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58 ods. 3 písm. h) sa slová „</w:t>
      </w:r>
      <w:r w:rsidRPr="004922BA">
        <w:rPr>
          <w:rFonts w:ascii="Times New Roman" w:hAnsi="Times New Roman"/>
          <w:bCs/>
        </w:rPr>
        <w:t>pod vplyvom návykovej látky alebo liečiva, ktoré ovplyvňuje ich schopnosť pohybu alebo vnímania</w:t>
      </w:r>
      <w:r w:rsidRPr="004922BA">
        <w:rPr>
          <w:rFonts w:ascii="Times New Roman" w:hAnsi="Times New Roman"/>
        </w:rPr>
        <w:t xml:space="preserve">“ nahrádzajú slovami „pod vplyvom alkoholu, inej návykovej látky alebo liečiva, ktoré znižuje jeho zmyslovú schopnosť“. </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V § 101 ods. 1 písm. g) sa slová „pod vplyvom návykovej látky alebo liečivo“ nahrádzajú slovami „pod vplyvom alkoholu, inej návykovej látky alebo liečiva, ktoré znižuje jeho zmyslovú schopnosť“.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navzájom harmonizuje v návrhu zákona použitú terminológiu vecne totožných ustanovení. </w:t>
      </w:r>
    </w:p>
    <w:p w:rsidR="004922BA" w:rsidP="004922BA">
      <w:pPr>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59</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59 ods. 2 sa slová „</w:t>
      </w:r>
      <w:r w:rsidRPr="004922BA">
        <w:rPr>
          <w:rFonts w:ascii="Times New Roman" w:hAnsi="Times New Roman"/>
          <w:bCs/>
        </w:rPr>
        <w:t>osvedčenie o živnostenskom oprávnení</w:t>
      </w:r>
      <w:r w:rsidRPr="004922BA">
        <w:rPr>
          <w:rFonts w:ascii="Times New Roman" w:hAnsi="Times New Roman"/>
        </w:rPr>
        <w:t xml:space="preserve">“ nahrádzajú slovami „živnostenské oprávnenie“ dvakrát.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pojmovo precizuje navrhované ustanovenie.</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284"/>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59</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59 ods. 7 písm. a) sa slová „v súlade s“ nahrádzajú slovami „v súlade so zaužívanými“.</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zjednocuje v návrhu zákona použité pojmy [napr. čl. I, § 64 ods. 2 písm. f) a § 98 ods. 6]. </w:t>
      </w:r>
    </w:p>
    <w:p w:rsidR="004922BA" w:rsidP="004922BA">
      <w:pPr>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60</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60 ods. 6 písm. b) sa slová „</w:t>
      </w:r>
      <w:r w:rsidRPr="004922BA">
        <w:rPr>
          <w:rFonts w:ascii="Times New Roman" w:hAnsi="Times New Roman"/>
          <w:bCs/>
        </w:rPr>
        <w:t>ekonomicky opodstatnenej životnosti</w:t>
      </w:r>
      <w:r w:rsidRPr="004922BA">
        <w:rPr>
          <w:rFonts w:ascii="Times New Roman" w:hAnsi="Times New Roman"/>
        </w:rPr>
        <w:t>“ nahrádzajú slovami „</w:t>
      </w:r>
      <w:r w:rsidRPr="004922BA">
        <w:rPr>
          <w:rFonts w:ascii="Times New Roman" w:hAnsi="Times New Roman"/>
          <w:bCs/>
        </w:rPr>
        <w:t>ekonomicky odôvodnenej životnosti</w:t>
      </w:r>
      <w:r w:rsidRPr="004922BA">
        <w:rPr>
          <w:rFonts w:ascii="Times New Roman" w:hAnsi="Times New Roman"/>
        </w:rPr>
        <w:t>“.</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harmonizuje v návrhu zákona použité pojmy [čl. I, § 53 ods. 2 a § 77 ods. 1].  </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60</w:t>
      </w:r>
    </w:p>
    <w:p w:rsidR="004922BA" w:rsidRPr="004922BA" w:rsidP="004922BA">
      <w:pPr>
        <w:pStyle w:val="ListParagraph"/>
        <w:bidi w:val="0"/>
        <w:ind w:left="284" w:firstLine="142"/>
        <w:rPr>
          <w:rFonts w:ascii="Times New Roman" w:hAnsi="Times New Roman"/>
        </w:rPr>
      </w:pPr>
      <w:r w:rsidRPr="004922BA">
        <w:rPr>
          <w:rFonts w:ascii="Times New Roman" w:hAnsi="Times New Roman"/>
        </w:rPr>
        <w:t xml:space="preserve">V § 60 ods. 8 úvodnej vete sa slovo „inžinierskej“ nahrádza slovom „vyhradenej“. </w:t>
      </w:r>
    </w:p>
    <w:p w:rsidR="004922BA" w:rsidRPr="004922BA" w:rsidP="004922BA">
      <w:pPr>
        <w:bidi w:val="0"/>
        <w:rPr>
          <w:rFonts w:ascii="Times New Roman" w:hAnsi="Times New Roman"/>
        </w:rPr>
      </w:pPr>
    </w:p>
    <w:p w:rsidR="004922BA" w:rsidRPr="004922BA" w:rsidP="004922BA">
      <w:pPr>
        <w:bidi w:val="0"/>
        <w:rPr>
          <w:rFonts w:ascii="Times New Roman" w:hAnsi="Times New Roman"/>
        </w:rPr>
      </w:pPr>
      <w:r w:rsidRPr="004922BA">
        <w:rPr>
          <w:rFonts w:ascii="Times New Roman" w:hAnsi="Times New Roman"/>
        </w:rPr>
        <w:tab/>
        <w:tab/>
        <w:tab/>
        <w:tab/>
        <w:tab/>
        <w:t>Oprava a spresnenie chybného textu.</w:t>
      </w:r>
    </w:p>
    <w:p w:rsid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60, § 61 a § 62</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60 ods. 8 písm. b) sa slová „mechanickú odolnosť a stabilitu“ nahrádzajú slovami „</w:t>
      </w:r>
      <w:r w:rsidRPr="004922BA">
        <w:rPr>
          <w:rFonts w:ascii="Times New Roman" w:hAnsi="Times New Roman"/>
          <w:bCs/>
        </w:rPr>
        <w:t>mechanickú a požiarnu odolnosť a stabilitu</w:t>
      </w:r>
      <w:r w:rsidRPr="004922BA">
        <w:rPr>
          <w:rFonts w:ascii="Times New Roman" w:hAnsi="Times New Roman"/>
        </w:rPr>
        <w:t xml:space="preserve">“. </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61 ods. 1 sa slová „mechanickú odolnosť a požiarnu stabilitu“ nahrádzajú slovami „</w:t>
      </w:r>
      <w:r w:rsidRPr="004922BA">
        <w:rPr>
          <w:rFonts w:ascii="Times New Roman" w:hAnsi="Times New Roman"/>
          <w:bCs/>
        </w:rPr>
        <w:t>mechanickú a požiarnu odolnosť a stabilitu</w:t>
      </w:r>
      <w:r w:rsidRPr="004922BA">
        <w:rPr>
          <w:rFonts w:ascii="Times New Roman" w:hAnsi="Times New Roman"/>
        </w:rPr>
        <w:t>“.</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61 ods. 2 písm. b) sa slová „mechanickej odolnosti a stability nosných konštrukcií a  požiarnej odolnosti“ nahrádzajú slovami „</w:t>
      </w:r>
      <w:r w:rsidRPr="004922BA">
        <w:rPr>
          <w:rFonts w:ascii="Times New Roman" w:hAnsi="Times New Roman"/>
          <w:bCs/>
        </w:rPr>
        <w:t>mechanickej a požiarnej odolnosti a stability</w:t>
      </w:r>
      <w:r w:rsidRPr="004922BA">
        <w:rPr>
          <w:rFonts w:ascii="Times New Roman" w:hAnsi="Times New Roman"/>
        </w:rPr>
        <w:t xml:space="preserve"> navrhnutých nosných konštrukcií stavby“. </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V § 62 ods. 2 sa za slová „požiadaviek mechanickej“ vkladajú slová „a požiarnej“ a vypúšťajú sa slová „a ich odolnosť pri požiari“.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zjednocuje v návrhu zákona použité pojmy s definíciou vymedzenou v čl. I, § 56 ods. 4. </w:t>
      </w:r>
    </w:p>
    <w:p w:rsidR="004922BA" w:rsidP="004922BA">
      <w:pPr>
        <w:overflowPunct w:val="0"/>
        <w:autoSpaceDE w:val="0"/>
        <w:autoSpaceDN w:val="0"/>
        <w:bidi w:val="0"/>
        <w:adjustRightInd w:val="0"/>
        <w:spacing w:line="276" w:lineRule="auto"/>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AF7C2B" w:rsidRPr="004922BA" w:rsidP="004922BA">
      <w:pPr>
        <w:overflowPunct w:val="0"/>
        <w:autoSpaceDE w:val="0"/>
        <w:autoSpaceDN w:val="0"/>
        <w:bidi w:val="0"/>
        <w:adjustRightInd w:val="0"/>
        <w:spacing w:line="276" w:lineRule="auto"/>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62</w:t>
      </w:r>
    </w:p>
    <w:p w:rsidR="004922BA" w:rsidRPr="004922BA" w:rsidP="004922BA">
      <w:pPr>
        <w:bidi w:val="0"/>
        <w:ind w:firstLine="426"/>
        <w:rPr>
          <w:rFonts w:ascii="Times New Roman" w:hAnsi="Times New Roman"/>
        </w:rPr>
      </w:pPr>
      <w:r w:rsidRPr="004922BA">
        <w:rPr>
          <w:rFonts w:ascii="Times New Roman" w:hAnsi="Times New Roman"/>
        </w:rPr>
        <w:t>V § 62 odsek 1 znie:</w:t>
      </w:r>
    </w:p>
    <w:p w:rsidR="004922BA" w:rsidRPr="004922BA" w:rsidP="004922BA">
      <w:pPr>
        <w:bidi w:val="0"/>
        <w:ind w:left="426"/>
        <w:jc w:val="both"/>
        <w:rPr>
          <w:rFonts w:ascii="Times New Roman" w:hAnsi="Times New Roman"/>
        </w:rPr>
      </w:pPr>
      <w:r w:rsidRPr="004922BA">
        <w:rPr>
          <w:rFonts w:ascii="Times New Roman" w:hAnsi="Times New Roman"/>
        </w:rPr>
        <w:t>„(1) Ak ide o vyhradenú stavbu alebo o zmenu vyhradenej stavby, kontrolný statik je povinný vypracovať kontrolné statické posúdenie projektu nosných konštrukcií a statického posudku v projekte stavby a vo vykonávacom projekte vrátane dočasných pomocných konštrukcií.“.</w:t>
      </w:r>
    </w:p>
    <w:p w:rsidR="004922BA" w:rsidP="004922BA">
      <w:pPr>
        <w:bidi w:val="0"/>
        <w:rPr>
          <w:rFonts w:ascii="Times New Roman" w:hAnsi="Times New Roman"/>
        </w:rPr>
      </w:pPr>
    </w:p>
    <w:p w:rsidR="00640367" w:rsidRPr="004922BA" w:rsidP="00640367">
      <w:pPr>
        <w:bidi w:val="0"/>
        <w:ind w:left="2836"/>
        <w:jc w:val="both"/>
        <w:rPr>
          <w:rFonts w:ascii="Times New Roman" w:hAnsi="Times New Roman"/>
        </w:rPr>
      </w:pPr>
      <w:r w:rsidRPr="004922BA">
        <w:rPr>
          <w:rFonts w:ascii="Times New Roman" w:hAnsi="Times New Roman"/>
        </w:rPr>
        <w:t>Koncepčný návrh nosných konštrukcií stavby robí projektant nosných konštrukcií v projekte stavby, kde určuje druh nosnej konštrukcie a jej základné rozmery. Posudzuje sa aj celková (vonkajšia) stabilita a deformácie konštrukcie. V prípade nevhodného návrhu konštrukcie v projekte stavby je vo vykonávacom projekte obťažné až nemožné racionálne zmeniť nosnú konštrukciu bez ovplyvnenia ostatných čiastkových projektov a navrhovaných nákladov stavby.</w:t>
      </w:r>
    </w:p>
    <w:p w:rsidR="00640367" w:rsidRPr="004922BA" w:rsidP="004922BA">
      <w:pPr>
        <w:bidi w:val="0"/>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bidi w:val="0"/>
        <w:rPr>
          <w:rFonts w:ascii="Times New Roman" w:hAnsi="Times New Roman"/>
        </w:rPr>
      </w:pPr>
    </w:p>
    <w:p w:rsidR="004922BA" w:rsidRPr="004922BA" w:rsidP="004922BA">
      <w:pPr>
        <w:pStyle w:val="ListParagraph"/>
        <w:numPr>
          <w:numId w:val="3"/>
        </w:numPr>
        <w:bidi w:val="0"/>
        <w:contextualSpacing w:val="0"/>
        <w:jc w:val="both"/>
        <w:rPr>
          <w:rFonts w:ascii="Times New Roman" w:hAnsi="Times New Roman"/>
        </w:rPr>
      </w:pPr>
      <w:r w:rsidRPr="004922BA">
        <w:rPr>
          <w:rFonts w:ascii="Times New Roman" w:hAnsi="Times New Roman"/>
        </w:rPr>
        <w:t>K čl. I, § 62</w:t>
      </w:r>
    </w:p>
    <w:p w:rsidR="004922BA" w:rsidRPr="004922BA" w:rsidP="004922BA">
      <w:pPr>
        <w:pStyle w:val="ListParagraph"/>
        <w:bidi w:val="0"/>
        <w:ind w:left="284"/>
        <w:rPr>
          <w:rFonts w:ascii="Times New Roman" w:hAnsi="Times New Roman"/>
        </w:rPr>
      </w:pPr>
      <w:r w:rsidRPr="004922BA">
        <w:rPr>
          <w:rFonts w:ascii="Times New Roman" w:hAnsi="Times New Roman"/>
        </w:rPr>
        <w:t>V § 62 ods. 2 sa za slovo „súčasťou“ dopĺňajú slová „projektu stavby a“.</w:t>
      </w:r>
    </w:p>
    <w:p w:rsidR="004922BA" w:rsidRPr="004922BA" w:rsidP="004922BA">
      <w:pPr>
        <w:bidi w:val="0"/>
        <w:ind w:left="2268"/>
        <w:rPr>
          <w:rFonts w:ascii="Times New Roman" w:hAnsi="Times New Roman"/>
        </w:rPr>
      </w:pPr>
    </w:p>
    <w:p w:rsidR="004922BA" w:rsidRPr="004922BA" w:rsidP="004922BA">
      <w:pPr>
        <w:bidi w:val="0"/>
        <w:ind w:left="2836"/>
        <w:jc w:val="both"/>
        <w:rPr>
          <w:rFonts w:ascii="Times New Roman" w:hAnsi="Times New Roman"/>
        </w:rPr>
      </w:pPr>
      <w:r w:rsidRPr="004922BA">
        <w:rPr>
          <w:rFonts w:ascii="Times New Roman" w:hAnsi="Times New Roman"/>
        </w:rPr>
        <w:t>Koncepčný návrh nosných konštrukcií stavby robí projektant nosných konštrukcií v projekte stavby, kde určuje druh nosnej konštrukcie a jej základné rozmery. Posudzuje sa aj celková (vonkajšia) stabilita a deformácie konštrukcie. V prípade nevhodného návrhu konštrukcie v projekte stavby je vo vykonávacom projekte obťažné až nemožné racionálne zmeniť nosnú konštrukciu bez ovplyvnenia ostatných čiastkových projektov a navrhovaných nákladov stavby.</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62</w:t>
      </w:r>
    </w:p>
    <w:p w:rsidR="004922BA" w:rsidRPr="004922BA" w:rsidP="004922BA">
      <w:pPr>
        <w:pStyle w:val="ListParagraph"/>
        <w:bidi w:val="0"/>
        <w:ind w:left="426" w:right="-1"/>
        <w:rPr>
          <w:rFonts w:ascii="Times New Roman" w:hAnsi="Times New Roman"/>
        </w:rPr>
      </w:pPr>
      <w:r w:rsidRPr="004922BA">
        <w:rPr>
          <w:rFonts w:ascii="Times New Roman" w:hAnsi="Times New Roman"/>
        </w:rPr>
        <w:t xml:space="preserve">V § 62 ods. 4 sa vypúšťa čiarka a slová „ani na projekt nosných konštrukcií a statický posudok iného statika svojej kancelárie“. </w:t>
      </w:r>
    </w:p>
    <w:p w:rsidR="004922BA" w:rsidRPr="004922BA" w:rsidP="004922BA">
      <w:pPr>
        <w:overflowPunct w:val="0"/>
        <w:autoSpaceDE w:val="0"/>
        <w:autoSpaceDN w:val="0"/>
        <w:bidi w:val="0"/>
        <w:adjustRightInd w:val="0"/>
        <w:ind w:right="-1"/>
        <w:jc w:val="both"/>
        <w:rPr>
          <w:rFonts w:ascii="Times New Roman" w:hAnsi="Times New Roman"/>
        </w:rPr>
      </w:pPr>
    </w:p>
    <w:p w:rsidR="004922BA" w:rsidP="004922BA">
      <w:pPr>
        <w:overflowPunct w:val="0"/>
        <w:autoSpaceDE w:val="0"/>
        <w:autoSpaceDN w:val="0"/>
        <w:bidi w:val="0"/>
        <w:adjustRightInd w:val="0"/>
        <w:ind w:left="3545" w:right="-1"/>
        <w:jc w:val="both"/>
        <w:rPr>
          <w:rFonts w:ascii="Times New Roman" w:hAnsi="Times New Roman"/>
        </w:rPr>
      </w:pPr>
      <w:r w:rsidRPr="004922BA">
        <w:rPr>
          <w:rFonts w:ascii="Times New Roman" w:hAnsi="Times New Roman"/>
        </w:rPr>
        <w:t>Odstraňuje sa nejednoznačnosť formulácie a pochybnosti o rešpektovaní ústavného práva na slobodný výkon povolana po splnení všetkých zákonných kvalifikačných predpokladov.</w:t>
      </w:r>
    </w:p>
    <w:p w:rsidR="00AF7C2B" w:rsidP="004922BA">
      <w:pPr>
        <w:overflowPunct w:val="0"/>
        <w:autoSpaceDE w:val="0"/>
        <w:autoSpaceDN w:val="0"/>
        <w:bidi w:val="0"/>
        <w:adjustRightInd w:val="0"/>
        <w:ind w:left="3545" w:right="-1"/>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jc w:val="both"/>
        <w:rPr>
          <w:rFonts w:ascii="Times New Roman" w:hAnsi="Times New Roman"/>
          <w:b/>
        </w:rPr>
      </w:pPr>
      <w:r>
        <w:rPr>
          <w:rFonts w:ascii="Times New Roman" w:hAnsi="Times New Roman"/>
          <w:b/>
        </w:rPr>
        <w:tab/>
      </w:r>
      <w:r w:rsidRPr="004922BA">
        <w:rPr>
          <w:rFonts w:ascii="Times New Roman" w:hAnsi="Times New Roman"/>
          <w:b/>
        </w:rPr>
        <w:tab/>
        <w:tab/>
        <w:tab/>
        <w:tab/>
        <w:tab/>
        <w:tab/>
        <w:t>Gestorský výbor odporúča schváliť.</w:t>
      </w:r>
    </w:p>
    <w:p w:rsidR="004922BA" w:rsidRPr="00AF7C2B" w:rsidP="00AF7C2B">
      <w:pPr>
        <w:pStyle w:val="NoSpacing"/>
        <w:tabs>
          <w:tab w:val="left" w:pos="2268"/>
        </w:tabs>
        <w:bidi w:val="0"/>
        <w:jc w:val="both"/>
        <w:rPr>
          <w:rFonts w:ascii="Times New Roman" w:hAnsi="Times New Roman"/>
          <w:sz w:val="24"/>
          <w:szCs w:val="24"/>
        </w:rPr>
      </w:pPr>
      <w:r w:rsidR="00AF7C2B">
        <w:rPr>
          <w:rFonts w:ascii="Times New Roman" w:hAnsi="Times New Roman"/>
          <w:sz w:val="24"/>
          <w:szCs w:val="24"/>
        </w:rPr>
        <w:tab/>
        <w:tab/>
        <w:tab/>
      </w: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63 a § 101</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V § 63 ods. 2 písm. f) a v § 101 ods. 5 písm. a)  sa za slovo „zaužívanými“ vkladá slovo „technologickými“.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harmonizuje v návrhu zákona použité pojmy (čl. I, § 64 ods. 2 písm. f), § 98 ods. 6). </w:t>
      </w:r>
    </w:p>
    <w:p w:rsidR="004922BA" w:rsidP="004922BA">
      <w:pPr>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ind w:left="3686"/>
        <w:jc w:val="both"/>
        <w:rPr>
          <w:rFonts w:ascii="Times New Roman" w:hAnsi="Times New Roman"/>
          <w:b/>
        </w:rPr>
      </w:pPr>
      <w:r>
        <w:rPr>
          <w:rFonts w:ascii="Times New Roman" w:hAnsi="Times New Roman"/>
          <w:b/>
        </w:rPr>
        <w:tab/>
      </w:r>
      <w:r w:rsidRPr="004922BA">
        <w:rPr>
          <w:rFonts w:ascii="Times New Roman" w:hAnsi="Times New Roman"/>
          <w:b/>
        </w:rPr>
        <w:tab/>
        <w:t>Gestorský výbor odporúča schváliť.</w:t>
      </w:r>
    </w:p>
    <w:p w:rsidR="00AF7C2B" w:rsidRPr="004922BA" w:rsidP="00AF7C2B">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 xml:space="preserve">K čl. I, § 67 </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67 ods. 2 písm. a) sa vypúšťajú slová „a na uskutočnenie geologického diela, ak podliehajú dozoru štátnej geologickej správy“.</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vypúšťa duplicitné ustanovenie [čl. I, § 67 ods. 2 písm. e)].</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pStyle w:val="ListParagraph"/>
        <w:overflowPunct w:val="0"/>
        <w:autoSpaceDE w:val="0"/>
        <w:autoSpaceDN w:val="0"/>
        <w:bidi w:val="0"/>
        <w:adjustRightInd w:val="0"/>
        <w:spacing w:line="276" w:lineRule="auto"/>
        <w:ind w:left="3686"/>
        <w:jc w:val="both"/>
        <w:rPr>
          <w:rFonts w:ascii="Times New Roman" w:hAnsi="Times New Roman"/>
          <w:b/>
        </w:rPr>
      </w:pPr>
      <w:r>
        <w:rPr>
          <w:rFonts w:ascii="Times New Roman" w:hAnsi="Times New Roman"/>
          <w:b/>
        </w:rPr>
        <w:tab/>
      </w:r>
      <w:r w:rsidRPr="004922BA">
        <w:rPr>
          <w:rFonts w:ascii="Times New Roman" w:hAnsi="Times New Roman"/>
          <w:b/>
        </w:rPr>
        <w:tab/>
        <w:t>Gestorský výbor odporúča schváliť.</w:t>
      </w:r>
    </w:p>
    <w:p w:rsidR="00AF7C2B" w:rsidRPr="004922BA" w:rsidP="00AF7C2B">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67</w:t>
      </w:r>
    </w:p>
    <w:p w:rsidR="004922BA" w:rsidRPr="004922BA" w:rsidP="004922BA">
      <w:pPr>
        <w:bidi w:val="0"/>
        <w:ind w:firstLine="426"/>
        <w:jc w:val="both"/>
        <w:rPr>
          <w:rFonts w:ascii="Times New Roman" w:hAnsi="Times New Roman"/>
        </w:rPr>
      </w:pPr>
      <w:r w:rsidRPr="004922BA">
        <w:rPr>
          <w:rFonts w:ascii="Times New Roman" w:hAnsi="Times New Roman"/>
        </w:rPr>
        <w:t xml:space="preserve">V § 67 ods. 2 písm. h) až j) znejú: </w:t>
      </w:r>
    </w:p>
    <w:p w:rsidR="004922BA" w:rsidRPr="004922BA" w:rsidP="004922BA">
      <w:pPr>
        <w:bidi w:val="0"/>
        <w:jc w:val="both"/>
        <w:rPr>
          <w:rFonts w:ascii="Times New Roman" w:hAnsi="Times New Roman"/>
        </w:rPr>
      </w:pPr>
      <w:r w:rsidRPr="004922BA">
        <w:rPr>
          <w:rFonts w:ascii="Times New Roman" w:hAnsi="Times New Roman"/>
        </w:rPr>
        <w:t xml:space="preserve">     „h) stavebné úpravy elektrických vedení, ak sa nimi nemení ich trasa,</w:t>
      </w:r>
    </w:p>
    <w:p w:rsidR="004922BA" w:rsidRPr="004922BA" w:rsidP="004922BA">
      <w:pPr>
        <w:bidi w:val="0"/>
        <w:ind w:left="709" w:hanging="283"/>
        <w:jc w:val="both"/>
        <w:rPr>
          <w:rFonts w:ascii="Times New Roman" w:hAnsi="Times New Roman"/>
        </w:rPr>
      </w:pPr>
      <w:r w:rsidRPr="004922BA">
        <w:rPr>
          <w:rFonts w:ascii="Times New Roman" w:hAnsi="Times New Roman"/>
        </w:rPr>
        <w:t>i)  nadzemné a podzemné vedenia elektronických komunikačných sietí a stavebné úpravy vedení elektronických komunikačných sietí, ak sa nimi nemení ich výška ani trasa,</w:t>
      </w:r>
    </w:p>
    <w:p w:rsidR="004922BA" w:rsidRPr="004922BA" w:rsidP="004922BA">
      <w:pPr>
        <w:bidi w:val="0"/>
        <w:ind w:left="426"/>
        <w:jc w:val="both"/>
        <w:rPr>
          <w:rFonts w:ascii="Times New Roman" w:hAnsi="Times New Roman"/>
        </w:rPr>
      </w:pPr>
      <w:r w:rsidRPr="004922BA">
        <w:rPr>
          <w:rFonts w:ascii="Times New Roman" w:hAnsi="Times New Roman"/>
        </w:rPr>
        <w:t>j) stavebné úpravy vedení plynárenskej siete, ak sa nimi nemení trasa,“.</w:t>
      </w:r>
    </w:p>
    <w:p w:rsidR="004922BA" w:rsidRPr="004922BA" w:rsidP="004922BA">
      <w:pPr>
        <w:bidi w:val="0"/>
        <w:jc w:val="both"/>
        <w:rPr>
          <w:rFonts w:ascii="Times New Roman" w:hAnsi="Times New Roman"/>
        </w:rPr>
      </w:pPr>
    </w:p>
    <w:p w:rsidR="004922BA" w:rsidRPr="004922BA" w:rsidP="004922BA">
      <w:pPr>
        <w:bidi w:val="0"/>
        <w:jc w:val="both"/>
        <w:rPr>
          <w:rFonts w:ascii="Times New Roman" w:hAnsi="Times New Roman"/>
        </w:rPr>
      </w:pPr>
    </w:p>
    <w:p w:rsidR="004922BA" w:rsidRPr="004922BA" w:rsidP="004922BA">
      <w:pPr>
        <w:bidi w:val="0"/>
        <w:ind w:left="3545"/>
        <w:jc w:val="both"/>
        <w:rPr>
          <w:rFonts w:ascii="Times New Roman" w:hAnsi="Times New Roman"/>
        </w:rPr>
      </w:pPr>
      <w:r w:rsidRPr="004922BA">
        <w:rPr>
          <w:rFonts w:ascii="Times New Roman" w:hAnsi="Times New Roman"/>
        </w:rPr>
        <w:t xml:space="preserve">Pôvodný návrh zákona nereflektuje na reálny stav vecí a praktické skúsenosti vyplývajúce z prevádzkovania stavieb inžinierskych sietí. Technické požiadavky a technické normy ako aj reálne požiadavky vzhľadom na zahusťovanie území rôznymi občianskymi, priemyselnými a infraštrukturálnymi stavbami často požadujú úpravu výšky elektrických vedení (križovatky s inými infraštrukturálnymi stavbami, nevhodné územie a pod.), čo sleduje jednoznačný zámer zabezpečenia spoľahlivého, bezpečného a účinného prevádzkovania distribučnej sústavy za hospodárnych podmienok pri dodržaní podmienok ochrany životného prostredia a energetickú účinnosť podľa ustanovenia § 31 ods. 2 písm. a) zákona č. 251/2012 Z. z. o energetike a o zmene a doplnení niektorých zákonov. </w:t>
      </w:r>
    </w:p>
    <w:p w:rsidR="004922BA" w:rsidRPr="004922BA" w:rsidP="004922BA">
      <w:pPr>
        <w:bidi w:val="0"/>
        <w:ind w:left="3545"/>
        <w:jc w:val="both"/>
        <w:rPr>
          <w:rFonts w:ascii="Times New Roman" w:hAnsi="Times New Roman"/>
        </w:rPr>
      </w:pPr>
      <w:r w:rsidRPr="004922BA">
        <w:rPr>
          <w:rFonts w:ascii="Times New Roman" w:hAnsi="Times New Roman"/>
        </w:rPr>
        <w:t>Navrhovaná úprava zjednocuje postup z hľadiska aplikácie a znenia stavebného zákona pri stavebných úpravách elektrických vedení a plynárenskej siete, nakoľko obe odvetvia sú upravované z hľadiska sieťového charakteru jedným predpisom, a to zákonom č. 251/2012 Z. z. o energetike a o zmene a doplnení niektorých zákonov.</w:t>
      </w:r>
    </w:p>
    <w:p w:rsidR="004922BA" w:rsidRPr="004922BA" w:rsidP="004922BA">
      <w:pPr>
        <w:bidi w:val="0"/>
        <w:ind w:left="3545"/>
        <w:jc w:val="both"/>
        <w:rPr>
          <w:rFonts w:ascii="Times New Roman" w:hAnsi="Times New Roman"/>
        </w:rPr>
      </w:pPr>
      <w:r w:rsidRPr="004922BA">
        <w:rPr>
          <w:rFonts w:ascii="Times New Roman" w:hAnsi="Times New Roman"/>
        </w:rPr>
        <w:t xml:space="preserve">Toto riešenie je plne v súlade s podmienkami na umiestňovanie stavieb, nakoľko priloženie vodičov na jestvujúce podperné body predpokladá, že dané územie, kde sa pôvodné podperné body nachádzajú, je určené na umiestňovanie stavieb elektroenergetických inžinierskych sietí. </w:t>
      </w:r>
    </w:p>
    <w:p w:rsid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pStyle w:val="ListParagraph"/>
        <w:tabs>
          <w:tab w:val="left" w:pos="426"/>
        </w:tabs>
        <w:overflowPunct w:val="0"/>
        <w:autoSpaceDE w:val="0"/>
        <w:autoSpaceDN w:val="0"/>
        <w:bidi w:val="0"/>
        <w:adjustRightInd w:val="0"/>
        <w:spacing w:line="276" w:lineRule="auto"/>
        <w:ind w:left="0"/>
        <w:jc w:val="both"/>
        <w:rPr>
          <w:rFonts w:ascii="Times New Roman" w:hAnsi="Times New Roman"/>
          <w:b/>
        </w:rPr>
      </w:pPr>
      <w:r>
        <w:rPr>
          <w:rFonts w:ascii="Times New Roman" w:hAnsi="Times New Roman"/>
          <w:b/>
        </w:rPr>
        <w:tab/>
        <w:tab/>
        <w:tab/>
        <w:tab/>
        <w:tab/>
        <w:tab/>
        <w:tab/>
      </w:r>
      <w:r w:rsidRPr="004922BA">
        <w:rPr>
          <w:rFonts w:ascii="Times New Roman" w:hAnsi="Times New Roman"/>
          <w:b/>
        </w:rPr>
        <w:tab/>
        <w:t>Gestorský výbor odporúča schváliť.</w:t>
      </w:r>
    </w:p>
    <w:p w:rsidR="00AF7C2B" w:rsidRPr="004922BA" w:rsidP="00AF7C2B">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68</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V § 68 ods. 8 sa slová „odseku 5“ nahrádzajú slovami „odseku 7“ a v § 68 ods. 9 sa slová „odseku 6“ nahrádzajú slovami „odseku 7“.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opravuje nesprávne navrhnutý vnútorný odkaz.</w:t>
      </w:r>
    </w:p>
    <w:p w:rsidR="004922BA" w:rsidP="004922BA">
      <w:pPr>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RPr="004922BA" w:rsidP="00AF7C2B">
      <w:pPr>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68</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V § 68 ods. 9 sa za slovo „nezačala“ vkladá slovo „uskutočňovať“.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terminologicky spresňuje citované ustanovenie. </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pStyle w:val="ListParagraph"/>
        <w:overflowPunct w:val="0"/>
        <w:autoSpaceDE w:val="0"/>
        <w:autoSpaceDN w:val="0"/>
        <w:bidi w:val="0"/>
        <w:adjustRightInd w:val="0"/>
        <w:spacing w:line="276" w:lineRule="auto"/>
        <w:ind w:left="3686"/>
        <w:jc w:val="both"/>
        <w:rPr>
          <w:rFonts w:ascii="Times New Roman" w:hAnsi="Times New Roman"/>
          <w:b/>
        </w:rPr>
      </w:pPr>
      <w:r>
        <w:rPr>
          <w:rFonts w:ascii="Times New Roman" w:hAnsi="Times New Roman"/>
          <w:b/>
        </w:rPr>
        <w:tab/>
      </w:r>
      <w:r w:rsidRPr="004922BA">
        <w:rPr>
          <w:rFonts w:ascii="Times New Roman" w:hAnsi="Times New Roman"/>
          <w:b/>
        </w:rPr>
        <w:tab/>
        <w:t>Gestorský výbor odporúča schváliť.</w:t>
      </w:r>
    </w:p>
    <w:p w:rsidR="00AF7C2B" w:rsidRPr="004922BA" w:rsidP="00AF7C2B">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68</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V § 68 ods. 11 sa vypúšťajú slová „namiesto vydania stavebného súhlasu“.</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vypúšťa nadbytočné slová.</w:t>
      </w:r>
    </w:p>
    <w:p w:rsidR="004922BA" w:rsidP="004922BA">
      <w:pPr>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ind w:left="3686"/>
        <w:jc w:val="both"/>
        <w:rPr>
          <w:rFonts w:ascii="Times New Roman" w:hAnsi="Times New Roman"/>
          <w:b/>
        </w:rPr>
      </w:pPr>
      <w:r>
        <w:rPr>
          <w:rFonts w:ascii="Times New Roman" w:hAnsi="Times New Roman"/>
          <w:b/>
        </w:rPr>
        <w:tab/>
      </w:r>
      <w:r w:rsidRPr="004922BA">
        <w:rPr>
          <w:rFonts w:ascii="Times New Roman" w:hAnsi="Times New Roman"/>
          <w:b/>
        </w:rPr>
        <w:tab/>
        <w:t>Gestorský výbor odporúča schváliť.</w:t>
      </w:r>
    </w:p>
    <w:p w:rsidR="00AF7C2B" w:rsidRPr="004922BA" w:rsidP="00AF7C2B">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 w:val="left" w:pos="567"/>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69</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 xml:space="preserve">V § 69 ods. 1 sa vypúšťa slovo „kvalifikovanú“.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vypúšťa nadbytočné slovo.</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pStyle w:val="ListParagraph"/>
        <w:overflowPunct w:val="0"/>
        <w:autoSpaceDE w:val="0"/>
        <w:autoSpaceDN w:val="0"/>
        <w:bidi w:val="0"/>
        <w:adjustRightInd w:val="0"/>
        <w:spacing w:line="276" w:lineRule="auto"/>
        <w:ind w:left="3686"/>
        <w:jc w:val="both"/>
        <w:rPr>
          <w:rFonts w:ascii="Times New Roman" w:hAnsi="Times New Roman"/>
          <w:b/>
        </w:rPr>
      </w:pPr>
      <w:r>
        <w:rPr>
          <w:rFonts w:ascii="Times New Roman" w:hAnsi="Times New Roman"/>
          <w:b/>
        </w:rPr>
        <w:tab/>
      </w:r>
      <w:r w:rsidRPr="004922BA">
        <w:rPr>
          <w:rFonts w:ascii="Times New Roman" w:hAnsi="Times New Roman"/>
          <w:b/>
        </w:rPr>
        <w:tab/>
        <w:t>Gestorský výbor odporúča schváliť.</w:t>
      </w:r>
    </w:p>
    <w:p w:rsidR="00AF7C2B" w:rsidRPr="004922BA" w:rsidP="00AF7C2B">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bidi w:val="0"/>
        <w:spacing w:line="276" w:lineRule="auto"/>
        <w:ind w:left="426" w:hanging="426"/>
        <w:jc w:val="both"/>
        <w:rPr>
          <w:rFonts w:ascii="Times New Roman" w:hAnsi="Times New Roman"/>
        </w:rPr>
      </w:pPr>
      <w:r w:rsidRPr="004922BA">
        <w:rPr>
          <w:rFonts w:ascii="Times New Roman" w:hAnsi="Times New Roman"/>
        </w:rPr>
        <w:t>K čl. I, § 74</w:t>
      </w:r>
    </w:p>
    <w:p w:rsidR="004922BA" w:rsidRPr="004922BA" w:rsidP="004922BA">
      <w:pPr>
        <w:pStyle w:val="ListParagraph"/>
        <w:bidi w:val="0"/>
        <w:ind w:right="-1" w:hanging="294"/>
        <w:rPr>
          <w:rFonts w:ascii="Times New Roman" w:hAnsi="Times New Roman"/>
        </w:rPr>
      </w:pPr>
      <w:r w:rsidRPr="004922BA">
        <w:rPr>
          <w:rFonts w:ascii="Times New Roman" w:hAnsi="Times New Roman"/>
        </w:rPr>
        <w:t>V § 74 sa vypúšťa ods. 4 a odsek 5 sa poznačuje ako odsek 4.</w:t>
      </w:r>
    </w:p>
    <w:p w:rsidR="004922BA" w:rsidRPr="004922BA" w:rsidP="004922BA">
      <w:pPr>
        <w:pStyle w:val="ListParagraph"/>
        <w:bidi w:val="0"/>
        <w:ind w:right="-1"/>
        <w:rPr>
          <w:rFonts w:ascii="Times New Roman" w:hAnsi="Times New Roman"/>
        </w:rPr>
      </w:pPr>
    </w:p>
    <w:p w:rsidR="004922BA" w:rsidRPr="004922BA" w:rsidP="004922BA">
      <w:pPr>
        <w:pStyle w:val="ListParagraph"/>
        <w:bidi w:val="0"/>
        <w:ind w:left="3686" w:right="-1"/>
        <w:rPr>
          <w:rFonts w:ascii="Times New Roman" w:hAnsi="Times New Roman"/>
        </w:rPr>
      </w:pPr>
      <w:r w:rsidRPr="004922BA">
        <w:rPr>
          <w:rFonts w:ascii="Times New Roman" w:hAnsi="Times New Roman"/>
        </w:rPr>
        <w:t>Definícia bola  presunutá do § 2 ods. 4.</w:t>
      </w:r>
    </w:p>
    <w:p w:rsidR="004922BA" w:rsidP="004922BA">
      <w:pPr>
        <w:pStyle w:val="ListParagraph"/>
        <w:bidi w:val="0"/>
        <w:spacing w:line="276" w:lineRule="auto"/>
        <w:ind w:left="426"/>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pStyle w:val="ListParagraph"/>
        <w:bidi w:val="0"/>
        <w:spacing w:line="276" w:lineRule="auto"/>
        <w:ind w:left="426"/>
        <w:jc w:val="both"/>
        <w:rPr>
          <w:rFonts w:ascii="Times New Roman" w:hAnsi="Times New Roman"/>
          <w:b/>
        </w:rPr>
      </w:pPr>
      <w:r>
        <w:rPr>
          <w:rFonts w:ascii="Times New Roman" w:hAnsi="Times New Roman"/>
          <w:b/>
        </w:rPr>
        <w:tab/>
        <w:tab/>
        <w:tab/>
        <w:tab/>
        <w:tab/>
        <w:tab/>
      </w:r>
      <w:r w:rsidRPr="004922BA">
        <w:rPr>
          <w:rFonts w:ascii="Times New Roman" w:hAnsi="Times New Roman"/>
          <w:b/>
        </w:rPr>
        <w:tab/>
        <w:t>Gestorský výbor odporúča schváliť.</w:t>
      </w:r>
    </w:p>
    <w:p w:rsidR="00AF7C2B" w:rsidRPr="004922BA" w:rsidP="00AF7C2B">
      <w:pPr>
        <w:pStyle w:val="ListParagraph"/>
        <w:bidi w:val="0"/>
        <w:spacing w:line="276" w:lineRule="auto"/>
        <w:ind w:left="426"/>
        <w:jc w:val="both"/>
        <w:rPr>
          <w:rFonts w:ascii="Times New Roman" w:hAnsi="Times New Roman"/>
        </w:rPr>
      </w:pPr>
    </w:p>
    <w:p w:rsidR="004922BA" w:rsidRPr="004922BA" w:rsidP="004922BA">
      <w:pPr>
        <w:pStyle w:val="ListParagraph"/>
        <w:numPr>
          <w:numId w:val="3"/>
        </w:numPr>
        <w:bidi w:val="0"/>
        <w:spacing w:line="276" w:lineRule="auto"/>
        <w:ind w:left="426" w:hanging="426"/>
        <w:jc w:val="both"/>
        <w:rPr>
          <w:rFonts w:ascii="Times New Roman" w:hAnsi="Times New Roman"/>
        </w:rPr>
      </w:pPr>
      <w:r w:rsidRPr="004922BA">
        <w:rPr>
          <w:rFonts w:ascii="Times New Roman" w:hAnsi="Times New Roman"/>
        </w:rPr>
        <w:t>K čl. I § 77</w:t>
      </w:r>
    </w:p>
    <w:p w:rsidR="004922BA" w:rsidRPr="004922BA" w:rsidP="004922BA">
      <w:pPr>
        <w:pStyle w:val="ListParagraph"/>
        <w:overflowPunct w:val="0"/>
        <w:bidi w:val="0"/>
        <w:ind w:left="426"/>
        <w:jc w:val="both"/>
        <w:rPr>
          <w:rFonts w:ascii="Times New Roman" w:hAnsi="Times New Roman"/>
        </w:rPr>
      </w:pPr>
      <w:r w:rsidRPr="004922BA">
        <w:rPr>
          <w:rFonts w:ascii="Times New Roman" w:hAnsi="Times New Roman"/>
        </w:rPr>
        <w:t>V čl. I, § 77 ods. 3 písm. a) sa za slová „označenie konštrukcie na informácie“ vkladajú slová „svojim menom a priezviskom,“.</w:t>
      </w:r>
    </w:p>
    <w:p w:rsidR="004922BA" w:rsidRPr="004922BA" w:rsidP="004922BA">
      <w:pPr>
        <w:pStyle w:val="ListParagraph"/>
        <w:overflowPunct w:val="0"/>
        <w:bidi w:val="0"/>
        <w:jc w:val="both"/>
        <w:rPr>
          <w:rFonts w:ascii="Times New Roman" w:hAnsi="Times New Roman"/>
        </w:rPr>
      </w:pPr>
    </w:p>
    <w:p w:rsidR="004922BA" w:rsidRPr="004922BA" w:rsidP="004922BA">
      <w:pPr>
        <w:pStyle w:val="ListParagraph"/>
        <w:overflowPunct w:val="0"/>
        <w:bidi w:val="0"/>
        <w:ind w:left="3686"/>
        <w:jc w:val="both"/>
        <w:rPr>
          <w:rFonts w:ascii="Times New Roman" w:hAnsi="Times New Roman"/>
        </w:rPr>
      </w:pPr>
      <w:r w:rsidRPr="004922BA">
        <w:rPr>
          <w:rFonts w:ascii="Times New Roman" w:hAnsi="Times New Roman"/>
        </w:rPr>
        <w:t>Dopĺňa sa povinnosť označiť konštrukciu na informácie menom a priezviskom vlastníka konštrukcie.</w:t>
      </w:r>
    </w:p>
    <w:p w:rsidR="004922BA" w:rsidP="004922BA">
      <w:pPr>
        <w:pStyle w:val="ListParagraph"/>
        <w:bidi w:val="0"/>
        <w:spacing w:line="276" w:lineRule="auto"/>
        <w:ind w:left="426"/>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RPr="004922BA" w:rsidP="00AF7C2B">
      <w:pPr>
        <w:pStyle w:val="ListParagraph"/>
        <w:bidi w:val="0"/>
        <w:spacing w:line="276" w:lineRule="auto"/>
        <w:ind w:left="426"/>
        <w:jc w:val="both"/>
        <w:rPr>
          <w:rFonts w:ascii="Times New Roman" w:hAnsi="Times New Roman"/>
        </w:rPr>
      </w:pPr>
      <w:r>
        <w:rPr>
          <w:rFonts w:ascii="Times New Roman" w:hAnsi="Times New Roman"/>
          <w:b/>
        </w:rPr>
        <w:tab/>
        <w:tab/>
        <w:tab/>
        <w:tab/>
        <w:tab/>
        <w:tab/>
      </w:r>
      <w:r w:rsidRPr="004922BA">
        <w:rPr>
          <w:rFonts w:ascii="Times New Roman" w:hAnsi="Times New Roman"/>
          <w:b/>
        </w:rPr>
        <w:tab/>
        <w:t>Gestorský výbor odporúča schváliť.</w:t>
      </w:r>
    </w:p>
    <w:p w:rsidR="004922BA" w:rsidRPr="004922BA" w:rsidP="004922BA">
      <w:pPr>
        <w:pStyle w:val="ListParagraph"/>
        <w:bidi w:val="0"/>
        <w:spacing w:line="276" w:lineRule="auto"/>
        <w:ind w:left="426"/>
        <w:jc w:val="both"/>
        <w:rPr>
          <w:rFonts w:ascii="Times New Roman" w:hAnsi="Times New Roman"/>
        </w:rPr>
      </w:pPr>
    </w:p>
    <w:p w:rsidR="004922BA" w:rsidRPr="004922BA" w:rsidP="004922BA">
      <w:pPr>
        <w:pStyle w:val="ListParagraph"/>
        <w:numPr>
          <w:numId w:val="3"/>
        </w:numPr>
        <w:bidi w:val="0"/>
        <w:spacing w:line="276" w:lineRule="auto"/>
        <w:ind w:left="426" w:hanging="426"/>
        <w:jc w:val="both"/>
        <w:rPr>
          <w:rFonts w:ascii="Times New Roman" w:hAnsi="Times New Roman"/>
        </w:rPr>
      </w:pPr>
      <w:r w:rsidRPr="004922BA">
        <w:rPr>
          <w:rFonts w:ascii="Times New Roman" w:hAnsi="Times New Roman"/>
        </w:rPr>
        <w:t xml:space="preserve">K čl. I, § 82 </w:t>
      </w:r>
    </w:p>
    <w:p w:rsidR="004922BA" w:rsidRPr="004922BA" w:rsidP="004922BA">
      <w:pPr>
        <w:pStyle w:val="ListParagraph"/>
        <w:bidi w:val="0"/>
        <w:spacing w:line="276" w:lineRule="auto"/>
        <w:ind w:left="426"/>
        <w:jc w:val="both"/>
        <w:rPr>
          <w:rFonts w:ascii="Times New Roman" w:hAnsi="Times New Roman"/>
        </w:rPr>
      </w:pPr>
      <w:r w:rsidRPr="004922BA">
        <w:rPr>
          <w:rFonts w:ascii="Times New Roman" w:hAnsi="Times New Roman"/>
        </w:rPr>
        <w:t>V § 82 ods. 1 sa slová „priemyselnej havárie“ nahrádzajú slovami „závažnej priemyselnej havárie“.</w:t>
      </w:r>
    </w:p>
    <w:p w:rsidR="004922BA" w:rsidP="004922BA">
      <w:pPr>
        <w:pStyle w:val="ListParagraph"/>
        <w:bidi w:val="0"/>
        <w:spacing w:line="276" w:lineRule="auto"/>
        <w:ind w:left="3686"/>
        <w:jc w:val="both"/>
        <w:rPr>
          <w:rFonts w:ascii="Times New Roman" w:hAnsi="Times New Roman"/>
        </w:rPr>
      </w:pPr>
      <w:r w:rsidRPr="004922BA">
        <w:rPr>
          <w:rFonts w:ascii="Times New Roman" w:hAnsi="Times New Roman"/>
        </w:rPr>
        <w:t>Pripomienkou sa zosúlaďuje právny pojem s už existujúcim pojmom upraveným v právnom poriadku (zákon č. 128/2015 Z. z. o prevencii závažných priemyselných havárií) a smernicou Európskeho parlamentu a Rady č. 2012/18/EÚ.</w:t>
      </w:r>
    </w:p>
    <w:p w:rsidR="00AF7C2B" w:rsidP="004922BA">
      <w:pPr>
        <w:pStyle w:val="ListParagraph"/>
        <w:bidi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RPr="004922BA" w:rsidP="00AF7C2B">
      <w:pPr>
        <w:pStyle w:val="ListParagraph"/>
        <w:bidi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644"/>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84</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84 písm. a) 11. bode sa za slovo „orgánom“ vkladajú slová „štátnej správy“ a § 84 písm. b) 10. bode sa za slová „ústrednými orgánmi“ vkladajú slová „štátnej správy“ a vypúšťa sa druhé slovo „rozhoduje“.</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pojmovo spresňuje navrhované ustanovenia.</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RPr="004922BA" w:rsidP="00AF7C2B">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85</w:t>
      </w:r>
    </w:p>
    <w:p w:rsidR="004922BA" w:rsidRPr="004922BA" w:rsidP="004922BA">
      <w:pPr>
        <w:bidi w:val="0"/>
        <w:ind w:firstLine="426"/>
        <w:jc w:val="both"/>
        <w:rPr>
          <w:rFonts w:ascii="Times New Roman" w:hAnsi="Times New Roman"/>
        </w:rPr>
      </w:pPr>
      <w:r w:rsidRPr="004922BA">
        <w:rPr>
          <w:rFonts w:ascii="Times New Roman" w:hAnsi="Times New Roman"/>
        </w:rPr>
        <w:t xml:space="preserve">V § 85 ods. 5 písm. b) znie: </w:t>
      </w:r>
    </w:p>
    <w:p w:rsidR="004922BA" w:rsidRPr="004922BA" w:rsidP="004922BA">
      <w:pPr>
        <w:bidi w:val="0"/>
        <w:ind w:left="426"/>
        <w:jc w:val="both"/>
        <w:rPr>
          <w:rFonts w:ascii="Times New Roman" w:hAnsi="Times New Roman"/>
        </w:rPr>
      </w:pPr>
      <w:r w:rsidRPr="004922BA">
        <w:rPr>
          <w:rFonts w:ascii="Times New Roman" w:hAnsi="Times New Roman"/>
        </w:rPr>
        <w:t>„b) kontroluje dodržiavanie základných požiadaviek na stavby, všeobecných technických požiadaviek na výstavbu vrátane technických a prevádzkových požiadaviek na bezbariérové užívanie a zastavovacích podmienok,“.</w:t>
      </w:r>
    </w:p>
    <w:p w:rsidR="004922BA" w:rsidRPr="004922BA" w:rsidP="004922BA">
      <w:pPr>
        <w:bidi w:val="0"/>
        <w:rPr>
          <w:rFonts w:ascii="Times New Roman" w:hAnsi="Times New Roman"/>
        </w:rPr>
      </w:pPr>
    </w:p>
    <w:p w:rsidR="004922BA" w:rsidP="004922BA">
      <w:pPr>
        <w:bidi w:val="0"/>
        <w:ind w:left="3686"/>
        <w:jc w:val="both"/>
        <w:rPr>
          <w:rFonts w:ascii="Times New Roman" w:hAnsi="Times New Roman"/>
        </w:rPr>
      </w:pPr>
      <w:r w:rsidRPr="004922BA">
        <w:rPr>
          <w:rFonts w:ascii="Times New Roman" w:hAnsi="Times New Roman"/>
        </w:rPr>
        <w:t>Spresňuje sa kontrola dodržiavania požiadaviek na bezbariérové užívanie stavby stavebným inšpektorátom v rámci uskutočňovania štátneho stavebného dohľadu.</w:t>
      </w:r>
    </w:p>
    <w:p w:rsidR="00AF7C2B" w:rsidP="004922BA">
      <w:pPr>
        <w:bidi w:val="0"/>
        <w:ind w:left="3686"/>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RPr="004922BA" w:rsidP="00AF7C2B">
      <w:pPr>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86</w:t>
      </w:r>
    </w:p>
    <w:p w:rsidR="004922BA" w:rsidRPr="004922BA" w:rsidP="004922BA">
      <w:pPr>
        <w:bidi w:val="0"/>
        <w:ind w:firstLine="348"/>
        <w:rPr>
          <w:rFonts w:ascii="Times New Roman" w:hAnsi="Times New Roman"/>
        </w:rPr>
      </w:pPr>
      <w:r w:rsidRPr="004922BA">
        <w:rPr>
          <w:rFonts w:ascii="Times New Roman" w:hAnsi="Times New Roman"/>
        </w:rPr>
        <w:t xml:space="preserve">V § 86 písm. b) bod 5 za slovo „môže“ vkladajú slová „si vyhradiť právomoc“. </w:t>
      </w:r>
    </w:p>
    <w:p w:rsidR="004922BA" w:rsidRPr="004922BA" w:rsidP="004922BA">
      <w:pPr>
        <w:pStyle w:val="ListParagraph"/>
        <w:tabs>
          <w:tab w:val="left" w:pos="3372"/>
        </w:tabs>
        <w:overflowPunct w:val="0"/>
        <w:bidi w:val="0"/>
        <w:ind w:left="3686"/>
        <w:jc w:val="both"/>
        <w:rPr>
          <w:rFonts w:ascii="Times New Roman" w:hAnsi="Times New Roman"/>
        </w:rPr>
      </w:pPr>
    </w:p>
    <w:p w:rsidR="004922BA" w:rsidP="004922BA">
      <w:pPr>
        <w:pStyle w:val="ListParagraph"/>
        <w:tabs>
          <w:tab w:val="left" w:pos="3372"/>
        </w:tabs>
        <w:overflowPunct w:val="0"/>
        <w:bidi w:val="0"/>
        <w:ind w:left="3686"/>
        <w:jc w:val="both"/>
        <w:rPr>
          <w:rFonts w:ascii="Times New Roman" w:hAnsi="Times New Roman"/>
        </w:rPr>
      </w:pPr>
      <w:r w:rsidRPr="004922BA">
        <w:rPr>
          <w:rFonts w:ascii="Times New Roman" w:hAnsi="Times New Roman"/>
        </w:rPr>
        <w:t>V rámci nového znenia sa jedná o presnejšiu špecifikáciu. Malo by sa jednať len o veľmi ojedinelé  prípady, aby sa prvostupňové stavebné úrady nezbavovali svojej povinnosti konať.</w:t>
      </w:r>
    </w:p>
    <w:p w:rsidR="00AF7C2B" w:rsidP="004922BA">
      <w:pPr>
        <w:pStyle w:val="ListParagraph"/>
        <w:tabs>
          <w:tab w:val="left" w:pos="3372"/>
        </w:tabs>
        <w:overflowPunct w:val="0"/>
        <w:bidi w:val="0"/>
        <w:ind w:left="3686"/>
        <w:jc w:val="both"/>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RPr="004922BA" w:rsidP="00AF7C2B">
      <w:pPr>
        <w:pStyle w:val="ListParagraph"/>
        <w:tabs>
          <w:tab w:val="left" w:pos="3372"/>
        </w:tabs>
        <w:overflowPunct w:val="0"/>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89</w:t>
      </w:r>
    </w:p>
    <w:p w:rsidR="004922BA" w:rsidRPr="004922BA" w:rsidP="004922BA">
      <w:pPr>
        <w:bidi w:val="0"/>
        <w:ind w:right="-1" w:firstLine="426"/>
        <w:rPr>
          <w:rFonts w:ascii="Times New Roman" w:hAnsi="Times New Roman"/>
        </w:rPr>
      </w:pPr>
      <w:r w:rsidRPr="004922BA">
        <w:rPr>
          <w:rFonts w:ascii="Times New Roman" w:hAnsi="Times New Roman"/>
        </w:rPr>
        <w:t xml:space="preserve">V § 89 ods. 3 sa na konci prvej vety dopĺňajú slová „podľa prílohy č. 1“. </w:t>
      </w:r>
    </w:p>
    <w:p w:rsidR="004922BA" w:rsidRPr="004922BA" w:rsidP="004922BA">
      <w:pPr>
        <w:pStyle w:val="ListParagraph"/>
        <w:bidi w:val="0"/>
        <w:ind w:right="-1"/>
        <w:rPr>
          <w:rFonts w:ascii="Times New Roman" w:hAnsi="Times New Roman"/>
        </w:rPr>
      </w:pPr>
    </w:p>
    <w:p w:rsidR="004922BA" w:rsidP="004922BA">
      <w:pPr>
        <w:pStyle w:val="ListParagraph"/>
        <w:bidi w:val="0"/>
        <w:ind w:left="3545" w:right="-1"/>
        <w:rPr>
          <w:rFonts w:ascii="Times New Roman" w:hAnsi="Times New Roman"/>
        </w:rPr>
      </w:pPr>
      <w:r w:rsidRPr="004922BA">
        <w:rPr>
          <w:rFonts w:ascii="Times New Roman" w:hAnsi="Times New Roman"/>
        </w:rPr>
        <w:t>Doplnenie z dôvodu prepojenia pôsobnosti stavebných úradov na prílohu č. 1.</w:t>
      </w:r>
    </w:p>
    <w:p w:rsidR="00AF7C2B" w:rsidP="004922BA">
      <w:pPr>
        <w:pStyle w:val="ListParagraph"/>
        <w:bidi w:val="0"/>
        <w:ind w:left="3545" w:right="-1"/>
        <w:rPr>
          <w:rFonts w:ascii="Times New Roman" w:hAnsi="Times New Roman"/>
        </w:rPr>
      </w:pP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RPr="004922BA" w:rsidP="00AF7C2B">
      <w:pPr>
        <w:pStyle w:val="ListParagraph"/>
        <w:bidi w:val="0"/>
        <w:ind w:left="3545" w:right="-1"/>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89</w:t>
      </w:r>
    </w:p>
    <w:p w:rsidR="004922BA" w:rsidRPr="004922BA" w:rsidP="004922BA">
      <w:pPr>
        <w:overflowPunct w:val="0"/>
        <w:autoSpaceDE w:val="0"/>
        <w:autoSpaceDN w:val="0"/>
        <w:bidi w:val="0"/>
        <w:adjustRightInd w:val="0"/>
        <w:spacing w:line="276" w:lineRule="auto"/>
        <w:ind w:firstLine="426"/>
        <w:jc w:val="both"/>
        <w:rPr>
          <w:rFonts w:ascii="Times New Roman" w:hAnsi="Times New Roman"/>
        </w:rPr>
      </w:pPr>
      <w:r w:rsidRPr="004922BA">
        <w:rPr>
          <w:rFonts w:ascii="Times New Roman" w:hAnsi="Times New Roman"/>
        </w:rPr>
        <w:t xml:space="preserve">V § 89 ods. 5 úvodná veta znie: </w:t>
      </w:r>
    </w:p>
    <w:p w:rsidR="004922BA" w:rsidRPr="004922BA" w:rsidP="004922BA">
      <w:pPr>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„(5) Spoločný úrad v obci, ktorá je sídlom stavebného obvodu“. </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terminologicky precizuje úvodnú vetu. </w:t>
      </w:r>
    </w:p>
    <w:p w:rsidR="004922BA" w:rsidP="004922BA">
      <w:pPr>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ind w:left="3686"/>
        <w:jc w:val="both"/>
        <w:rPr>
          <w:rFonts w:ascii="Times New Roman" w:hAnsi="Times New Roman"/>
          <w:b/>
        </w:rPr>
      </w:pPr>
      <w:r>
        <w:rPr>
          <w:rFonts w:ascii="Times New Roman" w:hAnsi="Times New Roman"/>
          <w:b/>
        </w:rPr>
        <w:tab/>
      </w:r>
      <w:r w:rsidRPr="004922BA">
        <w:rPr>
          <w:rFonts w:ascii="Times New Roman" w:hAnsi="Times New Roman"/>
          <w:b/>
        </w:rPr>
        <w:tab/>
        <w:t>Gestorský výbor odporúča schváliť.</w:t>
      </w:r>
    </w:p>
    <w:p w:rsidR="00AF7C2B" w:rsidRPr="004922BA" w:rsidP="00AF7C2B">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89</w:t>
      </w:r>
    </w:p>
    <w:p w:rsidR="004922BA" w:rsidRPr="004922BA" w:rsidP="004922BA">
      <w:pPr>
        <w:overflowPunct w:val="0"/>
        <w:autoSpaceDE w:val="0"/>
        <w:autoSpaceDN w:val="0"/>
        <w:bidi w:val="0"/>
        <w:adjustRightInd w:val="0"/>
        <w:spacing w:line="276" w:lineRule="auto"/>
        <w:ind w:firstLine="426"/>
        <w:jc w:val="both"/>
        <w:rPr>
          <w:rFonts w:ascii="Times New Roman" w:hAnsi="Times New Roman"/>
        </w:rPr>
      </w:pPr>
      <w:r w:rsidRPr="004922BA">
        <w:rPr>
          <w:rFonts w:ascii="Times New Roman" w:hAnsi="Times New Roman"/>
        </w:rPr>
        <w:t>V § 89 ods. 8 sa slová „odseku 6“ nahrádzajú slovami „odseku 7“.</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opravuje nesprávne navrhnutý vnútorný odkaz.</w:t>
      </w:r>
    </w:p>
    <w:p w:rsidR="004922BA" w:rsidP="004922BA">
      <w:pPr>
        <w:overflowPunct w:val="0"/>
        <w:autoSpaceDE w:val="0"/>
        <w:autoSpaceDN w:val="0"/>
        <w:bidi w:val="0"/>
        <w:adjustRightInd w:val="0"/>
        <w:spacing w:line="276" w:lineRule="auto"/>
        <w:ind w:left="3686"/>
        <w:jc w:val="both"/>
        <w:rPr>
          <w:rFonts w:ascii="Times New Roman" w:hAnsi="Times New Roman"/>
        </w:rPr>
      </w:pPr>
    </w:p>
    <w:p w:rsidR="00AF7C2B" w:rsidRPr="004922BA" w:rsidP="00AF7C2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AF7C2B" w:rsidRPr="004922BA" w:rsidP="00AF7C2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AF7C2B" w:rsidP="00AF7C2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AF7C2B" w:rsidRPr="004922BA" w:rsidP="00AF7C2B">
      <w:pPr>
        <w:pStyle w:val="NoSpacing"/>
        <w:tabs>
          <w:tab w:val="left" w:pos="2268"/>
        </w:tabs>
        <w:bidi w:val="0"/>
        <w:ind w:left="4248"/>
        <w:jc w:val="both"/>
        <w:rPr>
          <w:rFonts w:ascii="Times New Roman" w:hAnsi="Times New Roman"/>
          <w:sz w:val="24"/>
          <w:szCs w:val="24"/>
        </w:rPr>
      </w:pPr>
    </w:p>
    <w:p w:rsidR="00AF7C2B" w:rsidP="00AF7C2B">
      <w:pPr>
        <w:overflowPunct w:val="0"/>
        <w:autoSpaceDE w:val="0"/>
        <w:autoSpaceDN w:val="0"/>
        <w:bidi w:val="0"/>
        <w:adjustRightInd w:val="0"/>
        <w:spacing w:line="276" w:lineRule="auto"/>
        <w:ind w:left="3686"/>
        <w:jc w:val="both"/>
        <w:rPr>
          <w:rFonts w:ascii="Times New Roman" w:hAnsi="Times New Roman"/>
          <w:b/>
        </w:rPr>
      </w:pPr>
      <w:r>
        <w:rPr>
          <w:rFonts w:ascii="Times New Roman" w:hAnsi="Times New Roman"/>
          <w:b/>
        </w:rPr>
        <w:tab/>
      </w:r>
      <w:r w:rsidRPr="004922BA">
        <w:rPr>
          <w:rFonts w:ascii="Times New Roman" w:hAnsi="Times New Roman"/>
          <w:b/>
        </w:rPr>
        <w:tab/>
        <w:t>Gestorský výbor odporúča schváliť.</w:t>
      </w:r>
    </w:p>
    <w:p w:rsidR="00AF7C2B" w:rsidRPr="004922BA" w:rsidP="00AF7C2B">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90</w:t>
      </w:r>
    </w:p>
    <w:p w:rsidR="004922BA" w:rsidRPr="004922BA" w:rsidP="004922BA">
      <w:pPr>
        <w:pStyle w:val="ListParagraph"/>
        <w:bidi w:val="0"/>
        <w:ind w:hanging="294"/>
        <w:rPr>
          <w:rFonts w:ascii="Times New Roman" w:hAnsi="Times New Roman"/>
        </w:rPr>
      </w:pPr>
      <w:r w:rsidRPr="004922BA">
        <w:rPr>
          <w:rFonts w:ascii="Times New Roman" w:hAnsi="Times New Roman"/>
        </w:rPr>
        <w:t>V § 90 ods. 8 sa na konci dopĺňa čiarka a slová „ak osobitný predpis neustanovuje inak“.</w:t>
      </w:r>
    </w:p>
    <w:p w:rsidR="004922BA" w:rsidRPr="004922BA" w:rsidP="004922BA">
      <w:pPr>
        <w:pStyle w:val="ListParagraph"/>
        <w:bidi w:val="0"/>
        <w:rPr>
          <w:rFonts w:ascii="Times New Roman" w:hAnsi="Times New Roman"/>
        </w:rPr>
      </w:pPr>
    </w:p>
    <w:p w:rsidR="004922BA" w:rsidP="004922BA">
      <w:pPr>
        <w:pStyle w:val="ListParagraph"/>
        <w:bidi w:val="0"/>
        <w:ind w:left="3545"/>
        <w:rPr>
          <w:rFonts w:ascii="Times New Roman" w:hAnsi="Times New Roman"/>
        </w:rPr>
      </w:pPr>
      <w:r w:rsidRPr="004922BA">
        <w:rPr>
          <w:rFonts w:ascii="Times New Roman" w:hAnsi="Times New Roman"/>
        </w:rPr>
        <w:t>Určuje jednoznačne subsidiaritu stavebného zákona a osobitných predpisov, podľa ktorých postupujú  špeciálne stavebné úrady.</w:t>
      </w:r>
    </w:p>
    <w:p w:rsidR="0033671B" w:rsidP="004922BA">
      <w:pPr>
        <w:pStyle w:val="ListParagraph"/>
        <w:bidi w:val="0"/>
        <w:ind w:left="3545"/>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545"/>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90</w:t>
      </w:r>
    </w:p>
    <w:p w:rsidR="004922BA" w:rsidRPr="004922BA" w:rsidP="004922BA">
      <w:pPr>
        <w:bidi w:val="0"/>
        <w:ind w:firstLine="426"/>
        <w:rPr>
          <w:rFonts w:ascii="Times New Roman" w:hAnsi="Times New Roman"/>
        </w:rPr>
      </w:pPr>
      <w:r w:rsidRPr="004922BA">
        <w:rPr>
          <w:rFonts w:ascii="Times New Roman" w:hAnsi="Times New Roman"/>
        </w:rPr>
        <w:t>V § 90 ods. 10 sa slová „odsek 6“ nahrádzajú slovami „odsek 8“.</w:t>
      </w:r>
    </w:p>
    <w:p w:rsidR="004922BA" w:rsidRPr="004922BA" w:rsidP="004922BA">
      <w:pPr>
        <w:pStyle w:val="ListParagraph"/>
        <w:bidi w:val="0"/>
        <w:ind w:left="2268"/>
        <w:rPr>
          <w:rFonts w:ascii="Times New Roman" w:hAnsi="Times New Roman"/>
        </w:rPr>
      </w:pPr>
    </w:p>
    <w:p w:rsidR="004922BA" w:rsidP="004922BA">
      <w:pPr>
        <w:pStyle w:val="ListParagraph"/>
        <w:bidi w:val="0"/>
        <w:ind w:left="2977" w:firstLine="568"/>
        <w:rPr>
          <w:rFonts w:ascii="Times New Roman" w:hAnsi="Times New Roman"/>
        </w:rPr>
      </w:pPr>
      <w:r w:rsidRPr="004922BA">
        <w:rPr>
          <w:rFonts w:ascii="Times New Roman" w:hAnsi="Times New Roman"/>
        </w:rPr>
        <w:t>Oprava nesprávneho vnútorného odkazu.</w:t>
      </w:r>
    </w:p>
    <w:p w:rsidR="0033671B" w:rsidP="004922BA">
      <w:pPr>
        <w:pStyle w:val="ListParagraph"/>
        <w:bidi w:val="0"/>
        <w:ind w:left="2977" w:firstLine="568"/>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2977" w:firstLine="568"/>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92</w:t>
      </w:r>
    </w:p>
    <w:p w:rsidR="004922BA" w:rsidRPr="004922BA" w:rsidP="004922BA">
      <w:pPr>
        <w:pStyle w:val="ListParagraph"/>
        <w:bidi w:val="0"/>
        <w:ind w:left="644" w:hanging="218"/>
        <w:rPr>
          <w:rFonts w:ascii="Times New Roman" w:hAnsi="Times New Roman"/>
        </w:rPr>
      </w:pPr>
      <w:r w:rsidRPr="004922BA">
        <w:rPr>
          <w:rFonts w:ascii="Times New Roman" w:hAnsi="Times New Roman"/>
        </w:rPr>
        <w:t xml:space="preserve">V § 92 ods. 3 sa vypúšťajú slová „a odbornej praxe“. </w:t>
      </w:r>
    </w:p>
    <w:p w:rsidR="004922BA" w:rsidRPr="004922BA" w:rsidP="004922BA">
      <w:pPr>
        <w:pStyle w:val="ListParagraph"/>
        <w:bidi w:val="0"/>
        <w:ind w:left="644"/>
        <w:rPr>
          <w:rFonts w:ascii="Times New Roman" w:hAnsi="Times New Roman"/>
        </w:rPr>
      </w:pPr>
    </w:p>
    <w:p w:rsidR="004922BA" w:rsidP="004922BA">
      <w:pPr>
        <w:pStyle w:val="ListParagraph"/>
        <w:bidi w:val="0"/>
        <w:ind w:left="3545"/>
        <w:rPr>
          <w:rFonts w:ascii="Times New Roman" w:hAnsi="Times New Roman"/>
        </w:rPr>
      </w:pPr>
      <w:r w:rsidRPr="004922BA">
        <w:rPr>
          <w:rFonts w:ascii="Times New Roman" w:hAnsi="Times New Roman"/>
        </w:rPr>
        <w:t>Ide o vypustenie požiadavky na predpísanú prax a zostáva prepísané iba vzdelanie.</w:t>
      </w:r>
    </w:p>
    <w:p w:rsidR="0033671B" w:rsidP="004922BA">
      <w:pPr>
        <w:pStyle w:val="ListParagraph"/>
        <w:bidi w:val="0"/>
        <w:ind w:left="3545"/>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545"/>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92</w:t>
      </w:r>
    </w:p>
    <w:p w:rsidR="004922BA" w:rsidRPr="004922BA" w:rsidP="004922BA">
      <w:pPr>
        <w:bidi w:val="0"/>
        <w:ind w:left="426"/>
        <w:rPr>
          <w:rFonts w:ascii="Times New Roman" w:hAnsi="Times New Roman"/>
        </w:rPr>
      </w:pPr>
      <w:r w:rsidRPr="004922BA">
        <w:rPr>
          <w:rFonts w:ascii="Times New Roman" w:hAnsi="Times New Roman"/>
        </w:rPr>
        <w:t>V § 92 ods. 3 sa za slovo „architektúru,“ vkladajú slová „pozemné stavby, priestorové plánovanie,“.</w:t>
      </w:r>
    </w:p>
    <w:p w:rsidR="004922BA" w:rsidRPr="004922BA" w:rsidP="004922BA">
      <w:pPr>
        <w:bidi w:val="0"/>
        <w:ind w:left="2268"/>
        <w:rPr>
          <w:rFonts w:ascii="Times New Roman" w:hAnsi="Times New Roman"/>
        </w:rPr>
      </w:pPr>
    </w:p>
    <w:p w:rsidR="004922BA" w:rsidRPr="004922BA" w:rsidP="004922BA">
      <w:pPr>
        <w:bidi w:val="0"/>
        <w:ind w:left="3404"/>
        <w:jc w:val="both"/>
        <w:rPr>
          <w:rFonts w:ascii="Times New Roman" w:hAnsi="Times New Roman"/>
        </w:rPr>
      </w:pPr>
      <w:r w:rsidRPr="004922BA">
        <w:rPr>
          <w:rFonts w:ascii="Times New Roman" w:hAnsi="Times New Roman"/>
        </w:rPr>
        <w:t>Ide o staršie vydané diplomy z oblasti architektúry – do vzniku odboru Architektúra a urbanizmus. Zároveň to oprávňuje na výkon týchto činností aj absolventov stavebných fakúlt z katedier pozemných stavieb s diplomami so študijnými odbormi „Pozemné stavby a architektúra“ (STU BA s právom používať titul architekt) a v odbore „Pozemné stavby“ (BA, ZA, KE).</w:t>
      </w:r>
    </w:p>
    <w:p w:rsidR="004922BA" w:rsidP="004922BA">
      <w:pPr>
        <w:bidi w:val="0"/>
        <w:ind w:left="3404"/>
        <w:jc w:val="both"/>
        <w:rPr>
          <w:rFonts w:ascii="Times New Roman" w:hAnsi="Times New Roman"/>
        </w:rPr>
      </w:pPr>
      <w:r w:rsidRPr="004922BA">
        <w:rPr>
          <w:rFonts w:ascii="Times New Roman" w:hAnsi="Times New Roman"/>
        </w:rPr>
        <w:t xml:space="preserve">Ak osoby so vzdelaním definovaným v § 91 písm. c) vedia územný plán odborne obstarať, prerokovať a zastrešiť, určite ho vedia následne ako úradníci stavebného úradu aj čítať a vykladať, a preto nie je dôvod absolventov týchto stavebných fakúlt v § 92 diskriminovať. </w:t>
      </w:r>
    </w:p>
    <w:p w:rsidR="0033671B" w:rsidP="004922BA">
      <w:pPr>
        <w:bidi w:val="0"/>
        <w:ind w:left="3404"/>
        <w:jc w:val="both"/>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bidi w:val="0"/>
        <w:ind w:left="3404"/>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94</w:t>
      </w:r>
    </w:p>
    <w:p w:rsidR="004922BA" w:rsidRPr="004922BA" w:rsidP="004922BA">
      <w:pPr>
        <w:pStyle w:val="ListParagraph"/>
        <w:bidi w:val="0"/>
        <w:ind w:hanging="294"/>
        <w:rPr>
          <w:rFonts w:ascii="Times New Roman" w:hAnsi="Times New Roman"/>
        </w:rPr>
      </w:pPr>
      <w:r w:rsidRPr="004922BA">
        <w:rPr>
          <w:rFonts w:ascii="Times New Roman" w:hAnsi="Times New Roman"/>
        </w:rPr>
        <w:t>V § 94 sa vypúšťa odsek 4.</w:t>
      </w:r>
    </w:p>
    <w:p w:rsidR="004922BA" w:rsidRPr="004922BA" w:rsidP="004922BA">
      <w:pPr>
        <w:pStyle w:val="ListParagraph"/>
        <w:bidi w:val="0"/>
        <w:rPr>
          <w:rFonts w:ascii="Times New Roman" w:hAnsi="Times New Roman"/>
        </w:rPr>
      </w:pPr>
    </w:p>
    <w:p w:rsidR="004922BA" w:rsidP="004922BA">
      <w:pPr>
        <w:pStyle w:val="ListParagraph"/>
        <w:bidi w:val="0"/>
        <w:ind w:left="3545"/>
        <w:rPr>
          <w:rFonts w:ascii="Times New Roman" w:hAnsi="Times New Roman"/>
        </w:rPr>
      </w:pPr>
      <w:r w:rsidRPr="004922BA">
        <w:rPr>
          <w:rFonts w:ascii="Times New Roman" w:hAnsi="Times New Roman"/>
        </w:rPr>
        <w:t>Nakoľko návrh zákon nedefinuje informačný systém, odsek sa navrhuje vypustiť.</w:t>
      </w:r>
    </w:p>
    <w:p w:rsidR="0033671B" w:rsidP="004922BA">
      <w:pPr>
        <w:pStyle w:val="ListParagraph"/>
        <w:bidi w:val="0"/>
        <w:ind w:left="3545"/>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545"/>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33671B"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 xml:space="preserve">K čl. I, § 99 </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V § 99 ods. 2 písm. e) sa vypúšťa prvé slovo „nariadené“.</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vypúšťa nadbytočné, duplicitne uvedené, slovo. </w:t>
      </w: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P="0033671B">
      <w:pPr>
        <w:pStyle w:val="ListParagraph"/>
        <w:overflowPunct w:val="0"/>
        <w:autoSpaceDE w:val="0"/>
        <w:autoSpaceDN w:val="0"/>
        <w:bidi w:val="0"/>
        <w:adjustRightInd w:val="0"/>
        <w:spacing w:line="276" w:lineRule="auto"/>
        <w:ind w:left="3686"/>
        <w:jc w:val="both"/>
        <w:rPr>
          <w:rFonts w:ascii="Times New Roman" w:hAnsi="Times New Roman"/>
          <w:b/>
        </w:rPr>
      </w:pPr>
      <w:r>
        <w:rPr>
          <w:rFonts w:ascii="Times New Roman" w:hAnsi="Times New Roman"/>
          <w:b/>
        </w:rPr>
        <w:tab/>
      </w:r>
      <w:r w:rsidRPr="004922BA">
        <w:rPr>
          <w:rFonts w:ascii="Times New Roman" w:hAnsi="Times New Roman"/>
          <w:b/>
        </w:rPr>
        <w:tab/>
        <w:t>Gestorský výbor odporúča schváliť.</w:t>
      </w:r>
    </w:p>
    <w:p w:rsidR="0033671B" w:rsidRPr="004922BA" w:rsidP="0033671B">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w:t>
      </w:r>
      <w:r w:rsidR="0033671B">
        <w:rPr>
          <w:rFonts w:ascii="Times New Roman" w:hAnsi="Times New Roman"/>
        </w:rPr>
        <w:t> </w:t>
      </w:r>
      <w:r w:rsidRPr="004922BA">
        <w:rPr>
          <w:rFonts w:ascii="Times New Roman" w:hAnsi="Times New Roman"/>
        </w:rPr>
        <w:t>čl</w:t>
      </w:r>
      <w:r w:rsidR="0033671B">
        <w:rPr>
          <w:rFonts w:ascii="Times New Roman" w:hAnsi="Times New Roman"/>
        </w:rPr>
        <w:t>.</w:t>
      </w:r>
      <w:r w:rsidRPr="004922BA">
        <w:rPr>
          <w:rFonts w:ascii="Times New Roman" w:hAnsi="Times New Roman"/>
        </w:rPr>
        <w:t xml:space="preserve"> I, § 99</w:t>
      </w:r>
    </w:p>
    <w:p w:rsidR="004922BA" w:rsidRPr="004922BA" w:rsidP="004922BA">
      <w:pPr>
        <w:pStyle w:val="ListParagraph"/>
        <w:overflowPunct w:val="0"/>
        <w:bidi w:val="0"/>
        <w:ind w:hanging="282"/>
        <w:jc w:val="both"/>
        <w:rPr>
          <w:rFonts w:ascii="Times New Roman" w:hAnsi="Times New Roman"/>
        </w:rPr>
      </w:pPr>
      <w:r w:rsidRPr="004922BA">
        <w:rPr>
          <w:rFonts w:ascii="Times New Roman" w:hAnsi="Times New Roman"/>
        </w:rPr>
        <w:t>V čl. I, § 99 ods. 6 znie:</w:t>
      </w:r>
    </w:p>
    <w:p w:rsidR="004922BA" w:rsidRPr="004922BA" w:rsidP="004922BA">
      <w:pPr>
        <w:overflowPunct w:val="0"/>
        <w:bidi w:val="0"/>
        <w:ind w:firstLine="426"/>
        <w:rPr>
          <w:rFonts w:ascii="Times New Roman" w:hAnsi="Times New Roman"/>
        </w:rPr>
      </w:pPr>
      <w:r w:rsidRPr="004922BA">
        <w:rPr>
          <w:rFonts w:ascii="Times New Roman" w:hAnsi="Times New Roman"/>
        </w:rPr>
        <w:t>„(6) Priestupku sa dopustí ten, kto uskutočňuje, umiestňuje, pripevňuje alebo užíva</w:t>
      </w:r>
    </w:p>
    <w:p w:rsidR="004922BA" w:rsidRPr="004922BA" w:rsidP="004922BA">
      <w:pPr>
        <w:overflowPunct w:val="0"/>
        <w:autoSpaceDE w:val="0"/>
        <w:autoSpaceDN w:val="0"/>
        <w:bidi w:val="0"/>
        <w:adjustRightInd w:val="0"/>
        <w:ind w:firstLine="426"/>
        <w:rPr>
          <w:rFonts w:ascii="Times New Roman" w:hAnsi="Times New Roman"/>
        </w:rPr>
      </w:pPr>
      <w:r w:rsidRPr="004922BA">
        <w:rPr>
          <w:rFonts w:ascii="Times New Roman" w:hAnsi="Times New Roman"/>
        </w:rPr>
        <w:t>konštrukciu na informácie</w:t>
      </w:r>
    </w:p>
    <w:p w:rsidR="004922BA" w:rsidRPr="004922BA" w:rsidP="004922BA">
      <w:pPr>
        <w:pStyle w:val="ListParagraph"/>
        <w:numPr>
          <w:numId w:val="8"/>
        </w:numPr>
        <w:tabs>
          <w:tab w:val="left" w:pos="1134"/>
        </w:tabs>
        <w:overflowPunct w:val="0"/>
        <w:autoSpaceDE w:val="0"/>
        <w:autoSpaceDN w:val="0"/>
        <w:bidi w:val="0"/>
        <w:adjustRightInd w:val="0"/>
        <w:ind w:left="1134" w:hanging="425"/>
        <w:contextualSpacing w:val="0"/>
        <w:jc w:val="both"/>
        <w:rPr>
          <w:rFonts w:ascii="Times New Roman" w:hAnsi="Times New Roman"/>
        </w:rPr>
      </w:pPr>
      <w:r w:rsidRPr="004922BA">
        <w:rPr>
          <w:rFonts w:ascii="Times New Roman" w:hAnsi="Times New Roman"/>
        </w:rPr>
        <w:t>bez označenia a v lehote určenej orgánom štátneho stavebného dohľadu nezabezpečí označenie konštrukcie,</w:t>
      </w:r>
    </w:p>
    <w:p w:rsidR="004922BA" w:rsidRPr="004922BA" w:rsidP="004922BA">
      <w:pPr>
        <w:pStyle w:val="ListParagraph"/>
        <w:numPr>
          <w:numId w:val="8"/>
        </w:numPr>
        <w:tabs>
          <w:tab w:val="left" w:pos="1134"/>
        </w:tabs>
        <w:bidi w:val="0"/>
        <w:ind w:left="1134" w:hanging="425"/>
        <w:jc w:val="both"/>
        <w:rPr>
          <w:rFonts w:ascii="Times New Roman" w:hAnsi="Times New Roman"/>
        </w:rPr>
      </w:pPr>
      <w:r w:rsidRPr="004922BA">
        <w:rPr>
          <w:rFonts w:ascii="Times New Roman" w:hAnsi="Times New Roman"/>
        </w:rPr>
        <w:t>s najväčšou informačnou plochou väčšou ako 20 m</w:t>
      </w:r>
      <w:r w:rsidRPr="004922BA">
        <w:rPr>
          <w:rFonts w:ascii="Times New Roman" w:hAnsi="Times New Roman"/>
          <w:vertAlign w:val="superscript"/>
        </w:rPr>
        <w:t xml:space="preserve">2 </w:t>
      </w:r>
      <w:r w:rsidRPr="004922BA">
        <w:rPr>
          <w:rFonts w:ascii="Times New Roman" w:hAnsi="Times New Roman"/>
        </w:rPr>
        <w:t>bez stavebného povolenia alebo v rozpore s ním a bez kolaudačného rozhodnutia alebo v rozpore s ním,</w:t>
      </w:r>
    </w:p>
    <w:p w:rsidR="004922BA" w:rsidRPr="004922BA" w:rsidP="004922BA">
      <w:pPr>
        <w:pStyle w:val="ListParagraph"/>
        <w:numPr>
          <w:numId w:val="8"/>
        </w:numPr>
        <w:tabs>
          <w:tab w:val="left" w:pos="1134"/>
        </w:tabs>
        <w:bidi w:val="0"/>
        <w:ind w:left="1134" w:hanging="425"/>
        <w:jc w:val="both"/>
        <w:rPr>
          <w:rFonts w:ascii="Times New Roman" w:hAnsi="Times New Roman"/>
        </w:rPr>
      </w:pPr>
      <w:r w:rsidRPr="004922BA">
        <w:rPr>
          <w:rFonts w:ascii="Times New Roman" w:hAnsi="Times New Roman"/>
        </w:rPr>
        <w:t>s najväčšou informačnou plochou od 1,2 m</w:t>
      </w:r>
      <w:r w:rsidRPr="004922BA">
        <w:rPr>
          <w:rFonts w:ascii="Times New Roman" w:hAnsi="Times New Roman"/>
          <w:vertAlign w:val="superscript"/>
        </w:rPr>
        <w:t>2</w:t>
      </w:r>
      <w:r w:rsidRPr="004922BA">
        <w:rPr>
          <w:rFonts w:ascii="Times New Roman" w:hAnsi="Times New Roman"/>
        </w:rPr>
        <w:t xml:space="preserve"> do 20 m</w:t>
      </w:r>
      <w:r w:rsidRPr="004922BA">
        <w:rPr>
          <w:rFonts w:ascii="Times New Roman" w:hAnsi="Times New Roman"/>
          <w:vertAlign w:val="superscript"/>
        </w:rPr>
        <w:t xml:space="preserve">2  </w:t>
      </w:r>
      <w:r w:rsidRPr="004922BA">
        <w:rPr>
          <w:rFonts w:ascii="Times New Roman" w:hAnsi="Times New Roman"/>
        </w:rPr>
        <w:t xml:space="preserve">bez územného súhlasu alebo v rozpore s ním.“. </w:t>
      </w:r>
    </w:p>
    <w:p w:rsidR="004922BA" w:rsidRPr="004922BA" w:rsidP="004922BA">
      <w:pPr>
        <w:pStyle w:val="ListParagraph"/>
        <w:tabs>
          <w:tab w:val="left" w:pos="1134"/>
        </w:tabs>
        <w:bidi w:val="0"/>
        <w:ind w:left="1134"/>
        <w:jc w:val="both"/>
        <w:rPr>
          <w:rFonts w:ascii="Times New Roman" w:hAnsi="Times New Roman"/>
        </w:rPr>
      </w:pPr>
    </w:p>
    <w:p w:rsidR="004922BA" w:rsidP="004922BA">
      <w:pPr>
        <w:overflowPunct w:val="0"/>
        <w:bidi w:val="0"/>
        <w:ind w:left="3686"/>
        <w:jc w:val="both"/>
        <w:rPr>
          <w:rFonts w:ascii="Times New Roman" w:hAnsi="Times New Roman"/>
        </w:rPr>
      </w:pPr>
      <w:r w:rsidRPr="004922BA">
        <w:rPr>
          <w:rFonts w:ascii="Times New Roman" w:hAnsi="Times New Roman"/>
        </w:rPr>
        <w:t>Zosúlaďuje sa znenie skutkových podstát priestupkov so skutkovými podstatami správnych deliktov (priestupkom bude nielen umiestnenie, pripevnenie alebo užívanie konštrukcie na informácie bez rozhodnutia alebo súhlasu, ale aj v rozpore s ním tak ako je to už navrhované v § 101 ods. 4).</w:t>
      </w:r>
    </w:p>
    <w:p w:rsidR="0033671B" w:rsidP="004922BA">
      <w:pPr>
        <w:overflowPunct w:val="0"/>
        <w:bidi w:val="0"/>
        <w:ind w:left="3686"/>
        <w:jc w:val="both"/>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overflowPunct w:val="0"/>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bidi w:val="0"/>
        <w:jc w:val="both"/>
        <w:rPr>
          <w:rFonts w:ascii="Times New Roman" w:hAnsi="Times New Roman"/>
        </w:rPr>
      </w:pPr>
    </w:p>
    <w:p w:rsidR="004922BA" w:rsidRPr="004922BA" w:rsidP="004922BA">
      <w:pPr>
        <w:pStyle w:val="ListParagraph"/>
        <w:numPr>
          <w:numId w:val="3"/>
        </w:numPr>
        <w:overflowPunct w:val="0"/>
        <w:bidi w:val="0"/>
        <w:jc w:val="both"/>
        <w:rPr>
          <w:rFonts w:ascii="Times New Roman" w:hAnsi="Times New Roman"/>
        </w:rPr>
      </w:pPr>
      <w:r w:rsidRPr="004922BA">
        <w:rPr>
          <w:rFonts w:ascii="Times New Roman" w:hAnsi="Times New Roman"/>
        </w:rPr>
        <w:t>K čl. I, § 99</w:t>
      </w:r>
    </w:p>
    <w:p w:rsidR="004922BA" w:rsidRPr="004922BA" w:rsidP="004922BA">
      <w:pPr>
        <w:pStyle w:val="ListParagraph"/>
        <w:bidi w:val="0"/>
        <w:ind w:hanging="294"/>
        <w:rPr>
          <w:rFonts w:ascii="Times New Roman" w:hAnsi="Times New Roman"/>
        </w:rPr>
      </w:pPr>
      <w:r w:rsidRPr="004922BA">
        <w:rPr>
          <w:rFonts w:ascii="Times New Roman" w:hAnsi="Times New Roman"/>
        </w:rPr>
        <w:t>V § 99 ods. 7 úvodná veta znie:</w:t>
      </w:r>
    </w:p>
    <w:p w:rsidR="004922BA" w:rsidRPr="004922BA" w:rsidP="004922BA">
      <w:pPr>
        <w:bidi w:val="0"/>
        <w:ind w:firstLine="426"/>
        <w:rPr>
          <w:rFonts w:ascii="Times New Roman" w:hAnsi="Times New Roman"/>
        </w:rPr>
      </w:pPr>
      <w:r w:rsidRPr="004922BA">
        <w:rPr>
          <w:rFonts w:ascii="Times New Roman" w:hAnsi="Times New Roman"/>
        </w:rPr>
        <w:t>„(7) Správny orgán alebo stavebný inšpektorát uloží pokutu za priestupok“.</w:t>
      </w:r>
    </w:p>
    <w:p w:rsidR="004922BA" w:rsidRPr="004922BA" w:rsidP="004922BA">
      <w:pPr>
        <w:pStyle w:val="ListParagraph"/>
        <w:bidi w:val="0"/>
        <w:rPr>
          <w:rFonts w:ascii="Times New Roman" w:hAnsi="Times New Roman"/>
        </w:rPr>
      </w:pPr>
    </w:p>
    <w:p w:rsidR="004922BA" w:rsidP="004922BA">
      <w:pPr>
        <w:pStyle w:val="ListParagraph"/>
        <w:bidi w:val="0"/>
        <w:ind w:left="3545"/>
        <w:rPr>
          <w:rFonts w:ascii="Times New Roman" w:hAnsi="Times New Roman"/>
        </w:rPr>
      </w:pPr>
      <w:r w:rsidRPr="004922BA">
        <w:rPr>
          <w:rFonts w:ascii="Times New Roman" w:hAnsi="Times New Roman"/>
        </w:rPr>
        <w:t>Doplnenie z dôvodu absencie podmetu  - orgánu, ktorý je oprávnený pokutu uložiť.</w:t>
      </w:r>
    </w:p>
    <w:p w:rsidR="0033671B" w:rsidP="004922BA">
      <w:pPr>
        <w:pStyle w:val="ListParagraph"/>
        <w:bidi w:val="0"/>
        <w:ind w:left="3545"/>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545"/>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bidi w:val="0"/>
        <w:ind w:left="360"/>
        <w:jc w:val="both"/>
        <w:rPr>
          <w:rFonts w:ascii="Times New Roman" w:hAnsi="Times New Roman"/>
        </w:rPr>
      </w:pPr>
    </w:p>
    <w:p w:rsidR="004922BA" w:rsidRPr="004922BA" w:rsidP="004922BA">
      <w:pPr>
        <w:pStyle w:val="ListParagraph"/>
        <w:overflowPunct w:val="0"/>
        <w:bidi w:val="0"/>
        <w:ind w:left="360"/>
        <w:jc w:val="both"/>
        <w:rPr>
          <w:rFonts w:ascii="Times New Roman" w:hAnsi="Times New Roman"/>
        </w:rPr>
      </w:pPr>
    </w:p>
    <w:p w:rsidR="004922BA" w:rsidRPr="004922BA" w:rsidP="004922BA">
      <w:pPr>
        <w:pStyle w:val="ListParagraph"/>
        <w:numPr>
          <w:numId w:val="3"/>
        </w:numPr>
        <w:overflowPunct w:val="0"/>
        <w:bidi w:val="0"/>
        <w:jc w:val="both"/>
        <w:rPr>
          <w:rFonts w:ascii="Times New Roman" w:hAnsi="Times New Roman"/>
        </w:rPr>
      </w:pPr>
      <w:r w:rsidRPr="004922BA">
        <w:rPr>
          <w:rFonts w:ascii="Times New Roman" w:hAnsi="Times New Roman"/>
        </w:rPr>
        <w:t>K čl. I, § 99</w:t>
      </w:r>
    </w:p>
    <w:p w:rsidR="004922BA" w:rsidRPr="004922BA" w:rsidP="004922BA">
      <w:pPr>
        <w:bidi w:val="0"/>
        <w:ind w:firstLine="360"/>
        <w:rPr>
          <w:rFonts w:ascii="Times New Roman" w:hAnsi="Times New Roman"/>
        </w:rPr>
      </w:pPr>
      <w:r w:rsidRPr="004922BA">
        <w:rPr>
          <w:rFonts w:ascii="Times New Roman" w:hAnsi="Times New Roman"/>
        </w:rPr>
        <w:t>V § 99 ods. 8 úvodná veta znie:</w:t>
      </w:r>
    </w:p>
    <w:p w:rsidR="004922BA" w:rsidRPr="004922BA" w:rsidP="004922BA">
      <w:pPr>
        <w:bidi w:val="0"/>
        <w:ind w:firstLine="360"/>
        <w:rPr>
          <w:rFonts w:ascii="Times New Roman" w:hAnsi="Times New Roman"/>
        </w:rPr>
      </w:pPr>
      <w:r w:rsidRPr="004922BA">
        <w:rPr>
          <w:rFonts w:ascii="Times New Roman" w:hAnsi="Times New Roman"/>
        </w:rPr>
        <w:t>„(8) Správny orgán alebo stavebný inšpektorát uloží pokutu za priestupok“.</w:t>
      </w:r>
    </w:p>
    <w:p w:rsidR="004922BA" w:rsidRPr="004922BA" w:rsidP="004922BA">
      <w:pPr>
        <w:pStyle w:val="ListParagraph"/>
        <w:bidi w:val="0"/>
        <w:ind w:left="2268"/>
        <w:rPr>
          <w:rFonts w:ascii="Times New Roman" w:hAnsi="Times New Roman"/>
        </w:rPr>
      </w:pPr>
    </w:p>
    <w:p w:rsidR="004922BA" w:rsidP="004922BA">
      <w:pPr>
        <w:pStyle w:val="ListParagraph"/>
        <w:bidi w:val="0"/>
        <w:ind w:left="3404"/>
        <w:rPr>
          <w:rFonts w:ascii="Times New Roman" w:hAnsi="Times New Roman"/>
        </w:rPr>
      </w:pPr>
      <w:r w:rsidRPr="004922BA">
        <w:rPr>
          <w:rFonts w:ascii="Times New Roman" w:hAnsi="Times New Roman"/>
        </w:rPr>
        <w:t>Doplnenie z dôvodu absencie podmetu  - orgánu, k</w:t>
      </w:r>
      <w:r w:rsidR="0033671B">
        <w:rPr>
          <w:rFonts w:ascii="Times New Roman" w:hAnsi="Times New Roman"/>
        </w:rPr>
        <w:t>torý je oprávnený pokutu uložiť.</w:t>
      </w:r>
    </w:p>
    <w:p w:rsidR="0033671B" w:rsidP="004922BA">
      <w:pPr>
        <w:pStyle w:val="ListParagraph"/>
        <w:bidi w:val="0"/>
        <w:ind w:left="3404"/>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404"/>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bidi w:val="0"/>
        <w:ind w:left="360"/>
        <w:jc w:val="both"/>
        <w:rPr>
          <w:rFonts w:ascii="Times New Roman" w:hAnsi="Times New Roman"/>
        </w:rPr>
      </w:pPr>
    </w:p>
    <w:p w:rsidR="004922BA" w:rsidRPr="004922BA" w:rsidP="004922BA">
      <w:pPr>
        <w:pStyle w:val="ListParagraph"/>
        <w:overflowPunct w:val="0"/>
        <w:bidi w:val="0"/>
        <w:ind w:left="360"/>
        <w:jc w:val="both"/>
        <w:rPr>
          <w:rFonts w:ascii="Times New Roman" w:hAnsi="Times New Roman"/>
        </w:rPr>
      </w:pPr>
    </w:p>
    <w:p w:rsidR="004922BA" w:rsidRPr="004922BA" w:rsidP="004922BA">
      <w:pPr>
        <w:pStyle w:val="ListParagraph"/>
        <w:numPr>
          <w:numId w:val="3"/>
        </w:numPr>
        <w:overflowPunct w:val="0"/>
        <w:bidi w:val="0"/>
        <w:jc w:val="both"/>
        <w:rPr>
          <w:rFonts w:ascii="Times New Roman" w:hAnsi="Times New Roman"/>
        </w:rPr>
      </w:pPr>
      <w:r w:rsidRPr="004922BA">
        <w:rPr>
          <w:rFonts w:ascii="Times New Roman" w:hAnsi="Times New Roman"/>
        </w:rPr>
        <w:t>K čl. I, § 99</w:t>
      </w:r>
    </w:p>
    <w:p w:rsidR="004922BA" w:rsidRPr="004922BA" w:rsidP="004922BA">
      <w:pPr>
        <w:pStyle w:val="ListParagraph"/>
        <w:overflowPunct w:val="0"/>
        <w:bidi w:val="0"/>
        <w:jc w:val="both"/>
        <w:rPr>
          <w:rFonts w:ascii="Times New Roman" w:hAnsi="Times New Roman"/>
        </w:rPr>
      </w:pPr>
      <w:r w:rsidRPr="004922BA">
        <w:rPr>
          <w:rFonts w:ascii="Times New Roman" w:hAnsi="Times New Roman"/>
        </w:rPr>
        <w:t>V čl. I, § 99 ods. 8 písm. a) sa slová „od 30 eur do 50 eur“ nahrádzajú slovami „50 eur“.</w:t>
      </w:r>
    </w:p>
    <w:p w:rsidR="004922BA" w:rsidP="004922BA">
      <w:pPr>
        <w:pStyle w:val="ListParagraph"/>
        <w:overflowPunct w:val="0"/>
        <w:bidi w:val="0"/>
        <w:jc w:val="both"/>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P="0033671B">
      <w:pPr>
        <w:pStyle w:val="ListParagraph"/>
        <w:overflowPunct w:val="0"/>
        <w:bidi w:val="0"/>
        <w:jc w:val="both"/>
        <w:rPr>
          <w:rFonts w:ascii="Times New Roman" w:hAnsi="Times New Roman"/>
          <w:b/>
        </w:rPr>
      </w:pPr>
      <w:r>
        <w:rPr>
          <w:rFonts w:ascii="Times New Roman" w:hAnsi="Times New Roman"/>
          <w:b/>
        </w:rPr>
        <w:tab/>
        <w:tab/>
        <w:tab/>
        <w:tab/>
        <w:tab/>
      </w:r>
      <w:r w:rsidRPr="004922BA">
        <w:rPr>
          <w:rFonts w:ascii="Times New Roman" w:hAnsi="Times New Roman"/>
          <w:b/>
        </w:rPr>
        <w:tab/>
        <w:t>Gestorský výbor odporúča schváliť.</w:t>
      </w:r>
    </w:p>
    <w:p w:rsidR="0033671B" w:rsidRPr="004922BA" w:rsidP="0033671B">
      <w:pPr>
        <w:pStyle w:val="ListParagraph"/>
        <w:overflowPunct w:val="0"/>
        <w:bidi w:val="0"/>
        <w:jc w:val="both"/>
        <w:rPr>
          <w:rFonts w:ascii="Times New Roman" w:hAnsi="Times New Roman"/>
        </w:rPr>
      </w:pPr>
    </w:p>
    <w:p w:rsidR="004922BA" w:rsidRPr="004922BA" w:rsidP="004922BA">
      <w:pPr>
        <w:pStyle w:val="ListParagraph"/>
        <w:numPr>
          <w:numId w:val="3"/>
        </w:numPr>
        <w:overflowPunct w:val="0"/>
        <w:bidi w:val="0"/>
        <w:jc w:val="both"/>
        <w:rPr>
          <w:rFonts w:ascii="Times New Roman" w:hAnsi="Times New Roman"/>
        </w:rPr>
      </w:pPr>
      <w:r w:rsidRPr="004922BA">
        <w:rPr>
          <w:rFonts w:ascii="Times New Roman" w:hAnsi="Times New Roman"/>
        </w:rPr>
        <w:t>K čl. I, § 99</w:t>
      </w:r>
    </w:p>
    <w:p w:rsidR="004922BA" w:rsidRPr="004922BA" w:rsidP="004922BA">
      <w:pPr>
        <w:pStyle w:val="ListParagraph"/>
        <w:overflowPunct w:val="0"/>
        <w:bidi w:val="0"/>
        <w:jc w:val="both"/>
        <w:rPr>
          <w:rFonts w:ascii="Times New Roman" w:hAnsi="Times New Roman"/>
        </w:rPr>
      </w:pPr>
      <w:r w:rsidRPr="004922BA">
        <w:rPr>
          <w:rFonts w:ascii="Times New Roman" w:hAnsi="Times New Roman"/>
        </w:rPr>
        <w:t>V čl. I, § 99 ods. 8 písm. b) sa slová „od 100 eur do 500 eur“ nahrádzajú slovami „450 eur“.</w:t>
      </w:r>
    </w:p>
    <w:p w:rsidR="004922BA" w:rsidP="0033671B">
      <w:pPr>
        <w:overflowPunct w:val="0"/>
        <w:bidi w:val="0"/>
        <w:jc w:val="both"/>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P="0033671B">
      <w:pPr>
        <w:overflowPunct w:val="0"/>
        <w:bidi w:val="0"/>
        <w:jc w:val="both"/>
        <w:rPr>
          <w:rFonts w:ascii="Times New Roman" w:hAnsi="Times New Roman"/>
          <w:b/>
        </w:rPr>
      </w:pPr>
      <w:r>
        <w:rPr>
          <w:rFonts w:ascii="Times New Roman" w:hAnsi="Times New Roman"/>
          <w:b/>
        </w:rPr>
        <w:tab/>
        <w:tab/>
        <w:tab/>
        <w:tab/>
        <w:tab/>
        <w:tab/>
      </w:r>
      <w:r w:rsidRPr="004922BA">
        <w:rPr>
          <w:rFonts w:ascii="Times New Roman" w:hAnsi="Times New Roman"/>
          <w:b/>
        </w:rPr>
        <w:tab/>
        <w:t>Gestorský výbor odporúča schváliť.</w:t>
      </w:r>
    </w:p>
    <w:p w:rsidR="0033671B" w:rsidRPr="004922BA" w:rsidP="0033671B">
      <w:pPr>
        <w:overflowPunct w:val="0"/>
        <w:bidi w:val="0"/>
        <w:jc w:val="both"/>
        <w:rPr>
          <w:rFonts w:ascii="Times New Roman" w:hAnsi="Times New Roman"/>
        </w:rPr>
      </w:pPr>
    </w:p>
    <w:p w:rsidR="004922BA" w:rsidRPr="004922BA" w:rsidP="004922BA">
      <w:pPr>
        <w:pStyle w:val="ListParagraph"/>
        <w:numPr>
          <w:numId w:val="3"/>
        </w:numPr>
        <w:overflowPunct w:val="0"/>
        <w:bidi w:val="0"/>
        <w:jc w:val="both"/>
        <w:rPr>
          <w:rFonts w:ascii="Times New Roman" w:hAnsi="Times New Roman"/>
        </w:rPr>
      </w:pPr>
      <w:r w:rsidRPr="004922BA">
        <w:rPr>
          <w:rFonts w:ascii="Times New Roman" w:hAnsi="Times New Roman"/>
        </w:rPr>
        <w:t>K čl. I, § 99</w:t>
      </w:r>
    </w:p>
    <w:p w:rsidR="004922BA" w:rsidRPr="004922BA" w:rsidP="004922BA">
      <w:pPr>
        <w:pStyle w:val="ListParagraph"/>
        <w:overflowPunct w:val="0"/>
        <w:bidi w:val="0"/>
        <w:jc w:val="both"/>
        <w:rPr>
          <w:rFonts w:ascii="Times New Roman" w:hAnsi="Times New Roman"/>
        </w:rPr>
      </w:pPr>
      <w:r w:rsidRPr="004922BA">
        <w:rPr>
          <w:rFonts w:ascii="Times New Roman" w:hAnsi="Times New Roman"/>
        </w:rPr>
        <w:t>V čl. I, § 99 ods. 8 písm. c) sa slová „od 50 eur do 250 eur“ nahrádzajú slovami „250 eur“.</w:t>
      </w:r>
    </w:p>
    <w:p w:rsidR="004922BA" w:rsidRPr="004922BA" w:rsidP="004922BA">
      <w:pPr>
        <w:pStyle w:val="ListParagraph"/>
        <w:overflowPunct w:val="0"/>
        <w:bidi w:val="0"/>
        <w:jc w:val="both"/>
        <w:rPr>
          <w:rFonts w:ascii="Times New Roman" w:hAnsi="Times New Roman"/>
        </w:rPr>
      </w:pPr>
    </w:p>
    <w:p w:rsidR="004922BA" w:rsidRPr="004922BA" w:rsidP="004922BA">
      <w:pPr>
        <w:pStyle w:val="ListParagraph"/>
        <w:overflowPunct w:val="0"/>
        <w:bidi w:val="0"/>
        <w:jc w:val="both"/>
        <w:rPr>
          <w:rFonts w:ascii="Times New Roman" w:hAnsi="Times New Roman"/>
        </w:rPr>
      </w:pPr>
    </w:p>
    <w:p w:rsidR="004922BA" w:rsidRPr="004922BA" w:rsidP="004922BA">
      <w:pPr>
        <w:pStyle w:val="ListParagraph"/>
        <w:overflowPunct w:val="0"/>
        <w:bidi w:val="0"/>
        <w:ind w:left="3686"/>
        <w:jc w:val="both"/>
        <w:rPr>
          <w:rFonts w:ascii="Times New Roman" w:hAnsi="Times New Roman"/>
        </w:rPr>
      </w:pPr>
      <w:r w:rsidRPr="004922BA">
        <w:rPr>
          <w:rFonts w:ascii="Times New Roman" w:hAnsi="Times New Roman"/>
        </w:rPr>
        <w:t>Spoločné odôvodnenie k bodom 78 až 80:</w:t>
      </w:r>
    </w:p>
    <w:p w:rsidR="004922BA" w:rsidP="004922BA">
      <w:pPr>
        <w:pStyle w:val="ListParagraph"/>
        <w:overflowPunct w:val="0"/>
        <w:bidi w:val="0"/>
        <w:ind w:left="3686"/>
        <w:jc w:val="both"/>
        <w:rPr>
          <w:rFonts w:ascii="Times New Roman" w:hAnsi="Times New Roman"/>
          <w:bCs/>
        </w:rPr>
      </w:pPr>
      <w:r w:rsidRPr="004922BA">
        <w:rPr>
          <w:rFonts w:ascii="Times New Roman" w:hAnsi="Times New Roman"/>
        </w:rPr>
        <w:t xml:space="preserve">Navrhuje sa zjednotiť právny režim sankcií pri priestupkoch so sankciami za správne delikty v súlade s pôvodným účelom zákona č. 293/2014 Z. z., podľa ktorého sa navrhlo ukladanie pokút aj za priestupky </w:t>
      </w:r>
      <w:r w:rsidRPr="004922BA">
        <w:rPr>
          <w:rFonts w:ascii="Times New Roman" w:hAnsi="Times New Roman"/>
          <w:bCs/>
        </w:rPr>
        <w:t>pevne stanovenými sumami tak, aby sa neoplatilo na týchto čiernych stavbách zarábať. Pevne stanovená suma zároveň odstráni obštrukčné podávanie odvolaní v konaniach o odstránenie čiernych stavieb len z dôvodu nedostatočne odôvodnenej výšky pokuty tak, ako tomu bolo doteraz, keďže bolo na správnej úvahe stavebného úradu v akej výške pokutu uloží do ustanovenej hornej hranice. Nie je dôvod robiť neodôvodnené rozdiely pri ukladaní sankcií za totožné konanie len podľa subjektu, ktorému bude sankcia ukladaná, čím sa odstráni aj potenciálna nerovnosť týchto subjektov. Zároveň sa v písm. b) zjednocuje výška pokuty na 450 eur tak, ako je to pri správnych deliktoch.</w:t>
      </w:r>
    </w:p>
    <w:p w:rsidR="0033671B" w:rsidP="004922BA">
      <w:pPr>
        <w:pStyle w:val="ListParagraph"/>
        <w:overflowPunct w:val="0"/>
        <w:bidi w:val="0"/>
        <w:ind w:left="3686"/>
        <w:jc w:val="both"/>
        <w:rPr>
          <w:rFonts w:ascii="Times New Roman" w:hAnsi="Times New Roman"/>
          <w:bCs/>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4922BA" w:rsidRPr="0033671B" w:rsidP="0033671B">
      <w:pPr>
        <w:pStyle w:val="ListParagraph"/>
        <w:overflowPunct w:val="0"/>
        <w:bidi w:val="0"/>
        <w:ind w:left="3686"/>
        <w:jc w:val="both"/>
        <w:rPr>
          <w:rFonts w:ascii="Times New Roman" w:hAnsi="Times New Roman"/>
          <w:bCs/>
        </w:rPr>
      </w:pPr>
      <w:r w:rsidR="0033671B">
        <w:rPr>
          <w:rFonts w:ascii="Times New Roman" w:hAnsi="Times New Roman"/>
          <w:b/>
        </w:rPr>
        <w:tab/>
      </w:r>
      <w:r w:rsidRPr="004922BA" w:rsidR="0033671B">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 xml:space="preserve">K čl. I, § 99 </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 xml:space="preserve">V § 99 </w:t>
      </w:r>
      <w:r w:rsidRPr="004922BA">
        <w:rPr>
          <w:rFonts w:ascii="Times New Roman" w:hAnsi="Times New Roman"/>
          <w:highlight w:val="yellow"/>
        </w:rPr>
        <w:t>ods. 9 písm. b)</w:t>
      </w:r>
      <w:r w:rsidRPr="004922BA">
        <w:rPr>
          <w:rFonts w:ascii="Times New Roman" w:hAnsi="Times New Roman"/>
        </w:rPr>
        <w:t xml:space="preserve"> sa za slová </w:t>
      </w:r>
      <w:r w:rsidRPr="004922BA">
        <w:rPr>
          <w:rFonts w:ascii="Times New Roman" w:hAnsi="Times New Roman"/>
          <w:highlight w:val="yellow"/>
        </w:rPr>
        <w:t>„pokutu do“ vkladá slovo „výšky“.</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pojmovo precizuje navrhované ustanovenie.</w:t>
      </w:r>
    </w:p>
    <w:p w:rsidR="0033671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 xml:space="preserve">Gestorský výbor odporúča </w:t>
      </w:r>
      <w:r w:rsidR="00640367">
        <w:rPr>
          <w:rFonts w:ascii="Times New Roman" w:hAnsi="Times New Roman"/>
          <w:b/>
        </w:rPr>
        <w:t>neschváliť.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99</w:t>
      </w:r>
    </w:p>
    <w:p w:rsidR="004922BA" w:rsidRPr="004922BA" w:rsidP="004922BA">
      <w:pPr>
        <w:bidi w:val="0"/>
        <w:ind w:firstLine="426"/>
        <w:rPr>
          <w:rFonts w:ascii="Times New Roman" w:hAnsi="Times New Roman"/>
        </w:rPr>
      </w:pPr>
      <w:r w:rsidRPr="004922BA">
        <w:rPr>
          <w:rFonts w:ascii="Times New Roman" w:hAnsi="Times New Roman"/>
        </w:rPr>
        <w:t>V § 99 odsek 9 znie:</w:t>
      </w:r>
    </w:p>
    <w:p w:rsidR="004922BA" w:rsidRPr="004922BA" w:rsidP="004922BA">
      <w:pPr>
        <w:bidi w:val="0"/>
        <w:ind w:left="426"/>
        <w:rPr>
          <w:rFonts w:ascii="Times New Roman" w:hAnsi="Times New Roman"/>
        </w:rPr>
      </w:pPr>
      <w:r w:rsidRPr="004922BA">
        <w:rPr>
          <w:rFonts w:ascii="Times New Roman" w:hAnsi="Times New Roman"/>
        </w:rPr>
        <w:t xml:space="preserve">„(9) Správny orgán alebo stavebný inšpektorát uloží pokutu do výšky dvojnásobku hornej hranice páchateľovi, ktorý napriek právoplatne uloženej pokute </w:t>
      </w:r>
    </w:p>
    <w:p w:rsidR="004922BA" w:rsidRPr="004922BA" w:rsidP="004922BA">
      <w:pPr>
        <w:pStyle w:val="ListParagraph"/>
        <w:numPr>
          <w:numId w:val="10"/>
        </w:numPr>
        <w:tabs>
          <w:tab w:val="left" w:pos="993"/>
        </w:tabs>
        <w:overflowPunct w:val="0"/>
        <w:autoSpaceDE w:val="0"/>
        <w:autoSpaceDN w:val="0"/>
        <w:bidi w:val="0"/>
        <w:adjustRightInd w:val="0"/>
        <w:ind w:hanging="291"/>
        <w:contextualSpacing w:val="0"/>
        <w:jc w:val="both"/>
        <w:rPr>
          <w:rFonts w:ascii="Times New Roman" w:hAnsi="Times New Roman"/>
        </w:rPr>
      </w:pPr>
      <w:r w:rsidRPr="004922BA">
        <w:rPr>
          <w:rFonts w:ascii="Times New Roman" w:hAnsi="Times New Roman"/>
        </w:rPr>
        <w:t>pokračuje v konaní, ktoré je priestupkom podľa odsekov 2 až 6 alebo</w:t>
      </w:r>
    </w:p>
    <w:p w:rsidR="004922BA" w:rsidRPr="004922BA" w:rsidP="004922BA">
      <w:pPr>
        <w:pStyle w:val="ListParagraph"/>
        <w:numPr>
          <w:numId w:val="10"/>
        </w:numPr>
        <w:overflowPunct w:val="0"/>
        <w:autoSpaceDE w:val="0"/>
        <w:autoSpaceDN w:val="0"/>
        <w:bidi w:val="0"/>
        <w:adjustRightInd w:val="0"/>
        <w:ind w:hanging="291"/>
        <w:contextualSpacing w:val="0"/>
        <w:jc w:val="both"/>
        <w:rPr>
          <w:rFonts w:ascii="Times New Roman" w:hAnsi="Times New Roman"/>
          <w:highlight w:val="yellow"/>
        </w:rPr>
      </w:pPr>
      <w:r w:rsidRPr="004922BA">
        <w:rPr>
          <w:rFonts w:ascii="Times New Roman" w:hAnsi="Times New Roman"/>
        </w:rPr>
        <w:t xml:space="preserve">sa dopustí rovnakého priestupku v priebehu troch rokov od právoplatného uloženia </w:t>
      </w:r>
      <w:r w:rsidRPr="004922BA">
        <w:rPr>
          <w:rFonts w:ascii="Times New Roman" w:hAnsi="Times New Roman"/>
          <w:highlight w:val="yellow"/>
        </w:rPr>
        <w:t>pokuty.“.</w:t>
      </w:r>
    </w:p>
    <w:p w:rsidR="004922BA" w:rsidRPr="004922BA" w:rsidP="004922BA">
      <w:pPr>
        <w:pStyle w:val="ListParagraph"/>
        <w:bidi w:val="0"/>
        <w:ind w:left="717"/>
        <w:rPr>
          <w:rFonts w:ascii="Times New Roman" w:hAnsi="Times New Roman"/>
        </w:rPr>
      </w:pPr>
    </w:p>
    <w:p w:rsidR="004922BA" w:rsidP="004922BA">
      <w:pPr>
        <w:pStyle w:val="ListParagraph"/>
        <w:bidi w:val="0"/>
        <w:ind w:left="3404"/>
        <w:rPr>
          <w:rFonts w:ascii="Times New Roman" w:hAnsi="Times New Roman"/>
        </w:rPr>
      </w:pPr>
      <w:r w:rsidRPr="004922BA">
        <w:rPr>
          <w:rFonts w:ascii="Times New Roman" w:hAnsi="Times New Roman"/>
        </w:rPr>
        <w:t>Preformulovanie úvodnej vety odseku z dôvodu jednoznačnosti, že dvojnásobok hornej hranice pokuty sa vzťahuje rovnako na pís. a) aj b).</w:t>
      </w:r>
    </w:p>
    <w:p w:rsidR="0033671B" w:rsidP="004922BA">
      <w:pPr>
        <w:pStyle w:val="ListParagraph"/>
        <w:bidi w:val="0"/>
        <w:ind w:left="3404"/>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404"/>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99</w:t>
      </w:r>
    </w:p>
    <w:p w:rsidR="004922BA" w:rsidRPr="004922BA" w:rsidP="004922BA">
      <w:pPr>
        <w:pStyle w:val="ListParagraph"/>
        <w:bidi w:val="0"/>
        <w:ind w:hanging="294"/>
        <w:rPr>
          <w:rFonts w:ascii="Times New Roman" w:hAnsi="Times New Roman"/>
        </w:rPr>
      </w:pPr>
      <w:r w:rsidRPr="004922BA">
        <w:rPr>
          <w:rFonts w:ascii="Times New Roman" w:hAnsi="Times New Roman"/>
        </w:rPr>
        <w:t>V § 99 ods. 12 sa druhá veta a tretia veta nahrádzajú vetou, ktorá znie:</w:t>
      </w:r>
    </w:p>
    <w:p w:rsidR="004922BA" w:rsidRPr="004922BA" w:rsidP="004922BA">
      <w:pPr>
        <w:pStyle w:val="ListParagraph"/>
        <w:bidi w:val="0"/>
        <w:ind w:left="426"/>
        <w:rPr>
          <w:rFonts w:ascii="Times New Roman" w:hAnsi="Times New Roman"/>
        </w:rPr>
      </w:pPr>
      <w:r w:rsidRPr="004922BA">
        <w:rPr>
          <w:rFonts w:ascii="Times New Roman" w:hAnsi="Times New Roman"/>
        </w:rPr>
        <w:t>„Pokuty uložené obcou a úhrada trov konania sú príjmom rozpočtu obce, inak sú príjmom štátneho rozpočtu.“.</w:t>
      </w:r>
    </w:p>
    <w:p w:rsidR="004922BA" w:rsidRPr="004922BA" w:rsidP="004922BA">
      <w:pPr>
        <w:pStyle w:val="ListParagraph"/>
        <w:bidi w:val="0"/>
        <w:rPr>
          <w:rFonts w:ascii="Times New Roman" w:hAnsi="Times New Roman"/>
        </w:rPr>
      </w:pPr>
    </w:p>
    <w:p w:rsidR="004922BA" w:rsidP="004922BA">
      <w:pPr>
        <w:pStyle w:val="ListParagraph"/>
        <w:bidi w:val="0"/>
        <w:ind w:left="3404"/>
        <w:rPr>
          <w:rFonts w:ascii="Times New Roman" w:hAnsi="Times New Roman"/>
        </w:rPr>
      </w:pPr>
      <w:r w:rsidRPr="004922BA">
        <w:rPr>
          <w:rFonts w:ascii="Times New Roman" w:hAnsi="Times New Roman"/>
        </w:rPr>
        <w:t xml:space="preserve">Odstraňuje sa rozpor medzi druhou a treťou vetou odseku v tom, koho príjmom sú uložené pokuty. </w:t>
      </w:r>
    </w:p>
    <w:p w:rsidR="0033671B" w:rsidP="004922BA">
      <w:pPr>
        <w:pStyle w:val="ListParagraph"/>
        <w:bidi w:val="0"/>
        <w:ind w:left="3404"/>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404"/>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101</w:t>
      </w:r>
    </w:p>
    <w:p w:rsidR="004922BA" w:rsidRPr="004922BA" w:rsidP="004922BA">
      <w:pPr>
        <w:bidi w:val="0"/>
        <w:ind w:left="426"/>
        <w:jc w:val="both"/>
        <w:rPr>
          <w:rFonts w:ascii="Times New Roman" w:hAnsi="Times New Roman"/>
        </w:rPr>
      </w:pPr>
      <w:r w:rsidRPr="004922BA">
        <w:rPr>
          <w:rFonts w:ascii="Times New Roman" w:hAnsi="Times New Roman"/>
        </w:rPr>
        <w:t>V čl. I, § 101 ods. 4 úvodnej vete sa slová „uskutočňuje alebo užíva“ nahrádzajú slovami „uskutočňuje, umiestňuje, pripevňuje alebo užíva“.</w:t>
      </w:r>
    </w:p>
    <w:p w:rsidR="004922BA" w:rsidRPr="004922BA" w:rsidP="004922BA">
      <w:pPr>
        <w:pStyle w:val="ListParagraph"/>
        <w:bidi w:val="0"/>
        <w:jc w:val="both"/>
        <w:rPr>
          <w:rFonts w:ascii="Times New Roman" w:hAnsi="Times New Roman"/>
        </w:rPr>
      </w:pPr>
    </w:p>
    <w:p w:rsidR="004922BA" w:rsidP="004922BA">
      <w:pPr>
        <w:pStyle w:val="ListParagraph"/>
        <w:bidi w:val="0"/>
        <w:ind w:left="3686"/>
        <w:jc w:val="both"/>
        <w:rPr>
          <w:rFonts w:ascii="Times New Roman" w:hAnsi="Times New Roman"/>
        </w:rPr>
      </w:pPr>
      <w:r w:rsidRPr="004922BA">
        <w:rPr>
          <w:rFonts w:ascii="Times New Roman" w:hAnsi="Times New Roman"/>
        </w:rPr>
        <w:t>Zjednocuje sa hypotéza skutkovej podstaty správneho deliktu s hypotézou skutkovej podstaty priestupku podľa § 99 ods. 6 (doplnenie slov „umiestňuje“ a „pripevňuje“).</w:t>
      </w:r>
    </w:p>
    <w:p w:rsidR="0033671B" w:rsidP="004922BA">
      <w:pPr>
        <w:pStyle w:val="ListParagraph"/>
        <w:bidi w:val="0"/>
        <w:ind w:left="3686"/>
        <w:jc w:val="both"/>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101</w:t>
      </w:r>
    </w:p>
    <w:p w:rsidR="004922BA" w:rsidRPr="004922BA" w:rsidP="004922BA">
      <w:pPr>
        <w:bidi w:val="0"/>
        <w:ind w:left="426"/>
        <w:rPr>
          <w:rFonts w:ascii="Times New Roman" w:hAnsi="Times New Roman"/>
        </w:rPr>
      </w:pPr>
      <w:r w:rsidRPr="004922BA">
        <w:rPr>
          <w:rFonts w:ascii="Times New Roman" w:hAnsi="Times New Roman"/>
        </w:rPr>
        <w:t>V § 101 ods. 9 písm. a) sa za slovom „dodávateľom“ vypúšťa čiarka  a slová „ak tým vznikol chaos na stavbe, časové prestoje, nesúlad v nadväznosti stavebných prác alebo k nedodržiavaniu harmonogramu výstavby“.</w:t>
      </w:r>
    </w:p>
    <w:p w:rsidR="004922BA" w:rsidRPr="004922BA" w:rsidP="004922BA">
      <w:pPr>
        <w:bidi w:val="0"/>
        <w:ind w:left="709"/>
        <w:rPr>
          <w:rFonts w:ascii="Times New Roman" w:hAnsi="Times New Roman"/>
        </w:rPr>
      </w:pPr>
    </w:p>
    <w:p w:rsidR="004922BA" w:rsidP="004922BA">
      <w:pPr>
        <w:bidi w:val="0"/>
        <w:ind w:left="2977" w:firstLine="568"/>
        <w:rPr>
          <w:rFonts w:ascii="Times New Roman" w:hAnsi="Times New Roman"/>
        </w:rPr>
      </w:pPr>
      <w:r w:rsidRPr="004922BA">
        <w:rPr>
          <w:rFonts w:ascii="Times New Roman" w:hAnsi="Times New Roman"/>
        </w:rPr>
        <w:t>Vypúšťa sa z dôvodu nezrozumiteľnosti a nadbytočnosti.</w:t>
      </w:r>
    </w:p>
    <w:p w:rsidR="0033671B" w:rsidP="004922BA">
      <w:pPr>
        <w:bidi w:val="0"/>
        <w:ind w:left="2977" w:firstLine="568"/>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bidi w:val="0"/>
        <w:ind w:left="2977" w:firstLine="568"/>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101</w:t>
      </w:r>
    </w:p>
    <w:p w:rsidR="004922BA" w:rsidRPr="004922BA" w:rsidP="004922BA">
      <w:pPr>
        <w:bidi w:val="0"/>
        <w:ind w:left="426"/>
        <w:rPr>
          <w:rFonts w:ascii="Times New Roman" w:hAnsi="Times New Roman"/>
        </w:rPr>
      </w:pPr>
      <w:r w:rsidRPr="004922BA">
        <w:rPr>
          <w:rFonts w:ascii="Times New Roman" w:hAnsi="Times New Roman"/>
        </w:rPr>
        <w:t>V § 101 ods. 14 sa za slová „keď k nemu došlo“ nahrádzajú slovami „keď došlo k spáchaniu správneho deliktu“.</w:t>
      </w:r>
    </w:p>
    <w:p w:rsidR="004922BA" w:rsidRPr="004922BA" w:rsidP="004922BA">
      <w:pPr>
        <w:pStyle w:val="ListParagraph"/>
        <w:bidi w:val="0"/>
        <w:rPr>
          <w:rFonts w:ascii="Times New Roman" w:hAnsi="Times New Roman"/>
        </w:rPr>
      </w:pPr>
    </w:p>
    <w:p w:rsidR="004922BA" w:rsidP="004922BA">
      <w:pPr>
        <w:pStyle w:val="ListParagraph"/>
        <w:bidi w:val="0"/>
        <w:ind w:left="3404"/>
        <w:rPr>
          <w:rFonts w:ascii="Times New Roman" w:hAnsi="Times New Roman"/>
        </w:rPr>
      </w:pPr>
      <w:r w:rsidRPr="004922BA">
        <w:rPr>
          <w:rFonts w:ascii="Times New Roman" w:hAnsi="Times New Roman"/>
        </w:rPr>
        <w:t>Text sa opravuje tak, aby bolo jednoznačne určená lehota na prejednanie deliktu.</w:t>
      </w:r>
    </w:p>
    <w:p w:rsidR="0033671B" w:rsidP="004922BA">
      <w:pPr>
        <w:pStyle w:val="ListParagraph"/>
        <w:bidi w:val="0"/>
        <w:ind w:left="3404"/>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404"/>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r w:rsidRPr="004922BA">
        <w:rPr>
          <w:rFonts w:ascii="Times New Roman" w:hAnsi="Times New Roman"/>
        </w:rPr>
        <w:tab/>
      </w: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101</w:t>
      </w:r>
    </w:p>
    <w:p w:rsidR="004922BA" w:rsidRPr="004922BA" w:rsidP="004922BA">
      <w:pPr>
        <w:pStyle w:val="ListParagraph"/>
        <w:bidi w:val="0"/>
        <w:ind w:left="426"/>
        <w:rPr>
          <w:rFonts w:ascii="Times New Roman" w:hAnsi="Times New Roman"/>
        </w:rPr>
      </w:pPr>
      <w:r w:rsidRPr="004922BA">
        <w:rPr>
          <w:rFonts w:ascii="Times New Roman" w:hAnsi="Times New Roman"/>
        </w:rPr>
        <w:t>V § 101 odsek 15 znie:</w:t>
      </w:r>
    </w:p>
    <w:p w:rsidR="004922BA" w:rsidRPr="004922BA" w:rsidP="004922BA">
      <w:pPr>
        <w:pStyle w:val="ListParagraph"/>
        <w:bidi w:val="0"/>
        <w:ind w:left="426"/>
        <w:rPr>
          <w:rFonts w:ascii="Times New Roman" w:hAnsi="Times New Roman"/>
        </w:rPr>
      </w:pPr>
      <w:r w:rsidRPr="004922BA">
        <w:rPr>
          <w:rFonts w:ascii="Times New Roman" w:hAnsi="Times New Roman"/>
        </w:rPr>
        <w:t>„(15) Pokuty uložené obcou sú príjmom rozpočtu obce, inak sú príjmom štátneho rozpočtu.“.</w:t>
      </w:r>
    </w:p>
    <w:p w:rsidR="004922BA" w:rsidRPr="004922BA" w:rsidP="004922BA">
      <w:pPr>
        <w:pStyle w:val="ListParagraph"/>
        <w:bidi w:val="0"/>
        <w:rPr>
          <w:rFonts w:ascii="Times New Roman" w:hAnsi="Times New Roman"/>
        </w:rPr>
      </w:pPr>
    </w:p>
    <w:p w:rsidR="0033671B" w:rsidP="004922BA">
      <w:pPr>
        <w:pStyle w:val="ListParagraph"/>
        <w:bidi w:val="0"/>
        <w:ind w:left="3545"/>
        <w:rPr>
          <w:rFonts w:ascii="Times New Roman" w:hAnsi="Times New Roman"/>
        </w:rPr>
      </w:pPr>
      <w:r w:rsidRPr="004922BA" w:rsidR="004922BA">
        <w:rPr>
          <w:rFonts w:ascii="Times New Roman" w:hAnsi="Times New Roman"/>
        </w:rPr>
        <w:t>Odstraňuje sa rozpor v tom, koho príjmom sú uložené pokuty.</w:t>
      </w:r>
    </w:p>
    <w:p w:rsidR="0033671B" w:rsidP="004922BA">
      <w:pPr>
        <w:pStyle w:val="ListParagraph"/>
        <w:bidi w:val="0"/>
        <w:ind w:left="3545"/>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4922BA" w:rsidRPr="004922BA" w:rsidP="0033671B">
      <w:pPr>
        <w:pStyle w:val="ListParagraph"/>
        <w:bidi w:val="0"/>
        <w:ind w:left="3545"/>
        <w:rPr>
          <w:rFonts w:ascii="Times New Roman" w:hAnsi="Times New Roman"/>
        </w:rPr>
      </w:pPr>
      <w:r w:rsidR="0033671B">
        <w:rPr>
          <w:rFonts w:ascii="Times New Roman" w:hAnsi="Times New Roman"/>
          <w:b/>
        </w:rPr>
        <w:tab/>
      </w:r>
      <w:r w:rsidRPr="004922BA" w:rsidR="0033671B">
        <w:rPr>
          <w:rFonts w:ascii="Times New Roman" w:hAnsi="Times New Roman"/>
          <w:b/>
        </w:rPr>
        <w:tab/>
        <w:t>Gestorský výbor odporúča schváliť.</w:t>
      </w:r>
      <w:r w:rsidRPr="004922BA">
        <w:rPr>
          <w:rFonts w:ascii="Times New Roman" w:hAnsi="Times New Roman"/>
        </w:rPr>
        <w:t xml:space="preserve"> </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105</w:t>
      </w:r>
    </w:p>
    <w:p w:rsidR="004922BA" w:rsidRPr="004922BA" w:rsidP="004922BA">
      <w:pPr>
        <w:bidi w:val="0"/>
        <w:ind w:firstLine="426"/>
        <w:jc w:val="both"/>
        <w:rPr>
          <w:rFonts w:ascii="Times New Roman" w:hAnsi="Times New Roman"/>
        </w:rPr>
      </w:pPr>
      <w:r w:rsidRPr="004922BA">
        <w:rPr>
          <w:rFonts w:ascii="Times New Roman" w:hAnsi="Times New Roman"/>
        </w:rPr>
        <w:t xml:space="preserve">V § 105 ods. 1 písm. e) znie: </w:t>
      </w:r>
    </w:p>
    <w:p w:rsidR="004922BA" w:rsidRPr="004922BA" w:rsidP="004922BA">
      <w:pPr>
        <w:bidi w:val="0"/>
        <w:ind w:firstLine="426"/>
        <w:jc w:val="both"/>
        <w:rPr>
          <w:rFonts w:ascii="Times New Roman" w:hAnsi="Times New Roman"/>
        </w:rPr>
      </w:pPr>
      <w:r w:rsidRPr="004922BA">
        <w:rPr>
          <w:rFonts w:ascii="Times New Roman" w:hAnsi="Times New Roman"/>
        </w:rPr>
        <w:t>„e) obec, ak sa konanie týka pozemku alebo stavby na jej území,“.</w:t>
      </w:r>
    </w:p>
    <w:p w:rsidR="004922BA" w:rsidRPr="004922BA" w:rsidP="004922BA">
      <w:pPr>
        <w:bidi w:val="0"/>
        <w:rPr>
          <w:rFonts w:ascii="Times New Roman" w:hAnsi="Times New Roman"/>
        </w:rPr>
      </w:pPr>
    </w:p>
    <w:p w:rsidR="004922BA" w:rsidP="004922BA">
      <w:pPr>
        <w:bidi w:val="0"/>
        <w:ind w:left="3686"/>
        <w:jc w:val="both"/>
        <w:rPr>
          <w:rFonts w:ascii="Times New Roman" w:hAnsi="Times New Roman"/>
        </w:rPr>
      </w:pPr>
      <w:r w:rsidRPr="004922BA">
        <w:rPr>
          <w:rFonts w:ascii="Times New Roman" w:hAnsi="Times New Roman"/>
        </w:rPr>
        <w:t>Uvedené navrhujeme z dôvodu zabezpečenia vykonateľnosti kompetencií obcí uvedených v § 88 Obec ods. 1, písm. m) návrhu zákona, ako aj z dôvodu zosúladenia s novelizačným článkom III (Zákon Slovenskej národnej rady č. 369/1990 Zb. o obecnom zriadení), bod č. 1  § 4 ods. 3 písm. d).</w:t>
      </w:r>
    </w:p>
    <w:p w:rsidR="0033671B" w:rsidP="004922BA">
      <w:pPr>
        <w:bidi w:val="0"/>
        <w:ind w:left="3686"/>
        <w:jc w:val="both"/>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109</w:t>
      </w:r>
    </w:p>
    <w:p w:rsidR="004922BA" w:rsidRPr="004922BA" w:rsidP="004922BA">
      <w:pPr>
        <w:overflowPunct w:val="0"/>
        <w:bidi w:val="0"/>
        <w:ind w:firstLine="426"/>
        <w:jc w:val="both"/>
        <w:rPr>
          <w:rFonts w:ascii="Times New Roman" w:hAnsi="Times New Roman"/>
        </w:rPr>
      </w:pPr>
      <w:r w:rsidRPr="004922BA">
        <w:rPr>
          <w:rFonts w:ascii="Times New Roman" w:hAnsi="Times New Roman"/>
        </w:rPr>
        <w:t>V čl. I , § 109 ods. 5 sa slová „presahujúci 50“ nahrádzajú slovami „presahujúci 20“.</w:t>
      </w:r>
    </w:p>
    <w:p w:rsidR="004922BA" w:rsidRPr="004922BA" w:rsidP="004922BA">
      <w:pPr>
        <w:pStyle w:val="ListParagraph"/>
        <w:tabs>
          <w:tab w:val="left" w:pos="1170"/>
        </w:tabs>
        <w:overflowPunct w:val="0"/>
        <w:bidi w:val="0"/>
        <w:jc w:val="both"/>
        <w:rPr>
          <w:rFonts w:ascii="Times New Roman" w:hAnsi="Times New Roman"/>
        </w:rPr>
      </w:pPr>
      <w:r w:rsidRPr="004922BA">
        <w:rPr>
          <w:rFonts w:ascii="Times New Roman" w:hAnsi="Times New Roman"/>
        </w:rPr>
        <w:tab/>
      </w:r>
    </w:p>
    <w:p w:rsidR="004922BA" w:rsidP="004922BA">
      <w:pPr>
        <w:overflowPunct w:val="0"/>
        <w:autoSpaceDE w:val="0"/>
        <w:autoSpaceDN w:val="0"/>
        <w:bidi w:val="0"/>
        <w:adjustRightInd w:val="0"/>
        <w:ind w:left="3686"/>
        <w:jc w:val="both"/>
        <w:rPr>
          <w:rFonts w:ascii="Times New Roman" w:hAnsi="Times New Roman"/>
        </w:rPr>
      </w:pPr>
      <w:r w:rsidRPr="004922BA">
        <w:rPr>
          <w:rFonts w:ascii="Times New Roman" w:hAnsi="Times New Roman"/>
        </w:rPr>
        <w:t>Navrhuje sa zjednocujúco v právnom poriadku upraviť počet účastníkov pre doručovanie verejnou vyhláškou na 20 účastníkov rovnako, ako sa navrhuje v zákone č. 39/2013 Z. z. o integrovanej prevencii a kontrole znečisťovania životného prostredia a o zmene a doplnení niektorých zákonov a ako je tomu v zákone č. 24/2006 Z. z. o posudzovaní vplyvov na životné prostredie a o zmene a doplnení niektorých zákonov v znení neskorších predpisov.</w:t>
      </w:r>
    </w:p>
    <w:p w:rsidR="0033671B" w:rsidP="004922BA">
      <w:pPr>
        <w:overflowPunct w:val="0"/>
        <w:autoSpaceDE w:val="0"/>
        <w:autoSpaceDN w:val="0"/>
        <w:bidi w:val="0"/>
        <w:adjustRightInd w:val="0"/>
        <w:ind w:left="3686"/>
        <w:jc w:val="both"/>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overflowPunct w:val="0"/>
        <w:autoSpaceDE w:val="0"/>
        <w:autoSpaceDN w:val="0"/>
        <w:bidi w:val="0"/>
        <w:adjustRightInd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111</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bidi w:val="0"/>
        <w:rPr>
          <w:rFonts w:ascii="Times New Roman" w:hAnsi="Times New Roman"/>
        </w:rPr>
      </w:pPr>
      <w:r w:rsidRPr="004922BA">
        <w:rPr>
          <w:rFonts w:ascii="Times New Roman" w:hAnsi="Times New Roman"/>
        </w:rPr>
        <w:t>Nadpis pod § 111 znie: „Oprávnenie k pozemkom a stavbám“.</w:t>
      </w:r>
    </w:p>
    <w:p w:rsidR="004922BA" w:rsidRPr="004922BA" w:rsidP="004922BA">
      <w:pPr>
        <w:pStyle w:val="ListParagraph"/>
        <w:bidi w:val="0"/>
        <w:rPr>
          <w:rFonts w:ascii="Times New Roman" w:hAnsi="Times New Roman"/>
        </w:rPr>
      </w:pPr>
    </w:p>
    <w:p w:rsidR="004922BA" w:rsidRPr="004922BA" w:rsidP="004922BA">
      <w:pPr>
        <w:pStyle w:val="ListParagraph"/>
        <w:bidi w:val="0"/>
        <w:rPr>
          <w:rFonts w:ascii="Times New Roman" w:hAnsi="Times New Roman"/>
        </w:rPr>
      </w:pPr>
    </w:p>
    <w:p w:rsidR="004922BA" w:rsidP="004922BA">
      <w:pPr>
        <w:pStyle w:val="ListParagraph"/>
        <w:bidi w:val="0"/>
        <w:ind w:left="3404"/>
        <w:rPr>
          <w:rFonts w:ascii="Times New Roman" w:hAnsi="Times New Roman"/>
        </w:rPr>
      </w:pPr>
      <w:r w:rsidRPr="004922BA">
        <w:rPr>
          <w:rFonts w:ascii="Times New Roman" w:hAnsi="Times New Roman"/>
        </w:rPr>
        <w:t>Spresňuje sa text ustanovenia a zjednocujú sa pojmy, aby právna úprava bola jasná a presná a jej uplatnenie bolo predvídateľné pre tých, ktorí jej podliehajú.</w:t>
      </w:r>
    </w:p>
    <w:p w:rsidR="0033671B" w:rsidP="004922BA">
      <w:pPr>
        <w:pStyle w:val="ListParagraph"/>
        <w:bidi w:val="0"/>
        <w:ind w:left="3404"/>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404"/>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112</w:t>
      </w:r>
    </w:p>
    <w:p w:rsidR="004922BA" w:rsidRPr="004922BA" w:rsidP="004922BA">
      <w:pPr>
        <w:pStyle w:val="ListParagraph"/>
        <w:bidi w:val="0"/>
        <w:ind w:left="426"/>
        <w:rPr>
          <w:rFonts w:ascii="Times New Roman" w:hAnsi="Times New Roman"/>
        </w:rPr>
      </w:pPr>
      <w:r w:rsidRPr="004922BA">
        <w:rPr>
          <w:rFonts w:ascii="Times New Roman" w:hAnsi="Times New Roman"/>
        </w:rPr>
        <w:t>V § 112 ods. 5 sa slová „čas vyvesenia oznámenia o začatí konania doručované verejnou vyhláškou“ nahrádzajú slovami „lehota určená na vyvesenie verejnej vyhlášky o začatí konania“.</w:t>
      </w:r>
    </w:p>
    <w:p w:rsidR="004922BA" w:rsidRPr="004922BA" w:rsidP="004922BA">
      <w:pPr>
        <w:pStyle w:val="ListParagraph"/>
        <w:bidi w:val="0"/>
        <w:rPr>
          <w:rFonts w:ascii="Times New Roman" w:hAnsi="Times New Roman"/>
        </w:rPr>
      </w:pPr>
    </w:p>
    <w:p w:rsidR="004922BA" w:rsidP="004922BA">
      <w:pPr>
        <w:pStyle w:val="ListParagraph"/>
        <w:bidi w:val="0"/>
        <w:ind w:left="3404"/>
        <w:rPr>
          <w:rFonts w:ascii="Times New Roman" w:hAnsi="Times New Roman"/>
        </w:rPr>
      </w:pPr>
      <w:r w:rsidRPr="004922BA">
        <w:rPr>
          <w:rFonts w:ascii="Times New Roman" w:hAnsi="Times New Roman"/>
        </w:rPr>
        <w:t>Jednoznačne sa ustanovuje časový úsek, ktorý sa  nezapočítava do lehoty na rozhodnutie.</w:t>
      </w:r>
    </w:p>
    <w:p w:rsidR="0033671B" w:rsidP="004922BA">
      <w:pPr>
        <w:pStyle w:val="ListParagraph"/>
        <w:bidi w:val="0"/>
        <w:ind w:left="3404"/>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404"/>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r w:rsidRPr="004922BA">
        <w:rPr>
          <w:rFonts w:ascii="Times New Roman" w:hAnsi="Times New Roman"/>
        </w:rPr>
        <w:tab/>
      </w: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w:t>
      </w:r>
      <w:r w:rsidR="0033671B">
        <w:rPr>
          <w:rFonts w:ascii="Times New Roman" w:hAnsi="Times New Roman"/>
        </w:rPr>
        <w:t> </w:t>
      </w:r>
      <w:r w:rsidRPr="004922BA">
        <w:rPr>
          <w:rFonts w:ascii="Times New Roman" w:hAnsi="Times New Roman"/>
        </w:rPr>
        <w:t>čl</w:t>
      </w:r>
      <w:r w:rsidR="0033671B">
        <w:rPr>
          <w:rFonts w:ascii="Times New Roman" w:hAnsi="Times New Roman"/>
        </w:rPr>
        <w:t>.</w:t>
      </w:r>
      <w:r w:rsidRPr="004922BA">
        <w:rPr>
          <w:rFonts w:ascii="Times New Roman" w:hAnsi="Times New Roman"/>
        </w:rPr>
        <w:t xml:space="preserve"> I, § 113</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bidi w:val="0"/>
        <w:jc w:val="both"/>
        <w:rPr>
          <w:rFonts w:ascii="Times New Roman" w:hAnsi="Times New Roman"/>
        </w:rPr>
      </w:pPr>
      <w:r w:rsidRPr="004922BA">
        <w:rPr>
          <w:rFonts w:ascii="Times New Roman" w:hAnsi="Times New Roman"/>
        </w:rPr>
        <w:t>V čl. I, § 113 odsek 2 znie:</w:t>
      </w:r>
    </w:p>
    <w:p w:rsidR="004922BA" w:rsidRPr="004922BA" w:rsidP="004922BA">
      <w:pPr>
        <w:bidi w:val="0"/>
        <w:ind w:left="709"/>
        <w:jc w:val="both"/>
        <w:rPr>
          <w:rFonts w:ascii="Times New Roman" w:hAnsi="Times New Roman"/>
        </w:rPr>
      </w:pPr>
      <w:r w:rsidRPr="004922BA">
        <w:rPr>
          <w:rFonts w:ascii="Times New Roman" w:hAnsi="Times New Roman"/>
        </w:rPr>
        <w:t>     „(2) Ak je správny orgán nečinný, správny orgán oprávnený rozhodnúť o odvolaní uskutoční primerané organizačné opatrenia na dosiahnutie nápravy, najmä písomne prikáže urobiť úkon, písomne prikáže rozhodnúť v dodatočnej lehote, uloží poriadkovú pokutu do 500 eur alebo uskutoční disciplinárne alebo personálne opatrenia podľa predpisov o službe vo verejnom záujme alebo podľa pracovnoprávnych predpisov; na tento účel má vedúci správneho orgánu oprávneného rozhodnúť o odvolaní postavenie nadriadeného orgánu správneho orgánu a nadriadeného a vedúceho zamestnanca zamestnancov správneho orgánu. Ak opatrenia uvedené v prvej vete nevedú k náprave, správny orgán oprávnený rozhodnúť o odvolaní, rozhodne, že sám bude konať a rozhodne vo veci.“.</w:t>
      </w:r>
    </w:p>
    <w:p w:rsidR="004922BA" w:rsidRPr="004922BA" w:rsidP="004922BA">
      <w:pPr>
        <w:pStyle w:val="ListParagraph"/>
        <w:bidi w:val="0"/>
        <w:ind w:left="360"/>
        <w:jc w:val="both"/>
        <w:rPr>
          <w:rFonts w:ascii="Times New Roman" w:hAnsi="Times New Roman"/>
        </w:rPr>
      </w:pPr>
      <w:r w:rsidRPr="004922BA">
        <w:rPr>
          <w:rFonts w:ascii="Times New Roman" w:hAnsi="Times New Roman"/>
        </w:rPr>
        <w:t> </w:t>
      </w:r>
    </w:p>
    <w:p w:rsidR="004922BA" w:rsidP="004922BA">
      <w:pPr>
        <w:pStyle w:val="ListParagraph"/>
        <w:bidi w:val="0"/>
        <w:ind w:left="3686"/>
        <w:jc w:val="both"/>
        <w:rPr>
          <w:rFonts w:ascii="Times New Roman" w:hAnsi="Times New Roman"/>
          <w:iCs/>
        </w:rPr>
      </w:pPr>
      <w:r w:rsidRPr="004922BA">
        <w:rPr>
          <w:rFonts w:ascii="Times New Roman" w:hAnsi="Times New Roman"/>
          <w:iCs/>
        </w:rPr>
        <w:t xml:space="preserve">Precizuje sa v záujme dosiahnutia vykonateľnosti právnej úpravy ochrana účastníkov konania pred nečinnosťou, ktorá sa v praxi stáva neodstrániteľným problémom, znemožňujúcim riadny výkon práv v stavebnom konaní.  </w:t>
      </w:r>
    </w:p>
    <w:p w:rsidR="0033671B" w:rsidP="004922BA">
      <w:pPr>
        <w:pStyle w:val="ListParagraph"/>
        <w:bidi w:val="0"/>
        <w:ind w:left="3686"/>
        <w:jc w:val="both"/>
        <w:rPr>
          <w:rFonts w:ascii="Times New Roman" w:hAnsi="Times New Roman"/>
          <w:iCs/>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114</w:t>
      </w:r>
    </w:p>
    <w:p w:rsidR="004922BA" w:rsidRPr="004922BA" w:rsidP="004922BA">
      <w:pPr>
        <w:bidi w:val="0"/>
        <w:ind w:left="426"/>
        <w:jc w:val="both"/>
        <w:rPr>
          <w:rFonts w:ascii="Times New Roman" w:hAnsi="Times New Roman"/>
        </w:rPr>
      </w:pPr>
      <w:r w:rsidRPr="004922BA">
        <w:rPr>
          <w:rFonts w:ascii="Times New Roman" w:hAnsi="Times New Roman"/>
        </w:rPr>
        <w:t>V § 114 ods. 2 písm. c) sa slová „nakladať s pozemkom“ nahrádzajú slovami „k pozemkom a stavbám“ a v ods. 5 sa slová „na nakladanie s pozemkami“ nahrádzajú slovami „k pozemkom a stavbám“.</w:t>
      </w:r>
    </w:p>
    <w:p w:rsidR="004922BA" w:rsidRPr="004922BA" w:rsidP="004922BA">
      <w:pPr>
        <w:bidi w:val="0"/>
        <w:ind w:left="709"/>
        <w:jc w:val="both"/>
        <w:rPr>
          <w:rFonts w:ascii="Times New Roman" w:hAnsi="Times New Roman"/>
        </w:rPr>
      </w:pPr>
    </w:p>
    <w:p w:rsidR="004922BA" w:rsidP="004922BA">
      <w:pPr>
        <w:bidi w:val="0"/>
        <w:ind w:left="2977" w:firstLine="568"/>
        <w:rPr>
          <w:rFonts w:ascii="Times New Roman" w:hAnsi="Times New Roman"/>
        </w:rPr>
      </w:pPr>
      <w:r w:rsidRPr="004922BA">
        <w:rPr>
          <w:rFonts w:ascii="Times New Roman" w:hAnsi="Times New Roman"/>
        </w:rPr>
        <w:t>Zjednotenie s pojmom v ustanovení § 111.</w:t>
      </w:r>
    </w:p>
    <w:p w:rsidR="0033671B" w:rsidP="004922BA">
      <w:pPr>
        <w:bidi w:val="0"/>
        <w:ind w:left="2977" w:firstLine="568"/>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bidi w:val="0"/>
        <w:ind w:left="2977" w:firstLine="568"/>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114</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 xml:space="preserve">V § 114 ods. 4 sa slová „odseku 1“ nahrádzajú slovami </w:t>
      </w:r>
      <w:r w:rsidRPr="004922BA">
        <w:rPr>
          <w:rFonts w:ascii="Times New Roman" w:hAnsi="Times New Roman"/>
          <w:highlight w:val="yellow"/>
        </w:rPr>
        <w:t>„odseku 2“.</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koriguje nesprávny vnútorný odkaz. </w:t>
      </w:r>
    </w:p>
    <w:p w:rsidR="0033671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 xml:space="preserve">Gestorský výbor odporúča </w:t>
      </w:r>
      <w:r w:rsidR="00640367">
        <w:rPr>
          <w:rFonts w:ascii="Times New Roman" w:hAnsi="Times New Roman"/>
          <w:b/>
        </w:rPr>
        <w:t>neschváliť.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highlight w:val="yellow"/>
        </w:rPr>
      </w:pPr>
      <w:r w:rsidRPr="004922BA">
        <w:rPr>
          <w:rFonts w:ascii="Times New Roman" w:hAnsi="Times New Roman"/>
          <w:highlight w:val="yellow"/>
        </w:rPr>
        <w:t xml:space="preserve">K čl. I, § 114 </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bidi w:val="0"/>
        <w:ind w:firstLine="348"/>
        <w:jc w:val="both"/>
        <w:rPr>
          <w:rFonts w:ascii="Times New Roman" w:hAnsi="Times New Roman"/>
        </w:rPr>
      </w:pPr>
      <w:r w:rsidRPr="004922BA">
        <w:rPr>
          <w:rFonts w:ascii="Times New Roman" w:hAnsi="Times New Roman"/>
        </w:rPr>
        <w:t>V § 114 odsek 4 znie:</w:t>
      </w:r>
    </w:p>
    <w:p w:rsidR="004922BA" w:rsidRPr="004922BA" w:rsidP="004922BA">
      <w:pPr>
        <w:pStyle w:val="ListParagraph"/>
        <w:overflowPunct w:val="0"/>
        <w:bidi w:val="0"/>
        <w:ind w:left="348"/>
        <w:jc w:val="both"/>
        <w:rPr>
          <w:rFonts w:ascii="Times New Roman" w:hAnsi="Times New Roman"/>
        </w:rPr>
      </w:pPr>
      <w:r w:rsidRPr="004922BA">
        <w:rPr>
          <w:rFonts w:ascii="Times New Roman" w:hAnsi="Times New Roman"/>
        </w:rPr>
        <w:t xml:space="preserve">„(4) Ak ide o návrh na začatie konania, ktoré sa týka líniovej stavby, údaje </w:t>
      </w:r>
      <w:r w:rsidRPr="004922BA">
        <w:rPr>
          <w:rFonts w:ascii="Times New Roman" w:hAnsi="Times New Roman"/>
          <w:highlight w:val="yellow"/>
        </w:rPr>
        <w:t>podľa odseku  2</w:t>
      </w:r>
      <w:r w:rsidRPr="004922BA">
        <w:rPr>
          <w:rFonts w:ascii="Times New Roman" w:hAnsi="Times New Roman"/>
        </w:rPr>
        <w:t xml:space="preserve"> písm. b) a d) sa neuvádzajú.“.</w:t>
      </w:r>
    </w:p>
    <w:p w:rsidR="004922BA" w:rsidRPr="004922BA" w:rsidP="004922BA">
      <w:pPr>
        <w:pStyle w:val="ListParagraph"/>
        <w:tabs>
          <w:tab w:val="left" w:pos="3372"/>
        </w:tabs>
        <w:overflowPunct w:val="0"/>
        <w:bidi w:val="0"/>
        <w:ind w:left="3686"/>
        <w:jc w:val="both"/>
        <w:rPr>
          <w:rFonts w:ascii="Times New Roman" w:hAnsi="Times New Roman"/>
        </w:rPr>
      </w:pPr>
    </w:p>
    <w:p w:rsidR="004922BA" w:rsidP="004922BA">
      <w:pPr>
        <w:pStyle w:val="ListParagraph"/>
        <w:tabs>
          <w:tab w:val="left" w:pos="3372"/>
        </w:tabs>
        <w:overflowPunct w:val="0"/>
        <w:bidi w:val="0"/>
        <w:ind w:left="3686"/>
        <w:jc w:val="both"/>
        <w:rPr>
          <w:rFonts w:ascii="Times New Roman" w:hAnsi="Times New Roman"/>
        </w:rPr>
      </w:pPr>
      <w:r w:rsidRPr="004922BA">
        <w:rPr>
          <w:rFonts w:ascii="Times New Roman" w:hAnsi="Times New Roman"/>
        </w:rPr>
        <w:t>Pri líniových stavbách je potrebné v intraviláne dokladovať iba oprávnenie nakladania s pozemkom.</w:t>
      </w:r>
    </w:p>
    <w:p w:rsidR="0033671B" w:rsidP="004922BA">
      <w:pPr>
        <w:pStyle w:val="ListParagraph"/>
        <w:tabs>
          <w:tab w:val="left" w:pos="3372"/>
        </w:tabs>
        <w:overflowPunct w:val="0"/>
        <w:bidi w:val="0"/>
        <w:ind w:left="3686"/>
        <w:jc w:val="both"/>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tabs>
          <w:tab w:val="left" w:pos="3372"/>
        </w:tabs>
        <w:overflowPunct w:val="0"/>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 xml:space="preserve">K čl. I, § 116 </w:t>
      </w:r>
    </w:p>
    <w:p w:rsidR="004922BA" w:rsidRPr="004922BA" w:rsidP="004922BA">
      <w:pPr>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116 ods. 3 písm. j) sa slová „vymedzí územie a určí podmienky“ nahrádzajú slovami „územie a podmienky“.</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P="004922BA">
      <w:pPr>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precizuje navrhované ustanovenie rešpektujúc znenie úvodnej vety.</w:t>
      </w:r>
    </w:p>
    <w:p w:rsidR="0033671B" w:rsidP="004922BA">
      <w:pPr>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 xml:space="preserve">K čl. I, § 116 </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 116 ods. 5 písm. e) sa za slovo „rasovú“ vkladá čiarka a slovo „národnostnú“.</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harmonizuje v návrhu zákona použité pojmy, konkrétne v čl. I, § 122 ods. 3 písm. d) a § 124 písm. g). </w:t>
      </w:r>
    </w:p>
    <w:p w:rsidR="0033671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 xml:space="preserve">K čl. I, § 116 </w:t>
      </w:r>
    </w:p>
    <w:p w:rsidR="004922BA" w:rsidRPr="004922BA" w:rsidP="004922BA">
      <w:pPr>
        <w:pStyle w:val="ListParagraph"/>
        <w:overflowPunct w:val="0"/>
        <w:autoSpaceDE w:val="0"/>
        <w:autoSpaceDN w:val="0"/>
        <w:bidi w:val="0"/>
        <w:adjustRightInd w:val="0"/>
        <w:spacing w:line="276" w:lineRule="auto"/>
        <w:ind w:left="3686" w:hanging="3260"/>
        <w:jc w:val="both"/>
        <w:rPr>
          <w:rFonts w:ascii="Times New Roman" w:hAnsi="Times New Roman"/>
        </w:rPr>
      </w:pPr>
      <w:r w:rsidRPr="004922BA">
        <w:rPr>
          <w:rFonts w:ascii="Times New Roman" w:hAnsi="Times New Roman"/>
        </w:rPr>
        <w:t>V § 116 ods. 8 sa vypúšťa slovo „stavby“.</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vypúšťa nadbytočné slovo.</w:t>
      </w:r>
    </w:p>
    <w:p w:rsidR="0033671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 xml:space="preserve">K čl. I, § 116 </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 xml:space="preserve">V § 116 ods. 9 sa za slovo „nevyžaduje“ vkladá slovo „stavebné“.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akceptuje skutočnosť, že v čl. I návrhu zákona nebola zavedená skratka pre stavebné povolenie. </w:t>
      </w:r>
    </w:p>
    <w:p w:rsidR="0033671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118</w:t>
      </w:r>
    </w:p>
    <w:p w:rsidR="004922BA" w:rsidRPr="004922BA" w:rsidP="004922BA">
      <w:pPr>
        <w:pStyle w:val="ListParagraph"/>
        <w:bidi w:val="0"/>
        <w:ind w:left="426"/>
        <w:jc w:val="both"/>
        <w:rPr>
          <w:rFonts w:ascii="Times New Roman" w:hAnsi="Times New Roman"/>
        </w:rPr>
      </w:pPr>
      <w:r w:rsidRPr="004922BA">
        <w:rPr>
          <w:rFonts w:ascii="Times New Roman" w:hAnsi="Times New Roman"/>
        </w:rPr>
        <w:t>V § 118 ods. 1 písm. b) sa na konci čiarka nahrádza bodkočiarkou a pripájajú sa tieto slová: „stavebník významnej investície, diaľnice, rýchlostnej cesty alebo železničnej dráhy preukazuje, že je vlastníkom pozemku alebo že má k pozemku iné právo pred vydaním stavebného povolenia,“.</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P="004922BA">
      <w:pPr>
        <w:pStyle w:val="ListParagraph"/>
        <w:bidi w:val="0"/>
        <w:ind w:left="3686"/>
        <w:jc w:val="both"/>
        <w:rPr>
          <w:rFonts w:ascii="Times New Roman" w:hAnsi="Times New Roman"/>
        </w:rPr>
      </w:pPr>
      <w:r w:rsidRPr="004922BA">
        <w:rPr>
          <w:rFonts w:ascii="Times New Roman" w:hAnsi="Times New Roman"/>
        </w:rPr>
        <w:t>Je potrebné prebrať ustanovenia, ktoré upravovali osobitný režim stavieb, ktoré sú významnou investíciou vo vzťahu k v súčasnosti ešte platnému stavebnému zákonu, do pripravovaného nového stavebného zákona (tlač 1573).</w:t>
      </w:r>
    </w:p>
    <w:p w:rsidR="0033671B" w:rsidP="004922BA">
      <w:pPr>
        <w:pStyle w:val="ListParagraph"/>
        <w:bidi w:val="0"/>
        <w:ind w:left="3686"/>
        <w:jc w:val="both"/>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118</w:t>
      </w:r>
    </w:p>
    <w:p w:rsidR="004922BA" w:rsidRPr="004922BA" w:rsidP="004922BA">
      <w:pPr>
        <w:pStyle w:val="ListParagraph"/>
        <w:bidi w:val="0"/>
        <w:ind w:hanging="294"/>
        <w:rPr>
          <w:rFonts w:ascii="Times New Roman" w:hAnsi="Times New Roman"/>
        </w:rPr>
      </w:pPr>
      <w:r w:rsidRPr="004922BA">
        <w:rPr>
          <w:rFonts w:ascii="Times New Roman" w:hAnsi="Times New Roman"/>
        </w:rPr>
        <w:t>V § 118 ods. 1 sa za písmeno b) vkladá nové písmeno c), ktoré znie:</w:t>
      </w:r>
    </w:p>
    <w:p w:rsidR="004922BA" w:rsidRPr="004922BA" w:rsidP="004922BA">
      <w:pPr>
        <w:pStyle w:val="ListParagraph"/>
        <w:tabs>
          <w:tab w:val="left" w:pos="1134"/>
        </w:tabs>
        <w:bidi w:val="0"/>
        <w:ind w:left="717" w:hanging="294"/>
        <w:rPr>
          <w:rFonts w:ascii="Times New Roman" w:hAnsi="Times New Roman"/>
        </w:rPr>
      </w:pPr>
      <w:r w:rsidRPr="004922BA">
        <w:rPr>
          <w:rFonts w:ascii="Times New Roman" w:hAnsi="Times New Roman"/>
        </w:rPr>
        <w:t>„c) oprávnenie k pozemkom alebo stavbám,“.</w:t>
      </w:r>
    </w:p>
    <w:p w:rsidR="004922BA" w:rsidRPr="004922BA" w:rsidP="004922BA">
      <w:pPr>
        <w:pStyle w:val="ListParagraph"/>
        <w:tabs>
          <w:tab w:val="left" w:pos="1134"/>
        </w:tabs>
        <w:bidi w:val="0"/>
        <w:ind w:left="717" w:hanging="294"/>
        <w:rPr>
          <w:rFonts w:ascii="Times New Roman" w:hAnsi="Times New Roman"/>
        </w:rPr>
      </w:pPr>
      <w:r w:rsidRPr="004922BA">
        <w:rPr>
          <w:rFonts w:ascii="Times New Roman" w:hAnsi="Times New Roman"/>
        </w:rPr>
        <w:t xml:space="preserve">Doterajšie písmená c) až g) sa označujú ako písmená d) až h). </w:t>
      </w:r>
    </w:p>
    <w:p w:rsidR="004922BA" w:rsidRPr="004922BA" w:rsidP="004922BA">
      <w:pPr>
        <w:pStyle w:val="ListParagraph"/>
        <w:bidi w:val="0"/>
        <w:ind w:left="717"/>
        <w:rPr>
          <w:rFonts w:ascii="Times New Roman" w:hAnsi="Times New Roman"/>
        </w:rPr>
      </w:pPr>
    </w:p>
    <w:p w:rsidR="004922BA" w:rsidP="004922BA">
      <w:pPr>
        <w:tabs>
          <w:tab w:val="left" w:pos="426"/>
        </w:tabs>
        <w:overflowPunct w:val="0"/>
        <w:autoSpaceDE w:val="0"/>
        <w:autoSpaceDN w:val="0"/>
        <w:bidi w:val="0"/>
        <w:adjustRightInd w:val="0"/>
        <w:spacing w:line="276" w:lineRule="auto"/>
        <w:ind w:left="3545"/>
        <w:contextualSpacing/>
        <w:jc w:val="both"/>
        <w:rPr>
          <w:rFonts w:ascii="Times New Roman" w:hAnsi="Times New Roman"/>
        </w:rPr>
      </w:pPr>
      <w:r w:rsidRPr="004922BA">
        <w:rPr>
          <w:rFonts w:ascii="Times New Roman" w:hAnsi="Times New Roman"/>
        </w:rPr>
        <w:t>Dopĺňa sa chýbajúci podklad pre vydanie stavebného povolenia</w:t>
      </w:r>
      <w:r w:rsidR="0033671B">
        <w:rPr>
          <w:rFonts w:ascii="Times New Roman" w:hAnsi="Times New Roman"/>
        </w:rPr>
        <w:t>.</w:t>
      </w:r>
    </w:p>
    <w:p w:rsidR="0033671B" w:rsidP="004922BA">
      <w:pPr>
        <w:tabs>
          <w:tab w:val="left" w:pos="426"/>
        </w:tabs>
        <w:overflowPunct w:val="0"/>
        <w:autoSpaceDE w:val="0"/>
        <w:autoSpaceDN w:val="0"/>
        <w:bidi w:val="0"/>
        <w:adjustRightInd w:val="0"/>
        <w:spacing w:line="276" w:lineRule="auto"/>
        <w:ind w:left="3545"/>
        <w:contextualSpacing/>
        <w:jc w:val="both"/>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P="0033671B">
      <w:pPr>
        <w:tabs>
          <w:tab w:val="left" w:pos="426"/>
        </w:tabs>
        <w:overflowPunct w:val="0"/>
        <w:autoSpaceDE w:val="0"/>
        <w:autoSpaceDN w:val="0"/>
        <w:bidi w:val="0"/>
        <w:adjustRightInd w:val="0"/>
        <w:spacing w:line="276" w:lineRule="auto"/>
        <w:ind w:left="3545"/>
        <w:contextualSpacing/>
        <w:jc w:val="both"/>
        <w:rPr>
          <w:rFonts w:ascii="Times New Roman" w:hAnsi="Times New Roman"/>
          <w:b/>
        </w:rPr>
      </w:pPr>
      <w:r>
        <w:rPr>
          <w:rFonts w:ascii="Times New Roman" w:hAnsi="Times New Roman"/>
          <w:b/>
        </w:rPr>
        <w:tab/>
      </w:r>
      <w:r w:rsidRPr="004922BA">
        <w:rPr>
          <w:rFonts w:ascii="Times New Roman" w:hAnsi="Times New Roman"/>
          <w:b/>
        </w:rPr>
        <w:tab/>
        <w:t>Gestorský výbor odporúča schváliť.</w:t>
      </w:r>
    </w:p>
    <w:p w:rsidR="0033671B" w:rsidRPr="004922BA" w:rsidP="0033671B">
      <w:pPr>
        <w:tabs>
          <w:tab w:val="left" w:pos="426"/>
        </w:tabs>
        <w:overflowPunct w:val="0"/>
        <w:autoSpaceDE w:val="0"/>
        <w:autoSpaceDN w:val="0"/>
        <w:bidi w:val="0"/>
        <w:adjustRightInd w:val="0"/>
        <w:spacing w:line="276" w:lineRule="auto"/>
        <w:ind w:left="3545"/>
        <w:contextualSpacing/>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118</w:t>
      </w:r>
    </w:p>
    <w:p w:rsidR="004922BA" w:rsidP="004922BA">
      <w:pPr>
        <w:pStyle w:val="ListParagraph"/>
        <w:overflowPunct w:val="0"/>
        <w:autoSpaceDE w:val="0"/>
        <w:autoSpaceDN w:val="0"/>
        <w:bidi w:val="0"/>
        <w:adjustRightInd w:val="0"/>
        <w:spacing w:line="276" w:lineRule="auto"/>
        <w:ind w:left="426" w:firstLine="283"/>
        <w:jc w:val="both"/>
        <w:rPr>
          <w:rFonts w:ascii="Times New Roman" w:hAnsi="Times New Roman"/>
        </w:rPr>
      </w:pPr>
      <w:r w:rsidRPr="004922BA">
        <w:rPr>
          <w:rFonts w:ascii="Times New Roman" w:hAnsi="Times New Roman"/>
        </w:rPr>
        <w:t xml:space="preserve">V § 118 ods. 2 sa za slovo „údaje“ vkladajú slová „a skutočnosti“. </w:t>
      </w:r>
    </w:p>
    <w:p w:rsidR="0033671B" w:rsidRPr="004922BA" w:rsidP="004922BA">
      <w:pPr>
        <w:pStyle w:val="ListParagraph"/>
        <w:overflowPunct w:val="0"/>
        <w:autoSpaceDE w:val="0"/>
        <w:autoSpaceDN w:val="0"/>
        <w:bidi w:val="0"/>
        <w:adjustRightInd w:val="0"/>
        <w:spacing w:line="276" w:lineRule="auto"/>
        <w:ind w:left="426" w:firstLine="283"/>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pojmovo precizuje navrhované ustanovenie a zjednocuje ho s čl. I, § 114 ods. 3. </w:t>
      </w:r>
    </w:p>
    <w:p w:rsidR="0033671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33671B">
      <w:pPr>
        <w:bidi w:val="0"/>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120</w:t>
      </w:r>
    </w:p>
    <w:p w:rsidR="004922BA" w:rsidRPr="004922BA" w:rsidP="004922BA">
      <w:pPr>
        <w:pStyle w:val="ListParagraph"/>
        <w:overflowPunct w:val="0"/>
        <w:autoSpaceDE w:val="0"/>
        <w:autoSpaceDN w:val="0"/>
        <w:bidi w:val="0"/>
        <w:adjustRightInd w:val="0"/>
        <w:spacing w:line="276" w:lineRule="auto"/>
        <w:ind w:left="709"/>
        <w:jc w:val="both"/>
        <w:rPr>
          <w:rFonts w:ascii="Times New Roman" w:hAnsi="Times New Roman"/>
        </w:rPr>
      </w:pPr>
      <w:r w:rsidRPr="004922BA">
        <w:rPr>
          <w:rFonts w:ascii="Times New Roman" w:hAnsi="Times New Roman"/>
        </w:rPr>
        <w:t xml:space="preserve">V § 120 ods. 4 sa slová „námietky a požiadavky“ nahrádzajú slovami „návrhy, pripomienky a námietky“. </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zjednocuje použitú právnu terminológiu (napr. čl. I, § 108 ods. 2).</w:t>
      </w:r>
    </w:p>
    <w:p w:rsidR="0033671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121</w:t>
      </w:r>
    </w:p>
    <w:p w:rsidR="004922BA" w:rsidRPr="004922BA" w:rsidP="004922BA">
      <w:pPr>
        <w:pStyle w:val="ListParagraph"/>
        <w:bidi w:val="0"/>
        <w:rPr>
          <w:rFonts w:ascii="Times New Roman" w:hAnsi="Times New Roman"/>
        </w:rPr>
      </w:pPr>
      <w:r w:rsidRPr="004922BA">
        <w:rPr>
          <w:rFonts w:ascii="Times New Roman" w:hAnsi="Times New Roman"/>
        </w:rPr>
        <w:t>V § 121 písm. b) sa slová „na uskutočnenie stavby“ nahrádzajú slovami „k pozemkom alebo stavbám“.</w:t>
      </w:r>
    </w:p>
    <w:p w:rsidR="004922BA" w:rsidRPr="004922BA" w:rsidP="004922BA">
      <w:pPr>
        <w:pStyle w:val="ListParagraph"/>
        <w:bidi w:val="0"/>
        <w:rPr>
          <w:rFonts w:ascii="Times New Roman" w:hAnsi="Times New Roman"/>
        </w:rPr>
      </w:pPr>
    </w:p>
    <w:p w:rsidR="004922BA" w:rsidP="004922BA">
      <w:pPr>
        <w:pStyle w:val="ListParagraph"/>
        <w:bidi w:val="0"/>
        <w:ind w:left="2977" w:firstLine="568"/>
        <w:rPr>
          <w:rFonts w:ascii="Times New Roman" w:hAnsi="Times New Roman"/>
        </w:rPr>
      </w:pPr>
      <w:r w:rsidRPr="004922BA">
        <w:rPr>
          <w:rFonts w:ascii="Times New Roman" w:hAnsi="Times New Roman"/>
        </w:rPr>
        <w:t>Zjednotenie s pojmom v ustanovení § 111</w:t>
      </w:r>
      <w:r w:rsidR="0033671B">
        <w:rPr>
          <w:rFonts w:ascii="Times New Roman" w:hAnsi="Times New Roman"/>
        </w:rPr>
        <w:t>.</w:t>
      </w:r>
    </w:p>
    <w:p w:rsidR="0033671B" w:rsidP="004922BA">
      <w:pPr>
        <w:pStyle w:val="ListParagraph"/>
        <w:bidi w:val="0"/>
        <w:ind w:left="2977" w:firstLine="568"/>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2977" w:firstLine="568"/>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121</w:t>
      </w:r>
    </w:p>
    <w:p w:rsidR="004922BA" w:rsidRPr="004922BA" w:rsidP="004922BA">
      <w:pPr>
        <w:pStyle w:val="ListParagraph"/>
        <w:bidi w:val="0"/>
        <w:ind w:left="644" w:firstLine="65"/>
        <w:rPr>
          <w:rFonts w:ascii="Times New Roman" w:hAnsi="Times New Roman"/>
        </w:rPr>
      </w:pPr>
      <w:r w:rsidRPr="004922BA">
        <w:rPr>
          <w:rFonts w:ascii="Times New Roman" w:hAnsi="Times New Roman"/>
        </w:rPr>
        <w:t>V § 121 písmeno h) znie:</w:t>
      </w:r>
    </w:p>
    <w:p w:rsidR="004922BA" w:rsidRPr="004922BA" w:rsidP="004922BA">
      <w:pPr>
        <w:pStyle w:val="ListParagraph"/>
        <w:bidi w:val="0"/>
        <w:rPr>
          <w:rFonts w:ascii="Times New Roman" w:hAnsi="Times New Roman"/>
        </w:rPr>
      </w:pPr>
      <w:r w:rsidRPr="004922BA">
        <w:rPr>
          <w:rFonts w:ascii="Times New Roman" w:hAnsi="Times New Roman"/>
        </w:rPr>
        <w:t>„h) právny nástupca stavebníka prehlási, že nemá záujem pokračovať v stavebnom konaní,“.</w:t>
      </w:r>
    </w:p>
    <w:p w:rsidR="004922BA" w:rsidRPr="004922BA" w:rsidP="004922BA">
      <w:pPr>
        <w:pStyle w:val="ListParagraph"/>
        <w:bidi w:val="0"/>
        <w:rPr>
          <w:rFonts w:ascii="Times New Roman" w:hAnsi="Times New Roman"/>
        </w:rPr>
      </w:pPr>
    </w:p>
    <w:p w:rsidR="004922BA" w:rsidP="004922BA">
      <w:pPr>
        <w:pStyle w:val="ListParagraph"/>
        <w:bidi w:val="0"/>
        <w:ind w:left="3545"/>
        <w:rPr>
          <w:rFonts w:ascii="Times New Roman" w:hAnsi="Times New Roman"/>
        </w:rPr>
      </w:pPr>
      <w:r w:rsidRPr="004922BA">
        <w:rPr>
          <w:rFonts w:ascii="Times New Roman" w:hAnsi="Times New Roman"/>
        </w:rPr>
        <w:t>Upravuje sa postup stavebného úradu v prípade, ak každý právny nástupca nemá záujem pokračovať v konaní.</w:t>
      </w:r>
    </w:p>
    <w:p w:rsidR="0033671B" w:rsidP="004922BA">
      <w:pPr>
        <w:pStyle w:val="ListParagraph"/>
        <w:bidi w:val="0"/>
        <w:ind w:left="3545"/>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545"/>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122</w:t>
      </w:r>
    </w:p>
    <w:p w:rsidR="004922BA" w:rsidRPr="004922BA" w:rsidP="004922BA">
      <w:pPr>
        <w:pStyle w:val="ListParagraph"/>
        <w:bidi w:val="0"/>
        <w:rPr>
          <w:rFonts w:ascii="Times New Roman" w:hAnsi="Times New Roman"/>
        </w:rPr>
      </w:pPr>
      <w:r w:rsidRPr="004922BA">
        <w:rPr>
          <w:rFonts w:ascii="Times New Roman" w:hAnsi="Times New Roman"/>
        </w:rPr>
        <w:t>V § 122 ods. 3 písm. a) sa slová „na uskutočnenie stavby“ nahrádzajú slovami „k pozemkom alebo stavbám“.</w:t>
      </w:r>
    </w:p>
    <w:p w:rsidR="004922BA" w:rsidRPr="004922BA" w:rsidP="004922BA">
      <w:pPr>
        <w:pStyle w:val="ListParagraph"/>
        <w:bidi w:val="0"/>
        <w:rPr>
          <w:rFonts w:ascii="Times New Roman" w:hAnsi="Times New Roman"/>
        </w:rPr>
      </w:pPr>
    </w:p>
    <w:p w:rsidR="004922BA" w:rsidP="004922BA">
      <w:pPr>
        <w:pStyle w:val="ListParagraph"/>
        <w:bidi w:val="0"/>
        <w:ind w:left="2977" w:firstLine="568"/>
        <w:rPr>
          <w:rFonts w:ascii="Times New Roman" w:hAnsi="Times New Roman"/>
        </w:rPr>
      </w:pPr>
      <w:r w:rsidRPr="004922BA">
        <w:rPr>
          <w:rFonts w:ascii="Times New Roman" w:hAnsi="Times New Roman"/>
        </w:rPr>
        <w:t>Zjednotenie s pojmom v ustanovení § 111</w:t>
      </w:r>
      <w:r w:rsidR="0033671B">
        <w:rPr>
          <w:rFonts w:ascii="Times New Roman" w:hAnsi="Times New Roman"/>
        </w:rPr>
        <w:t>.</w:t>
      </w:r>
    </w:p>
    <w:p w:rsidR="0033671B" w:rsidP="004922BA">
      <w:pPr>
        <w:pStyle w:val="ListParagraph"/>
        <w:bidi w:val="0"/>
        <w:ind w:left="2977" w:firstLine="568"/>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2977" w:firstLine="568"/>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123</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V § 123 ods. 2 sa slová „odseku 2“ nahrádzajú slovami „odseku 1“.</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opravuje nesprávne navrhnutý vnútorný odkaz.</w:t>
      </w:r>
    </w:p>
    <w:p w:rsidR="0033671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 xml:space="preserve">Gestorský výbor odporúča </w:t>
      </w:r>
      <w:r w:rsidR="00640367">
        <w:rPr>
          <w:rFonts w:ascii="Times New Roman" w:hAnsi="Times New Roman"/>
          <w:b/>
        </w:rPr>
        <w:t>neschváliť.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123</w:t>
      </w:r>
    </w:p>
    <w:p w:rsidR="004922BA" w:rsidRPr="004922BA" w:rsidP="004922BA">
      <w:pPr>
        <w:bidi w:val="0"/>
        <w:ind w:firstLine="709"/>
        <w:jc w:val="both"/>
        <w:rPr>
          <w:rFonts w:ascii="Times New Roman" w:hAnsi="Times New Roman"/>
        </w:rPr>
      </w:pPr>
      <w:r w:rsidRPr="004922BA">
        <w:rPr>
          <w:rFonts w:ascii="Times New Roman" w:hAnsi="Times New Roman"/>
        </w:rPr>
        <w:t>V § 123 odsek 2 znie:</w:t>
      </w:r>
    </w:p>
    <w:p w:rsidR="004922BA" w:rsidRPr="004922BA" w:rsidP="004922BA">
      <w:pPr>
        <w:pStyle w:val="ListParagraph"/>
        <w:overflowPunct w:val="0"/>
        <w:bidi w:val="0"/>
        <w:ind w:left="348"/>
        <w:jc w:val="both"/>
        <w:rPr>
          <w:rFonts w:ascii="Times New Roman" w:hAnsi="Times New Roman"/>
        </w:rPr>
      </w:pPr>
      <w:r w:rsidRPr="004922BA">
        <w:rPr>
          <w:rFonts w:ascii="Times New Roman" w:hAnsi="Times New Roman"/>
        </w:rPr>
        <w:t>„(2) Ak ide o stavebné povolenie líniovej stavby alebo stavby s veľkým počtom účastníkov, údaje podľa odseku   1 písm. b) sa v stavebnom povolení neuvádzajú.“.</w:t>
      </w:r>
    </w:p>
    <w:p w:rsidR="004922BA" w:rsidRPr="004922BA" w:rsidP="004922BA">
      <w:pPr>
        <w:bidi w:val="0"/>
        <w:ind w:left="360" w:firstLine="348"/>
        <w:jc w:val="both"/>
        <w:rPr>
          <w:rFonts w:ascii="Times New Roman" w:hAnsi="Times New Roman"/>
        </w:rPr>
      </w:pPr>
    </w:p>
    <w:p w:rsidR="004922BA" w:rsidP="004922BA">
      <w:pPr>
        <w:pStyle w:val="ListParagraph"/>
        <w:tabs>
          <w:tab w:val="left" w:pos="3372"/>
        </w:tabs>
        <w:overflowPunct w:val="0"/>
        <w:bidi w:val="0"/>
        <w:ind w:left="3686"/>
        <w:jc w:val="both"/>
        <w:rPr>
          <w:rFonts w:ascii="Times New Roman" w:hAnsi="Times New Roman"/>
        </w:rPr>
      </w:pPr>
      <w:r w:rsidRPr="004922BA">
        <w:rPr>
          <w:rFonts w:ascii="Times New Roman" w:hAnsi="Times New Roman"/>
        </w:rPr>
        <w:t>Jedná sa o opravu o chybného opisu.</w:t>
      </w:r>
    </w:p>
    <w:p w:rsidR="0033671B" w:rsidP="004922BA">
      <w:pPr>
        <w:pStyle w:val="ListParagraph"/>
        <w:tabs>
          <w:tab w:val="left" w:pos="3372"/>
        </w:tabs>
        <w:overflowPunct w:val="0"/>
        <w:bidi w:val="0"/>
        <w:ind w:left="3686"/>
        <w:jc w:val="both"/>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tabs>
          <w:tab w:val="left" w:pos="3372"/>
        </w:tabs>
        <w:overflowPunct w:val="0"/>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123</w:t>
      </w:r>
    </w:p>
    <w:p w:rsidR="004922BA" w:rsidRPr="004922BA" w:rsidP="004922BA">
      <w:pPr>
        <w:pStyle w:val="ListParagraph"/>
        <w:overflowPunct w:val="0"/>
        <w:autoSpaceDE w:val="0"/>
        <w:autoSpaceDN w:val="0"/>
        <w:bidi w:val="0"/>
        <w:adjustRightInd w:val="0"/>
        <w:spacing w:line="276" w:lineRule="auto"/>
        <w:ind w:left="426" w:firstLine="283"/>
        <w:jc w:val="both"/>
        <w:rPr>
          <w:rFonts w:ascii="Times New Roman" w:hAnsi="Times New Roman"/>
        </w:rPr>
      </w:pPr>
      <w:r w:rsidRPr="004922BA">
        <w:rPr>
          <w:rFonts w:ascii="Times New Roman" w:hAnsi="Times New Roman"/>
        </w:rPr>
        <w:t>V § 123 ods. 3 sa slovo „zabezpečí“ nahrádza slovami „správny orgán zabezpečí“.</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dopĺňa v navrhovanom ustanovení povinný subjekt. </w:t>
      </w:r>
    </w:p>
    <w:p w:rsidR="0033671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130</w:t>
      </w:r>
    </w:p>
    <w:p w:rsidR="004922BA" w:rsidRPr="004922BA" w:rsidP="004922BA">
      <w:pPr>
        <w:bidi w:val="0"/>
        <w:ind w:left="360" w:firstLine="348"/>
        <w:rPr>
          <w:rFonts w:ascii="Times New Roman" w:hAnsi="Times New Roman"/>
        </w:rPr>
      </w:pPr>
      <w:r w:rsidRPr="004922BA">
        <w:rPr>
          <w:rFonts w:ascii="Times New Roman" w:hAnsi="Times New Roman"/>
        </w:rPr>
        <w:t xml:space="preserve">V § 130 ods. 4 sa za slová „aby v“ vkladá slovo „primeranej“.     </w:t>
      </w:r>
    </w:p>
    <w:p w:rsidR="004922BA" w:rsidRPr="004922BA" w:rsidP="004922BA">
      <w:pPr>
        <w:pStyle w:val="ListParagraph"/>
        <w:overflowPunct w:val="0"/>
        <w:bidi w:val="0"/>
        <w:ind w:left="3686"/>
        <w:jc w:val="both"/>
        <w:rPr>
          <w:rFonts w:ascii="Times New Roman" w:hAnsi="Times New Roman"/>
        </w:rPr>
      </w:pPr>
    </w:p>
    <w:p w:rsidR="004922BA" w:rsidP="004922BA">
      <w:pPr>
        <w:pStyle w:val="ListParagraph"/>
        <w:overflowPunct w:val="0"/>
        <w:bidi w:val="0"/>
        <w:ind w:left="3686"/>
        <w:jc w:val="both"/>
        <w:rPr>
          <w:rFonts w:ascii="Times New Roman" w:hAnsi="Times New Roman"/>
        </w:rPr>
      </w:pPr>
      <w:r w:rsidRPr="004922BA">
        <w:rPr>
          <w:rFonts w:ascii="Times New Roman" w:hAnsi="Times New Roman"/>
        </w:rPr>
        <w:t>Je dôležité, aby správny orgán podľa uváženia zvolil naozaj primeranú lehotu zodpovedajúcu charakteru nedostatkov, avšak na druhej strane aby sa ani zbytočne nepredlžovala lehota na dokončenie stavby.</w:t>
      </w:r>
    </w:p>
    <w:p w:rsidR="0033671B" w:rsidP="004922BA">
      <w:pPr>
        <w:pStyle w:val="ListParagraph"/>
        <w:overflowPunct w:val="0"/>
        <w:bidi w:val="0"/>
        <w:ind w:left="3686"/>
        <w:jc w:val="both"/>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overflowPunct w:val="0"/>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130</w:t>
      </w:r>
    </w:p>
    <w:p w:rsidR="004922BA" w:rsidRPr="004922BA" w:rsidP="004922BA">
      <w:pPr>
        <w:pStyle w:val="ListParagraph"/>
        <w:bidi w:val="0"/>
        <w:rPr>
          <w:rFonts w:ascii="Times New Roman" w:hAnsi="Times New Roman"/>
        </w:rPr>
      </w:pPr>
      <w:r w:rsidRPr="004922BA">
        <w:rPr>
          <w:rFonts w:ascii="Times New Roman" w:hAnsi="Times New Roman"/>
        </w:rPr>
        <w:t>V § 130 ods. 5 sa vypúšťajú slová „a o finančnom zabezpečení stavebných prác“.</w:t>
      </w:r>
    </w:p>
    <w:p w:rsidR="004922BA" w:rsidRPr="004922BA" w:rsidP="004922BA">
      <w:pPr>
        <w:pStyle w:val="ListParagraph"/>
        <w:bidi w:val="0"/>
        <w:rPr>
          <w:rFonts w:ascii="Times New Roman" w:hAnsi="Times New Roman"/>
        </w:rPr>
      </w:pPr>
    </w:p>
    <w:p w:rsidR="004922BA" w:rsidP="004922BA">
      <w:pPr>
        <w:pStyle w:val="ListParagraph"/>
        <w:bidi w:val="0"/>
        <w:ind w:left="3545"/>
        <w:rPr>
          <w:rFonts w:ascii="Times New Roman" w:hAnsi="Times New Roman"/>
        </w:rPr>
      </w:pPr>
      <w:r w:rsidRPr="004922BA">
        <w:rPr>
          <w:rFonts w:ascii="Times New Roman" w:hAnsi="Times New Roman"/>
        </w:rPr>
        <w:t>Vypustené z dôvodu, že kontrola finančného zabezpečenia presahuje kompetencie stavebného úradu.</w:t>
      </w:r>
    </w:p>
    <w:p w:rsidR="0033671B" w:rsidP="004922BA">
      <w:pPr>
        <w:pStyle w:val="ListParagraph"/>
        <w:bidi w:val="0"/>
        <w:ind w:left="3545"/>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545"/>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132</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V § 132 ods. 6 sa vypúšťajú slová „tohto zákona o kolaudácii stavby“.</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vypúšťa nadbytočné slová.</w:t>
      </w:r>
    </w:p>
    <w:p w:rsidR="0033671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137</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V § 137 ods. 1 sa za slová „po oznámení“ vkladá slovo „výsledku“.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zjednocuje použitú právnu terminológiu (čl. I, § 139 ods. 1).</w:t>
      </w:r>
    </w:p>
    <w:p w:rsidR="0033671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143</w:t>
      </w:r>
    </w:p>
    <w:p w:rsidR="004922BA" w:rsidRPr="004922BA" w:rsidP="004922BA">
      <w:pPr>
        <w:pStyle w:val="ListParagraph"/>
        <w:bidi w:val="0"/>
        <w:ind w:left="644"/>
        <w:rPr>
          <w:rFonts w:ascii="Times New Roman" w:hAnsi="Times New Roman"/>
        </w:rPr>
      </w:pPr>
      <w:r w:rsidRPr="004922BA">
        <w:rPr>
          <w:rFonts w:ascii="Times New Roman" w:hAnsi="Times New Roman"/>
        </w:rPr>
        <w:t>V § 143 ods. 4 sa písmená d) až f) označujú ako písmená a) až c), v písm. b) sa za slovo „obyvateľov“ vkladajú slová „1000 a“ a v písm. c) sa za slovo „obyvateľov“ vkladajú slová „500 a“.</w:t>
      </w:r>
    </w:p>
    <w:p w:rsidR="004922BA" w:rsidRPr="004922BA" w:rsidP="004922BA">
      <w:pPr>
        <w:pStyle w:val="ListParagraph"/>
        <w:bidi w:val="0"/>
        <w:ind w:left="644"/>
        <w:rPr>
          <w:rFonts w:ascii="Times New Roman" w:hAnsi="Times New Roman"/>
        </w:rPr>
      </w:pPr>
      <w:r w:rsidRPr="004922BA">
        <w:rPr>
          <w:rFonts w:ascii="Times New Roman" w:hAnsi="Times New Roman"/>
        </w:rPr>
        <w:t> </w:t>
      </w:r>
    </w:p>
    <w:p w:rsidR="004922BA" w:rsidP="004922BA">
      <w:pPr>
        <w:pStyle w:val="ListParagraph"/>
        <w:bidi w:val="0"/>
        <w:ind w:left="3545"/>
        <w:rPr>
          <w:rFonts w:ascii="Times New Roman" w:hAnsi="Times New Roman"/>
        </w:rPr>
      </w:pPr>
      <w:r w:rsidRPr="004922BA">
        <w:rPr>
          <w:rFonts w:ascii="Times New Roman" w:hAnsi="Times New Roman"/>
        </w:rPr>
        <w:t>Ide o legislatívno-technickú úpravu, ktorou sa spresňuje právny text.</w:t>
      </w:r>
    </w:p>
    <w:p w:rsidR="0033671B" w:rsidP="004922BA">
      <w:pPr>
        <w:pStyle w:val="ListParagraph"/>
        <w:bidi w:val="0"/>
        <w:ind w:left="3545"/>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545"/>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143</w:t>
      </w:r>
    </w:p>
    <w:p w:rsidR="004922BA" w:rsidRPr="004922BA" w:rsidP="004922BA">
      <w:pPr>
        <w:pStyle w:val="ListParagraph"/>
        <w:overflowPunct w:val="0"/>
        <w:autoSpaceDE w:val="0"/>
        <w:autoSpaceDN w:val="0"/>
        <w:bidi w:val="0"/>
        <w:adjustRightInd w:val="0"/>
        <w:spacing w:line="276" w:lineRule="auto"/>
        <w:ind w:left="0" w:firstLine="709"/>
        <w:jc w:val="both"/>
        <w:rPr>
          <w:rFonts w:ascii="Times New Roman" w:hAnsi="Times New Roman"/>
        </w:rPr>
      </w:pPr>
      <w:r w:rsidRPr="004922BA">
        <w:rPr>
          <w:rFonts w:ascii="Times New Roman" w:hAnsi="Times New Roman"/>
        </w:rPr>
        <w:t>V § 143 ods. 7 sa slová „grafickú časť“ nahrádzajú slovami „grafickú formu“.</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harmonizuje v návrhu zákona použité pojmy s čl. I, § 5 ods. 2 a 3 návrhu zákona.</w:t>
      </w:r>
    </w:p>
    <w:p w:rsidR="0033671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143</w:t>
      </w:r>
    </w:p>
    <w:p w:rsidR="004922BA" w:rsidRPr="004922BA" w:rsidP="004922BA">
      <w:pPr>
        <w:pStyle w:val="ListParagraph"/>
        <w:bidi w:val="0"/>
        <w:ind w:left="709"/>
        <w:rPr>
          <w:rFonts w:ascii="Times New Roman" w:hAnsi="Times New Roman"/>
        </w:rPr>
      </w:pPr>
      <w:r w:rsidRPr="004922BA">
        <w:rPr>
          <w:rFonts w:ascii="Times New Roman" w:hAnsi="Times New Roman"/>
        </w:rPr>
        <w:t>V § 143 ods. 11 sa v prvej vete za slovo „obyvateľov“ vkladajú slová „1000 a“ a v druhej vete sa za slovo „obyvateľov“ vkladajú slová „500 a“.</w:t>
      </w:r>
    </w:p>
    <w:p w:rsidR="004922BA" w:rsidRPr="004922BA" w:rsidP="004922BA">
      <w:pPr>
        <w:pStyle w:val="ListParagraph"/>
        <w:bidi w:val="0"/>
        <w:ind w:left="644"/>
        <w:rPr>
          <w:rFonts w:ascii="Times New Roman" w:hAnsi="Times New Roman"/>
        </w:rPr>
      </w:pPr>
      <w:r w:rsidRPr="004922BA">
        <w:rPr>
          <w:rFonts w:ascii="Times New Roman" w:hAnsi="Times New Roman"/>
        </w:rPr>
        <w:t> </w:t>
      </w:r>
    </w:p>
    <w:p w:rsidR="004922BA" w:rsidP="004922BA">
      <w:pPr>
        <w:pStyle w:val="ListParagraph"/>
        <w:bidi w:val="0"/>
        <w:ind w:left="3545"/>
        <w:rPr>
          <w:rFonts w:ascii="Times New Roman" w:hAnsi="Times New Roman"/>
        </w:rPr>
      </w:pPr>
      <w:r w:rsidRPr="004922BA">
        <w:rPr>
          <w:rFonts w:ascii="Times New Roman" w:hAnsi="Times New Roman"/>
        </w:rPr>
        <w:t>Ide o legislatívno-technickú úpravu, ktorou sa spresňuje právny text.</w:t>
      </w:r>
    </w:p>
    <w:p w:rsidR="0033671B" w:rsidP="004922BA">
      <w:pPr>
        <w:pStyle w:val="ListParagraph"/>
        <w:bidi w:val="0"/>
        <w:ind w:left="3545"/>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545"/>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143</w:t>
      </w:r>
    </w:p>
    <w:p w:rsidR="004922BA" w:rsidRPr="004922BA" w:rsidP="004922BA">
      <w:pPr>
        <w:pStyle w:val="ListParagraph"/>
        <w:bidi w:val="0"/>
        <w:ind w:left="709"/>
        <w:rPr>
          <w:rFonts w:ascii="Times New Roman" w:hAnsi="Times New Roman"/>
        </w:rPr>
      </w:pPr>
      <w:r w:rsidRPr="004922BA">
        <w:rPr>
          <w:rFonts w:ascii="Times New Roman" w:hAnsi="Times New Roman"/>
        </w:rPr>
        <w:t>V § 143 ods. 13 sa za prvé slovo „obyvateľov“ vkladajú slová „1000 a“ a v texte za bodkočiarkou sa za slovo „obyvateľov“ vkladajú slová „500 a“.</w:t>
      </w:r>
    </w:p>
    <w:p w:rsidR="004922BA" w:rsidRPr="004922BA" w:rsidP="004922BA">
      <w:pPr>
        <w:pStyle w:val="ListParagraph"/>
        <w:bidi w:val="0"/>
        <w:ind w:left="644"/>
        <w:rPr>
          <w:rFonts w:ascii="Times New Roman" w:hAnsi="Times New Roman"/>
        </w:rPr>
      </w:pPr>
      <w:r w:rsidRPr="004922BA">
        <w:rPr>
          <w:rFonts w:ascii="Times New Roman" w:hAnsi="Times New Roman"/>
        </w:rPr>
        <w:t> </w:t>
      </w:r>
    </w:p>
    <w:p w:rsidR="004922BA" w:rsidP="004922BA">
      <w:pPr>
        <w:pStyle w:val="ListParagraph"/>
        <w:bidi w:val="0"/>
        <w:ind w:left="3545"/>
        <w:rPr>
          <w:rFonts w:ascii="Times New Roman" w:hAnsi="Times New Roman"/>
        </w:rPr>
      </w:pPr>
      <w:r w:rsidRPr="004922BA">
        <w:rPr>
          <w:rFonts w:ascii="Times New Roman" w:hAnsi="Times New Roman"/>
        </w:rPr>
        <w:t>Ide o legislatívno-technickú úpravu, ktorou sa spresňuje právny text.</w:t>
      </w:r>
    </w:p>
    <w:p w:rsidR="0033671B" w:rsidP="004922BA">
      <w:pPr>
        <w:pStyle w:val="ListParagraph"/>
        <w:bidi w:val="0"/>
        <w:ind w:left="3545"/>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545"/>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143</w:t>
      </w:r>
    </w:p>
    <w:p w:rsidR="004922BA" w:rsidRPr="004922BA" w:rsidP="004922BA">
      <w:pPr>
        <w:pStyle w:val="ListParagraph"/>
        <w:bidi w:val="0"/>
        <w:ind w:left="709"/>
        <w:rPr>
          <w:rFonts w:ascii="Times New Roman" w:hAnsi="Times New Roman"/>
        </w:rPr>
      </w:pPr>
      <w:r w:rsidRPr="004922BA">
        <w:rPr>
          <w:rFonts w:ascii="Times New Roman" w:hAnsi="Times New Roman"/>
        </w:rPr>
        <w:t>§ 143 ods. 16 sa v prvej vete za prvé slovo „obyvateľov“ vkladajú slová „1000 a“ a za druhé slovo „obyvateľov“ sa vkladajú slová „500 a“.</w:t>
      </w:r>
    </w:p>
    <w:p w:rsidR="004922BA" w:rsidRPr="004922BA" w:rsidP="004922BA">
      <w:pPr>
        <w:pStyle w:val="ListParagraph"/>
        <w:bidi w:val="0"/>
        <w:ind w:left="644"/>
        <w:rPr>
          <w:rFonts w:ascii="Times New Roman" w:hAnsi="Times New Roman"/>
        </w:rPr>
      </w:pPr>
      <w:r w:rsidRPr="004922BA">
        <w:rPr>
          <w:rFonts w:ascii="Times New Roman" w:hAnsi="Times New Roman"/>
        </w:rPr>
        <w:t> </w:t>
      </w:r>
    </w:p>
    <w:p w:rsidR="004922BA" w:rsidP="004922BA">
      <w:pPr>
        <w:pStyle w:val="ListParagraph"/>
        <w:bidi w:val="0"/>
        <w:ind w:left="3545"/>
        <w:rPr>
          <w:rFonts w:ascii="Times New Roman" w:hAnsi="Times New Roman"/>
        </w:rPr>
      </w:pPr>
      <w:r w:rsidRPr="004922BA">
        <w:rPr>
          <w:rFonts w:ascii="Times New Roman" w:hAnsi="Times New Roman"/>
        </w:rPr>
        <w:t>Ide o legislatívno-technickú úpravu, ktorou sa spresňuje právny text.</w:t>
      </w:r>
    </w:p>
    <w:p w:rsidR="0033671B" w:rsidP="004922BA">
      <w:pPr>
        <w:pStyle w:val="ListParagraph"/>
        <w:bidi w:val="0"/>
        <w:ind w:left="3545"/>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bidi w:val="0"/>
        <w:ind w:left="3545"/>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144</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 xml:space="preserve">V § 144 ods. 1 sa slová </w:t>
      </w:r>
      <w:r w:rsidRPr="004922BA">
        <w:rPr>
          <w:rFonts w:ascii="Times New Roman" w:hAnsi="Times New Roman"/>
          <w:highlight w:val="yellow"/>
        </w:rPr>
        <w:t>„podať žiadosť“ nahrádzajú slovom „požiadať“.</w:t>
      </w:r>
      <w:r w:rsidRPr="004922BA">
        <w:rPr>
          <w:rFonts w:ascii="Times New Roman" w:hAnsi="Times New Roman"/>
        </w:rPr>
        <w:t xml:space="preserve">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pojmovo precizuje navrhované ustanovenie. </w:t>
      </w:r>
    </w:p>
    <w:p w:rsidR="0033671B"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3671B" w:rsidRPr="004922BA" w:rsidP="0033671B">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3671B" w:rsidRPr="004922BA" w:rsidP="0033671B">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33671B" w:rsidRPr="004922BA" w:rsidP="0033671B">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 xml:space="preserve">Gestorský výbor odporúča </w:t>
      </w:r>
      <w:r w:rsidR="00640367">
        <w:rPr>
          <w:rFonts w:ascii="Times New Roman" w:hAnsi="Times New Roman"/>
          <w:b/>
        </w:rPr>
        <w:t>neschváliť.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144</w:t>
      </w:r>
    </w:p>
    <w:p w:rsidR="004922BA" w:rsidRPr="004922BA" w:rsidP="004922BA">
      <w:pPr>
        <w:pStyle w:val="ListParagraph"/>
        <w:bidi w:val="0"/>
        <w:ind w:left="426"/>
        <w:jc w:val="both"/>
        <w:rPr>
          <w:rFonts w:ascii="Times New Roman" w:hAnsi="Times New Roman"/>
        </w:rPr>
      </w:pPr>
      <w:r w:rsidRPr="004922BA">
        <w:rPr>
          <w:rFonts w:ascii="Times New Roman" w:hAnsi="Times New Roman"/>
        </w:rPr>
        <w:t xml:space="preserve">V § 144 odsek 1 znie: </w:t>
      </w:r>
    </w:p>
    <w:p w:rsidR="004922BA" w:rsidRPr="004922BA" w:rsidP="004922BA">
      <w:pPr>
        <w:pStyle w:val="ListParagraph"/>
        <w:bidi w:val="0"/>
        <w:ind w:left="426"/>
        <w:jc w:val="both"/>
        <w:rPr>
          <w:rFonts w:ascii="Times New Roman" w:hAnsi="Times New Roman"/>
        </w:rPr>
      </w:pPr>
    </w:p>
    <w:p w:rsidR="004922BA" w:rsidRPr="004922BA" w:rsidP="004922BA">
      <w:pPr>
        <w:overflowPunct w:val="0"/>
        <w:bidi w:val="0"/>
        <w:ind w:left="426"/>
        <w:jc w:val="both"/>
        <w:rPr>
          <w:rFonts w:ascii="Times New Roman" w:hAnsi="Times New Roman"/>
        </w:rPr>
      </w:pPr>
      <w:r w:rsidRPr="004922BA">
        <w:rPr>
          <w:rFonts w:ascii="Times New Roman" w:hAnsi="Times New Roman"/>
        </w:rPr>
        <w:t xml:space="preserve">„(1) O dodatočné povolenie stavby, ktorá sa začala uskutočňovať bez stavebného povolenia alebo v rozpore s ním, alebo ktorá bola zhotovená, ale nebola skolaudovaná  pred 1. júlom 2016, môže stavebník </w:t>
      </w:r>
      <w:r w:rsidRPr="004922BA">
        <w:rPr>
          <w:rFonts w:ascii="Times New Roman" w:hAnsi="Times New Roman"/>
          <w:highlight w:val="yellow"/>
        </w:rPr>
        <w:t>požiadať</w:t>
      </w:r>
      <w:r w:rsidRPr="004922BA">
        <w:rPr>
          <w:rFonts w:ascii="Times New Roman" w:hAnsi="Times New Roman"/>
        </w:rPr>
        <w:t xml:space="preserve"> do 31. decembra 2017. Ak ide o obec, na ktorej území sa nachádza urbanistická koncentrácia marginalizovaných skupín obyvateľov, jedenapolročná lehota na podanie žiadosti začne plynúť prvým dňom roka nasledujúceho po roku, v ktorom bol schválený územný plán obce.“. </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640367" w:rsidP="00640367">
      <w:pPr>
        <w:overflowPunct w:val="0"/>
        <w:bidi w:val="0"/>
        <w:ind w:left="4248"/>
        <w:jc w:val="both"/>
        <w:rPr>
          <w:rFonts w:ascii="Times New Roman" w:hAnsi="Times New Roman"/>
        </w:rPr>
      </w:pPr>
      <w:r w:rsidRPr="004922BA">
        <w:rPr>
          <w:rFonts w:ascii="Times New Roman" w:hAnsi="Times New Roman"/>
        </w:rPr>
        <w:t xml:space="preserve">Je potrebné aby stavebníci tzv. čiernych stavieb požiadali čo najskôr o ich legalizáciu resp. aby aj stavebné úrady konali čo v najkratšej lehote, ak stavbu uskutočnili bez príslušných povolení alebo v rozpore s nimi, musí byť v ich prvoradom záujme uvedené stavby obratom doriešiť a legalizovať. Rovnako je potrebné aby sa tzv. čierne stavby legalizovali čo najskôr, aby sa na stavebníkov vytvoril primeraný tlak na ich legalizáciu. </w:t>
      </w:r>
    </w:p>
    <w:p w:rsidR="0033671B" w:rsidRPr="004922BA" w:rsidP="0033671B">
      <w:pPr>
        <w:pStyle w:val="NoSpacing"/>
        <w:tabs>
          <w:tab w:val="left" w:pos="2268"/>
        </w:tabs>
        <w:bidi w:val="0"/>
        <w:jc w:val="both"/>
        <w:rPr>
          <w:rFonts w:ascii="Times New Roman" w:hAnsi="Times New Roman"/>
          <w:sz w:val="24"/>
          <w:szCs w:val="24"/>
        </w:rPr>
      </w:pPr>
      <w:r w:rsidRPr="004922BA" w:rsidR="004922BA">
        <w:rPr>
          <w:rFonts w:ascii="Times New Roman" w:hAnsi="Times New Roman"/>
        </w:rPr>
        <w:tab/>
        <w:tab/>
      </w:r>
      <w:r>
        <w:rPr>
          <w:rFonts w:ascii="Times New Roman" w:hAnsi="Times New Roman"/>
          <w:sz w:val="24"/>
          <w:szCs w:val="24"/>
        </w:rPr>
        <w:tab/>
        <w:tab/>
        <w:tab/>
      </w: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4922BA" w:rsidRPr="004922BA" w:rsidP="0033671B">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r w:rsidR="0033671B">
        <w:rPr>
          <w:rFonts w:ascii="Times New Roman" w:hAnsi="Times New Roman"/>
          <w:b/>
        </w:rPr>
        <w:tab/>
        <w:tab/>
        <w:tab/>
        <w:tab/>
        <w:tab/>
        <w:tab/>
        <w:tab/>
      </w:r>
      <w:r w:rsidRPr="004922BA" w:rsidR="0033671B">
        <w:rPr>
          <w:rFonts w:ascii="Times New Roman" w:hAnsi="Times New Roman"/>
          <w:b/>
        </w:rPr>
        <w:tab/>
        <w:t>Gestorský výbor odporúča schváliť.</w:t>
      </w: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144</w:t>
      </w:r>
    </w:p>
    <w:p w:rsidR="004922BA" w:rsidRPr="004922BA" w:rsidP="004922BA">
      <w:pPr>
        <w:pStyle w:val="ListParagraph"/>
        <w:bidi w:val="0"/>
        <w:rPr>
          <w:rFonts w:ascii="Times New Roman" w:hAnsi="Times New Roman"/>
        </w:rPr>
      </w:pPr>
      <w:r w:rsidRPr="004922BA">
        <w:rPr>
          <w:rFonts w:ascii="Times New Roman" w:hAnsi="Times New Roman"/>
        </w:rPr>
        <w:t xml:space="preserve">V § 144 ods. 4 sa slovo </w:t>
      </w:r>
      <w:r w:rsidRPr="004922BA">
        <w:rPr>
          <w:rFonts w:ascii="Times New Roman" w:hAnsi="Times New Roman"/>
          <w:highlight w:val="yellow"/>
        </w:rPr>
        <w:t>„môže“ nahrádza slovom „musí“.</w:t>
      </w:r>
    </w:p>
    <w:p w:rsidR="004922BA" w:rsidRPr="004922BA" w:rsidP="004922BA">
      <w:pPr>
        <w:pStyle w:val="ListParagraph"/>
        <w:bidi w:val="0"/>
        <w:jc w:val="center"/>
        <w:rPr>
          <w:rFonts w:ascii="Times New Roman" w:hAnsi="Times New Roman"/>
        </w:rPr>
      </w:pPr>
    </w:p>
    <w:p w:rsidR="004922BA" w:rsidP="0033671B">
      <w:pPr>
        <w:pStyle w:val="ListParagraph"/>
        <w:bidi w:val="0"/>
        <w:ind w:left="3540"/>
        <w:rPr>
          <w:rFonts w:ascii="Times New Roman" w:hAnsi="Times New Roman"/>
        </w:rPr>
      </w:pPr>
      <w:r w:rsidRPr="004922BA">
        <w:rPr>
          <w:rFonts w:ascii="Times New Roman" w:hAnsi="Times New Roman"/>
        </w:rPr>
        <w:t>Nahrádza sa fakultatívna možnosť začať konanie o dodatočnom povolení stavby povinnosťou začať konanie.</w:t>
      </w:r>
    </w:p>
    <w:p w:rsidR="0033671B" w:rsidP="0033671B">
      <w:pPr>
        <w:pStyle w:val="ListParagraph"/>
        <w:bidi w:val="0"/>
        <w:ind w:left="3540"/>
        <w:rPr>
          <w:rFonts w:ascii="Times New Roman" w:hAnsi="Times New Roman"/>
        </w:rPr>
      </w:pPr>
    </w:p>
    <w:p w:rsidR="0033671B" w:rsidP="0033671B">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3671B" w:rsidRPr="004922BA" w:rsidP="0033671B">
      <w:pPr>
        <w:pStyle w:val="NoSpacing"/>
        <w:tabs>
          <w:tab w:val="left" w:pos="2268"/>
        </w:tabs>
        <w:bidi w:val="0"/>
        <w:ind w:left="4248"/>
        <w:jc w:val="both"/>
        <w:rPr>
          <w:rFonts w:ascii="Times New Roman" w:hAnsi="Times New Roman"/>
          <w:sz w:val="24"/>
          <w:szCs w:val="24"/>
        </w:rPr>
      </w:pPr>
    </w:p>
    <w:p w:rsidR="004922BA" w:rsidP="003011DC">
      <w:pPr>
        <w:pStyle w:val="ListParagraph"/>
        <w:bidi w:val="0"/>
        <w:ind w:left="3540"/>
        <w:rPr>
          <w:rFonts w:ascii="Times New Roman" w:hAnsi="Times New Roman"/>
        </w:rPr>
      </w:pPr>
      <w:r w:rsidR="0033671B">
        <w:rPr>
          <w:rFonts w:ascii="Times New Roman" w:hAnsi="Times New Roman"/>
          <w:b/>
        </w:rPr>
        <w:tab/>
      </w:r>
      <w:r w:rsidRPr="004922BA" w:rsidR="0033671B">
        <w:rPr>
          <w:rFonts w:ascii="Times New Roman" w:hAnsi="Times New Roman"/>
          <w:b/>
        </w:rPr>
        <w:tab/>
        <w:t>Ge</w:t>
      </w:r>
      <w:r w:rsidR="003011DC">
        <w:rPr>
          <w:rFonts w:ascii="Times New Roman" w:hAnsi="Times New Roman"/>
          <w:b/>
        </w:rPr>
        <w:t xml:space="preserve">storský výbor odporúča </w:t>
      </w:r>
      <w:r w:rsidR="00640367">
        <w:rPr>
          <w:rFonts w:ascii="Times New Roman" w:hAnsi="Times New Roman"/>
          <w:b/>
        </w:rPr>
        <w:t>neschváliť.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144</w:t>
      </w:r>
    </w:p>
    <w:p w:rsidR="004922BA" w:rsidRPr="004922BA" w:rsidP="004922BA">
      <w:pPr>
        <w:pStyle w:val="ListParagraph"/>
        <w:bidi w:val="0"/>
        <w:ind w:left="426" w:firstLine="283"/>
        <w:jc w:val="both"/>
        <w:rPr>
          <w:rFonts w:ascii="Times New Roman" w:hAnsi="Times New Roman"/>
        </w:rPr>
      </w:pPr>
      <w:r w:rsidRPr="004922BA">
        <w:rPr>
          <w:rFonts w:ascii="Times New Roman" w:hAnsi="Times New Roman"/>
        </w:rPr>
        <w:t xml:space="preserve">V § 144 odsek 4 znie: </w:t>
      </w:r>
    </w:p>
    <w:p w:rsidR="004922BA" w:rsidRPr="004922BA" w:rsidP="004922BA">
      <w:pPr>
        <w:pStyle w:val="ListParagraph"/>
        <w:bidi w:val="0"/>
        <w:ind w:left="426"/>
        <w:jc w:val="both"/>
        <w:rPr>
          <w:rFonts w:ascii="Times New Roman" w:hAnsi="Times New Roman"/>
        </w:rPr>
      </w:pPr>
      <w:r w:rsidRPr="004922BA">
        <w:rPr>
          <w:rFonts w:ascii="Times New Roman" w:hAnsi="Times New Roman"/>
        </w:rPr>
        <w:t xml:space="preserve">„(4) Ak stavebník stavby nepodá žiadosť podľa odseku 1 do 31. decembra 2017, stavebný úrad </w:t>
      </w:r>
      <w:r w:rsidRPr="004922BA">
        <w:rPr>
          <w:rFonts w:ascii="Times New Roman" w:hAnsi="Times New Roman"/>
          <w:highlight w:val="yellow"/>
        </w:rPr>
        <w:t>musí</w:t>
      </w:r>
      <w:r w:rsidRPr="004922BA">
        <w:rPr>
          <w:rFonts w:ascii="Times New Roman" w:hAnsi="Times New Roman"/>
        </w:rPr>
        <w:t xml:space="preserve"> začať konanie o dodatočné povolenie stavby najneskôr do 31. decembra 2020; stavebný úrad postupuje podľa doterajších predpisov.“.</w:t>
      </w:r>
    </w:p>
    <w:p w:rsidR="004922BA" w:rsidRPr="004922BA" w:rsidP="004922BA">
      <w:pPr>
        <w:pStyle w:val="ListParagraph"/>
        <w:bidi w:val="0"/>
        <w:jc w:val="both"/>
        <w:rPr>
          <w:rFonts w:ascii="Times New Roman" w:hAnsi="Times New Roman"/>
        </w:rPr>
      </w:pPr>
    </w:p>
    <w:p w:rsidR="004922BA" w:rsidP="004922BA">
      <w:pPr>
        <w:pStyle w:val="ListParagraph"/>
        <w:overflowPunct w:val="0"/>
        <w:bidi w:val="0"/>
        <w:ind w:left="3686"/>
        <w:jc w:val="both"/>
        <w:rPr>
          <w:rFonts w:ascii="Times New Roman" w:hAnsi="Times New Roman"/>
        </w:rPr>
      </w:pPr>
      <w:r w:rsidRPr="004922BA">
        <w:rPr>
          <w:rFonts w:ascii="Times New Roman" w:hAnsi="Times New Roman"/>
        </w:rPr>
        <w:t xml:space="preserve">Je potrebné aby stavebníci tzv. čiernych stavieb požiadali čo najskôr o ich legalizáciu resp. aby aj stavebné úrady konali čo v najkratšej lehote, ak stavbu uskutočnili bez príslušných povolení alebo v rozpore s nimi, musí byť v ich prvoradom záujme uvedené stavby obratom doriešiť a legalizovať. Rovnako je potrebné aby sa tzv. čierne stavby legalizovali čo najskôr, aby sa na stavebníkov vytvoril primeraný tlak na ich legalizáciu. </w:t>
      </w:r>
    </w:p>
    <w:p w:rsidR="003011DC" w:rsidP="004922BA">
      <w:pPr>
        <w:pStyle w:val="ListParagraph"/>
        <w:overflowPunct w:val="0"/>
        <w:bidi w:val="0"/>
        <w:ind w:left="3686"/>
        <w:jc w:val="both"/>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 144</w:t>
      </w:r>
    </w:p>
    <w:p w:rsidR="004922BA" w:rsidRPr="004922BA" w:rsidP="004922BA">
      <w:pPr>
        <w:pStyle w:val="ListParagraph"/>
        <w:overflowPunct w:val="0"/>
        <w:bidi w:val="0"/>
        <w:ind w:left="426" w:firstLine="283"/>
        <w:jc w:val="both"/>
        <w:rPr>
          <w:rFonts w:ascii="Times New Roman" w:hAnsi="Times New Roman"/>
        </w:rPr>
      </w:pPr>
      <w:r w:rsidRPr="004922BA">
        <w:rPr>
          <w:rFonts w:ascii="Times New Roman" w:hAnsi="Times New Roman"/>
        </w:rPr>
        <w:t>V čl. I, § 144 sa dopĺňa odsekom 6, ktorý znie:</w:t>
      </w:r>
    </w:p>
    <w:p w:rsidR="004922BA" w:rsidRPr="004922BA" w:rsidP="004922BA">
      <w:pPr>
        <w:pStyle w:val="ListParagraph"/>
        <w:overflowPunct w:val="0"/>
        <w:bidi w:val="0"/>
        <w:ind w:left="709"/>
        <w:jc w:val="both"/>
        <w:rPr>
          <w:rFonts w:ascii="Times New Roman" w:hAnsi="Times New Roman"/>
        </w:rPr>
      </w:pPr>
      <w:r w:rsidRPr="004922BA">
        <w:rPr>
          <w:rFonts w:ascii="Times New Roman" w:hAnsi="Times New Roman"/>
        </w:rPr>
        <w:t xml:space="preserve">„(6) Na Postavené reklamné stavby alebo nedokončené reklamné stavby, ktoré sa začali uskutočňovať v rozpore s doterajšími predpismi, sa nevzťahujú ustanovenia odsekov 1 až 5.“. </w:t>
      </w:r>
    </w:p>
    <w:p w:rsidR="004922BA" w:rsidRPr="004922BA" w:rsidP="004922BA">
      <w:pPr>
        <w:pStyle w:val="ListParagraph"/>
        <w:overflowPunct w:val="0"/>
        <w:bidi w:val="0"/>
        <w:jc w:val="both"/>
        <w:rPr>
          <w:rFonts w:ascii="Times New Roman" w:hAnsi="Times New Roman"/>
        </w:rPr>
      </w:pPr>
    </w:p>
    <w:p w:rsidR="004922BA" w:rsidP="004922BA">
      <w:pPr>
        <w:pStyle w:val="ListParagraph"/>
        <w:overflowPunct w:val="0"/>
        <w:bidi w:val="0"/>
        <w:ind w:left="3686"/>
        <w:jc w:val="both"/>
        <w:rPr>
          <w:rFonts w:ascii="Times New Roman" w:hAnsi="Times New Roman"/>
        </w:rPr>
      </w:pPr>
      <w:r w:rsidRPr="004922BA">
        <w:rPr>
          <w:rFonts w:ascii="Times New Roman" w:hAnsi="Times New Roman"/>
        </w:rPr>
        <w:t>Dopĺňajú sa prechodné ustanovenia, tak aby bolo výslovne zakotvené, že reklamné stavby, ktoré boli nelegálne postavené alebo sa začali nelegálne stavať v období pred účinnosťou tohto zákona,  nebude možné dodatočne zlegalizovať podľa tohto zákona.  Odstraňovanie takýchto nelegálnych reklamných stavieb bude naďalej  prebiehať v režime, ako bolo ustanovené zákonom č. 293/2014 Z. z.  ktorým sa mení a dopĺňa zákon č. 50/1976 Zb. o územnom plánovaní a stavebnom poriadku (stavebný zákon) v znení neskorších predpisov a ktorým sa menia a dopĺňajú niektoré zákony.</w:t>
      </w:r>
    </w:p>
    <w:p w:rsidR="003011DC" w:rsidP="004922BA">
      <w:pPr>
        <w:pStyle w:val="ListParagraph"/>
        <w:overflowPunct w:val="0"/>
        <w:bidi w:val="0"/>
        <w:ind w:left="3686"/>
        <w:jc w:val="both"/>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k Prílohe č. 1</w:t>
      </w:r>
    </w:p>
    <w:p w:rsidR="004922BA" w:rsidRPr="004922BA" w:rsidP="004922BA">
      <w:pPr>
        <w:tabs>
          <w:tab w:val="left" w:pos="426"/>
        </w:tabs>
        <w:overflowPunct w:val="0"/>
        <w:autoSpaceDE w:val="0"/>
        <w:autoSpaceDN w:val="0"/>
        <w:bidi w:val="0"/>
        <w:adjustRightInd w:val="0"/>
        <w:ind w:right="-1"/>
        <w:jc w:val="both"/>
        <w:rPr>
          <w:rFonts w:ascii="Times New Roman" w:hAnsi="Times New Roman"/>
        </w:rPr>
      </w:pPr>
      <w:r w:rsidRPr="004922BA">
        <w:rPr>
          <w:rFonts w:ascii="Times New Roman" w:hAnsi="Times New Roman"/>
        </w:rPr>
        <w:tab/>
        <w:t>V prílohe č. 1 v prvej časti Bratislavský kraj sa časť tabuľky, ktorá znie</w:t>
      </w:r>
    </w:p>
    <w:p w:rsidR="004922BA" w:rsidRPr="004922BA" w:rsidP="004922BA">
      <w:pPr>
        <w:tabs>
          <w:tab w:val="left" w:pos="284"/>
          <w:tab w:val="left" w:pos="426"/>
        </w:tabs>
        <w:overflowPunct w:val="0"/>
        <w:autoSpaceDE w:val="0"/>
        <w:autoSpaceDN w:val="0"/>
        <w:bidi w:val="0"/>
        <w:adjustRightInd w:val="0"/>
        <w:ind w:right="-1"/>
        <w:jc w:val="both"/>
        <w:rPr>
          <w:rFonts w:ascii="Times New Roman" w:hAnsi="Times New Roman"/>
        </w:rPr>
      </w:pPr>
    </w:p>
    <w:tbl>
      <w:tblPr>
        <w:tblStyle w:val="TableNormal"/>
        <w:tblW w:w="6851" w:type="dxa"/>
        <w:tblInd w:w="53" w:type="dxa"/>
        <w:tblCellMar>
          <w:left w:w="70" w:type="dxa"/>
          <w:right w:w="70" w:type="dxa"/>
        </w:tblCellMar>
        <w:tblLook w:val="04A0"/>
      </w:tblPr>
      <w:tblGrid>
        <w:gridCol w:w="3395"/>
        <w:gridCol w:w="3456"/>
      </w:tblGrid>
      <w:tr>
        <w:tblPrEx>
          <w:tblW w:w="6851" w:type="dxa"/>
          <w:tblInd w:w="53" w:type="dxa"/>
          <w:tblCellMar>
            <w:left w:w="70" w:type="dxa"/>
            <w:right w:w="70" w:type="dxa"/>
          </w:tblCellMar>
          <w:tblLook w:val="04A0"/>
        </w:tblPrEx>
        <w:trPr>
          <w:trHeight w:val="20"/>
        </w:trPr>
        <w:tc>
          <w:tcPr>
            <w:tcW w:w="3395" w:type="dxa"/>
            <w:tcBorders>
              <w:top w:val="single" w:sz="4" w:space="0" w:color="auto"/>
              <w:left w:val="single" w:sz="4" w:space="0" w:color="auto"/>
              <w:bottom w:val="single" w:sz="4" w:space="0" w:color="auto"/>
              <w:right w:val="single" w:sz="4" w:space="0" w:color="auto"/>
            </w:tcBorders>
            <w:noWrap/>
            <w:textDirection w:val="lrTb"/>
            <w:vAlign w:val="top"/>
            <w:hideMark/>
          </w:tcPr>
          <w:p w:rsidR="004922BA" w:rsidRPr="004922BA">
            <w:pPr>
              <w:pStyle w:val="ListParagraph"/>
              <w:tabs>
                <w:tab w:val="left" w:pos="308"/>
                <w:tab w:val="center" w:pos="4536"/>
                <w:tab w:val="right" w:pos="9072"/>
              </w:tabs>
              <w:overflowPunct w:val="0"/>
              <w:autoSpaceDE w:val="0"/>
              <w:autoSpaceDN w:val="0"/>
              <w:bidi w:val="0"/>
              <w:adjustRightInd w:val="0"/>
              <w:spacing w:after="0" w:line="276" w:lineRule="auto"/>
              <w:ind w:left="308" w:right="-1"/>
              <w:jc w:val="both"/>
              <w:rPr>
                <w:rFonts w:ascii="Times New Roman" w:hAnsi="Times New Roman"/>
                <w:lang w:eastAsia="en-US"/>
              </w:rPr>
            </w:pPr>
            <w:r w:rsidRPr="004922BA">
              <w:rPr>
                <w:rFonts w:ascii="Times New Roman" w:hAnsi="Times New Roman"/>
                <w:lang w:eastAsia="en-US"/>
              </w:rPr>
              <w:t>Stupava, Borinka, Lozorno,</w:t>
            </w:r>
          </w:p>
          <w:p w:rsidR="004922BA" w:rsidRPr="004922BA">
            <w:pPr>
              <w:pStyle w:val="ListParagraph"/>
              <w:tabs>
                <w:tab w:val="left" w:pos="308"/>
                <w:tab w:val="center" w:pos="4536"/>
                <w:tab w:val="right" w:pos="9072"/>
              </w:tabs>
              <w:overflowPunct w:val="0"/>
              <w:autoSpaceDE w:val="0"/>
              <w:autoSpaceDN w:val="0"/>
              <w:bidi w:val="0"/>
              <w:adjustRightInd w:val="0"/>
              <w:spacing w:after="0" w:line="276" w:lineRule="auto"/>
              <w:ind w:left="308" w:right="-1"/>
              <w:jc w:val="both"/>
              <w:rPr>
                <w:rFonts w:ascii="Times New Roman" w:hAnsi="Times New Roman"/>
                <w:lang w:eastAsia="en-US"/>
              </w:rPr>
            </w:pPr>
            <w:r w:rsidRPr="004922BA">
              <w:rPr>
                <w:rFonts w:ascii="Times New Roman" w:hAnsi="Times New Roman"/>
                <w:lang w:eastAsia="en-US"/>
              </w:rPr>
              <w:t>Vysoká pri Morave, Zohor</w:t>
            </w:r>
          </w:p>
        </w:tc>
        <w:tc>
          <w:tcPr>
            <w:tcW w:w="3456" w:type="dxa"/>
            <w:tcBorders>
              <w:top w:val="single" w:sz="4" w:space="0" w:color="auto"/>
              <w:left w:val="single" w:sz="4" w:space="0" w:color="auto"/>
              <w:bottom w:val="single" w:sz="4" w:space="0" w:color="auto"/>
              <w:right w:val="single" w:sz="4" w:space="0" w:color="auto"/>
            </w:tcBorders>
            <w:noWrap/>
            <w:textDirection w:val="lrTb"/>
            <w:vAlign w:val="top"/>
            <w:hideMark/>
          </w:tcPr>
          <w:p w:rsidR="004922BA" w:rsidRPr="004922BA">
            <w:pPr>
              <w:pStyle w:val="ListParagraph"/>
              <w:tabs>
                <w:tab w:val="left" w:pos="315"/>
                <w:tab w:val="center" w:pos="4536"/>
                <w:tab w:val="right" w:pos="9072"/>
              </w:tabs>
              <w:overflowPunct w:val="0"/>
              <w:autoSpaceDE w:val="0"/>
              <w:autoSpaceDN w:val="0"/>
              <w:bidi w:val="0"/>
              <w:adjustRightInd w:val="0"/>
              <w:spacing w:after="0" w:line="276" w:lineRule="auto"/>
              <w:ind w:left="315" w:right="-1"/>
              <w:jc w:val="both"/>
              <w:rPr>
                <w:rFonts w:ascii="Times New Roman" w:hAnsi="Times New Roman"/>
                <w:lang w:eastAsia="en-US"/>
              </w:rPr>
            </w:pPr>
            <w:r w:rsidRPr="004922BA">
              <w:rPr>
                <w:rFonts w:ascii="Times New Roman" w:hAnsi="Times New Roman"/>
                <w:lang w:eastAsia="en-US"/>
              </w:rPr>
              <w:t>Stupava</w:t>
            </w:r>
          </w:p>
        </w:tc>
      </w:tr>
      <w:tr>
        <w:tblPrEx>
          <w:tblW w:w="6851" w:type="dxa"/>
          <w:tblInd w:w="53" w:type="dxa"/>
          <w:tblCellMar>
            <w:left w:w="70" w:type="dxa"/>
            <w:right w:w="70" w:type="dxa"/>
          </w:tblCellMar>
          <w:tblLook w:val="04A0"/>
        </w:tblPrEx>
        <w:trPr>
          <w:trHeight w:val="256"/>
        </w:trPr>
        <w:tc>
          <w:tcPr>
            <w:tcW w:w="3395" w:type="dxa"/>
            <w:tcBorders>
              <w:top w:val="single" w:sz="4" w:space="0" w:color="auto"/>
              <w:left w:val="single" w:sz="4" w:space="0" w:color="auto"/>
              <w:bottom w:val="single" w:sz="4" w:space="0" w:color="auto"/>
              <w:right w:val="single" w:sz="4" w:space="0" w:color="auto"/>
            </w:tcBorders>
            <w:noWrap/>
            <w:textDirection w:val="lrTb"/>
            <w:vAlign w:val="top"/>
            <w:hideMark/>
          </w:tcPr>
          <w:p w:rsidR="004922BA" w:rsidRPr="004922BA">
            <w:pPr>
              <w:pStyle w:val="ListParagraph"/>
              <w:tabs>
                <w:tab w:val="left" w:pos="308"/>
                <w:tab w:val="center" w:pos="4536"/>
                <w:tab w:val="right" w:pos="9072"/>
              </w:tabs>
              <w:overflowPunct w:val="0"/>
              <w:autoSpaceDE w:val="0"/>
              <w:autoSpaceDN w:val="0"/>
              <w:bidi w:val="0"/>
              <w:adjustRightInd w:val="0"/>
              <w:spacing w:after="0" w:line="276" w:lineRule="auto"/>
              <w:ind w:left="308" w:right="-1"/>
              <w:jc w:val="both"/>
              <w:rPr>
                <w:rFonts w:ascii="Times New Roman" w:hAnsi="Times New Roman"/>
                <w:lang w:eastAsia="en-US"/>
              </w:rPr>
            </w:pPr>
            <w:r w:rsidRPr="004922BA">
              <w:rPr>
                <w:rFonts w:ascii="Times New Roman" w:hAnsi="Times New Roman"/>
                <w:lang w:eastAsia="en-US"/>
              </w:rPr>
              <w:t>Marianka</w:t>
            </w:r>
          </w:p>
        </w:tc>
        <w:tc>
          <w:tcPr>
            <w:tcW w:w="3456" w:type="dxa"/>
            <w:tcBorders>
              <w:top w:val="single" w:sz="4" w:space="0" w:color="auto"/>
              <w:left w:val="single" w:sz="4" w:space="0" w:color="auto"/>
              <w:bottom w:val="single" w:sz="4" w:space="0" w:color="auto"/>
              <w:right w:val="single" w:sz="4" w:space="0" w:color="auto"/>
            </w:tcBorders>
            <w:noWrap/>
            <w:textDirection w:val="lrTb"/>
            <w:vAlign w:val="top"/>
            <w:hideMark/>
          </w:tcPr>
          <w:p w:rsidR="004922BA" w:rsidRPr="004922BA">
            <w:pPr>
              <w:pStyle w:val="ListParagraph"/>
              <w:tabs>
                <w:tab w:val="left" w:pos="315"/>
                <w:tab w:val="center" w:pos="4536"/>
                <w:tab w:val="right" w:pos="9072"/>
              </w:tabs>
              <w:overflowPunct w:val="0"/>
              <w:autoSpaceDE w:val="0"/>
              <w:autoSpaceDN w:val="0"/>
              <w:bidi w:val="0"/>
              <w:adjustRightInd w:val="0"/>
              <w:spacing w:after="0" w:line="276" w:lineRule="auto"/>
              <w:ind w:left="315" w:right="-1"/>
              <w:jc w:val="both"/>
              <w:rPr>
                <w:rFonts w:ascii="Times New Roman" w:hAnsi="Times New Roman"/>
                <w:lang w:eastAsia="en-US"/>
              </w:rPr>
            </w:pPr>
            <w:r w:rsidRPr="004922BA">
              <w:rPr>
                <w:rFonts w:ascii="Times New Roman" w:hAnsi="Times New Roman"/>
                <w:lang w:eastAsia="en-US"/>
              </w:rPr>
              <w:t>Marianka</w:t>
            </w:r>
          </w:p>
        </w:tc>
      </w:tr>
      <w:tr>
        <w:tblPrEx>
          <w:tblW w:w="6851" w:type="dxa"/>
          <w:tblInd w:w="53" w:type="dxa"/>
          <w:tblCellMar>
            <w:left w:w="70" w:type="dxa"/>
            <w:right w:w="70" w:type="dxa"/>
          </w:tblCellMar>
          <w:tblLook w:val="04A0"/>
        </w:tblPrEx>
        <w:trPr>
          <w:trHeight w:val="315"/>
        </w:trPr>
        <w:tc>
          <w:tcPr>
            <w:tcW w:w="3395" w:type="dxa"/>
            <w:tcBorders>
              <w:top w:val="single" w:sz="4" w:space="0" w:color="auto"/>
              <w:left w:val="nil"/>
              <w:bottom w:val="nil"/>
              <w:right w:val="nil"/>
            </w:tcBorders>
            <w:noWrap/>
            <w:textDirection w:val="lrTb"/>
            <w:vAlign w:val="bottom"/>
            <w:hideMark/>
          </w:tcPr>
          <w:p w:rsidR="004922BA" w:rsidRPr="004922BA">
            <w:pPr>
              <w:bidi w:val="0"/>
              <w:spacing w:after="0" w:line="240" w:lineRule="auto"/>
              <w:rPr>
                <w:rFonts w:ascii="Times New Roman" w:hAnsi="Times New Roman"/>
                <w:lang w:eastAsia="en-US"/>
              </w:rPr>
            </w:pPr>
          </w:p>
        </w:tc>
        <w:tc>
          <w:tcPr>
            <w:tcW w:w="3456" w:type="dxa"/>
            <w:tcBorders>
              <w:top w:val="single" w:sz="4" w:space="0" w:color="auto"/>
              <w:left w:val="nil"/>
              <w:bottom w:val="nil"/>
              <w:right w:val="nil"/>
            </w:tcBorders>
            <w:noWrap/>
            <w:textDirection w:val="lrTb"/>
            <w:vAlign w:val="bottom"/>
            <w:hideMark/>
          </w:tcPr>
          <w:p w:rsidR="004922BA" w:rsidRPr="004922BA">
            <w:pPr>
              <w:bidi w:val="0"/>
              <w:spacing w:after="0" w:line="276" w:lineRule="auto"/>
              <w:rPr>
                <w:rFonts w:ascii="Times New Roman" w:hAnsi="Times New Roman"/>
              </w:rPr>
            </w:pPr>
          </w:p>
        </w:tc>
      </w:tr>
    </w:tbl>
    <w:p w:rsidR="004922BA" w:rsidRPr="004922BA" w:rsidP="004922BA">
      <w:pPr>
        <w:pStyle w:val="ListParagraph"/>
        <w:tabs>
          <w:tab w:val="left" w:pos="708"/>
          <w:tab w:val="center" w:pos="4536"/>
          <w:tab w:val="right" w:pos="9072"/>
        </w:tabs>
        <w:overflowPunct w:val="0"/>
        <w:autoSpaceDE w:val="0"/>
        <w:autoSpaceDN w:val="0"/>
        <w:bidi w:val="0"/>
        <w:adjustRightInd w:val="0"/>
        <w:ind w:right="-1"/>
        <w:jc w:val="both"/>
        <w:rPr>
          <w:rFonts w:ascii="Times New Roman" w:hAnsi="Times New Roman"/>
        </w:rPr>
      </w:pPr>
      <w:r w:rsidRPr="004922BA">
        <w:rPr>
          <w:rFonts w:ascii="Times New Roman" w:hAnsi="Times New Roman"/>
        </w:rPr>
        <w:t xml:space="preserve">sa nahrádza časťou tabuľky, ktorá znie: </w:t>
      </w:r>
    </w:p>
    <w:p w:rsidR="004922BA" w:rsidRPr="004922BA" w:rsidP="004922BA">
      <w:pPr>
        <w:pStyle w:val="ListParagraph"/>
        <w:tabs>
          <w:tab w:val="left" w:pos="708"/>
          <w:tab w:val="center" w:pos="4536"/>
          <w:tab w:val="right" w:pos="9072"/>
        </w:tabs>
        <w:overflowPunct w:val="0"/>
        <w:autoSpaceDE w:val="0"/>
        <w:autoSpaceDN w:val="0"/>
        <w:bidi w:val="0"/>
        <w:adjustRightInd w:val="0"/>
        <w:ind w:right="-1"/>
        <w:jc w:val="both"/>
        <w:rPr>
          <w:rFonts w:ascii="Times New Roman" w:hAnsi="Times New Roman"/>
        </w:rPr>
      </w:pPr>
    </w:p>
    <w:tbl>
      <w:tblPr>
        <w:tblStyle w:val="TableNormal"/>
        <w:tblW w:w="685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95"/>
        <w:gridCol w:w="3456"/>
      </w:tblGrid>
      <w:tr>
        <w:tblPrEx>
          <w:tblW w:w="685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0"/>
        </w:trPr>
        <w:tc>
          <w:tcPr>
            <w:tcW w:w="3395" w:type="dxa"/>
            <w:tcBorders>
              <w:top w:val="single" w:sz="4" w:space="0" w:color="auto"/>
              <w:left w:val="single" w:sz="4" w:space="0" w:color="auto"/>
              <w:bottom w:val="single" w:sz="4" w:space="0" w:color="auto"/>
              <w:right w:val="single" w:sz="4" w:space="0" w:color="auto"/>
            </w:tcBorders>
            <w:noWrap/>
            <w:textDirection w:val="lrTb"/>
            <w:vAlign w:val="top"/>
            <w:hideMark/>
          </w:tcPr>
          <w:p w:rsidR="004922BA" w:rsidRPr="004922BA">
            <w:pPr>
              <w:pStyle w:val="ListParagraph"/>
              <w:tabs>
                <w:tab w:val="left" w:pos="166"/>
                <w:tab w:val="center" w:pos="4536"/>
                <w:tab w:val="right" w:pos="9072"/>
              </w:tabs>
              <w:overflowPunct w:val="0"/>
              <w:autoSpaceDE w:val="0"/>
              <w:autoSpaceDN w:val="0"/>
              <w:bidi w:val="0"/>
              <w:adjustRightInd w:val="0"/>
              <w:spacing w:after="0" w:line="276" w:lineRule="auto"/>
              <w:ind w:left="308" w:right="-1"/>
              <w:jc w:val="both"/>
              <w:rPr>
                <w:rFonts w:ascii="Times New Roman" w:hAnsi="Times New Roman"/>
                <w:lang w:eastAsia="en-US"/>
              </w:rPr>
            </w:pPr>
            <w:r w:rsidRPr="004922BA">
              <w:rPr>
                <w:rFonts w:ascii="Times New Roman" w:hAnsi="Times New Roman"/>
                <w:lang w:eastAsia="en-US"/>
              </w:rPr>
              <w:t>Stupava, Borinka, Lozorno,</w:t>
            </w:r>
          </w:p>
          <w:p w:rsidR="004922BA" w:rsidRPr="004922BA">
            <w:pPr>
              <w:pStyle w:val="ListParagraph"/>
              <w:tabs>
                <w:tab w:val="left" w:pos="166"/>
                <w:tab w:val="center" w:pos="4536"/>
                <w:tab w:val="right" w:pos="9072"/>
              </w:tabs>
              <w:overflowPunct w:val="0"/>
              <w:autoSpaceDE w:val="0"/>
              <w:autoSpaceDN w:val="0"/>
              <w:bidi w:val="0"/>
              <w:adjustRightInd w:val="0"/>
              <w:spacing w:after="0" w:line="276" w:lineRule="auto"/>
              <w:ind w:left="308" w:right="-1"/>
              <w:jc w:val="both"/>
              <w:rPr>
                <w:rFonts w:ascii="Times New Roman" w:hAnsi="Times New Roman"/>
                <w:lang w:eastAsia="en-US"/>
              </w:rPr>
            </w:pPr>
            <w:r w:rsidRPr="004922BA">
              <w:rPr>
                <w:rFonts w:ascii="Times New Roman" w:hAnsi="Times New Roman"/>
                <w:lang w:eastAsia="en-US"/>
              </w:rPr>
              <w:t>Vysoká pri Morave, Zohor</w:t>
            </w:r>
            <w:r w:rsidRPr="004922BA">
              <w:rPr>
                <w:rFonts w:ascii="Times New Roman" w:hAnsi="Times New Roman"/>
                <w:highlight w:val="yellow"/>
                <w:lang w:eastAsia="en-US"/>
              </w:rPr>
              <w:t>,</w:t>
            </w:r>
            <w:r w:rsidRPr="004922BA">
              <w:rPr>
                <w:rFonts w:ascii="Times New Roman" w:hAnsi="Times New Roman"/>
                <w:lang w:eastAsia="en-US"/>
              </w:rPr>
              <w:t xml:space="preserve"> </w:t>
            </w:r>
          </w:p>
          <w:p w:rsidR="004922BA" w:rsidRPr="004922BA">
            <w:pPr>
              <w:pStyle w:val="ListParagraph"/>
              <w:tabs>
                <w:tab w:val="left" w:pos="166"/>
                <w:tab w:val="center" w:pos="4536"/>
                <w:tab w:val="right" w:pos="9072"/>
              </w:tabs>
              <w:overflowPunct w:val="0"/>
              <w:autoSpaceDE w:val="0"/>
              <w:autoSpaceDN w:val="0"/>
              <w:bidi w:val="0"/>
              <w:adjustRightInd w:val="0"/>
              <w:spacing w:after="0" w:line="276" w:lineRule="auto"/>
              <w:ind w:left="308" w:right="-1"/>
              <w:jc w:val="both"/>
              <w:rPr>
                <w:rFonts w:ascii="Times New Roman" w:hAnsi="Times New Roman"/>
                <w:lang w:eastAsia="en-US"/>
              </w:rPr>
            </w:pPr>
            <w:r w:rsidRPr="004922BA">
              <w:rPr>
                <w:rFonts w:ascii="Times New Roman" w:hAnsi="Times New Roman"/>
                <w:lang w:eastAsia="en-US"/>
              </w:rPr>
              <w:t>Marianka</w:t>
            </w:r>
          </w:p>
        </w:tc>
        <w:tc>
          <w:tcPr>
            <w:tcW w:w="3456" w:type="dxa"/>
            <w:tcBorders>
              <w:top w:val="single" w:sz="4" w:space="0" w:color="auto"/>
              <w:left w:val="single" w:sz="4" w:space="0" w:color="auto"/>
              <w:bottom w:val="single" w:sz="4" w:space="0" w:color="auto"/>
              <w:right w:val="single" w:sz="4" w:space="0" w:color="auto"/>
            </w:tcBorders>
            <w:noWrap/>
            <w:textDirection w:val="lrTb"/>
            <w:vAlign w:val="top"/>
            <w:hideMark/>
          </w:tcPr>
          <w:p w:rsidR="004922BA" w:rsidRPr="004922BA">
            <w:pPr>
              <w:pStyle w:val="ListParagraph"/>
              <w:tabs>
                <w:tab w:val="left" w:pos="315"/>
                <w:tab w:val="center" w:pos="4536"/>
                <w:tab w:val="right" w:pos="9072"/>
              </w:tabs>
              <w:overflowPunct w:val="0"/>
              <w:autoSpaceDE w:val="0"/>
              <w:autoSpaceDN w:val="0"/>
              <w:bidi w:val="0"/>
              <w:adjustRightInd w:val="0"/>
              <w:spacing w:after="0" w:line="276" w:lineRule="auto"/>
              <w:ind w:left="315" w:right="-1"/>
              <w:jc w:val="both"/>
              <w:rPr>
                <w:rFonts w:ascii="Times New Roman" w:hAnsi="Times New Roman"/>
                <w:lang w:eastAsia="en-US"/>
              </w:rPr>
            </w:pPr>
            <w:r w:rsidRPr="004922BA">
              <w:rPr>
                <w:rFonts w:ascii="Times New Roman" w:hAnsi="Times New Roman"/>
                <w:lang w:eastAsia="en-US"/>
              </w:rPr>
              <w:t>Stupava</w:t>
            </w:r>
          </w:p>
        </w:tc>
      </w:tr>
    </w:tbl>
    <w:p w:rsidR="004922BA" w:rsidRPr="004922BA" w:rsidP="004922BA">
      <w:pPr>
        <w:pStyle w:val="ListParagraph"/>
        <w:tabs>
          <w:tab w:val="left" w:pos="2268"/>
          <w:tab w:val="center" w:pos="4536"/>
          <w:tab w:val="right" w:pos="9072"/>
        </w:tabs>
        <w:overflowPunct w:val="0"/>
        <w:autoSpaceDE w:val="0"/>
        <w:autoSpaceDN w:val="0"/>
        <w:bidi w:val="0"/>
        <w:adjustRightInd w:val="0"/>
        <w:ind w:left="2268" w:right="-1"/>
        <w:jc w:val="both"/>
        <w:rPr>
          <w:rFonts w:ascii="Times New Roman" w:hAnsi="Times New Roman"/>
        </w:rPr>
      </w:pPr>
    </w:p>
    <w:p w:rsidR="004922BA" w:rsidRPr="004922BA" w:rsidP="004922BA">
      <w:pPr>
        <w:pStyle w:val="ListParagraph"/>
        <w:tabs>
          <w:tab w:val="left" w:pos="2268"/>
          <w:tab w:val="center" w:pos="4536"/>
          <w:tab w:val="right" w:pos="9072"/>
        </w:tabs>
        <w:overflowPunct w:val="0"/>
        <w:autoSpaceDE w:val="0"/>
        <w:autoSpaceDN w:val="0"/>
        <w:bidi w:val="0"/>
        <w:adjustRightInd w:val="0"/>
        <w:ind w:left="2268" w:right="-1"/>
        <w:jc w:val="both"/>
        <w:rPr>
          <w:rFonts w:ascii="Times New Roman" w:hAnsi="Times New Roman"/>
        </w:rPr>
      </w:pPr>
    </w:p>
    <w:p w:rsidR="004922BA" w:rsidP="004922BA">
      <w:pPr>
        <w:pStyle w:val="ListParagraph"/>
        <w:overflowPunct w:val="0"/>
        <w:autoSpaceDE w:val="0"/>
        <w:autoSpaceDN w:val="0"/>
        <w:bidi w:val="0"/>
        <w:adjustRightInd w:val="0"/>
        <w:ind w:left="3545" w:right="-1"/>
        <w:jc w:val="both"/>
        <w:rPr>
          <w:rFonts w:ascii="Times New Roman" w:hAnsi="Times New Roman"/>
        </w:rPr>
      </w:pPr>
      <w:r w:rsidRPr="004922BA">
        <w:rPr>
          <w:rFonts w:ascii="Times New Roman" w:hAnsi="Times New Roman"/>
        </w:rPr>
        <w:t>Pre zefektívnenie fungovania stavebného úradu presunúť samostatný stavebný úrad v Marianke do stavebného obvodu so sídlom v Stupave.</w:t>
      </w:r>
    </w:p>
    <w:p w:rsidR="003011DC" w:rsidP="004922BA">
      <w:pPr>
        <w:pStyle w:val="ListParagraph"/>
        <w:overflowPunct w:val="0"/>
        <w:autoSpaceDE w:val="0"/>
        <w:autoSpaceDN w:val="0"/>
        <w:bidi w:val="0"/>
        <w:adjustRightInd w:val="0"/>
        <w:ind w:left="3545" w:right="-1"/>
        <w:jc w:val="both"/>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ind w:left="3545" w:right="-1"/>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 k Prílohe č. 1</w:t>
      </w:r>
    </w:p>
    <w:p w:rsidR="004922BA" w:rsidRPr="004922BA" w:rsidP="004922BA">
      <w:pPr>
        <w:tabs>
          <w:tab w:val="left" w:pos="284"/>
          <w:tab w:val="left" w:pos="426"/>
        </w:tabs>
        <w:overflowPunct w:val="0"/>
        <w:autoSpaceDE w:val="0"/>
        <w:autoSpaceDN w:val="0"/>
        <w:bidi w:val="0"/>
        <w:adjustRightInd w:val="0"/>
        <w:ind w:right="-1"/>
        <w:jc w:val="both"/>
        <w:rPr>
          <w:rFonts w:ascii="Times New Roman" w:hAnsi="Times New Roman"/>
        </w:rPr>
      </w:pPr>
      <w:r w:rsidRPr="004922BA">
        <w:rPr>
          <w:rFonts w:ascii="Times New Roman" w:hAnsi="Times New Roman"/>
        </w:rPr>
        <w:tab/>
        <w:tab/>
        <w:t>V prílohe č. 1 v ôsmej časti Košický kraj sa časť tabuľky, ktorá znie</w:t>
      </w:r>
    </w:p>
    <w:p w:rsidR="004922BA" w:rsidRPr="004922BA" w:rsidP="004922BA">
      <w:pPr>
        <w:pStyle w:val="ListParagraph"/>
        <w:tabs>
          <w:tab w:val="left" w:pos="2268"/>
          <w:tab w:val="center" w:pos="4536"/>
          <w:tab w:val="right" w:pos="9072"/>
        </w:tabs>
        <w:overflowPunct w:val="0"/>
        <w:autoSpaceDE w:val="0"/>
        <w:autoSpaceDN w:val="0"/>
        <w:bidi w:val="0"/>
        <w:adjustRightInd w:val="0"/>
        <w:ind w:left="2268" w:right="-1"/>
        <w:jc w:val="both"/>
        <w:rPr>
          <w:rFonts w:ascii="Times New Roman" w:hAnsi="Times New Roman"/>
        </w:rPr>
      </w:pPr>
    </w:p>
    <w:tbl>
      <w:tblPr>
        <w:tblStyle w:val="TableNormal"/>
        <w:tblW w:w="9042" w:type="dxa"/>
        <w:tblInd w:w="53" w:type="dxa"/>
        <w:tblCellMar>
          <w:left w:w="70" w:type="dxa"/>
          <w:right w:w="70" w:type="dxa"/>
        </w:tblCellMar>
        <w:tblLook w:val="04A0"/>
      </w:tblPr>
      <w:tblGrid>
        <w:gridCol w:w="2191"/>
        <w:gridCol w:w="3395"/>
        <w:gridCol w:w="3456"/>
      </w:tblGrid>
      <w:tr>
        <w:tblPrEx>
          <w:tblW w:w="9042" w:type="dxa"/>
          <w:tblInd w:w="53" w:type="dxa"/>
          <w:tblCellMar>
            <w:left w:w="70" w:type="dxa"/>
            <w:right w:w="70" w:type="dxa"/>
          </w:tblCellMar>
          <w:tblLook w:val="04A0"/>
        </w:tblPrEx>
        <w:trPr>
          <w:trHeight w:val="300"/>
        </w:trPr>
        <w:tc>
          <w:tcPr>
            <w:tcW w:w="2191" w:type="dxa"/>
            <w:vMerge w:val="restart"/>
            <w:tcBorders>
              <w:top w:val="single" w:sz="4" w:space="0" w:color="auto"/>
              <w:left w:val="single" w:sz="4" w:space="0" w:color="auto"/>
              <w:bottom w:val="single" w:sz="4" w:space="0" w:color="auto"/>
              <w:right w:val="single" w:sz="4" w:space="0" w:color="auto"/>
            </w:tcBorders>
            <w:noWrap/>
            <w:textDirection w:val="lrTb"/>
            <w:vAlign w:val="top"/>
            <w:hideMark/>
          </w:tcPr>
          <w:p w:rsidR="004922BA" w:rsidRPr="004922BA">
            <w:pPr>
              <w:pStyle w:val="ListParagraph"/>
              <w:bidi w:val="0"/>
              <w:spacing w:after="0" w:line="276" w:lineRule="auto"/>
              <w:jc w:val="both"/>
              <w:rPr>
                <w:rFonts w:ascii="Times New Roman" w:hAnsi="Times New Roman"/>
                <w:lang w:eastAsia="en-US"/>
              </w:rPr>
            </w:pPr>
            <w:r w:rsidRPr="004922BA">
              <w:rPr>
                <w:rFonts w:ascii="Times New Roman" w:hAnsi="Times New Roman"/>
                <w:lang w:eastAsia="en-US"/>
              </w:rPr>
              <w:t>Košice I</w:t>
            </w:r>
          </w:p>
        </w:tc>
        <w:tc>
          <w:tcPr>
            <w:tcW w:w="3395" w:type="dxa"/>
            <w:tcBorders>
              <w:top w:val="single" w:sz="4" w:space="0" w:color="auto"/>
              <w:left w:val="single" w:sz="4" w:space="0" w:color="auto"/>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Staré Mesto,</w:t>
            </w:r>
          </w:p>
        </w:tc>
        <w:tc>
          <w:tcPr>
            <w:tcW w:w="3456" w:type="dxa"/>
            <w:vMerge w:val="restart"/>
            <w:tcBorders>
              <w:top w:val="single" w:sz="8" w:space="0" w:color="auto"/>
              <w:left w:val="single" w:sz="8" w:space="0" w:color="auto"/>
              <w:bottom w:val="nil"/>
              <w:right w:val="single" w:sz="8" w:space="0" w:color="auto"/>
            </w:tcBorders>
            <w:noWrap/>
            <w:textDirection w:val="lrTb"/>
            <w:vAlign w:val="top"/>
            <w:hideMark/>
          </w:tcPr>
          <w:p w:rsidR="004922BA" w:rsidRPr="004922BA">
            <w:pPr>
              <w:pStyle w:val="ListParagraph"/>
              <w:bidi w:val="0"/>
              <w:spacing w:after="0" w:line="276" w:lineRule="auto"/>
              <w:ind w:left="315"/>
              <w:rPr>
                <w:rFonts w:ascii="Times New Roman" w:hAnsi="Times New Roman"/>
                <w:lang w:eastAsia="en-US"/>
              </w:rPr>
            </w:pPr>
            <w:r w:rsidRPr="004922BA">
              <w:rPr>
                <w:rFonts w:ascii="Times New Roman" w:hAnsi="Times New Roman"/>
                <w:lang w:eastAsia="en-US"/>
              </w:rPr>
              <w:t>Košice - MČ Staré Mesto</w:t>
            </w:r>
          </w:p>
        </w:tc>
      </w:tr>
      <w:tr>
        <w:tblPrEx>
          <w:tblW w:w="9042" w:type="dxa"/>
          <w:tblInd w:w="53" w:type="dxa"/>
          <w:tblCellMar>
            <w:left w:w="70" w:type="dxa"/>
            <w:right w:w="70" w:type="dxa"/>
          </w:tblCellMar>
          <w:tblLook w:val="04A0"/>
        </w:tblPrEx>
        <w:trPr>
          <w:trHeight w:val="300"/>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single" w:sz="4" w:space="0" w:color="auto"/>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Džungľa,</w:t>
            </w:r>
          </w:p>
        </w:tc>
        <w:tc>
          <w:tcPr>
            <w:tcW w:w="0" w:type="auto"/>
            <w:vMerge/>
            <w:tcBorders>
              <w:top w:val="single" w:sz="8" w:space="0" w:color="auto"/>
              <w:left w:val="single" w:sz="8" w:space="0" w:color="auto"/>
              <w:bottom w:val="nil"/>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00"/>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single" w:sz="4" w:space="0" w:color="auto"/>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Kavečany,</w:t>
            </w:r>
          </w:p>
        </w:tc>
        <w:tc>
          <w:tcPr>
            <w:tcW w:w="0" w:type="auto"/>
            <w:vMerge/>
            <w:tcBorders>
              <w:top w:val="single" w:sz="8" w:space="0" w:color="auto"/>
              <w:left w:val="single" w:sz="8" w:space="0" w:color="auto"/>
              <w:bottom w:val="nil"/>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00"/>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single" w:sz="4" w:space="0" w:color="auto"/>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Sever,</w:t>
            </w:r>
          </w:p>
        </w:tc>
        <w:tc>
          <w:tcPr>
            <w:tcW w:w="0" w:type="auto"/>
            <w:vMerge/>
            <w:tcBorders>
              <w:top w:val="single" w:sz="8" w:space="0" w:color="auto"/>
              <w:left w:val="single" w:sz="8" w:space="0" w:color="auto"/>
              <w:bottom w:val="nil"/>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1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single" w:sz="4" w:space="0" w:color="auto"/>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Sídlisko Ťahanovce</w:t>
            </w:r>
          </w:p>
        </w:tc>
        <w:tc>
          <w:tcPr>
            <w:tcW w:w="0" w:type="auto"/>
            <w:vMerge/>
            <w:tcBorders>
              <w:top w:val="single" w:sz="8" w:space="0" w:color="auto"/>
              <w:left w:val="single" w:sz="8" w:space="0" w:color="auto"/>
              <w:bottom w:val="nil"/>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00"/>
        </w:trPr>
        <w:tc>
          <w:tcPr>
            <w:tcW w:w="2191" w:type="dxa"/>
            <w:vMerge w:val="restart"/>
            <w:tcBorders>
              <w:top w:val="single" w:sz="4" w:space="0" w:color="auto"/>
              <w:left w:val="single" w:sz="8" w:space="0" w:color="auto"/>
              <w:bottom w:val="single" w:sz="4" w:space="0" w:color="auto"/>
              <w:right w:val="single" w:sz="8" w:space="0" w:color="auto"/>
            </w:tcBorders>
            <w:noWrap/>
            <w:textDirection w:val="lrTb"/>
            <w:vAlign w:val="top"/>
            <w:hideMark/>
          </w:tcPr>
          <w:p w:rsidR="004922BA" w:rsidRPr="004922BA">
            <w:pPr>
              <w:pStyle w:val="ListParagraph"/>
              <w:bidi w:val="0"/>
              <w:spacing w:after="0" w:line="276" w:lineRule="auto"/>
              <w:jc w:val="both"/>
              <w:rPr>
                <w:rFonts w:ascii="Times New Roman" w:hAnsi="Times New Roman"/>
                <w:lang w:eastAsia="en-US"/>
              </w:rPr>
            </w:pPr>
            <w:r w:rsidRPr="004922BA">
              <w:rPr>
                <w:rFonts w:ascii="Times New Roman" w:hAnsi="Times New Roman"/>
                <w:lang w:eastAsia="en-US"/>
              </w:rPr>
              <w:t>Košice II</w:t>
            </w:r>
          </w:p>
        </w:tc>
        <w:tc>
          <w:tcPr>
            <w:tcW w:w="3395" w:type="dxa"/>
            <w:tcBorders>
              <w:top w:val="single" w:sz="8" w:space="0" w:color="auto"/>
              <w:left w:val="nil"/>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Západ,</w:t>
            </w:r>
          </w:p>
        </w:tc>
        <w:tc>
          <w:tcPr>
            <w:tcW w:w="3456" w:type="dxa"/>
            <w:vMerge w:val="restart"/>
            <w:tcBorders>
              <w:top w:val="single" w:sz="8" w:space="0" w:color="auto"/>
              <w:left w:val="single" w:sz="8" w:space="0" w:color="auto"/>
              <w:bottom w:val="single" w:sz="8" w:space="0" w:color="auto"/>
              <w:right w:val="single" w:sz="8" w:space="0" w:color="auto"/>
            </w:tcBorders>
            <w:noWrap/>
            <w:textDirection w:val="lrTb"/>
            <w:vAlign w:val="top"/>
            <w:hideMark/>
          </w:tcPr>
          <w:p w:rsidR="004922BA" w:rsidRPr="004922BA">
            <w:pPr>
              <w:pStyle w:val="ListParagraph"/>
              <w:bidi w:val="0"/>
              <w:spacing w:after="0" w:line="276" w:lineRule="auto"/>
              <w:ind w:left="315"/>
              <w:rPr>
                <w:rFonts w:ascii="Times New Roman" w:hAnsi="Times New Roman"/>
                <w:lang w:eastAsia="en-US"/>
              </w:rPr>
            </w:pPr>
            <w:r w:rsidRPr="004922BA">
              <w:rPr>
                <w:rFonts w:ascii="Times New Roman" w:hAnsi="Times New Roman"/>
                <w:lang w:eastAsia="en-US"/>
              </w:rPr>
              <w:t>Košice - MČ Západ</w:t>
            </w:r>
          </w:p>
        </w:tc>
      </w:tr>
      <w:tr>
        <w:tblPrEx>
          <w:tblW w:w="9042" w:type="dxa"/>
          <w:tblInd w:w="53" w:type="dxa"/>
          <w:tblCellMar>
            <w:left w:w="70" w:type="dxa"/>
            <w:right w:w="70" w:type="dxa"/>
          </w:tblCellMar>
          <w:tblLook w:val="04A0"/>
        </w:tblPrEx>
        <w:trPr>
          <w:trHeight w:val="300"/>
        </w:trPr>
        <w:tc>
          <w:tcPr>
            <w:tcW w:w="0" w:type="auto"/>
            <w:vMerge/>
            <w:tcBorders>
              <w:top w:val="single" w:sz="4" w:space="0" w:color="auto"/>
              <w:left w:val="single" w:sz="8" w:space="0" w:color="auto"/>
              <w:bottom w:val="single" w:sz="4" w:space="0" w:color="auto"/>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nil"/>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Lorinčík,</w:t>
            </w:r>
          </w:p>
        </w:tc>
        <w:tc>
          <w:tcPr>
            <w:tcW w:w="0" w:type="auto"/>
            <w:vMerge/>
            <w:tcBorders>
              <w:top w:val="single" w:sz="8" w:space="0" w:color="auto"/>
              <w:left w:val="single" w:sz="8" w:space="0" w:color="auto"/>
              <w:bottom w:val="single" w:sz="8" w:space="0" w:color="auto"/>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00"/>
        </w:trPr>
        <w:tc>
          <w:tcPr>
            <w:tcW w:w="0" w:type="auto"/>
            <w:vMerge/>
            <w:tcBorders>
              <w:top w:val="single" w:sz="4" w:space="0" w:color="auto"/>
              <w:left w:val="single" w:sz="8" w:space="0" w:color="auto"/>
              <w:bottom w:val="single" w:sz="4" w:space="0" w:color="auto"/>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nil"/>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Luník IX,</w:t>
            </w:r>
          </w:p>
        </w:tc>
        <w:tc>
          <w:tcPr>
            <w:tcW w:w="0" w:type="auto"/>
            <w:vMerge/>
            <w:tcBorders>
              <w:top w:val="single" w:sz="8" w:space="0" w:color="auto"/>
              <w:left w:val="single" w:sz="8" w:space="0" w:color="auto"/>
              <w:bottom w:val="single" w:sz="8" w:space="0" w:color="auto"/>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00"/>
        </w:trPr>
        <w:tc>
          <w:tcPr>
            <w:tcW w:w="0" w:type="auto"/>
            <w:vMerge/>
            <w:tcBorders>
              <w:top w:val="single" w:sz="4" w:space="0" w:color="auto"/>
              <w:left w:val="single" w:sz="8" w:space="0" w:color="auto"/>
              <w:bottom w:val="single" w:sz="4" w:space="0" w:color="auto"/>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nil"/>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Myslava,</w:t>
            </w:r>
          </w:p>
        </w:tc>
        <w:tc>
          <w:tcPr>
            <w:tcW w:w="0" w:type="auto"/>
            <w:vMerge/>
            <w:tcBorders>
              <w:top w:val="single" w:sz="8" w:space="0" w:color="auto"/>
              <w:left w:val="single" w:sz="8" w:space="0" w:color="auto"/>
              <w:bottom w:val="single" w:sz="8" w:space="0" w:color="auto"/>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00"/>
        </w:trPr>
        <w:tc>
          <w:tcPr>
            <w:tcW w:w="0" w:type="auto"/>
            <w:vMerge/>
            <w:tcBorders>
              <w:top w:val="single" w:sz="4" w:space="0" w:color="auto"/>
              <w:left w:val="single" w:sz="8" w:space="0" w:color="auto"/>
              <w:bottom w:val="single" w:sz="4" w:space="0" w:color="auto"/>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nil"/>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Pereš,</w:t>
            </w:r>
          </w:p>
        </w:tc>
        <w:tc>
          <w:tcPr>
            <w:tcW w:w="0" w:type="auto"/>
            <w:vMerge/>
            <w:tcBorders>
              <w:top w:val="single" w:sz="8" w:space="0" w:color="auto"/>
              <w:left w:val="single" w:sz="8" w:space="0" w:color="auto"/>
              <w:bottom w:val="single" w:sz="8" w:space="0" w:color="auto"/>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15"/>
        </w:trPr>
        <w:tc>
          <w:tcPr>
            <w:tcW w:w="0" w:type="auto"/>
            <w:vMerge/>
            <w:tcBorders>
              <w:top w:val="single" w:sz="4" w:space="0" w:color="auto"/>
              <w:left w:val="single" w:sz="8" w:space="0" w:color="auto"/>
              <w:bottom w:val="single" w:sz="4" w:space="0" w:color="auto"/>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nil"/>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Sídlisko KVP</w:t>
            </w:r>
          </w:p>
        </w:tc>
        <w:tc>
          <w:tcPr>
            <w:tcW w:w="0" w:type="auto"/>
            <w:vMerge/>
            <w:tcBorders>
              <w:top w:val="single" w:sz="8" w:space="0" w:color="auto"/>
              <w:left w:val="single" w:sz="8" w:space="0" w:color="auto"/>
              <w:bottom w:val="single" w:sz="8" w:space="0" w:color="auto"/>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00"/>
        </w:trPr>
        <w:tc>
          <w:tcPr>
            <w:tcW w:w="0" w:type="auto"/>
            <w:vMerge/>
            <w:tcBorders>
              <w:top w:val="single" w:sz="4" w:space="0" w:color="auto"/>
              <w:left w:val="single" w:sz="8" w:space="0" w:color="auto"/>
              <w:bottom w:val="single" w:sz="4" w:space="0" w:color="auto"/>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single" w:sz="8" w:space="0" w:color="auto"/>
              <w:left w:val="nil"/>
              <w:bottom w:val="nil"/>
              <w:right w:val="single" w:sz="8" w:space="0" w:color="auto"/>
            </w:tcBorders>
            <w:noWrap/>
            <w:textDirection w:val="lrTb"/>
            <w:vAlign w:val="bottom"/>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Šaca,</w:t>
            </w:r>
          </w:p>
        </w:tc>
        <w:tc>
          <w:tcPr>
            <w:tcW w:w="3456" w:type="dxa"/>
            <w:vMerge w:val="restart"/>
            <w:tcBorders>
              <w:top w:val="single" w:sz="8" w:space="0" w:color="auto"/>
              <w:left w:val="single" w:sz="8" w:space="0" w:color="auto"/>
              <w:bottom w:val="single" w:sz="4" w:space="0" w:color="auto"/>
              <w:right w:val="single" w:sz="8" w:space="0" w:color="auto"/>
            </w:tcBorders>
            <w:noWrap/>
            <w:textDirection w:val="lrTb"/>
            <w:vAlign w:val="top"/>
            <w:hideMark/>
          </w:tcPr>
          <w:p w:rsidR="004922BA" w:rsidRPr="004922BA">
            <w:pPr>
              <w:pStyle w:val="ListParagraph"/>
              <w:bidi w:val="0"/>
              <w:spacing w:after="0" w:line="276" w:lineRule="auto"/>
              <w:ind w:left="315"/>
              <w:rPr>
                <w:rFonts w:ascii="Times New Roman" w:hAnsi="Times New Roman"/>
                <w:lang w:eastAsia="en-US"/>
              </w:rPr>
            </w:pPr>
            <w:r w:rsidRPr="004922BA">
              <w:rPr>
                <w:rFonts w:ascii="Times New Roman" w:hAnsi="Times New Roman"/>
                <w:lang w:eastAsia="en-US"/>
              </w:rPr>
              <w:t>Košice - MČ Šaca</w:t>
            </w:r>
          </w:p>
        </w:tc>
      </w:tr>
      <w:tr>
        <w:tblPrEx>
          <w:tblW w:w="9042" w:type="dxa"/>
          <w:tblInd w:w="53" w:type="dxa"/>
          <w:tblCellMar>
            <w:left w:w="70" w:type="dxa"/>
            <w:right w:w="70" w:type="dxa"/>
          </w:tblCellMar>
          <w:tblLook w:val="04A0"/>
        </w:tblPrEx>
        <w:trPr>
          <w:trHeight w:val="315"/>
        </w:trPr>
        <w:tc>
          <w:tcPr>
            <w:tcW w:w="0" w:type="auto"/>
            <w:vMerge/>
            <w:tcBorders>
              <w:top w:val="single" w:sz="4" w:space="0" w:color="auto"/>
              <w:left w:val="single" w:sz="8" w:space="0" w:color="auto"/>
              <w:bottom w:val="single" w:sz="4" w:space="0" w:color="auto"/>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nil"/>
              <w:bottom w:val="single" w:sz="4" w:space="0" w:color="auto"/>
              <w:right w:val="single" w:sz="8" w:space="0" w:color="auto"/>
            </w:tcBorders>
            <w:noWrap/>
            <w:textDirection w:val="lrTb"/>
            <w:vAlign w:val="bottom"/>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Poľov</w:t>
            </w:r>
          </w:p>
        </w:tc>
        <w:tc>
          <w:tcPr>
            <w:tcW w:w="0" w:type="auto"/>
            <w:vMerge/>
            <w:tcBorders>
              <w:top w:val="single" w:sz="8" w:space="0" w:color="auto"/>
              <w:left w:val="single" w:sz="8" w:space="0" w:color="auto"/>
              <w:bottom w:val="single" w:sz="4" w:space="0" w:color="auto"/>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00"/>
        </w:trPr>
        <w:tc>
          <w:tcPr>
            <w:tcW w:w="2191" w:type="dxa"/>
            <w:tcBorders>
              <w:top w:val="single" w:sz="4" w:space="0" w:color="auto"/>
              <w:left w:val="nil"/>
              <w:bottom w:val="nil"/>
              <w:right w:val="nil"/>
            </w:tcBorders>
            <w:noWrap/>
            <w:textDirection w:val="lrTb"/>
            <w:vAlign w:val="top"/>
            <w:hideMark/>
          </w:tcPr>
          <w:p w:rsidR="004922BA" w:rsidRPr="004922BA">
            <w:pPr>
              <w:bidi w:val="0"/>
              <w:spacing w:after="0" w:line="240" w:lineRule="auto"/>
              <w:rPr>
                <w:rFonts w:ascii="Times New Roman" w:hAnsi="Times New Roman"/>
                <w:lang w:eastAsia="en-US"/>
              </w:rPr>
            </w:pPr>
          </w:p>
        </w:tc>
        <w:tc>
          <w:tcPr>
            <w:tcW w:w="3395" w:type="dxa"/>
            <w:tcBorders>
              <w:top w:val="single" w:sz="4" w:space="0" w:color="auto"/>
              <w:left w:val="nil"/>
              <w:bottom w:val="nil"/>
              <w:right w:val="nil"/>
            </w:tcBorders>
            <w:noWrap/>
            <w:textDirection w:val="lrTb"/>
            <w:vAlign w:val="bottom"/>
          </w:tcPr>
          <w:p w:rsidR="004922BA" w:rsidRPr="004922BA">
            <w:pPr>
              <w:pStyle w:val="ListParagraph"/>
              <w:bidi w:val="0"/>
              <w:spacing w:after="0" w:line="276" w:lineRule="auto"/>
              <w:ind w:left="308"/>
              <w:rPr>
                <w:rFonts w:ascii="Times New Roman" w:hAnsi="Times New Roman"/>
                <w:lang w:eastAsia="en-US"/>
              </w:rPr>
            </w:pPr>
          </w:p>
        </w:tc>
        <w:tc>
          <w:tcPr>
            <w:tcW w:w="3456" w:type="dxa"/>
            <w:tcBorders>
              <w:top w:val="single" w:sz="4" w:space="0" w:color="auto"/>
              <w:left w:val="nil"/>
              <w:bottom w:val="nil"/>
              <w:right w:val="nil"/>
            </w:tcBorders>
            <w:noWrap/>
            <w:textDirection w:val="lrTb"/>
            <w:vAlign w:val="bottom"/>
            <w:hideMark/>
          </w:tcPr>
          <w:p w:rsidR="004922BA" w:rsidRPr="004922BA">
            <w:pPr>
              <w:bidi w:val="0"/>
              <w:spacing w:after="0" w:line="240" w:lineRule="auto"/>
              <w:rPr>
                <w:rFonts w:ascii="Times New Roman" w:hAnsi="Times New Roman"/>
                <w:lang w:eastAsia="en-US"/>
              </w:rPr>
            </w:pPr>
          </w:p>
        </w:tc>
      </w:tr>
      <w:tr>
        <w:tblPrEx>
          <w:tblW w:w="9042" w:type="dxa"/>
          <w:tblInd w:w="53" w:type="dxa"/>
          <w:tblCellMar>
            <w:left w:w="70" w:type="dxa"/>
            <w:right w:w="70" w:type="dxa"/>
          </w:tblCellMar>
          <w:tblLook w:val="04A0"/>
        </w:tblPrEx>
        <w:trPr>
          <w:trHeight w:val="300"/>
        </w:trPr>
        <w:tc>
          <w:tcPr>
            <w:tcW w:w="2191" w:type="dxa"/>
            <w:tcBorders>
              <w:top w:val="nil"/>
              <w:left w:val="nil"/>
              <w:bottom w:val="single" w:sz="4" w:space="0" w:color="auto"/>
              <w:right w:val="nil"/>
            </w:tcBorders>
            <w:noWrap/>
            <w:textDirection w:val="lrTb"/>
            <w:vAlign w:val="top"/>
            <w:hideMark/>
          </w:tcPr>
          <w:p w:rsidR="004922BA" w:rsidRPr="004922BA">
            <w:pPr>
              <w:bidi w:val="0"/>
              <w:spacing w:after="0" w:line="276" w:lineRule="auto"/>
              <w:rPr>
                <w:rFonts w:ascii="Times New Roman" w:hAnsi="Times New Roman"/>
              </w:rPr>
            </w:pPr>
          </w:p>
        </w:tc>
        <w:tc>
          <w:tcPr>
            <w:tcW w:w="3395" w:type="dxa"/>
            <w:tcBorders>
              <w:top w:val="nil"/>
              <w:left w:val="nil"/>
              <w:bottom w:val="single" w:sz="4" w:space="0" w:color="auto"/>
              <w:right w:val="nil"/>
            </w:tcBorders>
            <w:noWrap/>
            <w:textDirection w:val="lrTb"/>
            <w:vAlign w:val="bottom"/>
            <w:hideMark/>
          </w:tcPr>
          <w:p w:rsidR="004922BA" w:rsidRPr="004922BA">
            <w:pPr>
              <w:bidi w:val="0"/>
              <w:spacing w:after="0" w:line="276" w:lineRule="auto"/>
              <w:rPr>
                <w:rFonts w:ascii="Times New Roman" w:hAnsi="Times New Roman"/>
              </w:rPr>
            </w:pPr>
          </w:p>
        </w:tc>
        <w:tc>
          <w:tcPr>
            <w:tcW w:w="3456" w:type="dxa"/>
            <w:tcBorders>
              <w:top w:val="nil"/>
              <w:left w:val="nil"/>
              <w:bottom w:val="single" w:sz="4" w:space="0" w:color="auto"/>
              <w:right w:val="nil"/>
            </w:tcBorders>
            <w:noWrap/>
            <w:textDirection w:val="lrTb"/>
            <w:vAlign w:val="bottom"/>
            <w:hideMark/>
          </w:tcPr>
          <w:p w:rsidR="004922BA" w:rsidRPr="004922BA">
            <w:pPr>
              <w:bidi w:val="0"/>
              <w:spacing w:after="0" w:line="276" w:lineRule="auto"/>
              <w:rPr>
                <w:rFonts w:ascii="Times New Roman" w:hAnsi="Times New Roman"/>
              </w:rPr>
            </w:pPr>
          </w:p>
        </w:tc>
      </w:tr>
      <w:tr>
        <w:tblPrEx>
          <w:tblW w:w="9042" w:type="dxa"/>
          <w:tblInd w:w="53" w:type="dxa"/>
          <w:tblCellMar>
            <w:left w:w="70" w:type="dxa"/>
            <w:right w:w="70" w:type="dxa"/>
          </w:tblCellMar>
          <w:tblLook w:val="04A0"/>
        </w:tblPrEx>
        <w:trPr>
          <w:trHeight w:val="300"/>
        </w:trPr>
        <w:tc>
          <w:tcPr>
            <w:tcW w:w="2191" w:type="dxa"/>
            <w:vMerge w:val="restart"/>
            <w:tcBorders>
              <w:top w:val="single" w:sz="4" w:space="0" w:color="auto"/>
              <w:left w:val="single" w:sz="8" w:space="0" w:color="auto"/>
              <w:bottom w:val="single" w:sz="8" w:space="0" w:color="000000"/>
              <w:right w:val="single" w:sz="4" w:space="0" w:color="auto"/>
            </w:tcBorders>
            <w:noWrap/>
            <w:textDirection w:val="lrTb"/>
            <w:vAlign w:val="top"/>
            <w:hideMark/>
          </w:tcPr>
          <w:p w:rsidR="004922BA" w:rsidRPr="004922BA">
            <w:pPr>
              <w:pStyle w:val="ListParagraph"/>
              <w:bidi w:val="0"/>
              <w:spacing w:after="0" w:line="276" w:lineRule="auto"/>
              <w:jc w:val="both"/>
              <w:rPr>
                <w:rFonts w:ascii="Times New Roman" w:hAnsi="Times New Roman"/>
                <w:lang w:eastAsia="en-US"/>
              </w:rPr>
            </w:pPr>
            <w:r w:rsidRPr="004922BA">
              <w:rPr>
                <w:rFonts w:ascii="Times New Roman" w:hAnsi="Times New Roman"/>
                <w:lang w:eastAsia="en-US"/>
              </w:rPr>
              <w:t>Košice III</w:t>
            </w:r>
          </w:p>
        </w:tc>
        <w:tc>
          <w:tcPr>
            <w:tcW w:w="3395" w:type="dxa"/>
            <w:tcBorders>
              <w:top w:val="single" w:sz="4" w:space="0" w:color="auto"/>
              <w:left w:val="single" w:sz="4" w:space="0" w:color="auto"/>
              <w:bottom w:val="single" w:sz="4" w:space="0" w:color="auto"/>
              <w:right w:val="single" w:sz="4" w:space="0" w:color="auto"/>
            </w:tcBorders>
            <w:noWrap/>
            <w:textDirection w:val="lrTb"/>
            <w:vAlign w:val="bottom"/>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Dargovských hrdinov,</w:t>
            </w:r>
          </w:p>
        </w:tc>
        <w:tc>
          <w:tcPr>
            <w:tcW w:w="3456" w:type="dxa"/>
            <w:vMerge w:val="restart"/>
            <w:tcBorders>
              <w:top w:val="single" w:sz="4" w:space="0" w:color="auto"/>
              <w:left w:val="single" w:sz="4" w:space="0" w:color="auto"/>
              <w:bottom w:val="single" w:sz="8" w:space="0" w:color="000000"/>
              <w:right w:val="single" w:sz="8" w:space="0" w:color="auto"/>
            </w:tcBorders>
            <w:noWrap/>
            <w:textDirection w:val="lrTb"/>
            <w:vAlign w:val="top"/>
            <w:hideMark/>
          </w:tcPr>
          <w:p w:rsidR="004922BA" w:rsidRPr="004922BA">
            <w:pPr>
              <w:pStyle w:val="ListParagraph"/>
              <w:bidi w:val="0"/>
              <w:spacing w:after="0" w:line="276" w:lineRule="auto"/>
              <w:ind w:left="315"/>
              <w:rPr>
                <w:rFonts w:ascii="Times New Roman" w:hAnsi="Times New Roman"/>
                <w:lang w:eastAsia="en-US"/>
              </w:rPr>
            </w:pPr>
            <w:r w:rsidRPr="004922BA">
              <w:rPr>
                <w:rFonts w:ascii="Times New Roman" w:hAnsi="Times New Roman"/>
                <w:lang w:eastAsia="en-US"/>
              </w:rPr>
              <w:t>Košice - MČ Dargovských hrdinov</w:t>
            </w:r>
          </w:p>
        </w:tc>
      </w:tr>
      <w:tr>
        <w:tblPrEx>
          <w:tblW w:w="9042" w:type="dxa"/>
          <w:tblInd w:w="53" w:type="dxa"/>
          <w:tblCellMar>
            <w:left w:w="70" w:type="dxa"/>
            <w:right w:w="70" w:type="dxa"/>
          </w:tblCellMar>
          <w:tblLook w:val="04A0"/>
        </w:tblPrEx>
        <w:trPr>
          <w:trHeight w:val="315"/>
        </w:trPr>
        <w:tc>
          <w:tcPr>
            <w:tcW w:w="0" w:type="auto"/>
            <w:vMerge/>
            <w:tcBorders>
              <w:top w:val="single" w:sz="4" w:space="0" w:color="auto"/>
              <w:left w:val="single" w:sz="8" w:space="0" w:color="auto"/>
              <w:bottom w:val="single" w:sz="8" w:space="0" w:color="000000"/>
              <w:right w:val="single" w:sz="4"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single" w:sz="4" w:space="0" w:color="auto"/>
              <w:left w:val="nil"/>
              <w:bottom w:val="single" w:sz="8" w:space="0" w:color="auto"/>
              <w:right w:val="single" w:sz="8" w:space="0" w:color="auto"/>
            </w:tcBorders>
            <w:noWrap/>
            <w:textDirection w:val="lrTb"/>
            <w:vAlign w:val="bottom"/>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Košická Nová Ves</w:t>
            </w:r>
          </w:p>
        </w:tc>
        <w:tc>
          <w:tcPr>
            <w:tcW w:w="0" w:type="auto"/>
            <w:vMerge/>
            <w:tcBorders>
              <w:top w:val="single" w:sz="4" w:space="0" w:color="auto"/>
              <w:left w:val="single" w:sz="4" w:space="0" w:color="auto"/>
              <w:bottom w:val="single" w:sz="8" w:space="0" w:color="000000"/>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00"/>
        </w:trPr>
        <w:tc>
          <w:tcPr>
            <w:tcW w:w="2191" w:type="dxa"/>
            <w:vMerge w:val="restart"/>
            <w:tcBorders>
              <w:top w:val="nil"/>
              <w:left w:val="single" w:sz="8" w:space="0" w:color="auto"/>
              <w:bottom w:val="single" w:sz="8" w:space="0" w:color="000000"/>
              <w:right w:val="single" w:sz="8" w:space="0" w:color="auto"/>
            </w:tcBorders>
            <w:noWrap/>
            <w:textDirection w:val="lrTb"/>
            <w:vAlign w:val="top"/>
            <w:hideMark/>
          </w:tcPr>
          <w:p w:rsidR="004922BA" w:rsidRPr="004922BA">
            <w:pPr>
              <w:pStyle w:val="ListParagraph"/>
              <w:bidi w:val="0"/>
              <w:spacing w:after="0" w:line="276" w:lineRule="auto"/>
              <w:jc w:val="both"/>
              <w:rPr>
                <w:rFonts w:ascii="Times New Roman" w:hAnsi="Times New Roman"/>
                <w:lang w:eastAsia="en-US"/>
              </w:rPr>
            </w:pPr>
            <w:r w:rsidRPr="004922BA">
              <w:rPr>
                <w:rFonts w:ascii="Times New Roman" w:hAnsi="Times New Roman"/>
                <w:lang w:eastAsia="en-US"/>
              </w:rPr>
              <w:t>Košice IV</w:t>
            </w:r>
          </w:p>
        </w:tc>
        <w:tc>
          <w:tcPr>
            <w:tcW w:w="3395" w:type="dxa"/>
            <w:tcBorders>
              <w:top w:val="nil"/>
              <w:left w:val="nil"/>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Juh,</w:t>
            </w:r>
          </w:p>
        </w:tc>
        <w:tc>
          <w:tcPr>
            <w:tcW w:w="3456" w:type="dxa"/>
            <w:vMerge w:val="restart"/>
            <w:tcBorders>
              <w:top w:val="nil"/>
              <w:left w:val="single" w:sz="8" w:space="0" w:color="auto"/>
              <w:bottom w:val="single" w:sz="8" w:space="0" w:color="000000"/>
              <w:right w:val="single" w:sz="8" w:space="0" w:color="auto"/>
            </w:tcBorders>
            <w:noWrap/>
            <w:textDirection w:val="lrTb"/>
            <w:vAlign w:val="top"/>
            <w:hideMark/>
          </w:tcPr>
          <w:p w:rsidR="004922BA" w:rsidRPr="004922BA">
            <w:pPr>
              <w:pStyle w:val="ListParagraph"/>
              <w:bidi w:val="0"/>
              <w:spacing w:after="0" w:line="276" w:lineRule="auto"/>
              <w:ind w:left="315"/>
              <w:rPr>
                <w:rFonts w:ascii="Times New Roman" w:hAnsi="Times New Roman"/>
                <w:lang w:eastAsia="en-US"/>
              </w:rPr>
            </w:pPr>
            <w:r w:rsidRPr="004922BA">
              <w:rPr>
                <w:rFonts w:ascii="Times New Roman" w:hAnsi="Times New Roman"/>
                <w:lang w:eastAsia="en-US"/>
              </w:rPr>
              <w:t>Košice - MČ Juh</w:t>
            </w:r>
          </w:p>
        </w:tc>
      </w:tr>
      <w:tr>
        <w:tblPrEx>
          <w:tblW w:w="9042" w:type="dxa"/>
          <w:tblInd w:w="53" w:type="dxa"/>
          <w:tblCellMar>
            <w:left w:w="70" w:type="dxa"/>
            <w:right w:w="70" w:type="dxa"/>
          </w:tblCellMar>
          <w:tblLook w:val="04A0"/>
        </w:tblPrEx>
        <w:trPr>
          <w:trHeight w:val="300"/>
        </w:trPr>
        <w:tc>
          <w:tcPr>
            <w:tcW w:w="0" w:type="auto"/>
            <w:vMerge/>
            <w:tcBorders>
              <w:top w:val="nil"/>
              <w:left w:val="single" w:sz="8" w:space="0" w:color="auto"/>
              <w:bottom w:val="single" w:sz="8" w:space="0" w:color="000000"/>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nil"/>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Barca,</w:t>
            </w:r>
          </w:p>
        </w:tc>
        <w:tc>
          <w:tcPr>
            <w:tcW w:w="0" w:type="auto"/>
            <w:vMerge/>
            <w:tcBorders>
              <w:top w:val="nil"/>
              <w:left w:val="single" w:sz="8" w:space="0" w:color="auto"/>
              <w:bottom w:val="single" w:sz="8" w:space="0" w:color="000000"/>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00"/>
        </w:trPr>
        <w:tc>
          <w:tcPr>
            <w:tcW w:w="0" w:type="auto"/>
            <w:vMerge/>
            <w:tcBorders>
              <w:top w:val="nil"/>
              <w:left w:val="single" w:sz="8" w:space="0" w:color="auto"/>
              <w:bottom w:val="single" w:sz="8" w:space="0" w:color="000000"/>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nil"/>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Krásna,</w:t>
            </w:r>
          </w:p>
        </w:tc>
        <w:tc>
          <w:tcPr>
            <w:tcW w:w="0" w:type="auto"/>
            <w:vMerge/>
            <w:tcBorders>
              <w:top w:val="nil"/>
              <w:left w:val="single" w:sz="8" w:space="0" w:color="auto"/>
              <w:bottom w:val="single" w:sz="8" w:space="0" w:color="000000"/>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00"/>
        </w:trPr>
        <w:tc>
          <w:tcPr>
            <w:tcW w:w="0" w:type="auto"/>
            <w:vMerge/>
            <w:tcBorders>
              <w:top w:val="nil"/>
              <w:left w:val="single" w:sz="8" w:space="0" w:color="auto"/>
              <w:bottom w:val="single" w:sz="8" w:space="0" w:color="000000"/>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nil"/>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Nad jazerom,</w:t>
            </w:r>
          </w:p>
        </w:tc>
        <w:tc>
          <w:tcPr>
            <w:tcW w:w="0" w:type="auto"/>
            <w:vMerge/>
            <w:tcBorders>
              <w:top w:val="nil"/>
              <w:left w:val="single" w:sz="8" w:space="0" w:color="auto"/>
              <w:bottom w:val="single" w:sz="8" w:space="0" w:color="000000"/>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00"/>
        </w:trPr>
        <w:tc>
          <w:tcPr>
            <w:tcW w:w="0" w:type="auto"/>
            <w:vMerge/>
            <w:tcBorders>
              <w:top w:val="nil"/>
              <w:left w:val="single" w:sz="8" w:space="0" w:color="auto"/>
              <w:bottom w:val="single" w:sz="8" w:space="0" w:color="000000"/>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nil"/>
              <w:bottom w:val="nil"/>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Šebastovce,</w:t>
            </w:r>
          </w:p>
        </w:tc>
        <w:tc>
          <w:tcPr>
            <w:tcW w:w="0" w:type="auto"/>
            <w:vMerge/>
            <w:tcBorders>
              <w:top w:val="nil"/>
              <w:left w:val="single" w:sz="8" w:space="0" w:color="auto"/>
              <w:bottom w:val="single" w:sz="8" w:space="0" w:color="000000"/>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r>
        <w:tblPrEx>
          <w:tblW w:w="9042" w:type="dxa"/>
          <w:tblInd w:w="53" w:type="dxa"/>
          <w:tblCellMar>
            <w:left w:w="70" w:type="dxa"/>
            <w:right w:w="70" w:type="dxa"/>
          </w:tblCellMar>
          <w:tblLook w:val="04A0"/>
        </w:tblPrEx>
        <w:trPr>
          <w:trHeight w:val="315"/>
        </w:trPr>
        <w:tc>
          <w:tcPr>
            <w:tcW w:w="0" w:type="auto"/>
            <w:vMerge/>
            <w:tcBorders>
              <w:top w:val="nil"/>
              <w:left w:val="single" w:sz="8" w:space="0" w:color="auto"/>
              <w:bottom w:val="single" w:sz="8" w:space="0" w:color="000000"/>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c>
          <w:tcPr>
            <w:tcW w:w="3395" w:type="dxa"/>
            <w:tcBorders>
              <w:top w:val="nil"/>
              <w:left w:val="nil"/>
              <w:bottom w:val="single" w:sz="8" w:space="0" w:color="auto"/>
              <w:right w:val="single" w:sz="8" w:space="0" w:color="auto"/>
            </w:tcBorders>
            <w:noWrap/>
            <w:textDirection w:val="lrTb"/>
            <w:vAlign w:val="top"/>
            <w:hideMark/>
          </w:tcPr>
          <w:p w:rsidR="004922BA" w:rsidRPr="004922BA">
            <w:pPr>
              <w:pStyle w:val="ListParagraph"/>
              <w:bidi w:val="0"/>
              <w:spacing w:after="0" w:line="276" w:lineRule="auto"/>
              <w:ind w:left="308"/>
              <w:rPr>
                <w:rFonts w:ascii="Times New Roman" w:hAnsi="Times New Roman"/>
                <w:lang w:eastAsia="en-US"/>
              </w:rPr>
            </w:pPr>
            <w:r w:rsidRPr="004922BA">
              <w:rPr>
                <w:rFonts w:ascii="Times New Roman" w:hAnsi="Times New Roman"/>
                <w:lang w:eastAsia="en-US"/>
              </w:rPr>
              <w:t>Košice - MČ Vyšné Opátske</w:t>
            </w:r>
          </w:p>
        </w:tc>
        <w:tc>
          <w:tcPr>
            <w:tcW w:w="0" w:type="auto"/>
            <w:vMerge/>
            <w:tcBorders>
              <w:top w:val="nil"/>
              <w:left w:val="single" w:sz="8" w:space="0" w:color="auto"/>
              <w:bottom w:val="single" w:sz="8" w:space="0" w:color="000000"/>
              <w:right w:val="single" w:sz="8" w:space="0" w:color="auto"/>
            </w:tcBorders>
            <w:textDirection w:val="lrTb"/>
            <w:vAlign w:val="center"/>
            <w:hideMark/>
          </w:tcPr>
          <w:p w:rsidR="004922BA" w:rsidRPr="004922BA">
            <w:pPr>
              <w:bidi w:val="0"/>
              <w:spacing w:after="0" w:line="276" w:lineRule="auto"/>
              <w:rPr>
                <w:rFonts w:ascii="Times New Roman" w:hAnsi="Times New Roman"/>
                <w:noProof/>
                <w:lang w:eastAsia="en-US"/>
              </w:rPr>
            </w:pPr>
          </w:p>
        </w:tc>
      </w:tr>
    </w:tbl>
    <w:p w:rsidR="004922BA" w:rsidRPr="004922BA" w:rsidP="004922BA">
      <w:pPr>
        <w:pStyle w:val="ListParagraph"/>
        <w:bidi w:val="0"/>
        <w:jc w:val="both"/>
        <w:rPr>
          <w:rFonts w:ascii="Times New Roman" w:hAnsi="Times New Roman"/>
        </w:rPr>
      </w:pPr>
    </w:p>
    <w:p w:rsidR="004922BA" w:rsidRPr="004922BA" w:rsidP="004922BA">
      <w:pPr>
        <w:pStyle w:val="ListParagraph"/>
        <w:tabs>
          <w:tab w:val="left" w:pos="708"/>
          <w:tab w:val="center" w:pos="4536"/>
          <w:tab w:val="right" w:pos="9072"/>
        </w:tabs>
        <w:overflowPunct w:val="0"/>
        <w:autoSpaceDE w:val="0"/>
        <w:autoSpaceDN w:val="0"/>
        <w:bidi w:val="0"/>
        <w:adjustRightInd w:val="0"/>
        <w:ind w:right="-1"/>
        <w:jc w:val="both"/>
        <w:rPr>
          <w:rFonts w:ascii="Times New Roman" w:hAnsi="Times New Roman"/>
        </w:rPr>
      </w:pPr>
      <w:r w:rsidRPr="004922BA">
        <w:rPr>
          <w:rFonts w:ascii="Times New Roman" w:hAnsi="Times New Roman"/>
        </w:rPr>
        <w:t xml:space="preserve">sa nahrádza časťou tabuľky, ktorá znie: </w:t>
      </w:r>
    </w:p>
    <w:p w:rsidR="004922BA" w:rsidRPr="004922BA" w:rsidP="004922BA">
      <w:pPr>
        <w:pStyle w:val="ListParagraph"/>
        <w:tabs>
          <w:tab w:val="left" w:pos="708"/>
          <w:tab w:val="center" w:pos="4536"/>
          <w:tab w:val="right" w:pos="9072"/>
        </w:tabs>
        <w:overflowPunct w:val="0"/>
        <w:autoSpaceDE w:val="0"/>
        <w:autoSpaceDN w:val="0"/>
        <w:bidi w:val="0"/>
        <w:adjustRightInd w:val="0"/>
        <w:ind w:right="-1"/>
        <w:jc w:val="both"/>
        <w:rPr>
          <w:rFonts w:ascii="Times New Roman" w:hAnsi="Times New Roman"/>
        </w:rPr>
      </w:pPr>
    </w:p>
    <w:tbl>
      <w:tblPr>
        <w:tblStyle w:val="TableNormal"/>
        <w:tblW w:w="9042" w:type="dxa"/>
        <w:tblInd w:w="53" w:type="dxa"/>
        <w:tblCellMar>
          <w:left w:w="70" w:type="dxa"/>
          <w:right w:w="70" w:type="dxa"/>
        </w:tblCellMar>
        <w:tblLook w:val="04A0"/>
      </w:tblPr>
      <w:tblGrid>
        <w:gridCol w:w="2191"/>
        <w:gridCol w:w="3395"/>
        <w:gridCol w:w="3456"/>
      </w:tblGrid>
      <w:tr>
        <w:tblPrEx>
          <w:tblW w:w="9042" w:type="dxa"/>
          <w:tblInd w:w="53" w:type="dxa"/>
          <w:tblCellMar>
            <w:left w:w="70" w:type="dxa"/>
            <w:right w:w="70" w:type="dxa"/>
          </w:tblCellMar>
          <w:tblLook w:val="04A0"/>
        </w:tblPrEx>
        <w:trPr>
          <w:trHeight w:val="1141"/>
        </w:trPr>
        <w:tc>
          <w:tcPr>
            <w:tcW w:w="2191" w:type="dxa"/>
            <w:tcBorders>
              <w:top w:val="single" w:sz="4" w:space="0" w:color="auto"/>
              <w:left w:val="single" w:sz="4" w:space="0" w:color="auto"/>
              <w:bottom w:val="single" w:sz="4" w:space="0" w:color="auto"/>
              <w:right w:val="single" w:sz="4" w:space="0" w:color="auto"/>
            </w:tcBorders>
            <w:noWrap/>
            <w:textDirection w:val="lrTb"/>
            <w:vAlign w:val="top"/>
            <w:hideMark/>
          </w:tcPr>
          <w:p w:rsidR="004922BA" w:rsidRPr="004922BA">
            <w:pPr>
              <w:pStyle w:val="ListParagraph"/>
              <w:bidi w:val="0"/>
              <w:spacing w:after="0" w:line="276" w:lineRule="auto"/>
              <w:jc w:val="both"/>
              <w:rPr>
                <w:rFonts w:ascii="Times New Roman" w:hAnsi="Times New Roman"/>
                <w:lang w:eastAsia="en-US"/>
              </w:rPr>
            </w:pPr>
            <w:r w:rsidRPr="004922BA">
              <w:rPr>
                <w:rFonts w:ascii="Times New Roman" w:hAnsi="Times New Roman"/>
                <w:lang w:eastAsia="en-US"/>
              </w:rPr>
              <w:t>Košice I</w:t>
            </w:r>
          </w:p>
          <w:p w:rsidR="004922BA" w:rsidRPr="004922BA">
            <w:pPr>
              <w:pStyle w:val="ListParagraph"/>
              <w:bidi w:val="0"/>
              <w:spacing w:after="0" w:line="276" w:lineRule="auto"/>
              <w:jc w:val="both"/>
              <w:rPr>
                <w:rFonts w:ascii="Times New Roman" w:hAnsi="Times New Roman"/>
                <w:lang w:eastAsia="en-US"/>
              </w:rPr>
            </w:pPr>
            <w:r w:rsidRPr="004922BA">
              <w:rPr>
                <w:rFonts w:ascii="Times New Roman" w:hAnsi="Times New Roman"/>
                <w:lang w:eastAsia="en-US"/>
              </w:rPr>
              <w:t>Košice II</w:t>
            </w:r>
          </w:p>
          <w:p w:rsidR="004922BA" w:rsidRPr="004922BA">
            <w:pPr>
              <w:pStyle w:val="ListParagraph"/>
              <w:bidi w:val="0"/>
              <w:spacing w:after="0" w:line="276" w:lineRule="auto"/>
              <w:jc w:val="both"/>
              <w:rPr>
                <w:rFonts w:ascii="Times New Roman" w:hAnsi="Times New Roman"/>
                <w:lang w:eastAsia="en-US"/>
              </w:rPr>
            </w:pPr>
            <w:r w:rsidRPr="004922BA">
              <w:rPr>
                <w:rFonts w:ascii="Times New Roman" w:hAnsi="Times New Roman"/>
                <w:lang w:eastAsia="en-US"/>
              </w:rPr>
              <w:t>Košice III</w:t>
            </w:r>
          </w:p>
          <w:p w:rsidR="004922BA" w:rsidRPr="004922BA">
            <w:pPr>
              <w:pStyle w:val="ListParagraph"/>
              <w:bidi w:val="0"/>
              <w:spacing w:after="0" w:line="276" w:lineRule="auto"/>
              <w:jc w:val="both"/>
              <w:rPr>
                <w:rFonts w:ascii="Times New Roman" w:hAnsi="Times New Roman"/>
                <w:lang w:eastAsia="en-US"/>
              </w:rPr>
            </w:pPr>
            <w:r w:rsidRPr="004922BA">
              <w:rPr>
                <w:rFonts w:ascii="Times New Roman" w:hAnsi="Times New Roman"/>
                <w:lang w:eastAsia="en-US"/>
              </w:rPr>
              <w:t>Košice IV</w:t>
            </w:r>
          </w:p>
        </w:tc>
        <w:tc>
          <w:tcPr>
            <w:tcW w:w="3395" w:type="dxa"/>
            <w:tcBorders>
              <w:top w:val="single" w:sz="4" w:space="0" w:color="auto"/>
              <w:left w:val="single" w:sz="4" w:space="0" w:color="auto"/>
              <w:bottom w:val="single" w:sz="4" w:space="0" w:color="auto"/>
              <w:right w:val="single" w:sz="4" w:space="0" w:color="auto"/>
            </w:tcBorders>
            <w:noWrap/>
            <w:textDirection w:val="lrTb"/>
            <w:vAlign w:val="top"/>
            <w:hideMark/>
          </w:tcPr>
          <w:p w:rsidR="004922BA" w:rsidRPr="004922BA">
            <w:pPr>
              <w:pStyle w:val="ListParagraph"/>
              <w:bidi w:val="0"/>
              <w:spacing w:after="0" w:line="276" w:lineRule="auto"/>
              <w:ind w:left="308"/>
              <w:jc w:val="both"/>
              <w:rPr>
                <w:rFonts w:ascii="Times New Roman" w:hAnsi="Times New Roman"/>
                <w:lang w:eastAsia="en-US"/>
              </w:rPr>
            </w:pPr>
            <w:r w:rsidRPr="004922BA">
              <w:rPr>
                <w:rFonts w:ascii="Times New Roman" w:hAnsi="Times New Roman"/>
                <w:lang w:eastAsia="en-US"/>
              </w:rPr>
              <w:t>Košice</w:t>
            </w:r>
          </w:p>
        </w:tc>
        <w:tc>
          <w:tcPr>
            <w:tcW w:w="3456" w:type="dxa"/>
            <w:tcBorders>
              <w:top w:val="single" w:sz="4" w:space="0" w:color="auto"/>
              <w:left w:val="single" w:sz="4" w:space="0" w:color="auto"/>
              <w:bottom w:val="single" w:sz="4" w:space="0" w:color="auto"/>
              <w:right w:val="single" w:sz="4" w:space="0" w:color="auto"/>
            </w:tcBorders>
            <w:noWrap/>
            <w:textDirection w:val="lrTb"/>
            <w:vAlign w:val="top"/>
            <w:hideMark/>
          </w:tcPr>
          <w:p w:rsidR="004922BA" w:rsidRPr="004922BA">
            <w:pPr>
              <w:pStyle w:val="ListParagraph"/>
              <w:bidi w:val="0"/>
              <w:spacing w:after="0" w:line="276" w:lineRule="auto"/>
              <w:ind w:left="315"/>
              <w:jc w:val="both"/>
              <w:rPr>
                <w:rFonts w:ascii="Times New Roman" w:hAnsi="Times New Roman"/>
                <w:lang w:eastAsia="en-US"/>
              </w:rPr>
            </w:pPr>
            <w:r w:rsidRPr="004922BA">
              <w:rPr>
                <w:rFonts w:ascii="Times New Roman" w:hAnsi="Times New Roman"/>
                <w:lang w:eastAsia="en-US"/>
              </w:rPr>
              <w:t>Košice</w:t>
            </w:r>
          </w:p>
        </w:tc>
      </w:tr>
    </w:tbl>
    <w:p w:rsidR="004922BA" w:rsidRPr="004922BA" w:rsidP="004922BA">
      <w:pPr>
        <w:pStyle w:val="ListParagraph"/>
        <w:bidi w:val="0"/>
        <w:ind w:left="2268"/>
        <w:jc w:val="both"/>
        <w:rPr>
          <w:rFonts w:ascii="Times New Roman" w:hAnsi="Times New Roman"/>
        </w:rPr>
      </w:pPr>
    </w:p>
    <w:p w:rsidR="004922BA" w:rsidRPr="004922BA" w:rsidP="004922BA">
      <w:pPr>
        <w:pStyle w:val="ListParagraph"/>
        <w:bidi w:val="0"/>
        <w:ind w:left="2268"/>
        <w:jc w:val="both"/>
        <w:rPr>
          <w:rFonts w:ascii="Times New Roman" w:hAnsi="Times New Roman"/>
        </w:rPr>
      </w:pPr>
    </w:p>
    <w:p w:rsidR="004922BA" w:rsidP="004922BA">
      <w:pPr>
        <w:pStyle w:val="ListParagraph"/>
        <w:bidi w:val="0"/>
        <w:ind w:left="4254"/>
        <w:jc w:val="both"/>
        <w:rPr>
          <w:rFonts w:ascii="Times New Roman" w:hAnsi="Times New Roman"/>
        </w:rPr>
      </w:pPr>
      <w:r w:rsidRPr="004922BA">
        <w:rPr>
          <w:rFonts w:ascii="Times New Roman" w:hAnsi="Times New Roman"/>
        </w:rPr>
        <w:t>Pre zachovanie fungovania stavebného úradu v meste Košice ponechať stavebný úrad podľa súčasného stavu.</w:t>
      </w:r>
    </w:p>
    <w:p w:rsidR="003011DC" w:rsidP="004922BA">
      <w:pPr>
        <w:pStyle w:val="ListParagraph"/>
        <w:bidi w:val="0"/>
        <w:ind w:left="4254"/>
        <w:jc w:val="both"/>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bidi w:val="0"/>
        <w:jc w:val="both"/>
        <w:rPr>
          <w:rFonts w:ascii="Times New Roman" w:hAnsi="Times New Roman"/>
        </w:rPr>
      </w:pPr>
      <w:r>
        <w:rPr>
          <w:rFonts w:ascii="Times New Roman" w:hAnsi="Times New Roman"/>
          <w:b/>
        </w:rPr>
        <w:tab/>
        <w:tab/>
        <w:tab/>
        <w:tab/>
        <w:tab/>
      </w:r>
      <w:r w:rsidRPr="003011DC">
        <w:rPr>
          <w:rFonts w:ascii="Times New Roman" w:hAnsi="Times New Roman"/>
          <w:b/>
        </w:rPr>
        <w:tab/>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 xml:space="preserve">K čl. II, 1. bodu </w:t>
      </w:r>
    </w:p>
    <w:p w:rsidR="004922BA" w:rsidRPr="004922BA" w:rsidP="004922BA">
      <w:pPr>
        <w:pStyle w:val="ListParagraph"/>
        <w:overflowPunct w:val="0"/>
        <w:autoSpaceDE w:val="0"/>
        <w:autoSpaceDN w:val="0"/>
        <w:bidi w:val="0"/>
        <w:adjustRightInd w:val="0"/>
        <w:spacing w:line="276" w:lineRule="auto"/>
        <w:ind w:left="709"/>
        <w:jc w:val="both"/>
        <w:rPr>
          <w:rFonts w:ascii="Times New Roman" w:hAnsi="Times New Roman"/>
        </w:rPr>
      </w:pPr>
      <w:r w:rsidRPr="004922BA">
        <w:rPr>
          <w:rFonts w:ascii="Times New Roman" w:hAnsi="Times New Roman"/>
        </w:rPr>
        <w:t xml:space="preserve">Odkaz a poznámka pod čiarou k odkazu 1a sa označujú ako odkaz a poznámka pod čiarou k odkazu 1aa. </w:t>
      </w:r>
    </w:p>
    <w:p w:rsidR="004922BA" w:rsidRPr="004922BA" w:rsidP="004922BA">
      <w:pPr>
        <w:pStyle w:val="ListParagraph"/>
        <w:overflowPunct w:val="0"/>
        <w:autoSpaceDE w:val="0"/>
        <w:autoSpaceDN w:val="0"/>
        <w:bidi w:val="0"/>
        <w:adjustRightInd w:val="0"/>
        <w:spacing w:line="276" w:lineRule="auto"/>
        <w:ind w:left="709"/>
        <w:jc w:val="both"/>
        <w:rPr>
          <w:rFonts w:ascii="Times New Roman" w:hAnsi="Times New Roman"/>
        </w:rPr>
      </w:pPr>
      <w:r w:rsidRPr="004922BA">
        <w:rPr>
          <w:rFonts w:ascii="Times New Roman" w:hAnsi="Times New Roman"/>
        </w:rPr>
        <w:t xml:space="preserve">Odkaz a poznámka pod čiarou k odkazu 1b sa označujú ako odkaz a poznámka pod čiarou k odkazu 1ba.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mení navrhnuté označenie odkazov a poznámok po čiarou, rešpektujúc v zákone existujúce odkazy a poznámky pod čiarou. </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II, 1. bodu</w:t>
      </w:r>
    </w:p>
    <w:p w:rsidR="004922BA" w:rsidRPr="004922BA" w:rsidP="004922BA">
      <w:pPr>
        <w:pStyle w:val="ListParagraph"/>
        <w:overflowPunct w:val="0"/>
        <w:autoSpaceDE w:val="0"/>
        <w:autoSpaceDN w:val="0"/>
        <w:bidi w:val="0"/>
        <w:adjustRightInd w:val="0"/>
        <w:spacing w:line="276" w:lineRule="auto"/>
        <w:ind w:left="0" w:firstLine="709"/>
        <w:jc w:val="both"/>
        <w:rPr>
          <w:rFonts w:ascii="Times New Roman" w:hAnsi="Times New Roman"/>
        </w:rPr>
      </w:pPr>
      <w:r w:rsidRPr="004922BA">
        <w:rPr>
          <w:rFonts w:ascii="Times New Roman" w:hAnsi="Times New Roman"/>
        </w:rPr>
        <w:t>V 1. bode, § 2 ods. 2 sa vypúšťa slovo „platných“.</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vypúšťa nadbytočné slovo.</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II, 5. bodu</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 xml:space="preserve">5. bod znie: </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„5. V § 8 ods. 1 prvej vete sa slová „v odsekoch 6, 7 a 8“  nahrádzajú slovami „v odsekoch 7, 8 a 9“ a vypúšťajú sa slová „vydané so súhlasom dopravného inšpektorátu</w:t>
      </w:r>
      <w:r w:rsidRPr="004922BA">
        <w:rPr>
          <w:rFonts w:ascii="Times New Roman" w:hAnsi="Times New Roman"/>
          <w:vertAlign w:val="superscript"/>
        </w:rPr>
        <w:t>1b</w:t>
      </w:r>
      <w:r w:rsidRPr="004922BA">
        <w:rPr>
          <w:rFonts w:ascii="Times New Roman" w:hAnsi="Times New Roman"/>
        </w:rPr>
        <w:t>)“.“.</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dopĺňa navrhované ustanovenie o opravu nesprávneho vnútorného odkazu. </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II, 8. a 9. bodu</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V 8. bode, § 16 ods. 6 a v 9. bode, § 16c ods. 5 sa slová „miestne zisťovanie“ nahrádzajú slovami „miestnu obhliadku“. </w:t>
      </w:r>
    </w:p>
    <w:p w:rsidR="004922BA" w:rsidRPr="004922BA" w:rsidP="004922BA">
      <w:pPr>
        <w:pStyle w:val="ListParagraph"/>
        <w:overflowPunct w:val="0"/>
        <w:autoSpaceDE w:val="0"/>
        <w:autoSpaceDN w:val="0"/>
        <w:bidi w:val="0"/>
        <w:adjustRightInd w:val="0"/>
        <w:spacing w:line="276" w:lineRule="auto"/>
        <w:ind w:left="3828"/>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zjednocuje použitý pojem s terminológiou § 16 ods. 4 a 7 (čl. II, 8. bod).</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II</w:t>
      </w:r>
    </w:p>
    <w:p w:rsidR="004922BA" w:rsidRPr="004922BA" w:rsidP="004922BA">
      <w:pPr>
        <w:pStyle w:val="ListParagraph"/>
        <w:bidi w:val="0"/>
        <w:ind w:left="644" w:firstLine="64"/>
        <w:rPr>
          <w:rFonts w:ascii="Times New Roman" w:hAnsi="Times New Roman"/>
        </w:rPr>
      </w:pPr>
      <w:r w:rsidRPr="004922BA">
        <w:rPr>
          <w:rFonts w:ascii="Times New Roman" w:hAnsi="Times New Roman"/>
        </w:rPr>
        <w:t>V čl. II sa dopĺňa bod 12, ktorý znie:</w:t>
      </w:r>
    </w:p>
    <w:p w:rsidR="004922BA" w:rsidRPr="004922BA" w:rsidP="004922BA">
      <w:pPr>
        <w:pStyle w:val="ListParagraph"/>
        <w:widowControl w:val="0"/>
        <w:bidi w:val="0"/>
        <w:ind w:firstLine="1"/>
        <w:rPr>
          <w:rFonts w:ascii="Times New Roman" w:hAnsi="Times New Roman"/>
          <w:bCs/>
          <w:lang w:bidi="si-LK"/>
        </w:rPr>
      </w:pPr>
      <w:r w:rsidRPr="004922BA">
        <w:rPr>
          <w:rFonts w:ascii="Times New Roman" w:hAnsi="Times New Roman"/>
          <w:bCs/>
          <w:lang w:bidi="si-LK"/>
        </w:rPr>
        <w:t>„12. Za § 24f sa vkladá § 24g, ktorý vrátane nadpisu znie:</w:t>
      </w:r>
    </w:p>
    <w:p w:rsidR="004922BA" w:rsidRPr="004922BA" w:rsidP="004922BA">
      <w:pPr>
        <w:pStyle w:val="ListParagraph"/>
        <w:widowControl w:val="0"/>
        <w:bidi w:val="0"/>
        <w:ind w:firstLine="1"/>
        <w:rPr>
          <w:rFonts w:ascii="Times New Roman" w:hAnsi="Times New Roman"/>
          <w:bCs/>
          <w:lang w:bidi="si-LK"/>
        </w:rPr>
      </w:pPr>
    </w:p>
    <w:p w:rsidR="004922BA" w:rsidRPr="004922BA" w:rsidP="004922BA">
      <w:pPr>
        <w:pStyle w:val="ListParagraph"/>
        <w:keepNext/>
        <w:widowControl w:val="0"/>
        <w:bidi w:val="0"/>
        <w:ind w:left="0"/>
        <w:jc w:val="center"/>
        <w:rPr>
          <w:rFonts w:ascii="Times New Roman" w:hAnsi="Times New Roman"/>
          <w:bCs/>
          <w:lang w:bidi="si-LK"/>
        </w:rPr>
      </w:pPr>
      <w:r w:rsidRPr="004922BA">
        <w:rPr>
          <w:rFonts w:ascii="Times New Roman" w:hAnsi="Times New Roman"/>
          <w:bCs/>
          <w:lang w:bidi="si-LK"/>
        </w:rPr>
        <w:t>„§ 24g</w:t>
      </w:r>
    </w:p>
    <w:p w:rsidR="004922BA" w:rsidRPr="004922BA" w:rsidP="004922BA">
      <w:pPr>
        <w:pStyle w:val="ListParagraph"/>
        <w:keepNext/>
        <w:widowControl w:val="0"/>
        <w:bidi w:val="0"/>
        <w:ind w:left="0" w:firstLine="696"/>
        <w:jc w:val="center"/>
        <w:rPr>
          <w:rFonts w:ascii="Times New Roman" w:hAnsi="Times New Roman"/>
          <w:bCs/>
          <w:lang w:bidi="si-LK"/>
        </w:rPr>
      </w:pPr>
      <w:r w:rsidRPr="004922BA">
        <w:rPr>
          <w:rFonts w:ascii="Times New Roman" w:hAnsi="Times New Roman"/>
          <w:bCs/>
          <w:lang w:bidi="si-LK"/>
        </w:rPr>
        <w:t>Prechodné ustanovenie k úpravám účinným od 1. júla 2016</w:t>
      </w:r>
    </w:p>
    <w:p w:rsidR="004922BA" w:rsidRPr="004922BA" w:rsidP="004922BA">
      <w:pPr>
        <w:pStyle w:val="ListParagraph"/>
        <w:keepNext/>
        <w:widowControl w:val="0"/>
        <w:bidi w:val="0"/>
        <w:rPr>
          <w:rFonts w:ascii="Times New Roman" w:hAnsi="Times New Roman"/>
          <w:lang w:bidi="si-LK"/>
        </w:rPr>
      </w:pPr>
    </w:p>
    <w:p w:rsidR="004922BA" w:rsidRPr="004922BA" w:rsidP="004922BA">
      <w:pPr>
        <w:pStyle w:val="ListParagraph"/>
        <w:keepNext/>
        <w:widowControl w:val="0"/>
        <w:bidi w:val="0"/>
        <w:rPr>
          <w:rFonts w:ascii="Times New Roman" w:hAnsi="Times New Roman"/>
          <w:lang w:bidi="si-LK"/>
        </w:rPr>
      </w:pPr>
      <w:r w:rsidRPr="004922BA">
        <w:rPr>
          <w:rFonts w:ascii="Times New Roman" w:hAnsi="Times New Roman"/>
          <w:lang w:bidi="si-LK"/>
        </w:rPr>
        <w:t>Konania začaté a </w:t>
      </w:r>
      <w:r w:rsidRPr="004922BA">
        <w:rPr>
          <w:rFonts w:ascii="Times New Roman" w:hAnsi="Times New Roman"/>
        </w:rPr>
        <w:t>právoplatne neukončené</w:t>
      </w:r>
      <w:r w:rsidRPr="004922BA">
        <w:rPr>
          <w:rFonts w:ascii="Times New Roman" w:hAnsi="Times New Roman"/>
          <w:lang w:bidi="si-LK"/>
        </w:rPr>
        <w:t xml:space="preserve"> do 1. júla 2016 sa dokončia podľa doterajších predpisov.“.“.</w:t>
      </w:r>
    </w:p>
    <w:p w:rsidR="004922BA" w:rsidRPr="004922BA" w:rsidP="004922BA">
      <w:pPr>
        <w:pStyle w:val="ListParagraph"/>
        <w:bidi w:val="0"/>
        <w:ind w:left="2268"/>
        <w:rPr>
          <w:rFonts w:ascii="Times New Roman" w:hAnsi="Times New Roman"/>
        </w:rPr>
      </w:pPr>
    </w:p>
    <w:p w:rsidR="004922BA" w:rsidP="004922BA">
      <w:pPr>
        <w:pStyle w:val="ListParagraph"/>
        <w:bidi w:val="0"/>
        <w:ind w:left="2977" w:firstLine="568"/>
        <w:rPr>
          <w:rFonts w:ascii="Times New Roman" w:hAnsi="Times New Roman"/>
        </w:rPr>
      </w:pPr>
      <w:r w:rsidRPr="004922BA">
        <w:rPr>
          <w:rFonts w:ascii="Times New Roman" w:hAnsi="Times New Roman"/>
        </w:rPr>
        <w:t>Dopĺňa sa absentujúce prechodné ustanovenie.</w:t>
      </w:r>
    </w:p>
    <w:p w:rsidR="003011DC" w:rsidP="004922BA">
      <w:pPr>
        <w:pStyle w:val="ListParagraph"/>
        <w:bidi w:val="0"/>
        <w:ind w:left="2977" w:firstLine="568"/>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bidi w:val="0"/>
        <w:ind w:left="2977" w:firstLine="568"/>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III, 3. bodu</w:t>
      </w:r>
    </w:p>
    <w:p w:rsidR="004922BA" w:rsidRPr="004922BA" w:rsidP="004922BA">
      <w:pPr>
        <w:pStyle w:val="ListParagraph"/>
        <w:overflowPunct w:val="0"/>
        <w:bidi w:val="0"/>
        <w:ind w:left="709"/>
        <w:jc w:val="both"/>
        <w:rPr>
          <w:rFonts w:ascii="Times New Roman" w:hAnsi="Times New Roman"/>
        </w:rPr>
      </w:pPr>
      <w:r w:rsidRPr="004922BA">
        <w:rPr>
          <w:rFonts w:ascii="Times New Roman" w:hAnsi="Times New Roman"/>
        </w:rPr>
        <w:t>V 3. bode sa slová „a pravidlá umiestňovania“ nahrádzajú slovami „a zákaz umiestňovania alebo pravidlá umiestňovania“.</w:t>
      </w:r>
    </w:p>
    <w:p w:rsidR="004922BA" w:rsidRPr="004922BA" w:rsidP="004922BA">
      <w:pPr>
        <w:pStyle w:val="ListParagraph"/>
        <w:overflowPunct w:val="0"/>
        <w:bidi w:val="0"/>
        <w:jc w:val="both"/>
        <w:rPr>
          <w:rFonts w:ascii="Times New Roman" w:hAnsi="Times New Roman"/>
        </w:rPr>
      </w:pPr>
    </w:p>
    <w:p w:rsidR="004922BA" w:rsidP="004922BA">
      <w:pPr>
        <w:pStyle w:val="ListParagraph"/>
        <w:overflowPunct w:val="0"/>
        <w:bidi w:val="0"/>
        <w:ind w:left="3686"/>
        <w:jc w:val="both"/>
        <w:rPr>
          <w:rFonts w:ascii="Times New Roman" w:hAnsi="Times New Roman"/>
        </w:rPr>
      </w:pPr>
      <w:r w:rsidRPr="004922BA">
        <w:rPr>
          <w:rFonts w:ascii="Times New Roman" w:hAnsi="Times New Roman"/>
        </w:rPr>
        <w:t>Uvedený návrh zmeny reaguje na potrebu oprávnenia obcí všeobecne záväzným nariadením nielen upraviť pravidlá umiestňovania, údržby a odstraňovania konštrukcií, tabúľ a iných predmetov, ale aj možnosť ich absolútneho zákazu.</w:t>
      </w:r>
    </w:p>
    <w:p w:rsidR="003011DC" w:rsidP="004922BA">
      <w:pPr>
        <w:pStyle w:val="ListParagraph"/>
        <w:overflowPunct w:val="0"/>
        <w:bidi w:val="0"/>
        <w:ind w:left="3686"/>
        <w:jc w:val="both"/>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III, 5. bodu</w:t>
      </w:r>
    </w:p>
    <w:p w:rsidR="004922BA" w:rsidRPr="004922BA" w:rsidP="004922BA">
      <w:pPr>
        <w:pStyle w:val="ListParagraph"/>
        <w:overflowPunct w:val="0"/>
        <w:autoSpaceDE w:val="0"/>
        <w:autoSpaceDN w:val="0"/>
        <w:bidi w:val="0"/>
        <w:adjustRightInd w:val="0"/>
        <w:spacing w:line="276" w:lineRule="auto"/>
        <w:ind w:left="709"/>
        <w:jc w:val="both"/>
        <w:rPr>
          <w:rFonts w:ascii="Times New Roman" w:hAnsi="Times New Roman"/>
        </w:rPr>
      </w:pPr>
      <w:r w:rsidRPr="004922BA">
        <w:rPr>
          <w:rFonts w:ascii="Times New Roman" w:hAnsi="Times New Roman"/>
        </w:rPr>
        <w:t xml:space="preserve">V 5. bode sa označenie „§ 30d“ nahrádza označením „§ 30e“ a označenie „§ 30e“ sa nahrádza označením „§ 30f“ a nadpis pod § 30f znie: </w:t>
      </w:r>
    </w:p>
    <w:p w:rsidR="004922BA" w:rsidRPr="004922BA" w:rsidP="004922BA">
      <w:pPr>
        <w:pStyle w:val="ListParagraph"/>
        <w:overflowPunct w:val="0"/>
        <w:autoSpaceDE w:val="0"/>
        <w:autoSpaceDN w:val="0"/>
        <w:bidi w:val="0"/>
        <w:adjustRightInd w:val="0"/>
        <w:spacing w:line="276" w:lineRule="auto"/>
        <w:ind w:left="0" w:firstLine="709"/>
        <w:jc w:val="both"/>
        <w:rPr>
          <w:rFonts w:ascii="Times New Roman" w:hAnsi="Times New Roman"/>
        </w:rPr>
      </w:pPr>
      <w:r w:rsidRPr="004922BA">
        <w:rPr>
          <w:rFonts w:ascii="Times New Roman" w:hAnsi="Times New Roman"/>
        </w:rPr>
        <w:t>„Prechodné ustanovenie k úpravám účinným od 1. júla 2016“.</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koriguje označenie navrhovaného ustanovenia vzhľadom na platné znenie novelizovaného zákona a zároveň legislatívno-technicky spresňuje jeho názov.</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autoSpaceDE w:val="0"/>
        <w:autoSpaceDN w:val="0"/>
        <w:bidi w:val="0"/>
        <w:adjustRightInd w:val="0"/>
        <w:spacing w:line="276" w:lineRule="auto"/>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IV, 1. bodu</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1. bode (príloha č. 2 Skupina 213 – Stavebníctvo por. čís. 10) sa slová „budovy na bývanie so zastavanou plochou viac ako 120 m</w:t>
      </w:r>
      <w:r w:rsidRPr="004922BA">
        <w:rPr>
          <w:rFonts w:ascii="Times New Roman" w:hAnsi="Times New Roman"/>
          <w:vertAlign w:val="superscript"/>
        </w:rPr>
        <w:t xml:space="preserve">2 </w:t>
      </w:r>
      <w:r w:rsidRPr="004922BA">
        <w:rPr>
          <w:rFonts w:ascii="Times New Roman" w:hAnsi="Times New Roman"/>
        </w:rPr>
        <w:t>a stavby s rozponom zvislých nosných konštrukcií väčším ako 6 m“ nahrádzajú slovami „</w:t>
      </w:r>
      <w:r w:rsidRPr="004922BA">
        <w:rPr>
          <w:rFonts w:ascii="Times New Roman" w:hAnsi="Times New Roman"/>
          <w:bCs/>
        </w:rPr>
        <w:t>bytovej budovy so zastavanou plochou viac ako 120 m</w:t>
      </w:r>
      <w:r w:rsidRPr="004922BA">
        <w:rPr>
          <w:rFonts w:ascii="Times New Roman" w:hAnsi="Times New Roman"/>
          <w:bCs/>
          <w:vertAlign w:val="superscript"/>
        </w:rPr>
        <w:t>2</w:t>
      </w:r>
      <w:r w:rsidRPr="004922BA">
        <w:rPr>
          <w:rFonts w:ascii="Times New Roman" w:hAnsi="Times New Roman"/>
          <w:bCs/>
        </w:rPr>
        <w:t xml:space="preserve"> a stavby so vzdialenosťou zvislých nosných prvkov konštrukcie väčšou ako 6 m</w:t>
      </w:r>
      <w:r w:rsidRPr="004922BA">
        <w:rPr>
          <w:rFonts w:ascii="Times New Roman" w:hAnsi="Times New Roman"/>
        </w:rPr>
        <w:t>“.</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zjednocuje predmetné ustanovenie s § 57 ods. 2 písm. a) stavebného zákona (čl. I).</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IV, 1. bodu</w:t>
      </w:r>
    </w:p>
    <w:p w:rsidR="004922BA" w:rsidRPr="004922BA" w:rsidP="004922BA">
      <w:pPr>
        <w:pStyle w:val="ListParagraph"/>
        <w:bidi w:val="0"/>
        <w:ind w:left="709"/>
        <w:rPr>
          <w:rFonts w:ascii="Times New Roman" w:hAnsi="Times New Roman"/>
        </w:rPr>
      </w:pPr>
      <w:r w:rsidRPr="004922BA">
        <w:rPr>
          <w:rFonts w:ascii="Times New Roman" w:hAnsi="Times New Roman"/>
        </w:rPr>
        <w:t>V bode 1 sa v stĺpci Preukaz spôsobilosti vypúšťajú slová „podľa druhu stavby“ a v stĺpci Poznámka sa slová „54 ods. 2“ nahrádzajú slovami „57 ods. 4“.</w:t>
      </w:r>
    </w:p>
    <w:p w:rsidR="004922BA" w:rsidRPr="004922BA" w:rsidP="004922BA">
      <w:pPr>
        <w:pStyle w:val="ListParagraph"/>
        <w:bidi w:val="0"/>
        <w:rPr>
          <w:rFonts w:ascii="Times New Roman" w:hAnsi="Times New Roman"/>
        </w:rPr>
      </w:pPr>
    </w:p>
    <w:p w:rsidR="004922BA" w:rsidP="004922BA">
      <w:pPr>
        <w:pStyle w:val="ListParagraph"/>
        <w:bidi w:val="0"/>
        <w:ind w:left="2977" w:firstLine="568"/>
        <w:rPr>
          <w:rFonts w:ascii="Times New Roman" w:hAnsi="Times New Roman"/>
        </w:rPr>
      </w:pPr>
      <w:r w:rsidRPr="004922BA">
        <w:rPr>
          <w:rFonts w:ascii="Times New Roman" w:hAnsi="Times New Roman"/>
        </w:rPr>
        <w:t>Opravuje sa chybná citácia uvedená v</w:t>
      </w:r>
      <w:r w:rsidR="003011DC">
        <w:rPr>
          <w:rFonts w:ascii="Times New Roman" w:hAnsi="Times New Roman"/>
        </w:rPr>
        <w:t> </w:t>
      </w:r>
      <w:r w:rsidRPr="004922BA">
        <w:rPr>
          <w:rFonts w:ascii="Times New Roman" w:hAnsi="Times New Roman"/>
        </w:rPr>
        <w:t>poznámke</w:t>
      </w:r>
      <w:r w:rsidR="003011DC">
        <w:rPr>
          <w:rFonts w:ascii="Times New Roman" w:hAnsi="Times New Roman"/>
        </w:rPr>
        <w:t>.</w:t>
      </w:r>
    </w:p>
    <w:p w:rsidR="003011DC" w:rsidP="004922BA">
      <w:pPr>
        <w:pStyle w:val="ListParagraph"/>
        <w:bidi w:val="0"/>
        <w:ind w:left="2977" w:firstLine="568"/>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bidi w:val="0"/>
        <w:ind w:left="2977" w:firstLine="568"/>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IV, 2. bodu</w:t>
      </w:r>
    </w:p>
    <w:p w:rsidR="004922BA" w:rsidRPr="004922BA" w:rsidP="004922BA">
      <w:pPr>
        <w:pStyle w:val="ListParagraph"/>
        <w:overflowPunct w:val="0"/>
        <w:autoSpaceDE w:val="0"/>
        <w:autoSpaceDN w:val="0"/>
        <w:bidi w:val="0"/>
        <w:adjustRightInd w:val="0"/>
        <w:spacing w:line="276" w:lineRule="auto"/>
        <w:ind w:left="709"/>
        <w:jc w:val="both"/>
        <w:rPr>
          <w:rFonts w:ascii="Times New Roman" w:hAnsi="Times New Roman"/>
        </w:rPr>
      </w:pPr>
      <w:r w:rsidRPr="004922BA">
        <w:rPr>
          <w:rFonts w:ascii="Times New Roman" w:hAnsi="Times New Roman"/>
        </w:rPr>
        <w:t>V 2. bode (príloha č. 2 Skupina 213 – Stavebníctvo por. čís. 10a) sa slová „od 1,2 m</w:t>
      </w:r>
      <w:r w:rsidRPr="004922BA">
        <w:rPr>
          <w:rFonts w:ascii="Times New Roman" w:hAnsi="Times New Roman"/>
          <w:vertAlign w:val="superscript"/>
        </w:rPr>
        <w:t>2</w:t>
      </w:r>
      <w:r w:rsidRPr="004922BA">
        <w:rPr>
          <w:rFonts w:ascii="Times New Roman" w:hAnsi="Times New Roman"/>
        </w:rPr>
        <w:t xml:space="preserve"> do 20 m</w:t>
      </w:r>
      <w:r w:rsidRPr="004922BA">
        <w:rPr>
          <w:rFonts w:ascii="Times New Roman" w:hAnsi="Times New Roman"/>
          <w:vertAlign w:val="superscript"/>
        </w:rPr>
        <w:t xml:space="preserve">2 </w:t>
      </w:r>
      <w:r w:rsidRPr="004922BA">
        <w:rPr>
          <w:rFonts w:ascii="Times New Roman" w:hAnsi="Times New Roman"/>
        </w:rPr>
        <w:t>najväčšej informačnej plochy“ nahrádzajú slovami „s najväčšou informačnou plochou väčšou ako 1,2 m</w:t>
      </w:r>
      <w:r w:rsidRPr="004922BA">
        <w:rPr>
          <w:rFonts w:ascii="Times New Roman" w:hAnsi="Times New Roman"/>
          <w:vertAlign w:val="superscript"/>
        </w:rPr>
        <w:t>2</w:t>
      </w:r>
      <w:r w:rsidRPr="004922BA">
        <w:rPr>
          <w:rFonts w:ascii="Times New Roman" w:hAnsi="Times New Roman"/>
        </w:rPr>
        <w:t>, ale menšou ako 20 m</w:t>
      </w:r>
      <w:r w:rsidRPr="004922BA">
        <w:rPr>
          <w:rFonts w:ascii="Times New Roman" w:hAnsi="Times New Roman"/>
          <w:vertAlign w:val="superscript"/>
        </w:rPr>
        <w:t>2</w:t>
      </w:r>
      <w:r w:rsidRPr="004922BA">
        <w:rPr>
          <w:rFonts w:ascii="Times New Roman" w:hAnsi="Times New Roman"/>
        </w:rPr>
        <w:t xml:space="preserve">“. </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harmonizuje citované ustanovenie s § 50 ods. 1 písm. g) stavebného zákona (čl. I).</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284"/>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IV, 2. bodu</w:t>
      </w:r>
    </w:p>
    <w:p w:rsidR="004922BA" w:rsidRPr="004922BA" w:rsidP="004922BA">
      <w:pPr>
        <w:pStyle w:val="ListParagraph"/>
        <w:bidi w:val="0"/>
        <w:rPr>
          <w:rFonts w:ascii="Times New Roman" w:hAnsi="Times New Roman"/>
        </w:rPr>
      </w:pPr>
      <w:r w:rsidRPr="004922BA">
        <w:rPr>
          <w:rFonts w:ascii="Times New Roman" w:hAnsi="Times New Roman"/>
        </w:rPr>
        <w:t>V bode 2 sa v stĺpci Preukaz spôsobilosti vypúšťajú slová „podľa druhu stavby“ a v stĺpci Poznámka sa slová „54 ods. 2“ nahrádzajú slovami „57 ods. 4“.</w:t>
      </w:r>
    </w:p>
    <w:p w:rsidR="004922BA" w:rsidRPr="004922BA" w:rsidP="004922BA">
      <w:pPr>
        <w:pStyle w:val="ListParagraph"/>
        <w:bidi w:val="0"/>
        <w:rPr>
          <w:rFonts w:ascii="Times New Roman" w:hAnsi="Times New Roman"/>
        </w:rPr>
      </w:pPr>
    </w:p>
    <w:p w:rsidR="004922BA" w:rsidP="004922BA">
      <w:pPr>
        <w:pStyle w:val="ListParagraph"/>
        <w:bidi w:val="0"/>
        <w:ind w:left="2977" w:firstLine="568"/>
        <w:rPr>
          <w:rFonts w:ascii="Times New Roman" w:hAnsi="Times New Roman"/>
        </w:rPr>
      </w:pPr>
      <w:r w:rsidRPr="004922BA">
        <w:rPr>
          <w:rFonts w:ascii="Times New Roman" w:hAnsi="Times New Roman"/>
        </w:rPr>
        <w:t>Opravuje sa chybná citácia uvedená v poznámke.</w:t>
      </w:r>
    </w:p>
    <w:p w:rsidR="003011DC" w:rsidP="004922BA">
      <w:pPr>
        <w:pStyle w:val="ListParagraph"/>
        <w:bidi w:val="0"/>
        <w:ind w:left="2977" w:firstLine="568"/>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bidi w:val="0"/>
        <w:ind w:left="2977" w:firstLine="568"/>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284"/>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284"/>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IV, 4. bodu</w:t>
      </w:r>
    </w:p>
    <w:p w:rsidR="004922BA" w:rsidRPr="004922BA" w:rsidP="004922BA">
      <w:pPr>
        <w:pStyle w:val="ListParagraph"/>
        <w:bidi w:val="0"/>
        <w:rPr>
          <w:rFonts w:ascii="Times New Roman" w:hAnsi="Times New Roman"/>
        </w:rPr>
      </w:pPr>
      <w:r w:rsidRPr="004922BA">
        <w:rPr>
          <w:rFonts w:ascii="Times New Roman" w:hAnsi="Times New Roman"/>
        </w:rPr>
        <w:t>V bode 4 sa v stĺpci Preukaz spôsobilosti vypúšťajú slová „podľa druhu stavby“ a v stĺpci Poznámka sa slová „54 ods. 2 písm. d)“ nahrádzajú slovami „57 ods. 4“.</w:t>
      </w:r>
    </w:p>
    <w:p w:rsidR="004922BA" w:rsidRPr="004922BA" w:rsidP="004922BA">
      <w:pPr>
        <w:pStyle w:val="ListParagraph"/>
        <w:bidi w:val="0"/>
        <w:rPr>
          <w:rFonts w:ascii="Times New Roman" w:hAnsi="Times New Roman"/>
        </w:rPr>
      </w:pPr>
    </w:p>
    <w:p w:rsidR="003011DC" w:rsidP="004922BA">
      <w:pPr>
        <w:pStyle w:val="ListParagraph"/>
        <w:bidi w:val="0"/>
        <w:rPr>
          <w:rFonts w:ascii="Times New Roman" w:hAnsi="Times New Roman"/>
        </w:rPr>
      </w:pPr>
      <w:r w:rsidRPr="004922BA" w:rsidR="004922BA">
        <w:rPr>
          <w:rFonts w:ascii="Times New Roman" w:hAnsi="Times New Roman"/>
        </w:rPr>
        <w:t xml:space="preserve">                         </w:t>
        <w:tab/>
        <w:tab/>
        <w:t>Opravuje sa chybná citácia uvedená v poznámke.</w:t>
      </w: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rPr>
        <w:tab/>
        <w:tab/>
        <w:tab/>
      </w:r>
      <w:r>
        <w:rPr>
          <w:rFonts w:ascii="Times New Roman" w:hAnsi="Times New Roman"/>
          <w:sz w:val="24"/>
          <w:szCs w:val="24"/>
        </w:rPr>
        <w:tab/>
        <w:tab/>
        <w:tab/>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P="003011DC">
      <w:pPr>
        <w:pStyle w:val="ListParagraph"/>
        <w:bidi w:val="0"/>
        <w:rPr>
          <w:rFonts w:ascii="Times New Roman" w:hAnsi="Times New Roman"/>
        </w:rPr>
      </w:pPr>
      <w:r>
        <w:rPr>
          <w:rFonts w:ascii="Times New Roman" w:hAnsi="Times New Roman"/>
          <w:b/>
        </w:rPr>
        <w:tab/>
        <w:tab/>
        <w:tab/>
        <w:tab/>
        <w:tab/>
      </w:r>
      <w:r w:rsidRPr="004922BA">
        <w:rPr>
          <w:rFonts w:ascii="Times New Roman" w:hAnsi="Times New Roman"/>
          <w:b/>
        </w:rPr>
        <w:tab/>
        <w:t>Gestorský výbor odporúča schváliť.</w:t>
      </w:r>
      <w:r>
        <w:rPr>
          <w:rFonts w:ascii="Times New Roman" w:hAnsi="Times New Roman"/>
        </w:rPr>
        <w:t xml:space="preserve"> </w:t>
      </w:r>
    </w:p>
    <w:p w:rsidR="004922BA" w:rsidRPr="004922BA" w:rsidP="003011DC">
      <w:pPr>
        <w:pStyle w:val="ListParagraph"/>
        <w:bidi w:val="0"/>
        <w:rPr>
          <w:rFonts w:ascii="Times New Roman" w:hAnsi="Times New Roman"/>
        </w:rPr>
      </w:pPr>
      <w:r w:rsidRPr="004922BA">
        <w:rPr>
          <w:rFonts w:ascii="Times New Roman" w:hAnsi="Times New Roman"/>
        </w:rPr>
        <w:t xml:space="preserve"> </w:t>
      </w:r>
    </w:p>
    <w:p w:rsidR="004922BA" w:rsidRPr="004922BA" w:rsidP="004922BA">
      <w:pPr>
        <w:pStyle w:val="ListParagraph"/>
        <w:numPr>
          <w:numId w:val="3"/>
        </w:numPr>
        <w:tabs>
          <w:tab w:val="left" w:pos="284"/>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IV, 5. bodu</w:t>
      </w:r>
    </w:p>
    <w:p w:rsidR="004922BA" w:rsidRPr="004922BA" w:rsidP="004922BA">
      <w:pPr>
        <w:pStyle w:val="ListParagraph"/>
        <w:bidi w:val="0"/>
        <w:rPr>
          <w:rFonts w:ascii="Times New Roman" w:hAnsi="Times New Roman"/>
        </w:rPr>
      </w:pPr>
      <w:r w:rsidRPr="004922BA">
        <w:rPr>
          <w:rFonts w:ascii="Times New Roman" w:hAnsi="Times New Roman"/>
        </w:rPr>
        <w:t>V bode 5 sa v stĺpci Preukaz spôsobilosti vypúšťajú slová „podľa druhu stavby“ a  v stĺpci Poznámka sa slová „52 ods. 2 “ nahrádzajú slovami „59 ods. 2“.</w:t>
      </w:r>
    </w:p>
    <w:p w:rsidR="004922BA" w:rsidRPr="004922BA" w:rsidP="004922BA">
      <w:pPr>
        <w:pStyle w:val="ListParagraph"/>
        <w:bidi w:val="0"/>
        <w:rPr>
          <w:rFonts w:ascii="Times New Roman" w:hAnsi="Times New Roman"/>
        </w:rPr>
      </w:pPr>
    </w:p>
    <w:p w:rsidR="004922BA" w:rsidP="004922BA">
      <w:pPr>
        <w:pStyle w:val="ListParagraph"/>
        <w:bidi w:val="0"/>
        <w:ind w:left="2977" w:firstLine="568"/>
        <w:rPr>
          <w:rFonts w:ascii="Times New Roman" w:hAnsi="Times New Roman"/>
        </w:rPr>
      </w:pPr>
      <w:r w:rsidRPr="004922BA">
        <w:rPr>
          <w:rFonts w:ascii="Times New Roman" w:hAnsi="Times New Roman"/>
        </w:rPr>
        <w:t>Opravuje sa chybná citácia uvedená v poznámke.</w:t>
      </w:r>
    </w:p>
    <w:p w:rsidR="003011DC" w:rsidP="004922BA">
      <w:pPr>
        <w:pStyle w:val="ListParagraph"/>
        <w:bidi w:val="0"/>
        <w:ind w:left="2977" w:firstLine="568"/>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bidi w:val="0"/>
        <w:ind w:left="2977" w:firstLine="568"/>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284"/>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284"/>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 4. bodu</w:t>
      </w:r>
    </w:p>
    <w:p w:rsidR="004922BA" w:rsidRPr="004922BA" w:rsidP="004922BA">
      <w:pPr>
        <w:pStyle w:val="ListParagraph"/>
        <w:bidi w:val="0"/>
        <w:rPr>
          <w:rFonts w:ascii="Times New Roman" w:hAnsi="Times New Roman"/>
        </w:rPr>
      </w:pPr>
      <w:r w:rsidRPr="004922BA">
        <w:rPr>
          <w:rFonts w:ascii="Times New Roman" w:hAnsi="Times New Roman"/>
        </w:rPr>
        <w:t xml:space="preserve">V bode 4. sa na konci pripája veta, ktorá znie:  </w:t>
      </w:r>
    </w:p>
    <w:p w:rsidR="004922BA" w:rsidRPr="004922BA" w:rsidP="004922BA">
      <w:pPr>
        <w:pStyle w:val="ListParagraph"/>
        <w:bidi w:val="0"/>
        <w:rPr>
          <w:rFonts w:ascii="Times New Roman" w:hAnsi="Times New Roman"/>
        </w:rPr>
      </w:pPr>
      <w:r w:rsidRPr="004922BA">
        <w:rPr>
          <w:rFonts w:ascii="Times New Roman" w:hAnsi="Times New Roman"/>
        </w:rPr>
        <w:t xml:space="preserve">„Doterajší odsek  6 sa označuje ako odsek 8.“. </w:t>
      </w:r>
    </w:p>
    <w:p w:rsidR="004922BA" w:rsidRPr="004922BA" w:rsidP="004922BA">
      <w:pPr>
        <w:pStyle w:val="ListParagraph"/>
        <w:bidi w:val="0"/>
        <w:rPr>
          <w:rFonts w:ascii="Times New Roman" w:hAnsi="Times New Roman"/>
        </w:rPr>
      </w:pPr>
    </w:p>
    <w:p w:rsidR="004922BA" w:rsidP="004922BA">
      <w:pPr>
        <w:pStyle w:val="ListParagraph"/>
        <w:bidi w:val="0"/>
        <w:ind w:left="2977" w:firstLine="568"/>
        <w:rPr>
          <w:rFonts w:ascii="Times New Roman" w:hAnsi="Times New Roman"/>
        </w:rPr>
      </w:pPr>
      <w:r w:rsidRPr="004922BA">
        <w:rPr>
          <w:rFonts w:ascii="Times New Roman" w:hAnsi="Times New Roman"/>
        </w:rPr>
        <w:t>Dopĺňa sa chýbajúca oprava.</w:t>
      </w:r>
    </w:p>
    <w:p w:rsidR="003011DC" w:rsidP="004922BA">
      <w:pPr>
        <w:pStyle w:val="ListParagraph"/>
        <w:bidi w:val="0"/>
        <w:ind w:left="2977" w:firstLine="568"/>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bidi w:val="0"/>
        <w:ind w:left="2977" w:firstLine="568"/>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284"/>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284"/>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 4. bodu</w:t>
      </w:r>
    </w:p>
    <w:p w:rsidR="004922BA" w:rsidRPr="004922BA" w:rsidP="004922BA">
      <w:pPr>
        <w:pStyle w:val="ListParagraph"/>
        <w:overflowPunct w:val="0"/>
        <w:autoSpaceDE w:val="0"/>
        <w:autoSpaceDN w:val="0"/>
        <w:bidi w:val="0"/>
        <w:adjustRightInd w:val="0"/>
        <w:spacing w:line="276" w:lineRule="auto"/>
        <w:ind w:left="426" w:firstLine="283"/>
        <w:jc w:val="both"/>
        <w:rPr>
          <w:rFonts w:ascii="Times New Roman" w:hAnsi="Times New Roman"/>
        </w:rPr>
      </w:pPr>
      <w:r w:rsidRPr="004922BA">
        <w:rPr>
          <w:rFonts w:ascii="Times New Roman" w:hAnsi="Times New Roman"/>
        </w:rPr>
        <w:t xml:space="preserve">V 4. bode, poznámke pod čiarou k odkazu </w:t>
      </w:r>
      <w:r w:rsidRPr="004922BA">
        <w:rPr>
          <w:rFonts w:ascii="Times New Roman" w:hAnsi="Times New Roman"/>
          <w:highlight w:val="yellow"/>
        </w:rPr>
        <w:t>4e</w:t>
      </w:r>
      <w:r w:rsidRPr="004922BA">
        <w:rPr>
          <w:rFonts w:ascii="Times New Roman" w:hAnsi="Times New Roman"/>
        </w:rPr>
        <w:t xml:space="preserve"> sa slová </w:t>
      </w:r>
      <w:r w:rsidRPr="004922BA">
        <w:rPr>
          <w:rFonts w:ascii="Times New Roman" w:hAnsi="Times New Roman"/>
          <w:highlight w:val="yellow"/>
        </w:rPr>
        <w:t>„§ 60“ nahrádzajú slovami „§ 65“.</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opravuje chybnú citáciu uvedenú v poznámke pod čiarou. </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 xml:space="preserve">Gestorský výbor odporúča </w:t>
      </w:r>
      <w:r w:rsidR="00640367">
        <w:rPr>
          <w:rFonts w:ascii="Times New Roman" w:hAnsi="Times New Roman"/>
          <w:b/>
        </w:rPr>
        <w:t xml:space="preserve">neschváliť.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 4. bodu</w:t>
      </w:r>
    </w:p>
    <w:p w:rsidR="004922BA" w:rsidRPr="004922BA" w:rsidP="004922BA">
      <w:pPr>
        <w:bidi w:val="0"/>
        <w:ind w:firstLine="426"/>
        <w:rPr>
          <w:rFonts w:ascii="Times New Roman" w:hAnsi="Times New Roman"/>
        </w:rPr>
      </w:pPr>
      <w:r w:rsidRPr="004922BA">
        <w:rPr>
          <w:rFonts w:ascii="Times New Roman" w:hAnsi="Times New Roman"/>
        </w:rPr>
        <w:t>V bode 4, poznámky pod čiarou k odkazom 4c až 4e znejú:</w:t>
      </w:r>
    </w:p>
    <w:p w:rsidR="004922BA" w:rsidRPr="004922BA" w:rsidP="004922BA">
      <w:pPr>
        <w:bidi w:val="0"/>
        <w:ind w:firstLine="426"/>
        <w:rPr>
          <w:rFonts w:ascii="Times New Roman" w:hAnsi="Times New Roman"/>
        </w:rPr>
      </w:pPr>
      <w:r w:rsidRPr="004922BA">
        <w:rPr>
          <w:rFonts w:ascii="Times New Roman" w:hAnsi="Times New Roman"/>
        </w:rPr>
        <w:t>„</w:t>
      </w:r>
      <w:r w:rsidRPr="004922BA">
        <w:rPr>
          <w:rFonts w:ascii="Times New Roman" w:hAnsi="Times New Roman"/>
          <w:vertAlign w:val="superscript"/>
        </w:rPr>
        <w:t>4c</w:t>
      </w:r>
      <w:r w:rsidRPr="004922BA">
        <w:rPr>
          <w:rFonts w:ascii="Times New Roman" w:hAnsi="Times New Roman"/>
        </w:rPr>
        <w:t>) § 62 zákona č. ..../2015 Z.z.</w:t>
      </w:r>
    </w:p>
    <w:p w:rsidR="004922BA" w:rsidRPr="004922BA" w:rsidP="004922BA">
      <w:pPr>
        <w:bidi w:val="0"/>
        <w:ind w:firstLine="426"/>
        <w:rPr>
          <w:rFonts w:ascii="Times New Roman" w:hAnsi="Times New Roman"/>
        </w:rPr>
      </w:pPr>
      <w:r w:rsidRPr="004922BA">
        <w:rPr>
          <w:rFonts w:ascii="Times New Roman" w:hAnsi="Times New Roman"/>
          <w:vertAlign w:val="superscript"/>
        </w:rPr>
        <w:t>4d</w:t>
      </w:r>
      <w:r w:rsidRPr="004922BA">
        <w:rPr>
          <w:rFonts w:ascii="Times New Roman" w:hAnsi="Times New Roman"/>
        </w:rPr>
        <w:t>) § 64 zákona č. .../2015 Z.z.</w:t>
      </w:r>
    </w:p>
    <w:p w:rsidR="004922BA" w:rsidRPr="004922BA" w:rsidP="004922BA">
      <w:pPr>
        <w:bidi w:val="0"/>
        <w:ind w:firstLine="426"/>
        <w:rPr>
          <w:rFonts w:ascii="Times New Roman" w:hAnsi="Times New Roman"/>
        </w:rPr>
      </w:pPr>
      <w:r w:rsidRPr="004922BA">
        <w:rPr>
          <w:rFonts w:ascii="Times New Roman" w:hAnsi="Times New Roman"/>
          <w:highlight w:val="yellow"/>
          <w:vertAlign w:val="superscript"/>
        </w:rPr>
        <w:t>4e</w:t>
      </w:r>
      <w:r w:rsidRPr="004922BA">
        <w:rPr>
          <w:rFonts w:ascii="Times New Roman" w:hAnsi="Times New Roman"/>
          <w:highlight w:val="yellow"/>
        </w:rPr>
        <w:t>) § 65</w:t>
      </w:r>
      <w:r w:rsidRPr="004922BA">
        <w:rPr>
          <w:rFonts w:ascii="Times New Roman" w:hAnsi="Times New Roman"/>
        </w:rPr>
        <w:t xml:space="preserve"> ods. 4 zákona č. .../2015 Z.z.“.</w:t>
      </w:r>
    </w:p>
    <w:p w:rsidR="004922BA" w:rsidRPr="004922BA" w:rsidP="004922BA">
      <w:pPr>
        <w:bidi w:val="0"/>
        <w:rPr>
          <w:rFonts w:ascii="Times New Roman" w:hAnsi="Times New Roman"/>
        </w:rPr>
      </w:pPr>
    </w:p>
    <w:p w:rsidR="004922BA" w:rsidP="004922BA">
      <w:pPr>
        <w:bidi w:val="0"/>
        <w:ind w:left="3545"/>
        <w:rPr>
          <w:rFonts w:ascii="Times New Roman" w:hAnsi="Times New Roman"/>
        </w:rPr>
      </w:pPr>
      <w:r w:rsidRPr="004922BA">
        <w:rPr>
          <w:rFonts w:ascii="Times New Roman" w:hAnsi="Times New Roman"/>
        </w:rPr>
        <w:t>Oprava chybného textu s poukázaním na správne ustanovenia v zákone.</w:t>
      </w:r>
    </w:p>
    <w:p w:rsidR="003011DC" w:rsidP="004922BA">
      <w:pPr>
        <w:bidi w:val="0"/>
        <w:ind w:left="3545"/>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bidi w:val="0"/>
        <w:ind w:left="3545"/>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 nový bod</w:t>
      </w:r>
    </w:p>
    <w:p w:rsidR="004922BA" w:rsidRPr="004922BA" w:rsidP="004922BA">
      <w:pPr>
        <w:pStyle w:val="ListParagraph"/>
        <w:bidi w:val="0"/>
        <w:ind w:left="644" w:firstLine="65"/>
        <w:rPr>
          <w:rFonts w:ascii="Times New Roman" w:hAnsi="Times New Roman"/>
        </w:rPr>
      </w:pPr>
      <w:r w:rsidRPr="004922BA">
        <w:rPr>
          <w:rFonts w:ascii="Times New Roman" w:hAnsi="Times New Roman"/>
        </w:rPr>
        <w:t xml:space="preserve">V čl. V sa </w:t>
      </w:r>
      <w:r w:rsidRPr="004922BA">
        <w:rPr>
          <w:rFonts w:ascii="Times New Roman" w:hAnsi="Times New Roman"/>
          <w:highlight w:val="yellow"/>
        </w:rPr>
        <w:t xml:space="preserve">za bod 4 vkladá nový bod </w:t>
      </w:r>
      <w:r w:rsidR="00640367">
        <w:rPr>
          <w:rFonts w:ascii="Times New Roman" w:hAnsi="Times New Roman"/>
          <w:highlight w:val="yellow"/>
        </w:rPr>
        <w:t>5</w:t>
      </w:r>
      <w:r w:rsidRPr="004922BA">
        <w:rPr>
          <w:rFonts w:ascii="Times New Roman" w:hAnsi="Times New Roman"/>
          <w:highlight w:val="yellow"/>
        </w:rPr>
        <w:t>,</w:t>
      </w:r>
      <w:r w:rsidRPr="004922BA">
        <w:rPr>
          <w:rFonts w:ascii="Times New Roman" w:hAnsi="Times New Roman"/>
        </w:rPr>
        <w:t xml:space="preserve"> ktorý znie: </w:t>
      </w:r>
    </w:p>
    <w:p w:rsidR="004922BA" w:rsidRPr="004922BA" w:rsidP="004922BA">
      <w:pPr>
        <w:pStyle w:val="ListParagraph"/>
        <w:bidi w:val="0"/>
        <w:ind w:left="644" w:firstLine="65"/>
        <w:rPr>
          <w:rFonts w:ascii="Times New Roman" w:hAnsi="Times New Roman"/>
        </w:rPr>
      </w:pPr>
      <w:r w:rsidRPr="004922BA">
        <w:rPr>
          <w:rFonts w:ascii="Times New Roman" w:hAnsi="Times New Roman"/>
        </w:rPr>
        <w:t>„</w:t>
      </w:r>
      <w:r w:rsidR="00640367">
        <w:rPr>
          <w:rFonts w:ascii="Times New Roman" w:hAnsi="Times New Roman"/>
        </w:rPr>
        <w:t>5</w:t>
      </w:r>
      <w:r w:rsidRPr="004922BA">
        <w:rPr>
          <w:rFonts w:ascii="Times New Roman" w:hAnsi="Times New Roman"/>
        </w:rPr>
        <w:t>. V § 5 ods. 8 sa slová „3 až 5“ nahrádzajú slovami „3 až 7“.“.</w:t>
      </w:r>
    </w:p>
    <w:p w:rsidR="004922BA" w:rsidRPr="004922BA" w:rsidP="004922BA">
      <w:pPr>
        <w:pStyle w:val="ListParagraph"/>
        <w:bidi w:val="0"/>
        <w:ind w:left="644" w:firstLine="65"/>
        <w:rPr>
          <w:rFonts w:ascii="Times New Roman" w:hAnsi="Times New Roman"/>
        </w:rPr>
      </w:pPr>
      <w:r w:rsidRPr="004922BA">
        <w:rPr>
          <w:rFonts w:ascii="Times New Roman" w:hAnsi="Times New Roman"/>
        </w:rPr>
        <w:t xml:space="preserve">Doterajší bod 5 sa primerane prečísluje. </w:t>
      </w:r>
    </w:p>
    <w:p w:rsidR="004922BA" w:rsidRPr="004922BA" w:rsidP="004922BA">
      <w:pPr>
        <w:pStyle w:val="ListParagraph"/>
        <w:bidi w:val="0"/>
        <w:ind w:left="644"/>
        <w:rPr>
          <w:rFonts w:ascii="Times New Roman" w:hAnsi="Times New Roman"/>
        </w:rPr>
      </w:pPr>
    </w:p>
    <w:p w:rsidR="004922BA" w:rsidP="004922BA">
      <w:pPr>
        <w:pStyle w:val="ListParagraph"/>
        <w:bidi w:val="0"/>
        <w:ind w:left="2977" w:firstLine="568"/>
        <w:rPr>
          <w:rFonts w:ascii="Times New Roman" w:hAnsi="Times New Roman"/>
        </w:rPr>
      </w:pPr>
      <w:r w:rsidRPr="004922BA">
        <w:rPr>
          <w:rFonts w:ascii="Times New Roman" w:hAnsi="Times New Roman"/>
        </w:rPr>
        <w:t>Dopĺňa sa chýbajúca oprava.</w:t>
      </w:r>
    </w:p>
    <w:p w:rsidR="003011DC" w:rsidP="004922BA">
      <w:pPr>
        <w:pStyle w:val="ListParagraph"/>
        <w:bidi w:val="0"/>
        <w:ind w:left="2977" w:firstLine="568"/>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bidi w:val="0"/>
        <w:ind w:left="2977" w:firstLine="568"/>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 5. bodu</w:t>
      </w:r>
    </w:p>
    <w:p w:rsidR="004922BA" w:rsidRPr="004922BA" w:rsidP="004922BA">
      <w:pPr>
        <w:pStyle w:val="ListParagraph"/>
        <w:overflowPunct w:val="0"/>
        <w:autoSpaceDE w:val="0"/>
        <w:autoSpaceDN w:val="0"/>
        <w:bidi w:val="0"/>
        <w:adjustRightInd w:val="0"/>
        <w:spacing w:line="276" w:lineRule="auto"/>
        <w:ind w:left="426" w:firstLine="283"/>
        <w:jc w:val="both"/>
        <w:rPr>
          <w:rFonts w:ascii="Times New Roman" w:hAnsi="Times New Roman"/>
        </w:rPr>
      </w:pPr>
      <w:r w:rsidRPr="004922BA">
        <w:rPr>
          <w:rFonts w:ascii="Times New Roman" w:hAnsi="Times New Roman"/>
        </w:rPr>
        <w:t>V 5. bode, § 43dc ods. 2 úvodnej vete sa číslovka „2015“ nahrádza číslovkou „2016“.</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koriguje chybne navrhovaný dátum.</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 5. bodu</w:t>
      </w:r>
    </w:p>
    <w:p w:rsidR="004922BA" w:rsidRPr="004922BA" w:rsidP="004922BA">
      <w:pPr>
        <w:pStyle w:val="ListParagraph"/>
        <w:overflowPunct w:val="0"/>
        <w:autoSpaceDE w:val="0"/>
        <w:autoSpaceDN w:val="0"/>
        <w:bidi w:val="0"/>
        <w:adjustRightInd w:val="0"/>
        <w:spacing w:line="276" w:lineRule="auto"/>
        <w:ind w:left="709"/>
        <w:jc w:val="both"/>
        <w:rPr>
          <w:rFonts w:ascii="Times New Roman" w:hAnsi="Times New Roman"/>
        </w:rPr>
      </w:pPr>
      <w:r w:rsidRPr="004922BA">
        <w:rPr>
          <w:rFonts w:ascii="Times New Roman" w:hAnsi="Times New Roman"/>
        </w:rPr>
        <w:t>V 5. bode, § 43dc ods. 2 písm. b) a ods. 3 písm. b) sa slová „§ 5 ods. 8“ nahrádzajú slovami „§ 5 ods. 7“.</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opravuje nesprávne navrhnutý vnútorný odkaz.</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tabs>
          <w:tab w:val="left" w:pos="4095"/>
        </w:tabs>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ab/>
      </w: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 5. bodu</w:t>
      </w:r>
    </w:p>
    <w:p w:rsidR="004922BA" w:rsidRPr="004922BA" w:rsidP="004922BA">
      <w:pPr>
        <w:tabs>
          <w:tab w:val="left" w:pos="567"/>
        </w:tabs>
        <w:overflowPunct w:val="0"/>
        <w:autoSpaceDE w:val="0"/>
        <w:autoSpaceDN w:val="0"/>
        <w:bidi w:val="0"/>
        <w:adjustRightInd w:val="0"/>
        <w:spacing w:line="276" w:lineRule="auto"/>
        <w:ind w:left="709"/>
        <w:jc w:val="both"/>
        <w:rPr>
          <w:rFonts w:ascii="Times New Roman" w:hAnsi="Times New Roman"/>
        </w:rPr>
      </w:pPr>
      <w:r w:rsidRPr="004922BA">
        <w:rPr>
          <w:rFonts w:ascii="Times New Roman" w:hAnsi="Times New Roman"/>
        </w:rPr>
        <w:t>V 5. bode, § 43dc ods. 3 písm. b) sa slová „tri roky“ nahrádzajú slovami „najmenej tri roky“.</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P="004922BA">
      <w:pPr>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precizuje navrhované ustanovenie v zmysle spresnenia dĺžky požadovanej praxe. </w:t>
      </w:r>
    </w:p>
    <w:p w:rsidR="003011DC" w:rsidP="004922BA">
      <w:pPr>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VI, 1. bodu</w:t>
      </w:r>
    </w:p>
    <w:p w:rsidR="004922BA" w:rsidRPr="004922BA" w:rsidP="004922BA">
      <w:pPr>
        <w:pStyle w:val="ListParagraph"/>
        <w:overflowPunct w:val="0"/>
        <w:autoSpaceDE w:val="0"/>
        <w:autoSpaceDN w:val="0"/>
        <w:bidi w:val="0"/>
        <w:adjustRightInd w:val="0"/>
        <w:spacing w:line="276" w:lineRule="auto"/>
        <w:ind w:left="709"/>
        <w:jc w:val="both"/>
        <w:rPr>
          <w:rFonts w:ascii="Times New Roman" w:hAnsi="Times New Roman"/>
        </w:rPr>
      </w:pPr>
      <w:r w:rsidRPr="004922BA">
        <w:rPr>
          <w:rFonts w:ascii="Times New Roman" w:hAnsi="Times New Roman"/>
        </w:rPr>
        <w:t xml:space="preserve">V 1. bode, Položke 62a, Oslobodenie sa slová „písmen a) a b)“ nahrádzajú slovami „písmena b)“.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koriguje nesprávny vnútorný odkaz. </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VI, 1. bodu</w:t>
      </w:r>
    </w:p>
    <w:p w:rsidR="004922BA" w:rsidRPr="004922BA" w:rsidP="004922BA">
      <w:pPr>
        <w:overflowPunct w:val="0"/>
        <w:bidi w:val="0"/>
        <w:ind w:left="709"/>
        <w:jc w:val="both"/>
        <w:rPr>
          <w:rFonts w:ascii="Times New Roman" w:hAnsi="Times New Roman"/>
        </w:rPr>
      </w:pPr>
      <w:r w:rsidRPr="004922BA">
        <w:rPr>
          <w:rFonts w:ascii="Times New Roman" w:hAnsi="Times New Roman"/>
        </w:rPr>
        <w:t xml:space="preserve">V 1. bode v Položke 62c v písmene e) sa za slová „Žiadosť o umiestnenie“ vkladajú slová „konštrukcie na informácie, inej“. </w:t>
      </w:r>
    </w:p>
    <w:p w:rsidR="004922BA" w:rsidRPr="004922BA" w:rsidP="004922BA">
      <w:pPr>
        <w:pStyle w:val="ListParagraph"/>
        <w:overflowPunct w:val="0"/>
        <w:bidi w:val="0"/>
        <w:jc w:val="both"/>
        <w:rPr>
          <w:rFonts w:ascii="Times New Roman" w:hAnsi="Times New Roman"/>
        </w:rPr>
      </w:pPr>
    </w:p>
    <w:p w:rsidR="004922BA" w:rsidP="004922BA">
      <w:pPr>
        <w:bidi w:val="0"/>
        <w:ind w:left="3686"/>
        <w:jc w:val="both"/>
        <w:rPr>
          <w:rFonts w:ascii="Times New Roman" w:hAnsi="Times New Roman"/>
        </w:rPr>
      </w:pPr>
      <w:r w:rsidRPr="004922BA">
        <w:rPr>
          <w:rFonts w:ascii="Times New Roman" w:hAnsi="Times New Roman"/>
        </w:rPr>
        <w:t>Zosúladenie znenia príslušného správneho poplatku s čl. I.</w:t>
      </w:r>
    </w:p>
    <w:p w:rsidR="003011DC" w:rsidP="004922BA">
      <w:pPr>
        <w:bidi w:val="0"/>
        <w:ind w:left="3686"/>
        <w:jc w:val="both"/>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VI, 1. bodu</w:t>
      </w:r>
    </w:p>
    <w:p w:rsidR="004922BA" w:rsidRPr="004922BA" w:rsidP="004922BA">
      <w:pPr>
        <w:pStyle w:val="ListParagraph"/>
        <w:overflowPunct w:val="0"/>
        <w:autoSpaceDE w:val="0"/>
        <w:autoSpaceDN w:val="0"/>
        <w:bidi w:val="0"/>
        <w:adjustRightInd w:val="0"/>
        <w:spacing w:line="276" w:lineRule="auto"/>
        <w:ind w:left="0" w:firstLine="709"/>
        <w:jc w:val="both"/>
        <w:rPr>
          <w:rFonts w:ascii="Times New Roman" w:hAnsi="Times New Roman"/>
        </w:rPr>
      </w:pPr>
      <w:r w:rsidRPr="004922BA">
        <w:rPr>
          <w:rFonts w:ascii="Times New Roman" w:hAnsi="Times New Roman"/>
        </w:rPr>
        <w:t>V 1. bode sa na konci pripája veta, ktorá znie:</w:t>
      </w:r>
    </w:p>
    <w:p w:rsidR="004922BA" w:rsidRPr="004922BA" w:rsidP="004922BA">
      <w:pPr>
        <w:pStyle w:val="ListParagraph"/>
        <w:overflowPunct w:val="0"/>
        <w:autoSpaceDE w:val="0"/>
        <w:autoSpaceDN w:val="0"/>
        <w:bidi w:val="0"/>
        <w:adjustRightInd w:val="0"/>
        <w:spacing w:line="276" w:lineRule="auto"/>
        <w:ind w:left="426" w:firstLine="283"/>
        <w:jc w:val="both"/>
        <w:rPr>
          <w:rFonts w:ascii="Times New Roman" w:hAnsi="Times New Roman"/>
        </w:rPr>
      </w:pPr>
      <w:r w:rsidRPr="004922BA">
        <w:rPr>
          <w:rFonts w:ascii="Times New Roman" w:hAnsi="Times New Roman"/>
        </w:rPr>
        <w:t xml:space="preserve">„Poznámka pod čiarou k odkazu 18 sa vypúšťa.“.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berie do úvahy potrebu vypustenia poznámok pod čiarou platného znenia novelizovaného zákona, ktoré stratili opodstatnenie vzhľadom na vypustené ustanovenia. </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VI, 6. bodu</w:t>
      </w:r>
    </w:p>
    <w:p w:rsidR="004922BA" w:rsidRPr="004922BA" w:rsidP="004922BA">
      <w:pPr>
        <w:pStyle w:val="ListParagraph"/>
        <w:bidi w:val="0"/>
        <w:ind w:left="644" w:firstLine="64"/>
        <w:rPr>
          <w:rFonts w:ascii="Times New Roman" w:hAnsi="Times New Roman"/>
        </w:rPr>
      </w:pPr>
      <w:r w:rsidRPr="004922BA">
        <w:rPr>
          <w:rFonts w:ascii="Times New Roman" w:hAnsi="Times New Roman"/>
        </w:rPr>
        <w:t>V 6. bode, položka 91 písm. g) znie:</w:t>
      </w:r>
    </w:p>
    <w:p w:rsidR="004922BA" w:rsidRPr="004922BA" w:rsidP="004922BA">
      <w:pPr>
        <w:pStyle w:val="ListParagraph"/>
        <w:bidi w:val="0"/>
        <w:rPr>
          <w:rFonts w:ascii="Times New Roman" w:hAnsi="Times New Roman"/>
        </w:rPr>
      </w:pPr>
      <w:r w:rsidRPr="004922BA">
        <w:rPr>
          <w:rFonts w:ascii="Times New Roman" w:hAnsi="Times New Roman"/>
        </w:rPr>
        <w:t>„g) Určenie, zmena a zrušenie ochranných pásem</w:t>
      </w:r>
    </w:p>
    <w:p w:rsidR="004922BA" w:rsidRPr="004922BA" w:rsidP="004922BA">
      <w:pPr>
        <w:pStyle w:val="ListParagraph"/>
        <w:bidi w:val="0"/>
        <w:rPr>
          <w:rFonts w:ascii="Times New Roman" w:hAnsi="Times New Roman"/>
        </w:rPr>
      </w:pPr>
      <w:r w:rsidRPr="004922BA">
        <w:rPr>
          <w:rFonts w:ascii="Times New Roman" w:hAnsi="Times New Roman"/>
        </w:rPr>
        <w:t>1. ornitologických</w:t>
        <w:tab/>
        <w:tab/>
        <w:tab/>
        <w:tab/>
        <w:tab/>
        <w:tab/>
        <w:tab/>
        <w:t xml:space="preserve">  80 eur</w:t>
      </w:r>
    </w:p>
    <w:p w:rsidR="004922BA" w:rsidRPr="004922BA" w:rsidP="004922BA">
      <w:pPr>
        <w:pStyle w:val="ListParagraph"/>
        <w:bidi w:val="0"/>
        <w:rPr>
          <w:rFonts w:ascii="Times New Roman" w:hAnsi="Times New Roman"/>
        </w:rPr>
      </w:pPr>
      <w:r w:rsidRPr="004922BA">
        <w:rPr>
          <w:rFonts w:ascii="Times New Roman" w:hAnsi="Times New Roman"/>
        </w:rPr>
        <w:t>2. vrtuľníkového letiska (heliportu)</w:t>
        <w:tab/>
        <w:tab/>
        <w:tab/>
        <w:tab/>
        <w:tab/>
        <w:t>250 eur</w:t>
      </w:r>
    </w:p>
    <w:p w:rsidR="004922BA" w:rsidRPr="004922BA" w:rsidP="004922BA">
      <w:pPr>
        <w:pStyle w:val="ListParagraph"/>
        <w:bidi w:val="0"/>
        <w:rPr>
          <w:rFonts w:ascii="Times New Roman" w:hAnsi="Times New Roman"/>
        </w:rPr>
      </w:pPr>
      <w:r w:rsidRPr="004922BA">
        <w:rPr>
          <w:rFonts w:ascii="Times New Roman" w:hAnsi="Times New Roman"/>
        </w:rPr>
        <w:t>3. letiska</w:t>
        <w:tab/>
        <w:tab/>
        <w:tab/>
        <w:tab/>
        <w:tab/>
        <w:tab/>
        <w:tab/>
        <w:tab/>
        <w:t>500 eur</w:t>
      </w:r>
    </w:p>
    <w:p w:rsidR="004922BA" w:rsidRPr="004922BA" w:rsidP="004922BA">
      <w:pPr>
        <w:pStyle w:val="ListParagraph"/>
        <w:bidi w:val="0"/>
        <w:rPr>
          <w:rFonts w:ascii="Times New Roman" w:hAnsi="Times New Roman"/>
        </w:rPr>
      </w:pPr>
      <w:r w:rsidRPr="004922BA">
        <w:rPr>
          <w:rFonts w:ascii="Times New Roman" w:hAnsi="Times New Roman"/>
        </w:rPr>
        <w:t>4. leteckého pozemného zariadenia</w:t>
        <w:tab/>
        <w:tab/>
        <w:tab/>
        <w:tab/>
        <w:tab/>
        <w:t>500 eur“.</w:t>
      </w:r>
    </w:p>
    <w:p w:rsidR="004922BA" w:rsidRPr="004922BA" w:rsidP="004922BA">
      <w:pPr>
        <w:pStyle w:val="ListParagraph"/>
        <w:bidi w:val="0"/>
        <w:ind w:left="2835"/>
        <w:rPr>
          <w:rFonts w:ascii="Times New Roman" w:hAnsi="Times New Roman"/>
        </w:rPr>
      </w:pPr>
    </w:p>
    <w:p w:rsidR="004922BA" w:rsidP="004922BA">
      <w:pPr>
        <w:pStyle w:val="ListParagraph"/>
        <w:bidi w:val="0"/>
        <w:ind w:left="2977" w:firstLine="568"/>
        <w:rPr>
          <w:rFonts w:ascii="Times New Roman" w:hAnsi="Times New Roman"/>
        </w:rPr>
      </w:pPr>
      <w:r w:rsidRPr="004922BA">
        <w:rPr>
          <w:rFonts w:ascii="Times New Roman" w:hAnsi="Times New Roman"/>
        </w:rPr>
        <w:t>Precizuje sa výber správnych poplatkov.</w:t>
      </w:r>
    </w:p>
    <w:p w:rsidR="003011DC" w:rsidP="004922BA">
      <w:pPr>
        <w:pStyle w:val="ListParagraph"/>
        <w:bidi w:val="0"/>
        <w:ind w:left="2977" w:firstLine="568"/>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bidi w:val="0"/>
        <w:ind w:left="2977" w:firstLine="568"/>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VI, 6. bodu</w:t>
      </w:r>
    </w:p>
    <w:p w:rsidR="004922BA" w:rsidRPr="004922BA" w:rsidP="004922BA">
      <w:pPr>
        <w:pStyle w:val="ListParagraph"/>
        <w:bidi w:val="0"/>
        <w:ind w:left="644" w:firstLine="64"/>
        <w:rPr>
          <w:rFonts w:ascii="Times New Roman" w:hAnsi="Times New Roman"/>
        </w:rPr>
      </w:pPr>
      <w:r w:rsidRPr="004922BA">
        <w:rPr>
          <w:rFonts w:ascii="Times New Roman" w:hAnsi="Times New Roman"/>
        </w:rPr>
        <w:t>V 6. bode, položke 91 písm. i) bod 5 znie:</w:t>
      </w:r>
    </w:p>
    <w:p w:rsidR="004922BA" w:rsidRPr="004922BA" w:rsidP="004922BA">
      <w:pPr>
        <w:pStyle w:val="ListParagraph"/>
        <w:bidi w:val="0"/>
        <w:ind w:right="-284" w:firstLine="1"/>
        <w:rPr>
          <w:rFonts w:ascii="Times New Roman" w:hAnsi="Times New Roman"/>
        </w:rPr>
      </w:pPr>
      <w:r w:rsidRPr="004922BA">
        <w:rPr>
          <w:rFonts w:ascii="Times New Roman" w:hAnsi="Times New Roman"/>
        </w:rPr>
        <w:t>„5. iného letiska s dĺžkou vzletovej a pristávacej dráhy do 1 200 m (vrátane)    660 eur“.</w:t>
      </w:r>
    </w:p>
    <w:p w:rsidR="004922BA" w:rsidRPr="004922BA" w:rsidP="004922BA">
      <w:pPr>
        <w:pStyle w:val="ListParagraph"/>
        <w:bidi w:val="0"/>
        <w:ind w:left="2835"/>
        <w:rPr>
          <w:rFonts w:ascii="Times New Roman" w:hAnsi="Times New Roman"/>
        </w:rPr>
      </w:pPr>
    </w:p>
    <w:p w:rsidR="004922BA" w:rsidP="004922BA">
      <w:pPr>
        <w:pStyle w:val="ListParagraph"/>
        <w:bidi w:val="0"/>
        <w:ind w:left="2977" w:firstLine="568"/>
        <w:rPr>
          <w:rFonts w:ascii="Times New Roman" w:hAnsi="Times New Roman"/>
        </w:rPr>
      </w:pPr>
      <w:r w:rsidRPr="004922BA">
        <w:rPr>
          <w:rFonts w:ascii="Times New Roman" w:hAnsi="Times New Roman"/>
        </w:rPr>
        <w:t>Precizuje sa výber správnych poplatkov.</w:t>
      </w:r>
    </w:p>
    <w:p w:rsidR="003011DC" w:rsidP="004922BA">
      <w:pPr>
        <w:pStyle w:val="ListParagraph"/>
        <w:bidi w:val="0"/>
        <w:ind w:left="2977" w:firstLine="568"/>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bidi w:val="0"/>
        <w:ind w:left="2977" w:firstLine="568"/>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VII</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V čl. VII sa na konci pripája veta, ktorá znie:</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 xml:space="preserve">„Poznámky pod čiarou k odkazom 2, 3, 5 a 6 sa vypúšťajú.“.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berie do úvahy potrebu vypustenia poznámok pod čiarou, ktoré stratili opodstatnenie vzhľadom na vypustené ustanovenia. </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P="003011DC">
      <w:pPr>
        <w:pStyle w:val="ListParagraph"/>
        <w:overflowPunct w:val="0"/>
        <w:autoSpaceDE w:val="0"/>
        <w:autoSpaceDN w:val="0"/>
        <w:bidi w:val="0"/>
        <w:adjustRightInd w:val="0"/>
        <w:spacing w:line="276" w:lineRule="auto"/>
        <w:ind w:left="3686"/>
        <w:jc w:val="both"/>
        <w:rPr>
          <w:rFonts w:ascii="Times New Roman" w:hAnsi="Times New Roman"/>
          <w:b/>
        </w:rPr>
      </w:pPr>
      <w:r>
        <w:rPr>
          <w:rFonts w:ascii="Times New Roman" w:hAnsi="Times New Roman"/>
          <w:b/>
        </w:rPr>
        <w:tab/>
      </w:r>
      <w:r w:rsidRPr="004922BA">
        <w:rPr>
          <w:rFonts w:ascii="Times New Roman" w:hAnsi="Times New Roman"/>
          <w:b/>
        </w:rPr>
        <w:tab/>
        <w:t>Gestorský výbor odporúča schváliť.</w:t>
      </w: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VIII</w:t>
      </w:r>
    </w:p>
    <w:p w:rsidR="004922BA" w:rsidRPr="004922BA" w:rsidP="004922BA">
      <w:pPr>
        <w:pStyle w:val="ListParagraph"/>
        <w:overflowPunct w:val="0"/>
        <w:autoSpaceDE w:val="0"/>
        <w:autoSpaceDN w:val="0"/>
        <w:bidi w:val="0"/>
        <w:adjustRightInd w:val="0"/>
        <w:spacing w:line="276" w:lineRule="auto"/>
        <w:ind w:left="709"/>
        <w:rPr>
          <w:rFonts w:ascii="Times New Roman" w:hAnsi="Times New Roman"/>
        </w:rPr>
      </w:pPr>
      <w:r w:rsidRPr="004922BA">
        <w:rPr>
          <w:rFonts w:ascii="Times New Roman" w:hAnsi="Times New Roman"/>
        </w:rPr>
        <w:t xml:space="preserve">Odkazy a poznámky pod čiarou k odkazom 3b až 3w označujú ako odkazy a poznámky pod čiarou k odkazom 4 až 4v. </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legislatívno-technicky upravuje značenie poznámok pod čiarou s akceptovaním platného znenia novelizovaného právneho predpisu. </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567"/>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VIII, 3. bodu</w:t>
      </w:r>
    </w:p>
    <w:p w:rsidR="004922BA" w:rsidRPr="004922BA" w:rsidP="004922BA">
      <w:pPr>
        <w:pStyle w:val="ListParagraph"/>
        <w:overflowPunct w:val="0"/>
        <w:autoSpaceDE w:val="0"/>
        <w:autoSpaceDN w:val="0"/>
        <w:bidi w:val="0"/>
        <w:adjustRightInd w:val="0"/>
        <w:spacing w:line="276" w:lineRule="auto"/>
        <w:ind w:left="709"/>
        <w:jc w:val="both"/>
        <w:rPr>
          <w:rFonts w:ascii="Times New Roman" w:hAnsi="Times New Roman"/>
        </w:rPr>
      </w:pPr>
      <w:r w:rsidRPr="004922BA">
        <w:rPr>
          <w:rFonts w:ascii="Times New Roman" w:hAnsi="Times New Roman"/>
        </w:rPr>
        <w:t xml:space="preserve">V 3. bode, § 28 ods. 3 sa slová „ustanovenia podľa“ nahrádzajú slovom „ustanovenia“.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vypúšťa nadbytočné slovo.</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VIII, 5. bodu</w:t>
      </w:r>
    </w:p>
    <w:p w:rsidR="004922BA" w:rsidRPr="004922BA" w:rsidP="004922BA">
      <w:pPr>
        <w:pStyle w:val="ListParagraph"/>
        <w:overflowPunct w:val="0"/>
        <w:autoSpaceDE w:val="0"/>
        <w:autoSpaceDN w:val="0"/>
        <w:bidi w:val="0"/>
        <w:adjustRightInd w:val="0"/>
        <w:spacing w:line="276" w:lineRule="auto"/>
        <w:ind w:left="0" w:firstLine="709"/>
        <w:jc w:val="both"/>
        <w:rPr>
          <w:rFonts w:ascii="Times New Roman" w:hAnsi="Times New Roman"/>
        </w:rPr>
      </w:pPr>
      <w:r w:rsidRPr="004922BA">
        <w:rPr>
          <w:rFonts w:ascii="Times New Roman" w:hAnsi="Times New Roman"/>
        </w:rPr>
        <w:t>V 5. bode, § 29b ods. 2 sa vypúšťajú druhé slová „novým rozhodnutím“.</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vypúšťa nadbytočné slová, duplicitne uvedené. </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VIII, 5. bodu</w:t>
      </w:r>
    </w:p>
    <w:p w:rsidR="004922BA" w:rsidRPr="004922BA" w:rsidP="004922BA">
      <w:pPr>
        <w:pStyle w:val="ListParagraph"/>
        <w:overflowPunct w:val="0"/>
        <w:autoSpaceDE w:val="0"/>
        <w:autoSpaceDN w:val="0"/>
        <w:bidi w:val="0"/>
        <w:adjustRightInd w:val="0"/>
        <w:spacing w:line="276" w:lineRule="auto"/>
        <w:ind w:left="709"/>
        <w:jc w:val="both"/>
        <w:rPr>
          <w:rFonts w:ascii="Times New Roman" w:hAnsi="Times New Roman"/>
        </w:rPr>
      </w:pPr>
      <w:r w:rsidRPr="004922BA">
        <w:rPr>
          <w:rFonts w:ascii="Times New Roman" w:hAnsi="Times New Roman"/>
        </w:rPr>
        <w:t>V 5. bode, § 29c ods. 1 písm. b) sa slová „§ 27 ods. 4“ nahrádzajú slovami „§ 27 ods. 3“.</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Pripomienka opravuje nesprávne navrhnutý vnútorný odkaz.</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VIII, 27. bodu</w:t>
      </w:r>
    </w:p>
    <w:p w:rsidR="004922BA" w:rsidRPr="004922BA" w:rsidP="004922BA">
      <w:pPr>
        <w:pStyle w:val="ListParagraph"/>
        <w:overflowPunct w:val="0"/>
        <w:autoSpaceDE w:val="0"/>
        <w:autoSpaceDN w:val="0"/>
        <w:bidi w:val="0"/>
        <w:adjustRightInd w:val="0"/>
        <w:spacing w:line="276" w:lineRule="auto"/>
        <w:ind w:left="426" w:firstLine="283"/>
        <w:jc w:val="both"/>
        <w:rPr>
          <w:rFonts w:ascii="Times New Roman" w:hAnsi="Times New Roman"/>
        </w:rPr>
      </w:pPr>
      <w:r w:rsidRPr="004922BA">
        <w:rPr>
          <w:rFonts w:ascii="Times New Roman" w:hAnsi="Times New Roman"/>
        </w:rPr>
        <w:t>V 27. bode, § 55 ods. 2 sa slová „§ 47 písm. t)“ nahrádzajú slovami „§ 47 písm. u)“.</w:t>
      </w:r>
    </w:p>
    <w:p w:rsidR="004922BA" w:rsidRPr="004922BA" w:rsidP="004922BA">
      <w:pPr>
        <w:pStyle w:val="ListParagraph"/>
        <w:overflowPunct w:val="0"/>
        <w:autoSpaceDE w:val="0"/>
        <w:autoSpaceDN w:val="0"/>
        <w:bidi w:val="0"/>
        <w:adjustRightInd w:val="0"/>
        <w:spacing w:line="276" w:lineRule="auto"/>
        <w:ind w:left="3544"/>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544"/>
        <w:jc w:val="both"/>
        <w:rPr>
          <w:rFonts w:ascii="Times New Roman" w:hAnsi="Times New Roman"/>
        </w:rPr>
      </w:pPr>
      <w:r w:rsidRPr="004922BA">
        <w:rPr>
          <w:rFonts w:ascii="Times New Roman" w:hAnsi="Times New Roman"/>
        </w:rPr>
        <w:t>Pripomienka opravuje nesprávne navrhnutý vnútorný odkaz.</w:t>
      </w:r>
    </w:p>
    <w:p w:rsidR="003011DC" w:rsidP="004922BA">
      <w:pPr>
        <w:pStyle w:val="ListParagraph"/>
        <w:overflowPunct w:val="0"/>
        <w:autoSpaceDE w:val="0"/>
        <w:autoSpaceDN w:val="0"/>
        <w:bidi w:val="0"/>
        <w:adjustRightInd w:val="0"/>
        <w:spacing w:line="276" w:lineRule="auto"/>
        <w:ind w:left="3544"/>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544"/>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VIII, 28. bodu</w:t>
      </w:r>
    </w:p>
    <w:p w:rsidR="004922BA" w:rsidRPr="004922BA" w:rsidP="004922BA">
      <w:pPr>
        <w:pStyle w:val="ListParagraph"/>
        <w:overflowPunct w:val="0"/>
        <w:autoSpaceDE w:val="0"/>
        <w:autoSpaceDN w:val="0"/>
        <w:bidi w:val="0"/>
        <w:adjustRightInd w:val="0"/>
        <w:spacing w:line="276" w:lineRule="auto"/>
        <w:ind w:left="0" w:firstLine="709"/>
        <w:jc w:val="both"/>
        <w:rPr>
          <w:rFonts w:ascii="Times New Roman" w:hAnsi="Times New Roman"/>
        </w:rPr>
      </w:pPr>
      <w:r w:rsidRPr="004922BA">
        <w:rPr>
          <w:rFonts w:ascii="Times New Roman" w:hAnsi="Times New Roman"/>
        </w:rPr>
        <w:t xml:space="preserve">V 28. bode sa vypúšťa slovo „upovedomenia“.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vypúšťa nadbytočné slovo. </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IX, 1. bodu</w:t>
      </w:r>
    </w:p>
    <w:p w:rsidR="004922BA" w:rsidRPr="004922BA" w:rsidP="004922BA">
      <w:pPr>
        <w:pStyle w:val="ListParagraph"/>
        <w:bidi w:val="0"/>
        <w:rPr>
          <w:rFonts w:ascii="Times New Roman" w:hAnsi="Times New Roman"/>
        </w:rPr>
      </w:pPr>
      <w:r w:rsidRPr="004922BA">
        <w:rPr>
          <w:rFonts w:ascii="Times New Roman" w:hAnsi="Times New Roman"/>
        </w:rPr>
        <w:t>V bode 1., § 2 písm. e) sa vypúšťa slovo „štátny“.</w:t>
      </w:r>
    </w:p>
    <w:p w:rsidR="004922BA" w:rsidRPr="004922BA" w:rsidP="004922BA">
      <w:pPr>
        <w:pStyle w:val="ListParagraph"/>
        <w:bidi w:val="0"/>
        <w:rPr>
          <w:rFonts w:ascii="Times New Roman" w:hAnsi="Times New Roman"/>
        </w:rPr>
      </w:pPr>
      <w:r w:rsidRPr="004922BA">
        <w:rPr>
          <w:rFonts w:ascii="Times New Roman" w:hAnsi="Times New Roman"/>
        </w:rPr>
        <w:t xml:space="preserve"> </w:t>
      </w:r>
    </w:p>
    <w:p w:rsidR="004922BA" w:rsidP="004922BA">
      <w:pPr>
        <w:pStyle w:val="ListParagraph"/>
        <w:bidi w:val="0"/>
        <w:ind w:left="3404"/>
        <w:rPr>
          <w:rFonts w:ascii="Times New Roman" w:hAnsi="Times New Roman"/>
        </w:rPr>
      </w:pPr>
      <w:r w:rsidRPr="004922BA">
        <w:rPr>
          <w:rFonts w:ascii="Times New Roman" w:hAnsi="Times New Roman"/>
        </w:rPr>
        <w:t>Opravuje sa pre zosúladenie so zavedenou legislatívnou skratkou v novele zákona č. 608/2003 Zb. z. o štátnej správe pre územné plánovanie, stavebný poriadok a bývanie v znení neskorších predpisov.</w:t>
      </w:r>
    </w:p>
    <w:p w:rsidR="003011DC" w:rsidP="004922BA">
      <w:pPr>
        <w:pStyle w:val="ListParagraph"/>
        <w:bidi w:val="0"/>
        <w:ind w:left="3404"/>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bidi w:val="0"/>
        <w:ind w:left="3404"/>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tabs>
          <w:tab w:val="left" w:pos="426"/>
        </w:tabs>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IX, 1. a 2. bodu</w:t>
      </w:r>
    </w:p>
    <w:p w:rsidR="004922BA" w:rsidRPr="004922BA" w:rsidP="004922BA">
      <w:pPr>
        <w:pStyle w:val="ListParagraph"/>
        <w:overflowPunct w:val="0"/>
        <w:autoSpaceDE w:val="0"/>
        <w:autoSpaceDN w:val="0"/>
        <w:bidi w:val="0"/>
        <w:adjustRightInd w:val="0"/>
        <w:spacing w:line="276" w:lineRule="auto"/>
        <w:ind w:left="426"/>
        <w:jc w:val="both"/>
        <w:rPr>
          <w:rFonts w:ascii="Times New Roman" w:hAnsi="Times New Roman"/>
        </w:rPr>
      </w:pPr>
      <w:r w:rsidRPr="004922BA">
        <w:rPr>
          <w:rFonts w:ascii="Times New Roman" w:hAnsi="Times New Roman"/>
        </w:rPr>
        <w:t>V 1. bode sa odkaz a poznámka pod čiarou k odkazu 6a nahrádzajú odkazom a poznámkou pod čiarou 1.</w:t>
      </w:r>
    </w:p>
    <w:p w:rsidR="004922BA" w:rsidRPr="004922BA" w:rsidP="004922BA">
      <w:pPr>
        <w:pStyle w:val="ListParagraph"/>
        <w:overflowPunct w:val="0"/>
        <w:autoSpaceDE w:val="0"/>
        <w:autoSpaceDN w:val="0"/>
        <w:bidi w:val="0"/>
        <w:adjustRightInd w:val="0"/>
        <w:spacing w:line="276" w:lineRule="auto"/>
        <w:ind w:left="0" w:firstLine="426"/>
        <w:jc w:val="both"/>
        <w:rPr>
          <w:rFonts w:ascii="Times New Roman" w:hAnsi="Times New Roman"/>
        </w:rPr>
      </w:pPr>
      <w:r w:rsidRPr="004922BA">
        <w:rPr>
          <w:rFonts w:ascii="Times New Roman" w:hAnsi="Times New Roman"/>
        </w:rPr>
        <w:t>V 2. bode sa slová „1 až 6“ nahrádzajú slovami „2 až 6c“.</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legislatívno-technicky upravuje značenie poznámok pod čiarou s akceptovaním platného znenia novelizovaného právneho predpisu. </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X, 1. a 2. bodu</w:t>
      </w:r>
    </w:p>
    <w:p w:rsidR="004922BA" w:rsidRPr="004922BA" w:rsidP="004922BA">
      <w:pPr>
        <w:pStyle w:val="ListParagraph"/>
        <w:overflowPunct w:val="0"/>
        <w:autoSpaceDE w:val="0"/>
        <w:autoSpaceDN w:val="0"/>
        <w:bidi w:val="0"/>
        <w:adjustRightInd w:val="0"/>
        <w:spacing w:line="276" w:lineRule="auto"/>
        <w:ind w:left="0" w:firstLine="709"/>
        <w:jc w:val="both"/>
        <w:rPr>
          <w:rFonts w:ascii="Times New Roman" w:hAnsi="Times New Roman"/>
        </w:rPr>
      </w:pPr>
      <w:r w:rsidRPr="004922BA">
        <w:rPr>
          <w:rFonts w:ascii="Times New Roman" w:hAnsi="Times New Roman"/>
        </w:rPr>
        <w:t xml:space="preserve">V 1. a 2. bode sa písmeno „g)“ označuje ako písmeno „h)“. </w:t>
      </w:r>
    </w:p>
    <w:p w:rsidR="004922BA" w:rsidRPr="004922BA" w:rsidP="004922BA">
      <w:pPr>
        <w:pStyle w:val="ListParagraph"/>
        <w:overflowPunct w:val="0"/>
        <w:autoSpaceDE w:val="0"/>
        <w:autoSpaceDN w:val="0"/>
        <w:bidi w:val="0"/>
        <w:adjustRightInd w:val="0"/>
        <w:spacing w:line="276" w:lineRule="auto"/>
        <w:ind w:left="426" w:firstLine="283"/>
        <w:jc w:val="both"/>
        <w:rPr>
          <w:rFonts w:ascii="Times New Roman" w:hAnsi="Times New Roman"/>
        </w:rPr>
      </w:pPr>
      <w:r w:rsidRPr="004922BA">
        <w:rPr>
          <w:rFonts w:ascii="Times New Roman" w:hAnsi="Times New Roman"/>
        </w:rPr>
        <w:t xml:space="preserve">V 2. bode sa „§ 438b“ označuje ako „§ 438g“ a „§ 438c“ sa označuje ako „§ 438h“. </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koriguje označenie jednotlivých ustanovení v súvislosti so zmenami, ktoré boli realizované prostredníctvom predchádzajúcich noviel. </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X, 2. bodu</w:t>
      </w:r>
    </w:p>
    <w:p w:rsidR="004922BA" w:rsidRPr="004922BA" w:rsidP="004922BA">
      <w:pPr>
        <w:pStyle w:val="ListParagraph"/>
        <w:overflowPunct w:val="0"/>
        <w:autoSpaceDE w:val="0"/>
        <w:autoSpaceDN w:val="0"/>
        <w:bidi w:val="0"/>
        <w:adjustRightInd w:val="0"/>
        <w:spacing w:line="276" w:lineRule="auto"/>
        <w:ind w:left="709"/>
        <w:jc w:val="both"/>
        <w:rPr>
          <w:rFonts w:ascii="Times New Roman" w:hAnsi="Times New Roman"/>
        </w:rPr>
      </w:pPr>
      <w:r w:rsidRPr="004922BA">
        <w:rPr>
          <w:rFonts w:ascii="Times New Roman" w:hAnsi="Times New Roman"/>
        </w:rPr>
        <w:t xml:space="preserve">V 2. bode, § 438c sa slová „do 60 dní od 1. júla 2016“ nahrádzajú slovami „do 1. septembra 2016“. </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sidR="004922BA">
        <w:rPr>
          <w:rFonts w:ascii="Times New Roman" w:hAnsi="Times New Roman"/>
        </w:rPr>
        <w:t>Pripomienka precizuje vyjadrenie lehoty.</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4922BA"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sidR="003011DC">
        <w:rPr>
          <w:rFonts w:ascii="Times New Roman" w:hAnsi="Times New Roman"/>
          <w:b/>
        </w:rPr>
        <w:tab/>
      </w:r>
      <w:r w:rsidRPr="004922BA" w:rsidR="003011DC">
        <w:rPr>
          <w:rFonts w:ascii="Times New Roman" w:hAnsi="Times New Roman"/>
          <w:b/>
        </w:rPr>
        <w:tab/>
        <w:t>Gestorský výbor odporúča schváliť.</w:t>
      </w:r>
      <w:r w:rsidRPr="004922BA">
        <w:rPr>
          <w:rFonts w:ascii="Times New Roman" w:hAnsi="Times New Roman"/>
        </w:rPr>
        <w:t xml:space="preserve"> </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RPr="004922BA" w:rsidP="004922BA">
      <w:pPr>
        <w:pStyle w:val="ListParagraph"/>
        <w:numPr>
          <w:numId w:val="3"/>
        </w:numPr>
        <w:tabs>
          <w:tab w:val="left" w:pos="426"/>
        </w:tabs>
        <w:overflowPunct w:val="0"/>
        <w:autoSpaceDE w:val="0"/>
        <w:autoSpaceDN w:val="0"/>
        <w:bidi w:val="0"/>
        <w:adjustRightInd w:val="0"/>
        <w:spacing w:line="276" w:lineRule="auto"/>
        <w:ind w:left="0" w:firstLine="0"/>
        <w:jc w:val="both"/>
        <w:rPr>
          <w:rFonts w:ascii="Times New Roman" w:hAnsi="Times New Roman"/>
        </w:rPr>
      </w:pPr>
      <w:r w:rsidRPr="004922BA">
        <w:rPr>
          <w:rFonts w:ascii="Times New Roman" w:hAnsi="Times New Roman"/>
        </w:rPr>
        <w:t>K čl. XII, nový bod</w:t>
      </w:r>
    </w:p>
    <w:p w:rsidR="004922BA" w:rsidRPr="004922BA" w:rsidP="004922BA">
      <w:pPr>
        <w:pStyle w:val="ListParagraph"/>
        <w:overflowPunct w:val="0"/>
        <w:autoSpaceDE w:val="0"/>
        <w:autoSpaceDN w:val="0"/>
        <w:bidi w:val="0"/>
        <w:adjustRightInd w:val="0"/>
        <w:spacing w:line="276" w:lineRule="auto"/>
        <w:ind w:left="0" w:firstLine="709"/>
        <w:jc w:val="both"/>
        <w:rPr>
          <w:rFonts w:ascii="Times New Roman" w:hAnsi="Times New Roman"/>
        </w:rPr>
      </w:pPr>
      <w:r w:rsidRPr="004922BA">
        <w:rPr>
          <w:rFonts w:ascii="Times New Roman" w:hAnsi="Times New Roman"/>
        </w:rPr>
        <w:t>V čl. XII sa za bod 3 vkladá nový bod 4, ktorý znie:</w:t>
      </w:r>
    </w:p>
    <w:p w:rsidR="004922BA" w:rsidRPr="004922BA" w:rsidP="004922BA">
      <w:pPr>
        <w:pStyle w:val="ListParagraph"/>
        <w:overflowPunct w:val="0"/>
        <w:autoSpaceDE w:val="0"/>
        <w:autoSpaceDN w:val="0"/>
        <w:bidi w:val="0"/>
        <w:adjustRightInd w:val="0"/>
        <w:spacing w:line="276" w:lineRule="auto"/>
        <w:ind w:left="0" w:firstLine="709"/>
        <w:jc w:val="both"/>
        <w:rPr>
          <w:rFonts w:ascii="Times New Roman" w:hAnsi="Times New Roman"/>
        </w:rPr>
      </w:pPr>
      <w:r w:rsidRPr="004922BA">
        <w:rPr>
          <w:rFonts w:ascii="Times New Roman" w:hAnsi="Times New Roman"/>
        </w:rPr>
        <w:t>„4. V § 5 ods. 7 sa slová „odsekov 5 až 7“ nahrádzajú slovami „odsekov 5 a 6“.“.</w:t>
      </w:r>
    </w:p>
    <w:p w:rsidR="004922BA" w:rsidRPr="004922BA" w:rsidP="004922BA">
      <w:pPr>
        <w:pStyle w:val="ListParagraph"/>
        <w:overflowPunct w:val="0"/>
        <w:autoSpaceDE w:val="0"/>
        <w:autoSpaceDN w:val="0"/>
        <w:bidi w:val="0"/>
        <w:adjustRightInd w:val="0"/>
        <w:spacing w:line="276" w:lineRule="auto"/>
        <w:ind w:left="0" w:firstLine="709"/>
        <w:jc w:val="both"/>
        <w:rPr>
          <w:rFonts w:ascii="Times New Roman" w:hAnsi="Times New Roman"/>
        </w:rPr>
      </w:pPr>
      <w:r w:rsidRPr="004922BA">
        <w:rPr>
          <w:rFonts w:ascii="Times New Roman" w:hAnsi="Times New Roman"/>
        </w:rPr>
        <w:t xml:space="preserve">Doterajšie body sa primerane prečíslujú. </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4922BA" w:rsidP="004922BA">
      <w:pPr>
        <w:pStyle w:val="ListParagraph"/>
        <w:overflowPunct w:val="0"/>
        <w:autoSpaceDE w:val="0"/>
        <w:autoSpaceDN w:val="0"/>
        <w:bidi w:val="0"/>
        <w:adjustRightInd w:val="0"/>
        <w:spacing w:line="276" w:lineRule="auto"/>
        <w:ind w:left="3686"/>
        <w:jc w:val="both"/>
        <w:rPr>
          <w:rFonts w:ascii="Times New Roman" w:hAnsi="Times New Roman"/>
        </w:rPr>
      </w:pPr>
      <w:r w:rsidRPr="004922BA">
        <w:rPr>
          <w:rFonts w:ascii="Times New Roman" w:hAnsi="Times New Roman"/>
        </w:rPr>
        <w:t xml:space="preserve">Pripomienka mení príslušný vnútorný odkaz v súvislosti s navrhovanou zmenou § 5. </w:t>
      </w:r>
    </w:p>
    <w:p w:rsidR="003011DC" w:rsidP="004922BA">
      <w:pPr>
        <w:pStyle w:val="ListParagraph"/>
        <w:overflowPunct w:val="0"/>
        <w:autoSpaceDE w:val="0"/>
        <w:autoSpaceDN w:val="0"/>
        <w:bidi w:val="0"/>
        <w:adjustRightInd w:val="0"/>
        <w:spacing w:line="276" w:lineRule="auto"/>
        <w:ind w:left="3686"/>
        <w:jc w:val="both"/>
        <w:rPr>
          <w:rFonts w:ascii="Times New Roman" w:hAnsi="Times New Roman"/>
        </w:rPr>
      </w:pPr>
    </w:p>
    <w:p w:rsidR="003011DC" w:rsidRPr="004922BA" w:rsidP="003011DC">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ab/>
      </w:r>
      <w:r w:rsidRPr="004922BA">
        <w:rPr>
          <w:rFonts w:ascii="Times New Roman" w:hAnsi="Times New Roman"/>
          <w:sz w:val="24"/>
          <w:szCs w:val="24"/>
        </w:rPr>
        <w:t xml:space="preserve">Ústavnoprávny výbor  NR SR </w:t>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overflowPunct w:val="0"/>
        <w:autoSpaceDE w:val="0"/>
        <w:autoSpaceDN w:val="0"/>
        <w:bidi w:val="0"/>
        <w:adjustRightInd w:val="0"/>
        <w:spacing w:line="276" w:lineRule="auto"/>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overflowPunct w:val="0"/>
        <w:autoSpaceDE w:val="0"/>
        <w:autoSpaceDN w:val="0"/>
        <w:bidi w:val="0"/>
        <w:adjustRightInd w:val="0"/>
        <w:spacing w:line="276" w:lineRule="auto"/>
        <w:ind w:left="0"/>
        <w:jc w:val="both"/>
        <w:rPr>
          <w:rFonts w:ascii="Times New Roman" w:hAnsi="Times New Roman"/>
        </w:rPr>
      </w:pPr>
    </w:p>
    <w:p w:rsidR="003011DC" w:rsidRPr="004922BA" w:rsidP="003011DC">
      <w:pPr>
        <w:pStyle w:val="ListParagraph"/>
        <w:numPr>
          <w:numId w:val="3"/>
        </w:numPr>
        <w:overflowPunct w:val="0"/>
        <w:autoSpaceDE w:val="0"/>
        <w:autoSpaceDN w:val="0"/>
        <w:bidi w:val="0"/>
        <w:adjustRightInd w:val="0"/>
        <w:ind w:left="0" w:firstLine="0"/>
        <w:jc w:val="both"/>
        <w:rPr>
          <w:rFonts w:ascii="Times New Roman" w:hAnsi="Times New Roman"/>
        </w:rPr>
      </w:pPr>
      <w:r w:rsidRPr="004922BA">
        <w:rPr>
          <w:rFonts w:ascii="Times New Roman" w:hAnsi="Times New Roman"/>
        </w:rPr>
        <w:t>K čl. XVII, 2. bodu</w:t>
      </w:r>
    </w:p>
    <w:p w:rsidR="003011DC" w:rsidRPr="004922BA" w:rsidP="003011DC">
      <w:pPr>
        <w:pStyle w:val="ListParagraph"/>
        <w:overflowPunct w:val="0"/>
        <w:autoSpaceDE w:val="0"/>
        <w:autoSpaceDN w:val="0"/>
        <w:bidi w:val="0"/>
        <w:adjustRightInd w:val="0"/>
        <w:ind w:left="0"/>
        <w:jc w:val="both"/>
        <w:rPr>
          <w:rFonts w:ascii="Times New Roman" w:hAnsi="Times New Roman"/>
        </w:rPr>
      </w:pPr>
      <w:r w:rsidRPr="004922BA">
        <w:rPr>
          <w:rFonts w:ascii="Times New Roman" w:hAnsi="Times New Roman"/>
        </w:rPr>
        <w:t>V čl. XVII, 2. bod znie:</w:t>
      </w:r>
    </w:p>
    <w:p w:rsidR="003011DC" w:rsidRPr="004922BA" w:rsidP="003011DC">
      <w:pPr>
        <w:pStyle w:val="ListParagraph"/>
        <w:overflowPunct w:val="0"/>
        <w:autoSpaceDE w:val="0"/>
        <w:autoSpaceDN w:val="0"/>
        <w:bidi w:val="0"/>
        <w:adjustRightInd w:val="0"/>
        <w:ind w:left="0"/>
        <w:jc w:val="both"/>
        <w:rPr>
          <w:rFonts w:ascii="Times New Roman" w:hAnsi="Times New Roman"/>
        </w:rPr>
      </w:pPr>
      <w:r w:rsidRPr="004922BA">
        <w:rPr>
          <w:rFonts w:ascii="Times New Roman" w:hAnsi="Times New Roman"/>
        </w:rPr>
        <w:t>„2. Poznámky pod čiarou k odkazom 2, 3, 4a, 5 a 23 sa vypúšťajú.“.</w:t>
      </w:r>
    </w:p>
    <w:p w:rsidR="003011DC" w:rsidRPr="004922BA" w:rsidP="003011DC">
      <w:pPr>
        <w:pStyle w:val="ListParagraph"/>
        <w:overflowPunct w:val="0"/>
        <w:autoSpaceDE w:val="0"/>
        <w:autoSpaceDN w:val="0"/>
        <w:bidi w:val="0"/>
        <w:adjustRightInd w:val="0"/>
        <w:ind w:left="0"/>
        <w:jc w:val="both"/>
        <w:rPr>
          <w:rFonts w:ascii="Times New Roman" w:hAnsi="Times New Roman"/>
        </w:rPr>
      </w:pP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 xml:space="preserve">Pripomienka berie do úvahy potrebu vypustenia poznámok pod čiarou, ktoré stratili opodstatnenie vzhľadom na vypustené ustanovenia.  </w:t>
      </w:r>
    </w:p>
    <w:p w:rsidR="003011DC" w:rsidRPr="004922BA" w:rsidP="003011DC">
      <w:pPr>
        <w:pStyle w:val="BodyText"/>
        <w:bidi w:val="0"/>
        <w:jc w:val="both"/>
        <w:rPr>
          <w:rFonts w:ascii="Times New Roman" w:hAnsi="Times New Roman"/>
          <w:b/>
          <w:sz w:val="24"/>
          <w:szCs w:val="24"/>
        </w:rPr>
      </w:pPr>
      <w:r w:rsidRPr="004922BA">
        <w:rPr>
          <w:rFonts w:ascii="Times New Roman" w:hAnsi="Times New Roman"/>
          <w:b/>
          <w:sz w:val="24"/>
          <w:szCs w:val="24"/>
        </w:rPr>
        <w:tab/>
        <w:tab/>
      </w:r>
    </w:p>
    <w:p w:rsidR="003011DC" w:rsidRPr="004922BA" w:rsidP="003011DC">
      <w:pPr>
        <w:pStyle w:val="NoSpacing"/>
        <w:tabs>
          <w:tab w:val="left" w:pos="2268"/>
        </w:tabs>
        <w:bidi w:val="0"/>
        <w:ind w:left="4248"/>
        <w:jc w:val="both"/>
        <w:rPr>
          <w:rFonts w:ascii="Times New Roman" w:hAnsi="Times New Roman"/>
          <w:sz w:val="24"/>
          <w:szCs w:val="24"/>
        </w:rPr>
      </w:pPr>
      <w:r w:rsidRPr="004922BA">
        <w:rPr>
          <w:rFonts w:ascii="Times New Roman" w:hAnsi="Times New Roman"/>
          <w:sz w:val="24"/>
          <w:szCs w:val="24"/>
        </w:rPr>
        <w:t>Výbor NR SR pre pôdohospodárstvo a životné prostredie</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BodyText"/>
        <w:bidi w:val="0"/>
        <w:ind w:left="4248" w:firstLine="708"/>
        <w:jc w:val="both"/>
        <w:rPr>
          <w:rFonts w:ascii="Times New Roman" w:hAnsi="Times New Roman"/>
          <w:b/>
          <w:sz w:val="24"/>
          <w:szCs w:val="24"/>
        </w:rPr>
      </w:pPr>
      <w:r w:rsidRPr="004922BA">
        <w:rPr>
          <w:rFonts w:ascii="Times New Roman" w:hAnsi="Times New Roman"/>
          <w:b/>
          <w:sz w:val="24"/>
          <w:szCs w:val="24"/>
        </w:rPr>
        <w:t>Gestorský výbor odporúča schváliť.</w:t>
      </w:r>
    </w:p>
    <w:p w:rsidR="003011DC" w:rsidRPr="004922BA" w:rsidP="004922BA">
      <w:pPr>
        <w:bidi w:val="0"/>
        <w:spacing w:line="276" w:lineRule="auto"/>
        <w:jc w:val="both"/>
        <w:rPr>
          <w:rFonts w:ascii="Times New Roman" w:hAnsi="Times New Roman"/>
        </w:rPr>
      </w:pPr>
    </w:p>
    <w:p w:rsidR="004922BA" w:rsidRPr="004922BA" w:rsidP="004922BA">
      <w:pPr>
        <w:pStyle w:val="ListParagraph"/>
        <w:numPr>
          <w:numId w:val="3"/>
        </w:numPr>
        <w:bidi w:val="0"/>
        <w:spacing w:line="276" w:lineRule="auto"/>
        <w:jc w:val="both"/>
        <w:rPr>
          <w:rFonts w:ascii="Times New Roman" w:hAnsi="Times New Roman"/>
        </w:rPr>
      </w:pPr>
      <w:r w:rsidRPr="004922BA">
        <w:rPr>
          <w:rFonts w:ascii="Times New Roman" w:hAnsi="Times New Roman"/>
        </w:rPr>
        <w:t>K čl. XIV, 3. bod</w:t>
      </w:r>
    </w:p>
    <w:p w:rsidR="004922BA" w:rsidRPr="004922BA" w:rsidP="004922BA">
      <w:pPr>
        <w:pStyle w:val="ListParagraph"/>
        <w:bidi w:val="0"/>
        <w:ind w:left="644" w:firstLine="65"/>
        <w:rPr>
          <w:rFonts w:ascii="Times New Roman" w:hAnsi="Times New Roman"/>
        </w:rPr>
      </w:pPr>
      <w:r w:rsidRPr="004922BA">
        <w:rPr>
          <w:rFonts w:ascii="Times New Roman" w:hAnsi="Times New Roman"/>
        </w:rPr>
        <w:t>V bode 3. sa vypúšťa poznámka pod čiarou k odkazu 5.</w:t>
      </w:r>
    </w:p>
    <w:p w:rsidR="004922BA" w:rsidRPr="004922BA" w:rsidP="004922BA">
      <w:pPr>
        <w:pStyle w:val="ListParagraph"/>
        <w:bidi w:val="0"/>
        <w:ind w:left="644"/>
        <w:rPr>
          <w:rFonts w:ascii="Times New Roman" w:hAnsi="Times New Roman"/>
        </w:rPr>
      </w:pPr>
    </w:p>
    <w:p w:rsidR="004922BA" w:rsidP="004922BA">
      <w:pPr>
        <w:pStyle w:val="ListParagraph"/>
        <w:bidi w:val="0"/>
        <w:ind w:left="3545"/>
        <w:rPr>
          <w:rFonts w:ascii="Times New Roman" w:hAnsi="Times New Roman"/>
        </w:rPr>
      </w:pPr>
      <w:r w:rsidRPr="004922BA">
        <w:rPr>
          <w:rFonts w:ascii="Times New Roman" w:hAnsi="Times New Roman"/>
        </w:rPr>
        <w:t>Upravuje sa znenie poznámok pod čiarou s ohľadom na nový vyvlastňovací zákon (tlač 1572)</w:t>
      </w:r>
      <w:r w:rsidR="003011DC">
        <w:rPr>
          <w:rFonts w:ascii="Times New Roman" w:hAnsi="Times New Roman"/>
        </w:rPr>
        <w:t>.</w:t>
      </w:r>
    </w:p>
    <w:p w:rsidR="003011DC" w:rsidP="004922BA">
      <w:pPr>
        <w:pStyle w:val="ListParagraph"/>
        <w:bidi w:val="0"/>
        <w:ind w:left="3545"/>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bidi w:val="0"/>
        <w:ind w:left="3545"/>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bidi w:val="0"/>
        <w:spacing w:line="276" w:lineRule="auto"/>
        <w:ind w:left="360"/>
        <w:jc w:val="both"/>
        <w:rPr>
          <w:rFonts w:ascii="Times New Roman" w:hAnsi="Times New Roman"/>
        </w:rPr>
      </w:pPr>
    </w:p>
    <w:p w:rsidR="004922BA" w:rsidRPr="004922BA" w:rsidP="004922BA">
      <w:pPr>
        <w:pStyle w:val="ListParagraph"/>
        <w:numPr>
          <w:numId w:val="3"/>
        </w:numPr>
        <w:bidi w:val="0"/>
        <w:spacing w:line="276" w:lineRule="auto"/>
        <w:jc w:val="both"/>
        <w:rPr>
          <w:rFonts w:ascii="Times New Roman" w:hAnsi="Times New Roman"/>
        </w:rPr>
      </w:pPr>
      <w:r w:rsidRPr="004922BA">
        <w:rPr>
          <w:rFonts w:ascii="Times New Roman" w:hAnsi="Times New Roman"/>
        </w:rPr>
        <w:t>K čl. XIV, nový bod</w:t>
      </w:r>
    </w:p>
    <w:p w:rsidR="004922BA" w:rsidRPr="004922BA" w:rsidP="004922BA">
      <w:pPr>
        <w:pStyle w:val="ListParagraph"/>
        <w:bidi w:val="0"/>
        <w:ind w:left="644" w:firstLine="64"/>
        <w:rPr>
          <w:rFonts w:ascii="Times New Roman" w:hAnsi="Times New Roman"/>
        </w:rPr>
      </w:pPr>
      <w:r w:rsidRPr="004922BA">
        <w:rPr>
          <w:rFonts w:ascii="Times New Roman" w:hAnsi="Times New Roman"/>
        </w:rPr>
        <w:t>V čl. XIV sa dopĺňa bod 6., ktorý znie:</w:t>
      </w:r>
    </w:p>
    <w:p w:rsidR="004922BA" w:rsidRPr="004922BA" w:rsidP="004922BA">
      <w:pPr>
        <w:pStyle w:val="ListParagraph"/>
        <w:bidi w:val="0"/>
        <w:rPr>
          <w:rFonts w:ascii="Times New Roman" w:hAnsi="Times New Roman"/>
        </w:rPr>
      </w:pPr>
      <w:r w:rsidRPr="004922BA">
        <w:rPr>
          <w:rFonts w:ascii="Times New Roman" w:hAnsi="Times New Roman"/>
        </w:rPr>
        <w:t>„6. Poznámky pod čiarou k odkazom 32 a 33 znejú:</w:t>
      </w:r>
    </w:p>
    <w:p w:rsidR="004922BA" w:rsidRPr="004922BA" w:rsidP="004922BA">
      <w:pPr>
        <w:pStyle w:val="ListParagraph"/>
        <w:bidi w:val="0"/>
        <w:rPr>
          <w:rFonts w:ascii="Times New Roman" w:hAnsi="Times New Roman"/>
        </w:rPr>
      </w:pPr>
      <w:r w:rsidRPr="004922BA">
        <w:rPr>
          <w:rFonts w:ascii="Times New Roman" w:hAnsi="Times New Roman"/>
        </w:rPr>
        <w:t>„</w:t>
      </w:r>
      <w:r w:rsidRPr="004922BA">
        <w:rPr>
          <w:rFonts w:ascii="Times New Roman" w:hAnsi="Times New Roman"/>
          <w:vertAlign w:val="superscript"/>
        </w:rPr>
        <w:t>32</w:t>
      </w:r>
      <w:r w:rsidRPr="004922BA">
        <w:rPr>
          <w:rFonts w:ascii="Times New Roman" w:hAnsi="Times New Roman"/>
        </w:rPr>
        <w:t>) § 99 zákona č. ..../2015 Z. z.</w:t>
      </w:r>
    </w:p>
    <w:p w:rsidR="004922BA" w:rsidRPr="004922BA" w:rsidP="004922BA">
      <w:pPr>
        <w:pStyle w:val="ListParagraph"/>
        <w:bidi w:val="0"/>
        <w:rPr>
          <w:rFonts w:ascii="Times New Roman" w:hAnsi="Times New Roman"/>
        </w:rPr>
      </w:pPr>
      <w:r w:rsidRPr="004922BA">
        <w:rPr>
          <w:rFonts w:ascii="Times New Roman" w:hAnsi="Times New Roman"/>
          <w:vertAlign w:val="superscript"/>
        </w:rPr>
        <w:t xml:space="preserve">   33</w:t>
      </w:r>
      <w:r w:rsidRPr="004922BA">
        <w:rPr>
          <w:rFonts w:ascii="Times New Roman" w:hAnsi="Times New Roman"/>
        </w:rPr>
        <w:t>) § 101 zákona č. ..../2015 Z. z.“.“.</w:t>
      </w:r>
    </w:p>
    <w:p w:rsidR="004922BA" w:rsidRPr="004922BA" w:rsidP="004922BA">
      <w:pPr>
        <w:pStyle w:val="ListParagraph"/>
        <w:bidi w:val="0"/>
        <w:ind w:left="2835"/>
        <w:rPr>
          <w:rFonts w:ascii="Times New Roman" w:hAnsi="Times New Roman"/>
        </w:rPr>
      </w:pPr>
    </w:p>
    <w:p w:rsidR="004922BA" w:rsidP="004922BA">
      <w:pPr>
        <w:pStyle w:val="ListParagraph"/>
        <w:bidi w:val="0"/>
        <w:ind w:left="3404"/>
        <w:rPr>
          <w:rFonts w:ascii="Times New Roman" w:hAnsi="Times New Roman"/>
        </w:rPr>
      </w:pPr>
      <w:r w:rsidRPr="004922BA">
        <w:rPr>
          <w:rFonts w:ascii="Times New Roman" w:hAnsi="Times New Roman"/>
        </w:rPr>
        <w:t>Upravuje sa znenie poznámok pod čiarou s ohľadom na nový stavebný zákon.</w:t>
      </w:r>
    </w:p>
    <w:p w:rsidR="003011DC" w:rsidP="004922BA">
      <w:pPr>
        <w:pStyle w:val="ListParagraph"/>
        <w:bidi w:val="0"/>
        <w:ind w:left="3404"/>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bidi w:val="0"/>
        <w:ind w:left="3404"/>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bidi w:val="0"/>
        <w:spacing w:line="276" w:lineRule="auto"/>
        <w:ind w:left="360"/>
        <w:jc w:val="both"/>
        <w:rPr>
          <w:rFonts w:ascii="Times New Roman" w:hAnsi="Times New Roman"/>
        </w:rPr>
      </w:pPr>
    </w:p>
    <w:p w:rsidR="004922BA" w:rsidRPr="004922BA" w:rsidP="004922BA">
      <w:pPr>
        <w:pStyle w:val="ListParagraph"/>
        <w:bidi w:val="0"/>
        <w:spacing w:line="276" w:lineRule="auto"/>
        <w:ind w:left="360"/>
        <w:jc w:val="both"/>
        <w:rPr>
          <w:rFonts w:ascii="Times New Roman" w:hAnsi="Times New Roman"/>
        </w:rPr>
      </w:pPr>
    </w:p>
    <w:p w:rsidR="004922BA" w:rsidRPr="004922BA" w:rsidP="004922BA">
      <w:pPr>
        <w:pStyle w:val="ListParagraph"/>
        <w:numPr>
          <w:numId w:val="3"/>
        </w:numPr>
        <w:bidi w:val="0"/>
        <w:spacing w:line="276" w:lineRule="auto"/>
        <w:jc w:val="both"/>
        <w:rPr>
          <w:rFonts w:ascii="Times New Roman" w:hAnsi="Times New Roman"/>
        </w:rPr>
      </w:pPr>
      <w:r w:rsidRPr="004922BA">
        <w:rPr>
          <w:rFonts w:ascii="Times New Roman" w:hAnsi="Times New Roman"/>
        </w:rPr>
        <w:t>K čl. XVII, nový bod</w:t>
      </w:r>
    </w:p>
    <w:p w:rsidR="004922BA" w:rsidRPr="004922BA" w:rsidP="004922BA">
      <w:pPr>
        <w:pStyle w:val="ListParagraph"/>
        <w:bidi w:val="0"/>
        <w:ind w:left="644" w:firstLine="64"/>
        <w:rPr>
          <w:rFonts w:ascii="Times New Roman" w:hAnsi="Times New Roman"/>
        </w:rPr>
      </w:pPr>
      <w:r w:rsidRPr="004922BA">
        <w:rPr>
          <w:rFonts w:ascii="Times New Roman" w:hAnsi="Times New Roman"/>
        </w:rPr>
        <w:t>V čl. XVII sa vkladajú nové body 1 a 2, ktoré znejú:</w:t>
      </w:r>
    </w:p>
    <w:p w:rsidR="004922BA" w:rsidRPr="004922BA" w:rsidP="004922BA">
      <w:pPr>
        <w:pStyle w:val="ListParagraph"/>
        <w:bidi w:val="0"/>
        <w:rPr>
          <w:rFonts w:ascii="Times New Roman" w:hAnsi="Times New Roman"/>
        </w:rPr>
      </w:pPr>
      <w:r w:rsidRPr="004922BA">
        <w:rPr>
          <w:rFonts w:ascii="Times New Roman" w:hAnsi="Times New Roman"/>
        </w:rPr>
        <w:t>„1. V § 4 ods. 8 sa za slovo „základe“ vkladajú slová „súhlasu alebo“.</w:t>
      </w:r>
    </w:p>
    <w:p w:rsidR="004922BA" w:rsidRPr="004922BA" w:rsidP="004922BA">
      <w:pPr>
        <w:pStyle w:val="ListParagraph"/>
        <w:bidi w:val="0"/>
        <w:rPr>
          <w:rFonts w:ascii="Times New Roman" w:hAnsi="Times New Roman"/>
        </w:rPr>
      </w:pPr>
    </w:p>
    <w:p w:rsidR="004922BA" w:rsidRPr="004922BA" w:rsidP="004922BA">
      <w:pPr>
        <w:pStyle w:val="ListParagraph"/>
        <w:bidi w:val="0"/>
        <w:rPr>
          <w:rFonts w:ascii="Times New Roman" w:hAnsi="Times New Roman"/>
        </w:rPr>
      </w:pPr>
      <w:r w:rsidRPr="004922BA">
        <w:rPr>
          <w:rFonts w:ascii="Times New Roman" w:hAnsi="Times New Roman"/>
        </w:rPr>
        <w:t xml:space="preserve">2. Poznámka pod čiarou k odkazu 1b znie: </w:t>
      </w:r>
    </w:p>
    <w:p w:rsidR="004922BA" w:rsidRPr="004922BA" w:rsidP="004922BA">
      <w:pPr>
        <w:pStyle w:val="ListParagraph"/>
        <w:bidi w:val="0"/>
        <w:rPr>
          <w:rFonts w:ascii="Times New Roman" w:hAnsi="Times New Roman"/>
        </w:rPr>
      </w:pPr>
      <w:r w:rsidRPr="004922BA">
        <w:rPr>
          <w:rFonts w:ascii="Times New Roman" w:hAnsi="Times New Roman"/>
        </w:rPr>
        <w:t>„</w:t>
      </w:r>
      <w:r w:rsidRPr="004922BA">
        <w:rPr>
          <w:rFonts w:ascii="Times New Roman" w:hAnsi="Times New Roman"/>
          <w:vertAlign w:val="superscript"/>
        </w:rPr>
        <w:t>1b</w:t>
      </w:r>
      <w:r w:rsidRPr="004922BA">
        <w:rPr>
          <w:rFonts w:ascii="Times New Roman" w:hAnsi="Times New Roman"/>
        </w:rPr>
        <w:t>) § 106 zákona č. .../2015 Z. z. o územnom plánovaní a výstavbe a o zmene a doplnení niektorých zákonov (stavebný zákon).“.“.</w:t>
      </w:r>
    </w:p>
    <w:p w:rsidR="004922BA" w:rsidRPr="004922BA" w:rsidP="004922BA">
      <w:pPr>
        <w:pStyle w:val="ListParagraph"/>
        <w:bidi w:val="0"/>
        <w:rPr>
          <w:rFonts w:ascii="Times New Roman" w:hAnsi="Times New Roman"/>
        </w:rPr>
      </w:pPr>
    </w:p>
    <w:p w:rsidR="004922BA" w:rsidRPr="004922BA" w:rsidP="004922BA">
      <w:pPr>
        <w:pStyle w:val="ListParagraph"/>
        <w:bidi w:val="0"/>
        <w:rPr>
          <w:rFonts w:ascii="Times New Roman" w:hAnsi="Times New Roman"/>
        </w:rPr>
      </w:pPr>
      <w:r w:rsidRPr="004922BA">
        <w:rPr>
          <w:rFonts w:ascii="Times New Roman" w:hAnsi="Times New Roman"/>
        </w:rPr>
        <w:t>Doterajšie body sa primerane prečíslujú.</w:t>
      </w:r>
    </w:p>
    <w:p w:rsidR="004922BA" w:rsidRPr="004922BA" w:rsidP="004922BA">
      <w:pPr>
        <w:pStyle w:val="ListParagraph"/>
        <w:bidi w:val="0"/>
        <w:ind w:left="2835"/>
        <w:rPr>
          <w:rFonts w:ascii="Times New Roman" w:hAnsi="Times New Roman"/>
        </w:rPr>
      </w:pPr>
    </w:p>
    <w:p w:rsidR="004922BA" w:rsidP="004922BA">
      <w:pPr>
        <w:pStyle w:val="ListParagraph"/>
        <w:bidi w:val="0"/>
        <w:ind w:left="3545"/>
        <w:rPr>
          <w:rFonts w:ascii="Times New Roman" w:hAnsi="Times New Roman"/>
        </w:rPr>
      </w:pPr>
      <w:r w:rsidRPr="004922BA">
        <w:rPr>
          <w:rFonts w:ascii="Times New Roman" w:hAnsi="Times New Roman"/>
        </w:rPr>
        <w:t>Precizuje sa ustanovenie s ohľadom na nový stavebný zákon.</w:t>
      </w:r>
    </w:p>
    <w:p w:rsidR="003011DC" w:rsidP="004922BA">
      <w:pPr>
        <w:pStyle w:val="ListParagraph"/>
        <w:bidi w:val="0"/>
        <w:ind w:left="3545"/>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bidi w:val="0"/>
        <w:ind w:left="3545"/>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bidi w:val="0"/>
        <w:spacing w:line="276" w:lineRule="auto"/>
        <w:ind w:left="360"/>
        <w:jc w:val="both"/>
        <w:rPr>
          <w:rFonts w:ascii="Times New Roman" w:hAnsi="Times New Roman"/>
        </w:rPr>
      </w:pPr>
    </w:p>
    <w:p w:rsidR="004922BA" w:rsidRPr="004922BA" w:rsidP="004922BA">
      <w:pPr>
        <w:pStyle w:val="ListParagraph"/>
        <w:numPr>
          <w:numId w:val="3"/>
        </w:numPr>
        <w:bidi w:val="0"/>
        <w:spacing w:line="276" w:lineRule="auto"/>
        <w:jc w:val="both"/>
        <w:rPr>
          <w:rFonts w:ascii="Times New Roman" w:hAnsi="Times New Roman"/>
        </w:rPr>
      </w:pPr>
      <w:r w:rsidRPr="004922BA">
        <w:rPr>
          <w:rFonts w:ascii="Times New Roman" w:hAnsi="Times New Roman"/>
        </w:rPr>
        <w:t>K čl. XVII, doterajšiemu 1. bodu</w:t>
      </w:r>
    </w:p>
    <w:p w:rsidR="004922BA" w:rsidRPr="004922BA" w:rsidP="004922BA">
      <w:pPr>
        <w:pStyle w:val="ListParagraph"/>
        <w:bidi w:val="0"/>
        <w:ind w:left="644"/>
        <w:rPr>
          <w:rFonts w:ascii="Times New Roman" w:hAnsi="Times New Roman"/>
        </w:rPr>
      </w:pPr>
      <w:r w:rsidRPr="004922BA">
        <w:rPr>
          <w:rFonts w:ascii="Times New Roman" w:hAnsi="Times New Roman"/>
        </w:rPr>
        <w:t>Doterajší 1. bod znie:</w:t>
      </w:r>
    </w:p>
    <w:p w:rsidR="004922BA" w:rsidRPr="004922BA" w:rsidP="004922BA">
      <w:pPr>
        <w:pStyle w:val="BodyText"/>
        <w:bidi w:val="0"/>
        <w:ind w:firstLine="708"/>
        <w:rPr>
          <w:rFonts w:ascii="Times New Roman" w:hAnsi="Times New Roman"/>
          <w:bCs/>
          <w:sz w:val="24"/>
          <w:szCs w:val="24"/>
        </w:rPr>
      </w:pPr>
      <w:r w:rsidRPr="004922BA">
        <w:rPr>
          <w:rFonts w:ascii="Times New Roman" w:hAnsi="Times New Roman"/>
          <w:bCs/>
          <w:sz w:val="24"/>
          <w:szCs w:val="24"/>
        </w:rPr>
        <w:t>„1. V § 38 písmená m) a n) znejú:</w:t>
      </w:r>
    </w:p>
    <w:p w:rsidR="004922BA" w:rsidRPr="004922BA" w:rsidP="004922BA">
      <w:pPr>
        <w:pStyle w:val="BodyText"/>
        <w:bidi w:val="0"/>
        <w:ind w:left="708"/>
        <w:rPr>
          <w:rFonts w:ascii="Times New Roman" w:hAnsi="Times New Roman"/>
          <w:bCs/>
          <w:sz w:val="24"/>
          <w:szCs w:val="24"/>
        </w:rPr>
      </w:pPr>
      <w:r w:rsidRPr="004922BA">
        <w:rPr>
          <w:rFonts w:ascii="Times New Roman" w:hAnsi="Times New Roman"/>
          <w:bCs/>
          <w:sz w:val="24"/>
          <w:szCs w:val="24"/>
        </w:rPr>
        <w:t>„m) je dotknutým orgánom štátnej správy a záujmy vnútrozemskej plavby uplatňuje formou súhlasu ako záväzného podkladu pre príslušný orgán na vydanie územného súhlasu</w:t>
      </w:r>
      <w:r w:rsidRPr="004922BA">
        <w:rPr>
          <w:rFonts w:ascii="Times New Roman" w:hAnsi="Times New Roman"/>
          <w:bCs/>
          <w:sz w:val="24"/>
          <w:szCs w:val="24"/>
          <w:vertAlign w:val="superscript"/>
        </w:rPr>
        <w:t>21aa</w:t>
      </w:r>
      <w:r w:rsidRPr="004922BA">
        <w:rPr>
          <w:rFonts w:ascii="Times New Roman" w:hAnsi="Times New Roman"/>
          <w:bCs/>
          <w:sz w:val="24"/>
          <w:szCs w:val="24"/>
        </w:rPr>
        <w:t>) alebo stavebného súhlasu</w:t>
      </w:r>
      <w:r w:rsidRPr="004922BA">
        <w:rPr>
          <w:rFonts w:ascii="Times New Roman" w:hAnsi="Times New Roman"/>
          <w:bCs/>
          <w:sz w:val="24"/>
          <w:szCs w:val="24"/>
          <w:vertAlign w:val="superscript"/>
        </w:rPr>
        <w:t>21ab</w:t>
      </w:r>
      <w:r w:rsidRPr="004922BA">
        <w:rPr>
          <w:rFonts w:ascii="Times New Roman" w:hAnsi="Times New Roman"/>
          <w:bCs/>
          <w:sz w:val="24"/>
          <w:szCs w:val="24"/>
        </w:rPr>
        <w:t>) alebo formou záväzného stanoviska</w:t>
      </w:r>
      <w:r w:rsidRPr="004922BA">
        <w:rPr>
          <w:rFonts w:ascii="Times New Roman" w:hAnsi="Times New Roman"/>
          <w:bCs/>
          <w:sz w:val="24"/>
          <w:szCs w:val="24"/>
          <w:vertAlign w:val="superscript"/>
        </w:rPr>
        <w:t>1b)</w:t>
      </w:r>
      <w:r w:rsidRPr="004922BA">
        <w:rPr>
          <w:rFonts w:ascii="Times New Roman" w:hAnsi="Times New Roman"/>
          <w:bCs/>
          <w:sz w:val="24"/>
          <w:szCs w:val="24"/>
        </w:rPr>
        <w:t xml:space="preserve"> pre projektanta</w:t>
      </w:r>
      <w:r w:rsidRPr="004922BA">
        <w:rPr>
          <w:rFonts w:ascii="Times New Roman" w:hAnsi="Times New Roman"/>
          <w:bCs/>
          <w:sz w:val="24"/>
          <w:szCs w:val="24"/>
          <w:vertAlign w:val="superscript"/>
        </w:rPr>
        <w:t>21ac)</w:t>
      </w:r>
      <w:r w:rsidRPr="004922BA">
        <w:rPr>
          <w:rFonts w:ascii="Times New Roman" w:hAnsi="Times New Roman"/>
          <w:bCs/>
          <w:sz w:val="24"/>
          <w:szCs w:val="24"/>
        </w:rPr>
        <w:t xml:space="preserve"> alebo stavebníka</w:t>
      </w:r>
      <w:r w:rsidRPr="004922BA">
        <w:rPr>
          <w:rFonts w:ascii="Times New Roman" w:hAnsi="Times New Roman"/>
          <w:bCs/>
          <w:sz w:val="24"/>
          <w:szCs w:val="24"/>
          <w:vertAlign w:val="superscript"/>
        </w:rPr>
        <w:t>21ad)</w:t>
      </w:r>
      <w:r w:rsidRPr="004922BA">
        <w:rPr>
          <w:rFonts w:ascii="Times New Roman" w:hAnsi="Times New Roman"/>
          <w:bCs/>
          <w:sz w:val="24"/>
          <w:szCs w:val="24"/>
        </w:rPr>
        <w:t xml:space="preserve"> na účel vypracovania projektovej dokumentácie alebo pre správny orgán v konaní pri umiestňovaní, povoľovaní alebo uskutočňovaní podľa osobitného predpisu</w:t>
      </w:r>
      <w:r w:rsidRPr="004922BA">
        <w:rPr>
          <w:rFonts w:ascii="Times New Roman" w:hAnsi="Times New Roman"/>
          <w:bCs/>
          <w:sz w:val="24"/>
          <w:szCs w:val="24"/>
          <w:vertAlign w:val="superscript"/>
        </w:rPr>
        <w:t xml:space="preserve"> 21ae)</w:t>
      </w:r>
      <w:r w:rsidRPr="004922BA">
        <w:rPr>
          <w:rFonts w:ascii="Times New Roman" w:hAnsi="Times New Roman"/>
          <w:bCs/>
          <w:sz w:val="24"/>
          <w:szCs w:val="24"/>
        </w:rPr>
        <w:t xml:space="preserve"> </w:t>
      </w:r>
    </w:p>
    <w:p w:rsidR="004922BA" w:rsidRPr="004922BA" w:rsidP="004922BA">
      <w:pPr>
        <w:pStyle w:val="BodyText"/>
        <w:bidi w:val="0"/>
        <w:ind w:left="708"/>
        <w:rPr>
          <w:rFonts w:ascii="Times New Roman" w:hAnsi="Times New Roman"/>
          <w:bCs/>
          <w:sz w:val="24"/>
          <w:szCs w:val="24"/>
        </w:rPr>
      </w:pPr>
      <w:r w:rsidRPr="004922BA">
        <w:rPr>
          <w:rFonts w:ascii="Times New Roman" w:hAnsi="Times New Roman"/>
          <w:bCs/>
          <w:sz w:val="24"/>
          <w:szCs w:val="24"/>
        </w:rPr>
        <w:t>1. stavieb, ktoré zasahujú do vodnej cesty alebo sú súčasťou vodnej cesty (§ 4 ods. 8),</w:t>
      </w:r>
    </w:p>
    <w:p w:rsidR="004922BA" w:rsidRPr="004922BA" w:rsidP="004922BA">
      <w:pPr>
        <w:pStyle w:val="BodyText"/>
        <w:bidi w:val="0"/>
        <w:ind w:left="708"/>
        <w:rPr>
          <w:rFonts w:ascii="Times New Roman" w:hAnsi="Times New Roman"/>
          <w:bCs/>
          <w:sz w:val="24"/>
          <w:szCs w:val="24"/>
        </w:rPr>
      </w:pPr>
      <w:r w:rsidRPr="004922BA">
        <w:rPr>
          <w:rFonts w:ascii="Times New Roman" w:hAnsi="Times New Roman"/>
          <w:bCs/>
          <w:sz w:val="24"/>
          <w:szCs w:val="24"/>
        </w:rPr>
        <w:t>2. dočasných stavieb slúžiacich užívateľom verejných prístavov na prioritnom investičnom majetku (§ 6 ods. 6),</w:t>
      </w:r>
    </w:p>
    <w:p w:rsidR="004922BA" w:rsidRPr="004922BA" w:rsidP="004922BA">
      <w:pPr>
        <w:pStyle w:val="BodyText"/>
        <w:bidi w:val="0"/>
        <w:ind w:left="708"/>
        <w:rPr>
          <w:rFonts w:ascii="Times New Roman" w:hAnsi="Times New Roman"/>
          <w:bCs/>
          <w:sz w:val="24"/>
          <w:szCs w:val="24"/>
        </w:rPr>
      </w:pPr>
      <w:r w:rsidRPr="004922BA">
        <w:rPr>
          <w:rFonts w:ascii="Times New Roman" w:hAnsi="Times New Roman"/>
          <w:bCs/>
          <w:sz w:val="24"/>
          <w:szCs w:val="24"/>
        </w:rPr>
        <w:t>n) je dotknutým orgánom štátnej správy</w:t>
      </w:r>
      <w:r w:rsidRPr="004922BA">
        <w:rPr>
          <w:rFonts w:ascii="Times New Roman" w:hAnsi="Times New Roman"/>
          <w:bCs/>
          <w:sz w:val="24"/>
          <w:szCs w:val="24"/>
          <w:vertAlign w:val="superscript"/>
        </w:rPr>
        <w:t>21b)</w:t>
      </w:r>
      <w:r w:rsidRPr="004922BA">
        <w:rPr>
          <w:rFonts w:ascii="Times New Roman" w:hAnsi="Times New Roman"/>
          <w:bCs/>
          <w:sz w:val="24"/>
          <w:szCs w:val="24"/>
        </w:rPr>
        <w:t xml:space="preserve"> pri prerokúvaní územnoplánovacej dokumentácie,“.</w:t>
      </w:r>
    </w:p>
    <w:p w:rsidR="004922BA" w:rsidRPr="004922BA" w:rsidP="004922BA">
      <w:pPr>
        <w:pStyle w:val="BodyText"/>
        <w:bidi w:val="0"/>
        <w:rPr>
          <w:rFonts w:ascii="Times New Roman" w:hAnsi="Times New Roman"/>
          <w:bCs/>
          <w:sz w:val="24"/>
          <w:szCs w:val="24"/>
        </w:rPr>
      </w:pPr>
    </w:p>
    <w:p w:rsidR="004922BA" w:rsidRPr="004922BA" w:rsidP="004922BA">
      <w:pPr>
        <w:pStyle w:val="BodyText"/>
        <w:bidi w:val="0"/>
        <w:ind w:left="709"/>
        <w:rPr>
          <w:rFonts w:ascii="Times New Roman" w:hAnsi="Times New Roman"/>
          <w:bCs/>
          <w:sz w:val="24"/>
          <w:szCs w:val="24"/>
        </w:rPr>
      </w:pPr>
      <w:r w:rsidRPr="004922BA">
        <w:rPr>
          <w:rFonts w:ascii="Times New Roman" w:hAnsi="Times New Roman"/>
          <w:bCs/>
          <w:sz w:val="24"/>
          <w:szCs w:val="24"/>
        </w:rPr>
        <w:t>Poznámky pod čiarou k odkazom 21aa až 21ae a 21b znejú:</w:t>
      </w:r>
    </w:p>
    <w:p w:rsidR="004922BA" w:rsidRPr="004922BA" w:rsidP="004922BA">
      <w:pPr>
        <w:pStyle w:val="BodyText"/>
        <w:bidi w:val="0"/>
        <w:ind w:left="709"/>
        <w:rPr>
          <w:rFonts w:ascii="Times New Roman" w:hAnsi="Times New Roman"/>
          <w:bCs/>
          <w:sz w:val="24"/>
          <w:szCs w:val="24"/>
        </w:rPr>
      </w:pPr>
      <w:r w:rsidRPr="004922BA">
        <w:rPr>
          <w:rFonts w:ascii="Times New Roman" w:hAnsi="Times New Roman"/>
          <w:bCs/>
          <w:sz w:val="24"/>
          <w:szCs w:val="24"/>
        </w:rPr>
        <w:t>„</w:t>
      </w:r>
      <w:r w:rsidRPr="004922BA">
        <w:rPr>
          <w:rFonts w:ascii="Times New Roman" w:hAnsi="Times New Roman"/>
          <w:bCs/>
          <w:sz w:val="24"/>
          <w:szCs w:val="24"/>
          <w:vertAlign w:val="superscript"/>
        </w:rPr>
        <w:t>21aa</w:t>
      </w:r>
      <w:r w:rsidRPr="004922BA">
        <w:rPr>
          <w:rFonts w:ascii="Times New Roman" w:hAnsi="Times New Roman"/>
          <w:bCs/>
          <w:sz w:val="24"/>
          <w:szCs w:val="24"/>
        </w:rPr>
        <w:t>) § 50 zákona č. .../2015 Z. z.</w:t>
      </w:r>
    </w:p>
    <w:p w:rsidR="004922BA" w:rsidRPr="004922BA" w:rsidP="004922BA">
      <w:pPr>
        <w:pStyle w:val="BodyText"/>
        <w:bidi w:val="0"/>
        <w:ind w:left="709"/>
        <w:rPr>
          <w:rFonts w:ascii="Times New Roman" w:hAnsi="Times New Roman"/>
          <w:bCs/>
          <w:sz w:val="24"/>
          <w:szCs w:val="24"/>
        </w:rPr>
      </w:pPr>
      <w:r w:rsidRPr="004922BA">
        <w:rPr>
          <w:rFonts w:ascii="Times New Roman" w:hAnsi="Times New Roman"/>
          <w:bCs/>
          <w:sz w:val="24"/>
          <w:szCs w:val="24"/>
          <w:vertAlign w:val="superscript"/>
        </w:rPr>
        <w:t>21ab</w:t>
      </w:r>
      <w:r w:rsidRPr="004922BA">
        <w:rPr>
          <w:rFonts w:ascii="Times New Roman" w:hAnsi="Times New Roman"/>
          <w:bCs/>
          <w:sz w:val="24"/>
          <w:szCs w:val="24"/>
        </w:rPr>
        <w:t>) § 68 ods. 1 zákona č. .../2015 Z. z.</w:t>
      </w:r>
    </w:p>
    <w:p w:rsidR="004922BA" w:rsidRPr="004922BA" w:rsidP="004922BA">
      <w:pPr>
        <w:pStyle w:val="BodyText"/>
        <w:bidi w:val="0"/>
        <w:ind w:left="709"/>
        <w:rPr>
          <w:rFonts w:ascii="Times New Roman" w:hAnsi="Times New Roman"/>
          <w:bCs/>
          <w:sz w:val="24"/>
          <w:szCs w:val="24"/>
        </w:rPr>
      </w:pPr>
      <w:r w:rsidRPr="004922BA">
        <w:rPr>
          <w:rFonts w:ascii="Times New Roman" w:hAnsi="Times New Roman"/>
          <w:bCs/>
          <w:sz w:val="24"/>
          <w:szCs w:val="24"/>
          <w:vertAlign w:val="superscript"/>
        </w:rPr>
        <w:t>21ac</w:t>
      </w:r>
      <w:r w:rsidRPr="004922BA">
        <w:rPr>
          <w:rFonts w:ascii="Times New Roman" w:hAnsi="Times New Roman"/>
          <w:bCs/>
          <w:sz w:val="24"/>
          <w:szCs w:val="24"/>
        </w:rPr>
        <w:t>) § 60 zákona č. .../2015 Z. z.</w:t>
      </w:r>
    </w:p>
    <w:p w:rsidR="004922BA" w:rsidRPr="004922BA" w:rsidP="004922BA">
      <w:pPr>
        <w:pStyle w:val="BodyText"/>
        <w:bidi w:val="0"/>
        <w:ind w:left="709"/>
        <w:rPr>
          <w:rFonts w:ascii="Times New Roman" w:hAnsi="Times New Roman"/>
          <w:bCs/>
          <w:sz w:val="24"/>
          <w:szCs w:val="24"/>
        </w:rPr>
      </w:pPr>
      <w:r w:rsidRPr="004922BA">
        <w:rPr>
          <w:rFonts w:ascii="Times New Roman" w:hAnsi="Times New Roman"/>
          <w:bCs/>
          <w:sz w:val="24"/>
          <w:szCs w:val="24"/>
          <w:vertAlign w:val="superscript"/>
        </w:rPr>
        <w:t>21ad</w:t>
      </w:r>
      <w:r w:rsidRPr="004922BA">
        <w:rPr>
          <w:rFonts w:ascii="Times New Roman" w:hAnsi="Times New Roman"/>
          <w:bCs/>
          <w:sz w:val="24"/>
          <w:szCs w:val="24"/>
        </w:rPr>
        <w:t>) § 58 zákona č. .../2015 Z. z.</w:t>
      </w:r>
    </w:p>
    <w:p w:rsidR="004922BA" w:rsidRPr="004922BA" w:rsidP="004922BA">
      <w:pPr>
        <w:pStyle w:val="BodyText"/>
        <w:bidi w:val="0"/>
        <w:ind w:left="709"/>
        <w:rPr>
          <w:rFonts w:ascii="Times New Roman" w:hAnsi="Times New Roman"/>
          <w:bCs/>
          <w:sz w:val="24"/>
          <w:szCs w:val="24"/>
        </w:rPr>
      </w:pPr>
      <w:r w:rsidRPr="004922BA">
        <w:rPr>
          <w:rFonts w:ascii="Times New Roman" w:hAnsi="Times New Roman"/>
          <w:bCs/>
          <w:sz w:val="24"/>
          <w:szCs w:val="24"/>
          <w:vertAlign w:val="superscript"/>
        </w:rPr>
        <w:t>21ae</w:t>
      </w:r>
      <w:r w:rsidRPr="004922BA">
        <w:rPr>
          <w:rFonts w:ascii="Times New Roman" w:hAnsi="Times New Roman"/>
          <w:bCs/>
          <w:sz w:val="24"/>
          <w:szCs w:val="24"/>
        </w:rPr>
        <w:t>) Zákon č. .../2015 Z. z.</w:t>
      </w:r>
    </w:p>
    <w:p w:rsidR="004922BA" w:rsidRPr="004922BA" w:rsidP="004922BA">
      <w:pPr>
        <w:bidi w:val="0"/>
        <w:ind w:left="709"/>
        <w:rPr>
          <w:rFonts w:ascii="Times New Roman" w:hAnsi="Times New Roman"/>
          <w:bCs/>
        </w:rPr>
      </w:pPr>
      <w:r w:rsidRPr="004922BA">
        <w:rPr>
          <w:rFonts w:ascii="Times New Roman" w:hAnsi="Times New Roman"/>
          <w:bCs/>
          <w:vertAlign w:val="superscript"/>
        </w:rPr>
        <w:t>21b</w:t>
      </w:r>
      <w:r w:rsidRPr="004922BA">
        <w:rPr>
          <w:rFonts w:ascii="Times New Roman" w:hAnsi="Times New Roman"/>
          <w:bCs/>
        </w:rPr>
        <w:t>) § 25, § 34 a § 42 zákona č. .../2015 Z. z.“.</w:t>
      </w:r>
    </w:p>
    <w:p w:rsidR="004922BA" w:rsidRPr="004922BA" w:rsidP="004922BA">
      <w:pPr>
        <w:bidi w:val="0"/>
        <w:ind w:left="709"/>
        <w:rPr>
          <w:rFonts w:ascii="Times New Roman" w:hAnsi="Times New Roman"/>
          <w:bCs/>
        </w:rPr>
      </w:pPr>
    </w:p>
    <w:p w:rsidR="004922BA" w:rsidP="004922BA">
      <w:pPr>
        <w:pStyle w:val="ListParagraph"/>
        <w:bidi w:val="0"/>
        <w:ind w:left="3545"/>
        <w:rPr>
          <w:rFonts w:ascii="Times New Roman" w:hAnsi="Times New Roman"/>
        </w:rPr>
      </w:pPr>
      <w:r w:rsidRPr="004922BA">
        <w:rPr>
          <w:rFonts w:ascii="Times New Roman" w:hAnsi="Times New Roman"/>
        </w:rPr>
        <w:t>Precizuje sa ustanovenie s ohľadom na nový stavebný zákon.</w:t>
      </w:r>
    </w:p>
    <w:p w:rsidR="003011DC" w:rsidP="004922BA">
      <w:pPr>
        <w:pStyle w:val="ListParagraph"/>
        <w:bidi w:val="0"/>
        <w:ind w:left="3545"/>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bidi w:val="0"/>
        <w:ind w:left="3545"/>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4922BA" w:rsidRPr="004922BA" w:rsidP="004922BA">
      <w:pPr>
        <w:pStyle w:val="ListParagraph"/>
        <w:bidi w:val="0"/>
        <w:spacing w:line="276" w:lineRule="auto"/>
        <w:ind w:left="360"/>
        <w:jc w:val="both"/>
        <w:rPr>
          <w:rFonts w:ascii="Times New Roman" w:hAnsi="Times New Roman"/>
        </w:rPr>
      </w:pPr>
    </w:p>
    <w:p w:rsidR="004922BA" w:rsidRPr="004922BA" w:rsidP="004922BA">
      <w:pPr>
        <w:pStyle w:val="ListParagraph"/>
        <w:bidi w:val="0"/>
        <w:spacing w:line="276" w:lineRule="auto"/>
        <w:ind w:left="360"/>
        <w:jc w:val="both"/>
        <w:rPr>
          <w:rFonts w:ascii="Times New Roman" w:hAnsi="Times New Roman"/>
        </w:rPr>
      </w:pPr>
    </w:p>
    <w:p w:rsidR="004922BA" w:rsidRPr="004922BA" w:rsidP="004922BA">
      <w:pPr>
        <w:pStyle w:val="ListParagraph"/>
        <w:numPr>
          <w:numId w:val="3"/>
        </w:numPr>
        <w:bidi w:val="0"/>
        <w:spacing w:line="276" w:lineRule="auto"/>
        <w:jc w:val="both"/>
        <w:rPr>
          <w:rFonts w:ascii="Times New Roman" w:hAnsi="Times New Roman"/>
        </w:rPr>
      </w:pPr>
      <w:r w:rsidRPr="004922BA">
        <w:rPr>
          <w:rFonts w:ascii="Times New Roman" w:hAnsi="Times New Roman"/>
        </w:rPr>
        <w:t>Nový článok</w:t>
      </w:r>
    </w:p>
    <w:p w:rsidR="004922BA" w:rsidRPr="004922BA" w:rsidP="004922BA">
      <w:pPr>
        <w:pStyle w:val="ListParagraph"/>
        <w:bidi w:val="0"/>
        <w:jc w:val="both"/>
        <w:rPr>
          <w:rFonts w:ascii="Times New Roman" w:hAnsi="Times New Roman"/>
        </w:rPr>
      </w:pPr>
      <w:r w:rsidRPr="004922BA">
        <w:rPr>
          <w:rFonts w:ascii="Times New Roman" w:hAnsi="Times New Roman"/>
        </w:rPr>
        <w:t>Za čl. XVII sa dopĺňa nový čl. XVIII, ktorý znie:</w:t>
      </w:r>
    </w:p>
    <w:p w:rsidR="004922BA" w:rsidRPr="004922BA" w:rsidP="004922BA">
      <w:pPr>
        <w:bidi w:val="0"/>
        <w:ind w:left="3540" w:firstLine="708"/>
        <w:jc w:val="both"/>
        <w:rPr>
          <w:rFonts w:ascii="Times New Roman" w:hAnsi="Times New Roman"/>
        </w:rPr>
      </w:pPr>
    </w:p>
    <w:p w:rsidR="004922BA" w:rsidRPr="004922BA" w:rsidP="004922BA">
      <w:pPr>
        <w:bidi w:val="0"/>
        <w:ind w:left="3540" w:firstLine="708"/>
        <w:jc w:val="both"/>
        <w:rPr>
          <w:rFonts w:ascii="Times New Roman" w:hAnsi="Times New Roman"/>
        </w:rPr>
      </w:pPr>
      <w:r w:rsidRPr="004922BA">
        <w:rPr>
          <w:rFonts w:ascii="Times New Roman" w:hAnsi="Times New Roman"/>
        </w:rPr>
        <w:t>„čl. XVIII</w:t>
      </w:r>
    </w:p>
    <w:p w:rsidR="004922BA" w:rsidRPr="004922BA" w:rsidP="004922BA">
      <w:pPr>
        <w:bidi w:val="0"/>
        <w:ind w:left="3540" w:firstLine="708"/>
        <w:jc w:val="both"/>
        <w:rPr>
          <w:rFonts w:ascii="Times New Roman" w:hAnsi="Times New Roman"/>
        </w:rPr>
      </w:pPr>
    </w:p>
    <w:p w:rsidR="004922BA" w:rsidRPr="004922BA" w:rsidP="004922BA">
      <w:pPr>
        <w:bidi w:val="0"/>
        <w:ind w:left="709"/>
        <w:jc w:val="both"/>
        <w:rPr>
          <w:rFonts w:ascii="Times New Roman" w:hAnsi="Times New Roman"/>
        </w:rPr>
      </w:pPr>
      <w:r w:rsidRPr="004922BA">
        <w:rPr>
          <w:rFonts w:ascii="Times New Roman" w:hAnsi="Times New Roman"/>
        </w:rPr>
        <w:t>Zákon č. 220/2004 Z. z. o ochrane a využívaní poľnohospodárskej pôdy a o zmene zákona č. 245/2003 Z. z. o integrovanej prevencii a kontrole znečisťovania životného prostredia a o zmene a doplnení niektorých zákonov v znení zákona č. 359/2007 Z. z., zákona č. 219/2008 Z. z., zákona č. 540/2008 Z. z., zákona č. 396/2009 Z. z., zákona č. 57/2013 Z. z., zákona č. 34/2014 Z. z. a v znení zákona č. .../2015 Z. z. sa mení takto:</w:t>
      </w:r>
    </w:p>
    <w:p w:rsidR="004922BA" w:rsidRPr="004922BA" w:rsidP="004922BA">
      <w:pPr>
        <w:bidi w:val="0"/>
        <w:jc w:val="both"/>
        <w:rPr>
          <w:rFonts w:ascii="Times New Roman" w:hAnsi="Times New Roman"/>
        </w:rPr>
      </w:pPr>
      <w:r w:rsidRPr="004922BA">
        <w:rPr>
          <w:rFonts w:ascii="Times New Roman" w:hAnsi="Times New Roman"/>
        </w:rPr>
        <w:t xml:space="preserve">             Poznámka pod čiarou k odkazu 11aa znie:</w:t>
      </w:r>
    </w:p>
    <w:p w:rsidR="004922BA" w:rsidRPr="004922BA" w:rsidP="004922BA">
      <w:pPr>
        <w:tabs>
          <w:tab w:val="left" w:pos="708"/>
          <w:tab w:val="center" w:pos="4536"/>
          <w:tab w:val="right" w:pos="9072"/>
        </w:tabs>
        <w:overflowPunct w:val="0"/>
        <w:autoSpaceDE w:val="0"/>
        <w:autoSpaceDN w:val="0"/>
        <w:bidi w:val="0"/>
        <w:adjustRightInd w:val="0"/>
        <w:ind w:left="709" w:right="-1"/>
        <w:jc w:val="both"/>
        <w:rPr>
          <w:rFonts w:ascii="Times New Roman" w:hAnsi="Times New Roman"/>
        </w:rPr>
      </w:pPr>
      <w:r w:rsidRPr="004922BA">
        <w:rPr>
          <w:rFonts w:ascii="Times New Roman" w:hAnsi="Times New Roman"/>
        </w:rPr>
        <w:t>„</w:t>
      </w:r>
      <w:r w:rsidRPr="004922BA">
        <w:rPr>
          <w:rFonts w:ascii="Times New Roman" w:hAnsi="Times New Roman"/>
          <w:vertAlign w:val="superscript"/>
        </w:rPr>
        <w:t>11aa</w:t>
      </w:r>
      <w:r w:rsidRPr="004922BA">
        <w:rPr>
          <w:rFonts w:ascii="Times New Roman" w:hAnsi="Times New Roman"/>
        </w:rPr>
        <w:t>) § 48 zákona č. .../2015 Z. z. o územnom plánovaní a výstavbe a o zmene a doplnení niektorých zákonov (stavebný zákon).“.</w:t>
      </w:r>
    </w:p>
    <w:p w:rsidR="004922BA" w:rsidRPr="004922BA" w:rsidP="004922BA">
      <w:pPr>
        <w:bidi w:val="0"/>
        <w:jc w:val="both"/>
        <w:rPr>
          <w:rFonts w:ascii="Times New Roman" w:hAnsi="Times New Roman"/>
        </w:rPr>
      </w:pPr>
      <w:r w:rsidRPr="004922BA">
        <w:rPr>
          <w:rFonts w:ascii="Times New Roman" w:hAnsi="Times New Roman"/>
        </w:rPr>
        <w:tab/>
      </w:r>
    </w:p>
    <w:p w:rsidR="004922BA" w:rsidRPr="004922BA" w:rsidP="004922BA">
      <w:pPr>
        <w:pStyle w:val="ListParagraph"/>
        <w:bidi w:val="0"/>
        <w:jc w:val="both"/>
        <w:rPr>
          <w:rFonts w:ascii="Times New Roman" w:hAnsi="Times New Roman"/>
        </w:rPr>
      </w:pPr>
      <w:r w:rsidRPr="004922BA">
        <w:rPr>
          <w:rFonts w:ascii="Times New Roman" w:hAnsi="Times New Roman"/>
        </w:rPr>
        <w:t xml:space="preserve">Doterajší čl. XVIII sa primerane prečísluje. </w:t>
      </w:r>
    </w:p>
    <w:p w:rsidR="004922BA" w:rsidRPr="004922BA" w:rsidP="004922BA">
      <w:pPr>
        <w:bidi w:val="0"/>
        <w:jc w:val="both"/>
        <w:rPr>
          <w:rFonts w:ascii="Times New Roman" w:hAnsi="Times New Roman"/>
        </w:rPr>
      </w:pPr>
    </w:p>
    <w:p w:rsidR="004922BA" w:rsidP="004922BA">
      <w:pPr>
        <w:pStyle w:val="ListParagraph"/>
        <w:bidi w:val="0"/>
        <w:ind w:left="3686"/>
        <w:jc w:val="both"/>
        <w:rPr>
          <w:rFonts w:ascii="Times New Roman" w:hAnsi="Times New Roman"/>
        </w:rPr>
      </w:pPr>
      <w:r w:rsidRPr="004922BA">
        <w:rPr>
          <w:rFonts w:ascii="Times New Roman" w:hAnsi="Times New Roman"/>
        </w:rPr>
        <w:t>Je potrebné prebrať ustanovenia, ktoré upravovali osobitný režim stavieb, ktoré sú významnou investíciou vo vzťahu k v súčasnosti ešte platnému stavebnému zákonu, do pripravovaného nového stavebného zákona (tlač 1573).</w:t>
      </w:r>
    </w:p>
    <w:p w:rsidR="003011DC" w:rsidP="004922BA">
      <w:pPr>
        <w:pStyle w:val="ListParagraph"/>
        <w:bidi w:val="0"/>
        <w:ind w:left="3686"/>
        <w:jc w:val="both"/>
        <w:rPr>
          <w:rFonts w:ascii="Times New Roman" w:hAnsi="Times New Roman"/>
        </w:rPr>
      </w:pPr>
    </w:p>
    <w:p w:rsidR="003011DC" w:rsidP="003011DC">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Výbor NR SR pre hospodárske záležitosti</w:t>
      </w:r>
    </w:p>
    <w:p w:rsidR="003011DC" w:rsidRPr="004922BA" w:rsidP="003011DC">
      <w:pPr>
        <w:pStyle w:val="NoSpacing"/>
        <w:tabs>
          <w:tab w:val="left" w:pos="2268"/>
        </w:tabs>
        <w:bidi w:val="0"/>
        <w:ind w:left="4248"/>
        <w:jc w:val="both"/>
        <w:rPr>
          <w:rFonts w:ascii="Times New Roman" w:hAnsi="Times New Roman"/>
          <w:sz w:val="24"/>
          <w:szCs w:val="24"/>
        </w:rPr>
      </w:pPr>
    </w:p>
    <w:p w:rsidR="003011DC" w:rsidRPr="004922BA" w:rsidP="003011DC">
      <w:pPr>
        <w:pStyle w:val="ListParagraph"/>
        <w:bidi w:val="0"/>
        <w:ind w:left="3686"/>
        <w:jc w:val="both"/>
        <w:rPr>
          <w:rFonts w:ascii="Times New Roman" w:hAnsi="Times New Roman"/>
        </w:rPr>
      </w:pPr>
      <w:r>
        <w:rPr>
          <w:rFonts w:ascii="Times New Roman" w:hAnsi="Times New Roman"/>
          <w:b/>
        </w:rPr>
        <w:tab/>
      </w:r>
      <w:r w:rsidRPr="004922BA">
        <w:rPr>
          <w:rFonts w:ascii="Times New Roman" w:hAnsi="Times New Roman"/>
          <w:b/>
        </w:rPr>
        <w:tab/>
        <w:t>Gestorský výbor odporúča schváliť.</w:t>
      </w:r>
    </w:p>
    <w:p w:rsidR="000B1871" w:rsidRPr="004922BA" w:rsidP="000B1871">
      <w:pPr>
        <w:pStyle w:val="BodyText"/>
        <w:bidi w:val="0"/>
        <w:jc w:val="both"/>
        <w:rPr>
          <w:rFonts w:ascii="Times New Roman" w:hAnsi="Times New Roman"/>
          <w:b/>
          <w:sz w:val="24"/>
          <w:szCs w:val="24"/>
        </w:rPr>
      </w:pPr>
      <w:r w:rsidRPr="004922BA">
        <w:rPr>
          <w:rFonts w:ascii="Times New Roman" w:hAnsi="Times New Roman"/>
          <w:b/>
          <w:sz w:val="24"/>
          <w:szCs w:val="24"/>
        </w:rPr>
        <w:tab/>
        <w:tab/>
        <w:tab/>
        <w:tab/>
        <w:tab/>
        <w:t xml:space="preserve"> </w:t>
      </w:r>
    </w:p>
    <w:p w:rsidR="000B1871" w:rsidRPr="004922BA" w:rsidP="000B1871">
      <w:pPr>
        <w:bidi w:val="0"/>
        <w:rPr>
          <w:rFonts w:ascii="Times New Roman" w:hAnsi="Times New Roman"/>
          <w:b/>
        </w:rPr>
      </w:pPr>
    </w:p>
    <w:p w:rsidR="000B1871" w:rsidRPr="004922BA" w:rsidP="000B1871">
      <w:pPr>
        <w:bidi w:val="0"/>
        <w:jc w:val="center"/>
        <w:rPr>
          <w:rFonts w:ascii="Times New Roman" w:hAnsi="Times New Roman"/>
          <w:b/>
        </w:rPr>
      </w:pPr>
      <w:r w:rsidRPr="004922BA">
        <w:rPr>
          <w:rFonts w:ascii="Times New Roman" w:hAnsi="Times New Roman"/>
          <w:b/>
        </w:rPr>
        <w:t xml:space="preserve"> V.</w:t>
      </w:r>
    </w:p>
    <w:p w:rsidR="000B1871" w:rsidRPr="004922BA" w:rsidP="000B1871">
      <w:pPr>
        <w:bidi w:val="0"/>
        <w:jc w:val="both"/>
        <w:rPr>
          <w:rFonts w:ascii="Times New Roman" w:hAnsi="Times New Roman"/>
        </w:rPr>
      </w:pPr>
    </w:p>
    <w:p w:rsidR="000B1871" w:rsidRPr="004922BA" w:rsidP="000B1871">
      <w:pPr>
        <w:bidi w:val="0"/>
        <w:jc w:val="both"/>
        <w:rPr>
          <w:rFonts w:ascii="Times New Roman" w:hAnsi="Times New Roman"/>
        </w:rPr>
      </w:pPr>
      <w:r w:rsidRPr="004922BA">
        <w:rPr>
          <w:rFonts w:ascii="Times New Roman" w:hAnsi="Times New Roman"/>
        </w:rPr>
        <w:tab/>
        <w:t>Gestorský výbor odporúča o návrhoch výborov Národnej rady Slovenskej republiky, ktoré sú uvedené v spoločnej správe hlasovať takto:</w:t>
      </w:r>
    </w:p>
    <w:p w:rsidR="000B1871" w:rsidRPr="004922BA" w:rsidP="000B1871">
      <w:pPr>
        <w:bidi w:val="0"/>
        <w:rPr>
          <w:rFonts w:ascii="Times New Roman" w:hAnsi="Times New Roman"/>
        </w:rPr>
      </w:pPr>
    </w:p>
    <w:p w:rsidR="000B1871" w:rsidRPr="004922BA" w:rsidP="00640367">
      <w:pPr>
        <w:pStyle w:val="Odsekzoznamu1"/>
        <w:numPr>
          <w:numId w:val="11"/>
        </w:numPr>
        <w:tabs>
          <w:tab w:val="left" w:pos="-1985"/>
          <w:tab w:val="left" w:pos="709"/>
          <w:tab w:val="left" w:pos="1077"/>
        </w:tabs>
        <w:bidi w:val="0"/>
        <w:jc w:val="both"/>
        <w:rPr>
          <w:rFonts w:ascii="Times New Roman" w:hAnsi="Times New Roman"/>
          <w:lang w:val="cs-CZ"/>
        </w:rPr>
      </w:pPr>
      <w:r w:rsidRPr="004922BA">
        <w:rPr>
          <w:rFonts w:ascii="Times New Roman" w:hAnsi="Times New Roman"/>
          <w:lang w:val="cs-CZ"/>
        </w:rPr>
        <w:t xml:space="preserve">hlasovať spoločne o  bodoch </w:t>
      </w:r>
      <w:r w:rsidR="00C24C96">
        <w:rPr>
          <w:rFonts w:ascii="Times New Roman" w:hAnsi="Times New Roman"/>
          <w:lang w:val="cs-CZ"/>
        </w:rPr>
        <w:t>1 až 32, 35 až 80, 82 až 93, 95 až 106, 108 až 118, 120, 122 až 1</w:t>
      </w:r>
      <w:r w:rsidR="009D74A0">
        <w:rPr>
          <w:rFonts w:ascii="Times New Roman" w:hAnsi="Times New Roman"/>
          <w:lang w:val="cs-CZ"/>
        </w:rPr>
        <w:t>39</w:t>
      </w:r>
      <w:r w:rsidR="00C24C96">
        <w:rPr>
          <w:rFonts w:ascii="Times New Roman" w:hAnsi="Times New Roman"/>
          <w:lang w:val="cs-CZ"/>
        </w:rPr>
        <w:t xml:space="preserve"> a 14</w:t>
      </w:r>
      <w:r w:rsidR="009D74A0">
        <w:rPr>
          <w:rFonts w:ascii="Times New Roman" w:hAnsi="Times New Roman"/>
          <w:lang w:val="cs-CZ"/>
        </w:rPr>
        <w:t>1</w:t>
      </w:r>
      <w:r w:rsidR="00C24C96">
        <w:rPr>
          <w:rFonts w:ascii="Times New Roman" w:hAnsi="Times New Roman"/>
          <w:lang w:val="cs-CZ"/>
        </w:rPr>
        <w:t xml:space="preserve"> až 168 </w:t>
      </w:r>
      <w:r w:rsidRPr="004922BA">
        <w:rPr>
          <w:rFonts w:ascii="Times New Roman" w:hAnsi="Times New Roman"/>
          <w:lang w:val="cs-CZ"/>
        </w:rPr>
        <w:t xml:space="preserve">s  odporúčaním gestorského výboru </w:t>
      </w:r>
      <w:r w:rsidRPr="004922BA">
        <w:rPr>
          <w:rFonts w:ascii="Times New Roman" w:hAnsi="Times New Roman"/>
          <w:b/>
          <w:lang w:val="cs-CZ"/>
        </w:rPr>
        <w:t>schváliť</w:t>
      </w:r>
      <w:r w:rsidRPr="004922BA">
        <w:rPr>
          <w:rFonts w:ascii="Times New Roman" w:hAnsi="Times New Roman"/>
          <w:lang w:val="cs-CZ"/>
        </w:rPr>
        <w:t>.</w:t>
      </w:r>
    </w:p>
    <w:p w:rsidR="000B1871" w:rsidRPr="004922BA" w:rsidP="00640367">
      <w:pPr>
        <w:pStyle w:val="Odsekzoznamu1"/>
        <w:numPr>
          <w:numId w:val="11"/>
        </w:numPr>
        <w:tabs>
          <w:tab w:val="left" w:pos="-1985"/>
          <w:tab w:val="left" w:pos="709"/>
          <w:tab w:val="left" w:pos="1077"/>
        </w:tabs>
        <w:bidi w:val="0"/>
        <w:jc w:val="both"/>
        <w:rPr>
          <w:rFonts w:ascii="Times New Roman" w:hAnsi="Times New Roman"/>
          <w:lang w:val="cs-CZ"/>
        </w:rPr>
      </w:pPr>
      <w:r w:rsidRPr="004922BA" w:rsidR="00640367">
        <w:rPr>
          <w:rFonts w:ascii="Times New Roman" w:hAnsi="Times New Roman"/>
          <w:lang w:val="cs-CZ"/>
        </w:rPr>
        <w:t xml:space="preserve">hlasovať spoločne o  bodoch  </w:t>
      </w:r>
      <w:r w:rsidR="00640367">
        <w:rPr>
          <w:rFonts w:ascii="Times New Roman" w:hAnsi="Times New Roman"/>
          <w:lang w:val="cs-CZ"/>
        </w:rPr>
        <w:t>33, 34, 81, 94, 107, 119, 121 a 14</w:t>
      </w:r>
      <w:r w:rsidR="009D74A0">
        <w:rPr>
          <w:rFonts w:ascii="Times New Roman" w:hAnsi="Times New Roman"/>
          <w:lang w:val="cs-CZ"/>
        </w:rPr>
        <w:t>0</w:t>
      </w:r>
      <w:r w:rsidR="00640367">
        <w:rPr>
          <w:rFonts w:ascii="Times New Roman" w:hAnsi="Times New Roman"/>
          <w:lang w:val="cs-CZ"/>
        </w:rPr>
        <w:t xml:space="preserve"> </w:t>
      </w:r>
      <w:r w:rsidRPr="004922BA" w:rsidR="00640367">
        <w:rPr>
          <w:rFonts w:ascii="Times New Roman" w:hAnsi="Times New Roman"/>
          <w:lang w:val="cs-CZ"/>
        </w:rPr>
        <w:t xml:space="preserve">s  odporúčaním gestorského výboru </w:t>
      </w:r>
      <w:r w:rsidRPr="00640367" w:rsidR="00640367">
        <w:rPr>
          <w:rFonts w:ascii="Times New Roman" w:hAnsi="Times New Roman"/>
          <w:b/>
          <w:lang w:val="cs-CZ"/>
        </w:rPr>
        <w:t>ne</w:t>
      </w:r>
      <w:r w:rsidRPr="004922BA" w:rsidR="00640367">
        <w:rPr>
          <w:rFonts w:ascii="Times New Roman" w:hAnsi="Times New Roman"/>
          <w:b/>
          <w:lang w:val="cs-CZ"/>
        </w:rPr>
        <w:t>schváliť</w:t>
      </w:r>
      <w:r w:rsidRPr="004922BA" w:rsidR="00640367">
        <w:rPr>
          <w:rFonts w:ascii="Times New Roman" w:hAnsi="Times New Roman"/>
          <w:lang w:val="cs-CZ"/>
        </w:rPr>
        <w:t>.</w:t>
      </w:r>
    </w:p>
    <w:p w:rsidR="000B1871" w:rsidRPr="004922BA" w:rsidP="000B1871">
      <w:pPr>
        <w:pStyle w:val="Odsekzoznamu1"/>
        <w:tabs>
          <w:tab w:val="left" w:pos="-1985"/>
          <w:tab w:val="left" w:pos="709"/>
          <w:tab w:val="left" w:pos="1077"/>
        </w:tabs>
        <w:bidi w:val="0"/>
        <w:jc w:val="both"/>
        <w:rPr>
          <w:rFonts w:ascii="Times New Roman" w:hAnsi="Times New Roman"/>
          <w:lang w:val="cs-CZ"/>
        </w:rPr>
      </w:pPr>
    </w:p>
    <w:p w:rsidR="000B1871" w:rsidRPr="004922BA" w:rsidP="000B1871">
      <w:pPr>
        <w:tabs>
          <w:tab w:val="left" w:pos="-1985"/>
          <w:tab w:val="left" w:pos="709"/>
          <w:tab w:val="left" w:pos="1077"/>
        </w:tabs>
        <w:bidi w:val="0"/>
        <w:jc w:val="center"/>
        <w:rPr>
          <w:rFonts w:ascii="Times New Roman" w:hAnsi="Times New Roman"/>
          <w:b/>
          <w:lang w:val="cs-CZ"/>
        </w:rPr>
      </w:pPr>
      <w:r w:rsidRPr="004922BA">
        <w:rPr>
          <w:rFonts w:ascii="Times New Roman" w:hAnsi="Times New Roman"/>
          <w:b/>
          <w:lang w:val="cs-CZ"/>
        </w:rPr>
        <w:t xml:space="preserve">VI. </w:t>
      </w:r>
    </w:p>
    <w:p w:rsidR="000B1871" w:rsidRPr="004922BA" w:rsidP="000B1871">
      <w:pPr>
        <w:tabs>
          <w:tab w:val="left" w:pos="-1985"/>
          <w:tab w:val="left" w:pos="709"/>
          <w:tab w:val="left" w:pos="1077"/>
        </w:tabs>
        <w:bidi w:val="0"/>
        <w:jc w:val="both"/>
        <w:rPr>
          <w:rFonts w:ascii="Times New Roman" w:hAnsi="Times New Roman"/>
          <w:lang w:val="cs-CZ"/>
        </w:rPr>
      </w:pPr>
    </w:p>
    <w:p w:rsidR="000B1871" w:rsidRPr="004922BA" w:rsidP="000B1871">
      <w:pPr>
        <w:tabs>
          <w:tab w:val="left" w:pos="-1985"/>
          <w:tab w:val="left" w:pos="709"/>
          <w:tab w:val="left" w:pos="1077"/>
        </w:tabs>
        <w:bidi w:val="0"/>
        <w:jc w:val="both"/>
        <w:rPr>
          <w:rFonts w:ascii="Times New Roman" w:hAnsi="Times New Roman"/>
        </w:rPr>
      </w:pPr>
      <w:r w:rsidRPr="004922BA">
        <w:rPr>
          <w:rFonts w:ascii="Times New Roman" w:hAnsi="Times New Roman"/>
          <w:lang w:val="cs-CZ"/>
        </w:rPr>
        <w:tab/>
      </w:r>
      <w:r w:rsidRPr="004922BA">
        <w:rPr>
          <w:rFonts w:ascii="Times New Roman" w:hAnsi="Times New Roman"/>
        </w:rPr>
        <w:t xml:space="preserve">Gestorský   výbor  na  základe  stanovísk  výborov  vyjadrených v  uzneseniach uvedených pod bodom </w:t>
      </w:r>
      <w:r w:rsidRPr="004922BA">
        <w:rPr>
          <w:rFonts w:ascii="Times New Roman" w:hAnsi="Times New Roman"/>
          <w:bCs/>
        </w:rPr>
        <w:t>III.</w:t>
      </w:r>
      <w:r w:rsidRPr="004922BA">
        <w:rPr>
          <w:rFonts w:ascii="Times New Roman" w:hAnsi="Times New Roman"/>
        </w:rPr>
        <w:t xml:space="preserve">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sidRPr="004922BA">
          <w:rPr>
            <w:rFonts w:ascii="Times New Roman" w:hAnsi="Times New Roman"/>
          </w:rPr>
          <w:t>4 a</w:t>
        </w:r>
      </w:smartTag>
      <w:r w:rsidRPr="004922BA">
        <w:rPr>
          <w:rFonts w:ascii="Times New Roman" w:hAnsi="Times New Roman"/>
        </w:rPr>
        <w:t xml:space="preserve"> § 83 zákona Národnej rady Slovenskej republiky č. 350/1996 Z. z. o rokovacom poriadku Národnej rady Slovenskej republiky v znení neskorších predpisov  </w:t>
      </w:r>
      <w:r w:rsidRPr="004922BA">
        <w:rPr>
          <w:rFonts w:ascii="Times New Roman" w:hAnsi="Times New Roman"/>
          <w:b/>
          <w:bCs/>
        </w:rPr>
        <w:t>odporúča</w:t>
      </w:r>
      <w:r w:rsidRPr="004922BA">
        <w:rPr>
          <w:rFonts w:ascii="Times New Roman" w:hAnsi="Times New Roman"/>
          <w:bCs/>
        </w:rPr>
        <w:t xml:space="preserve"> Národnej rade Slovenskej republiky  </w:t>
      </w:r>
      <w:r w:rsidRPr="004922BA">
        <w:rPr>
          <w:rFonts w:ascii="Times New Roman" w:hAnsi="Times New Roman"/>
          <w:b/>
        </w:rPr>
        <w:t>vládny návrh</w:t>
      </w:r>
      <w:r w:rsidRPr="004922BA">
        <w:rPr>
          <w:rFonts w:ascii="Times New Roman" w:hAnsi="Times New Roman"/>
        </w:rPr>
        <w:t xml:space="preserve"> </w:t>
      </w:r>
      <w:r w:rsidRPr="004922BA">
        <w:rPr>
          <w:rFonts w:ascii="Times New Roman" w:hAnsi="Times New Roman"/>
          <w:b/>
        </w:rPr>
        <w:t>zákona</w:t>
      </w:r>
      <w:r w:rsidRPr="004922BA" w:rsidR="00E37DD4">
        <w:rPr>
          <w:rFonts w:ascii="Times New Roman" w:hAnsi="Times New Roman"/>
          <w:b/>
        </w:rPr>
        <w:t xml:space="preserve"> o územnom plánovaní a výstavbe a o zmene a doplnení niektorých zákonov (stavebný zákon) – (tlač 1573)</w:t>
      </w:r>
      <w:r w:rsidRPr="004922BA">
        <w:rPr>
          <w:rFonts w:ascii="Times New Roman" w:hAnsi="Times New Roman"/>
        </w:rPr>
        <w:t xml:space="preserve"> v znení schválených  pozmeňujúcich a doplňujúcich návrhov uvedených v spoločnej správe a prednesených v rozprave  </w:t>
      </w:r>
      <w:r w:rsidRPr="004922BA">
        <w:rPr>
          <w:rFonts w:ascii="Times New Roman" w:hAnsi="Times New Roman"/>
          <w:b/>
        </w:rPr>
        <w:t>schváliť</w:t>
      </w:r>
      <w:r w:rsidRPr="004922BA">
        <w:rPr>
          <w:rFonts w:ascii="Times New Roman" w:hAnsi="Times New Roman"/>
          <w:b/>
          <w:bCs/>
        </w:rPr>
        <w:t>.</w:t>
      </w:r>
    </w:p>
    <w:p w:rsidR="000B1871" w:rsidRPr="004922BA" w:rsidP="000B1871">
      <w:pPr>
        <w:tabs>
          <w:tab w:val="left" w:pos="-1985"/>
          <w:tab w:val="left" w:pos="709"/>
          <w:tab w:val="left" w:pos="1077"/>
        </w:tabs>
        <w:bidi w:val="0"/>
        <w:jc w:val="both"/>
        <w:rPr>
          <w:rFonts w:ascii="Times New Roman" w:hAnsi="Times New Roman"/>
          <w:b/>
          <w:bCs/>
        </w:rPr>
      </w:pPr>
    </w:p>
    <w:p w:rsidR="000B1871" w:rsidRPr="004922BA" w:rsidP="000B1871">
      <w:pPr>
        <w:tabs>
          <w:tab w:val="left" w:pos="-1985"/>
          <w:tab w:val="left" w:pos="709"/>
          <w:tab w:val="left" w:pos="1077"/>
        </w:tabs>
        <w:bidi w:val="0"/>
        <w:jc w:val="both"/>
        <w:rPr>
          <w:rFonts w:ascii="Times New Roman" w:hAnsi="Times New Roman"/>
          <w:bCs/>
          <w:iCs/>
        </w:rPr>
      </w:pPr>
      <w:r w:rsidRPr="004922BA">
        <w:rPr>
          <w:rFonts w:ascii="Times New Roman" w:hAnsi="Times New Roman"/>
          <w:b/>
          <w:bCs/>
        </w:rPr>
        <w:tab/>
      </w:r>
      <w:r w:rsidRPr="004922BA">
        <w:rPr>
          <w:rFonts w:ascii="Times New Roman" w:hAnsi="Times New Roman"/>
          <w:bCs/>
        </w:rPr>
        <w:t>Spoločná správa</w:t>
      </w:r>
      <w:r w:rsidRPr="004922BA">
        <w:rPr>
          <w:rFonts w:ascii="Times New Roman" w:hAnsi="Times New Roman"/>
        </w:rPr>
        <w:t xml:space="preserve"> výborov Národnej rady Slovenskej republiky o </w:t>
      </w:r>
      <w:r w:rsidRPr="004922BA">
        <w:rPr>
          <w:rFonts w:ascii="Times New Roman" w:hAnsi="Times New Roman"/>
          <w:b/>
        </w:rPr>
        <w:t>vládnom návrhu</w:t>
      </w:r>
      <w:r w:rsidRPr="004922BA">
        <w:rPr>
          <w:rFonts w:ascii="Times New Roman" w:hAnsi="Times New Roman"/>
        </w:rPr>
        <w:t xml:space="preserve"> </w:t>
      </w:r>
      <w:r w:rsidRPr="004922BA">
        <w:rPr>
          <w:rFonts w:ascii="Times New Roman" w:hAnsi="Times New Roman"/>
          <w:b/>
        </w:rPr>
        <w:t>zákona</w:t>
      </w:r>
      <w:r w:rsidRPr="004922BA" w:rsidR="00E37DD4">
        <w:rPr>
          <w:rFonts w:ascii="Times New Roman" w:hAnsi="Times New Roman"/>
          <w:b/>
        </w:rPr>
        <w:t xml:space="preserve"> o územnom plánovaní a výstavbe a o zmene a doplnení niektorých zákonov (stavebný zákon) – (tlač 1573a)</w:t>
      </w:r>
      <w:r w:rsidRPr="004922BA">
        <w:rPr>
          <w:rFonts w:ascii="Times New Roman" w:hAnsi="Times New Roman"/>
        </w:rPr>
        <w:t xml:space="preserve"> </w:t>
      </w:r>
      <w:r w:rsidRPr="004922BA">
        <w:rPr>
          <w:rFonts w:ascii="Times New Roman" w:hAnsi="Times New Roman"/>
          <w:bCs/>
          <w:iCs/>
        </w:rPr>
        <w:t xml:space="preserve">bola schválená v druhom čítaní uznesením gestorského výboru  č. </w:t>
      </w:r>
      <w:r w:rsidRPr="003011DC" w:rsidR="003011DC">
        <w:rPr>
          <w:rFonts w:ascii="Times New Roman" w:hAnsi="Times New Roman"/>
          <w:b/>
          <w:bCs/>
          <w:iCs/>
        </w:rPr>
        <w:t>252</w:t>
      </w:r>
      <w:r w:rsidRPr="004922BA">
        <w:rPr>
          <w:rFonts w:ascii="Times New Roman" w:hAnsi="Times New Roman"/>
          <w:b/>
          <w:bCs/>
          <w:iCs/>
        </w:rPr>
        <w:t xml:space="preserve"> </w:t>
      </w:r>
      <w:r w:rsidRPr="004922BA">
        <w:rPr>
          <w:rFonts w:ascii="Times New Roman" w:hAnsi="Times New Roman"/>
          <w:bCs/>
          <w:iCs/>
        </w:rPr>
        <w:t>z</w:t>
      </w:r>
      <w:r w:rsidRPr="004922BA" w:rsidR="00E37DD4">
        <w:rPr>
          <w:rFonts w:ascii="Times New Roman" w:hAnsi="Times New Roman"/>
          <w:bCs/>
          <w:iCs/>
        </w:rPr>
        <w:t xml:space="preserve">o </w:t>
      </w:r>
      <w:r w:rsidRPr="004922BA" w:rsidR="00E37DD4">
        <w:rPr>
          <w:rFonts w:ascii="Times New Roman" w:hAnsi="Times New Roman"/>
          <w:b/>
          <w:bCs/>
          <w:iCs/>
        </w:rPr>
        <w:t> 16. septembra</w:t>
      </w:r>
      <w:r w:rsidRPr="004922BA">
        <w:rPr>
          <w:rFonts w:ascii="Times New Roman" w:hAnsi="Times New Roman"/>
          <w:b/>
          <w:bCs/>
          <w:iCs/>
        </w:rPr>
        <w:t xml:space="preserve"> 2015</w:t>
      </w:r>
      <w:r w:rsidRPr="004922BA">
        <w:rPr>
          <w:rFonts w:ascii="Times New Roman" w:hAnsi="Times New Roman"/>
          <w:bCs/>
          <w:iCs/>
        </w:rPr>
        <w:t>.</w:t>
      </w:r>
      <w:r w:rsidRPr="004922BA">
        <w:rPr>
          <w:rFonts w:ascii="Times New Roman" w:hAnsi="Times New Roman"/>
          <w:b/>
          <w:bCs/>
          <w:i/>
          <w:iCs/>
        </w:rPr>
        <w:t xml:space="preserve"> </w:t>
      </w:r>
      <w:r w:rsidRPr="004922BA">
        <w:rPr>
          <w:rFonts w:ascii="Times New Roman" w:hAnsi="Times New Roman"/>
          <w:bCs/>
          <w:iCs/>
        </w:rPr>
        <w:t xml:space="preserve">Výbor určil poslanca </w:t>
      </w:r>
      <w:r w:rsidRPr="004922BA" w:rsidR="00E37DD4">
        <w:rPr>
          <w:rFonts w:ascii="Times New Roman" w:hAnsi="Times New Roman"/>
          <w:b/>
          <w:bCs/>
          <w:iCs/>
        </w:rPr>
        <w:t>Stanislava  KUBÁNKA</w:t>
      </w:r>
      <w:r w:rsidRPr="004922BA">
        <w:rPr>
          <w:rFonts w:ascii="Times New Roman" w:hAnsi="Times New Roman"/>
          <w:b/>
          <w:bCs/>
          <w:iCs/>
        </w:rPr>
        <w:t xml:space="preserve"> </w:t>
      </w:r>
      <w:r w:rsidRPr="004922BA">
        <w:rPr>
          <w:rFonts w:ascii="Times New Roman" w:hAnsi="Times New Roman"/>
          <w:bCs/>
          <w:iCs/>
        </w:rPr>
        <w:t xml:space="preserve"> za  spoločného  spravodajcu výborov.</w:t>
      </w:r>
    </w:p>
    <w:p w:rsidR="000B1871" w:rsidRPr="004922BA" w:rsidP="000B1871">
      <w:pPr>
        <w:tabs>
          <w:tab w:val="left" w:pos="-1985"/>
          <w:tab w:val="left" w:pos="709"/>
          <w:tab w:val="left" w:pos="1077"/>
        </w:tabs>
        <w:bidi w:val="0"/>
        <w:jc w:val="both"/>
        <w:rPr>
          <w:rFonts w:ascii="Times New Roman" w:hAnsi="Times New Roman"/>
          <w:bCs/>
          <w:iCs/>
        </w:rPr>
      </w:pPr>
    </w:p>
    <w:p w:rsidR="000B1871" w:rsidRPr="004922BA" w:rsidP="000B1871">
      <w:pPr>
        <w:tabs>
          <w:tab w:val="left" w:pos="-1985"/>
          <w:tab w:val="left" w:pos="709"/>
          <w:tab w:val="left" w:pos="1077"/>
        </w:tabs>
        <w:bidi w:val="0"/>
        <w:jc w:val="both"/>
        <w:rPr>
          <w:rFonts w:ascii="Times New Roman" w:hAnsi="Times New Roman"/>
          <w:bCs/>
          <w:iCs/>
        </w:rPr>
      </w:pPr>
    </w:p>
    <w:p w:rsidR="000B1871" w:rsidRPr="004922BA" w:rsidP="000B1871">
      <w:pPr>
        <w:tabs>
          <w:tab w:val="left" w:pos="-1985"/>
          <w:tab w:val="left" w:pos="709"/>
          <w:tab w:val="left" w:pos="1077"/>
        </w:tabs>
        <w:bidi w:val="0"/>
        <w:jc w:val="both"/>
        <w:rPr>
          <w:rFonts w:ascii="Times New Roman" w:hAnsi="Times New Roman"/>
          <w:bCs/>
          <w:iCs/>
        </w:rPr>
      </w:pPr>
    </w:p>
    <w:p w:rsidR="000B1871" w:rsidRPr="004922BA" w:rsidP="000B1871">
      <w:pPr>
        <w:tabs>
          <w:tab w:val="left" w:pos="-1985"/>
          <w:tab w:val="left" w:pos="709"/>
          <w:tab w:val="left" w:pos="1077"/>
        </w:tabs>
        <w:bidi w:val="0"/>
        <w:jc w:val="both"/>
        <w:rPr>
          <w:rFonts w:ascii="Times New Roman" w:hAnsi="Times New Roman"/>
          <w:bCs/>
          <w:iCs/>
        </w:rPr>
      </w:pPr>
      <w:r w:rsidRPr="004922BA">
        <w:rPr>
          <w:rFonts w:ascii="Times New Roman" w:hAnsi="Times New Roman"/>
          <w:bCs/>
          <w:iCs/>
        </w:rPr>
        <w:t xml:space="preserve">Súčasne ho  poveril </w:t>
      </w:r>
    </w:p>
    <w:p w:rsidR="000B1871" w:rsidRPr="004922BA" w:rsidP="000B1871">
      <w:pPr>
        <w:tabs>
          <w:tab w:val="left" w:pos="-1985"/>
          <w:tab w:val="left" w:pos="709"/>
          <w:tab w:val="left" w:pos="1077"/>
        </w:tabs>
        <w:bidi w:val="0"/>
        <w:jc w:val="both"/>
        <w:rPr>
          <w:rFonts w:ascii="Times New Roman" w:hAnsi="Times New Roman"/>
          <w:b/>
          <w:bCs/>
          <w:iCs/>
        </w:rPr>
      </w:pPr>
    </w:p>
    <w:p w:rsidR="000B1871" w:rsidRPr="004922BA" w:rsidP="000B1871">
      <w:pPr>
        <w:numPr>
          <w:numId w:val="2"/>
        </w:numPr>
        <w:bidi w:val="0"/>
        <w:jc w:val="both"/>
        <w:rPr>
          <w:rFonts w:ascii="Times New Roman" w:hAnsi="Times New Roman"/>
        </w:rPr>
      </w:pPr>
      <w:r w:rsidRPr="004922BA">
        <w:rPr>
          <w:rFonts w:ascii="Times New Roman" w:hAnsi="Times New Roman"/>
        </w:rPr>
        <w:t>predniesť spoločnú správu výborov na schôdzi  Národnej rady Slovenskej republiky,</w:t>
      </w:r>
    </w:p>
    <w:p w:rsidR="000B1871" w:rsidRPr="004922BA" w:rsidP="000B1871">
      <w:pPr>
        <w:bidi w:val="0"/>
        <w:jc w:val="both"/>
        <w:rPr>
          <w:rFonts w:ascii="Times New Roman" w:hAnsi="Times New Roman"/>
        </w:rPr>
      </w:pPr>
    </w:p>
    <w:p w:rsidR="000B1871" w:rsidRPr="004922BA" w:rsidP="000B1871">
      <w:pPr>
        <w:numPr>
          <w:numId w:val="2"/>
        </w:numPr>
        <w:bidi w:val="0"/>
        <w:jc w:val="both"/>
        <w:rPr>
          <w:rFonts w:ascii="Times New Roman" w:hAnsi="Times New Roman"/>
        </w:rPr>
      </w:pPr>
      <w:r w:rsidRPr="004922BA">
        <w:rPr>
          <w:rFonts w:ascii="Times New Roman" w:hAnsi="Times New Roman"/>
        </w:rPr>
        <w:t xml:space="preserve">navrhnúť Národnej rade Slovenskej republiky  hlasovať o pozmeňujúcich a doplňujúcich návrhoch, ktoré vyplynuli z rozpravy a hlasovať  o predmetnom vládnom návrhu zákona </w:t>
      </w:r>
      <w:r w:rsidRPr="004922BA">
        <w:rPr>
          <w:rFonts w:ascii="Times New Roman" w:hAnsi="Times New Roman"/>
          <w:b/>
        </w:rPr>
        <w:t>ihneď</w:t>
      </w:r>
      <w:r w:rsidRPr="004922BA">
        <w:rPr>
          <w:rFonts w:ascii="Times New Roman" w:hAnsi="Times New Roman"/>
        </w:rPr>
        <w:t xml:space="preserve"> po ukončení rozpravy k nemu (§ 83 ods. 4,  a § 86 zákona č. 350/1996 Z. z. o rokovacom poriadku Národnej rady Slovenskej republiky v znení neskorších predpisov). Zároveň po skončení druhého čítania, pristúpiť k tretiemu čítaniu </w:t>
      </w:r>
      <w:r w:rsidRPr="004922BA">
        <w:rPr>
          <w:rFonts w:ascii="Times New Roman" w:hAnsi="Times New Roman"/>
          <w:b/>
        </w:rPr>
        <w:t>ihneď</w:t>
      </w:r>
      <w:r w:rsidRPr="004922BA">
        <w:rPr>
          <w:rFonts w:ascii="Times New Roman" w:hAnsi="Times New Roman"/>
        </w:rPr>
        <w:t xml:space="preserve"> podľa § 84 ods. 2 zákona  č. 350/1996 Z. z. o rokovacom poriadku Národnej rady Slovenskej republiky v znení neskorších predpisov. </w:t>
      </w:r>
    </w:p>
    <w:p w:rsidR="000B1871" w:rsidRPr="004922BA" w:rsidP="000B1871">
      <w:pPr>
        <w:bidi w:val="0"/>
        <w:jc w:val="both"/>
        <w:rPr>
          <w:rFonts w:ascii="Times New Roman" w:hAnsi="Times New Roman"/>
        </w:rPr>
      </w:pPr>
      <w:r w:rsidRPr="004922BA">
        <w:rPr>
          <w:rFonts w:ascii="Times New Roman" w:hAnsi="Times New Roman"/>
        </w:rPr>
        <w:t xml:space="preserve"> </w:t>
      </w:r>
    </w:p>
    <w:p w:rsidR="000B1871" w:rsidRPr="004922BA" w:rsidP="000B1871">
      <w:pPr>
        <w:bidi w:val="0"/>
        <w:rPr>
          <w:rFonts w:ascii="Times New Roman" w:hAnsi="Times New Roman"/>
        </w:rPr>
      </w:pPr>
    </w:p>
    <w:p w:rsidR="000B1871" w:rsidP="000B1871">
      <w:pPr>
        <w:bidi w:val="0"/>
        <w:rPr>
          <w:rFonts w:ascii="Times New Roman" w:hAnsi="Times New Roman"/>
        </w:rPr>
      </w:pPr>
    </w:p>
    <w:p w:rsidR="00C24C96" w:rsidP="000B1871">
      <w:pPr>
        <w:bidi w:val="0"/>
        <w:rPr>
          <w:rFonts w:ascii="Times New Roman" w:hAnsi="Times New Roman"/>
        </w:rPr>
      </w:pPr>
    </w:p>
    <w:p w:rsidR="00C24C96" w:rsidRPr="004922BA" w:rsidP="000B1871">
      <w:pPr>
        <w:bidi w:val="0"/>
        <w:rPr>
          <w:rFonts w:ascii="Times New Roman" w:hAnsi="Times New Roman"/>
        </w:rPr>
      </w:pPr>
    </w:p>
    <w:p w:rsidR="000B1871" w:rsidRPr="004922BA" w:rsidP="000B1871">
      <w:pPr>
        <w:bidi w:val="0"/>
        <w:rPr>
          <w:rFonts w:ascii="Times New Roman" w:hAnsi="Times New Roman"/>
        </w:rPr>
      </w:pPr>
    </w:p>
    <w:p w:rsidR="000B1871" w:rsidRPr="004922BA" w:rsidP="000B1871">
      <w:pPr>
        <w:bidi w:val="0"/>
        <w:rPr>
          <w:rFonts w:ascii="Times New Roman" w:hAnsi="Times New Roman"/>
        </w:rPr>
      </w:pPr>
    </w:p>
    <w:p w:rsidR="000B1871" w:rsidP="000B1871">
      <w:pPr>
        <w:bidi w:val="0"/>
        <w:rPr>
          <w:rFonts w:ascii="Times New Roman" w:hAnsi="Times New Roman"/>
        </w:rPr>
      </w:pPr>
    </w:p>
    <w:p w:rsidR="007D3D09" w:rsidRPr="004922BA" w:rsidP="000B1871">
      <w:pPr>
        <w:bidi w:val="0"/>
        <w:rPr>
          <w:rFonts w:ascii="Times New Roman" w:hAnsi="Times New Roman"/>
        </w:rPr>
      </w:pPr>
    </w:p>
    <w:p w:rsidR="000B1871" w:rsidRPr="004922BA" w:rsidP="000B1871">
      <w:pPr>
        <w:bidi w:val="0"/>
        <w:jc w:val="center"/>
        <w:rPr>
          <w:rFonts w:ascii="Times New Roman" w:hAnsi="Times New Roman"/>
        </w:rPr>
      </w:pPr>
      <w:r w:rsidRPr="004922BA">
        <w:rPr>
          <w:rFonts w:ascii="Times New Roman" w:hAnsi="Times New Roman"/>
          <w:b/>
        </w:rPr>
        <w:t>Igor  C H O M A</w:t>
      </w:r>
      <w:r w:rsidR="007D3D09">
        <w:rPr>
          <w:rFonts w:ascii="Times New Roman" w:hAnsi="Times New Roman"/>
          <w:b/>
        </w:rPr>
        <w:t xml:space="preserve">, v.r. </w:t>
      </w:r>
    </w:p>
    <w:p w:rsidR="000B1871" w:rsidRPr="004922BA" w:rsidP="000B1871">
      <w:pPr>
        <w:bidi w:val="0"/>
        <w:jc w:val="center"/>
        <w:rPr>
          <w:rFonts w:ascii="Times New Roman" w:hAnsi="Times New Roman"/>
        </w:rPr>
      </w:pPr>
      <w:r w:rsidRPr="004922BA">
        <w:rPr>
          <w:rFonts w:ascii="Times New Roman" w:hAnsi="Times New Roman"/>
        </w:rPr>
        <w:t>predseda</w:t>
      </w:r>
    </w:p>
    <w:p w:rsidR="000B1871" w:rsidRPr="004922BA" w:rsidP="000B1871">
      <w:pPr>
        <w:bidi w:val="0"/>
        <w:jc w:val="center"/>
        <w:rPr>
          <w:rFonts w:ascii="Times New Roman" w:hAnsi="Times New Roman"/>
        </w:rPr>
      </w:pPr>
      <w:r w:rsidRPr="004922BA">
        <w:rPr>
          <w:rFonts w:ascii="Times New Roman" w:hAnsi="Times New Roman"/>
        </w:rPr>
        <w:t>Výboru NR SR pre verejnú správu</w:t>
      </w:r>
    </w:p>
    <w:p w:rsidR="000B1871" w:rsidRPr="004922BA" w:rsidP="000B1871">
      <w:pPr>
        <w:bidi w:val="0"/>
        <w:jc w:val="center"/>
        <w:rPr>
          <w:rFonts w:ascii="Times New Roman" w:hAnsi="Times New Roman"/>
        </w:rPr>
      </w:pPr>
      <w:r w:rsidRPr="004922BA">
        <w:rPr>
          <w:rFonts w:ascii="Times New Roman" w:hAnsi="Times New Roman"/>
        </w:rPr>
        <w:t>a regionálny rozvoj</w:t>
      </w:r>
    </w:p>
    <w:p w:rsidR="000B1871" w:rsidRPr="004922BA" w:rsidP="000B1871">
      <w:pPr>
        <w:bidi w:val="0"/>
        <w:rPr>
          <w:rFonts w:ascii="Times New Roman" w:hAnsi="Times New Roman"/>
        </w:rPr>
      </w:pPr>
    </w:p>
    <w:p w:rsidR="000B1871" w:rsidP="000B1871">
      <w:pPr>
        <w:bidi w:val="0"/>
        <w:rPr>
          <w:rFonts w:ascii="Times New Roman" w:hAnsi="Times New Roman"/>
        </w:rPr>
      </w:pPr>
    </w:p>
    <w:p w:rsidR="00C24C96" w:rsidRPr="004922BA" w:rsidP="000B1871">
      <w:pPr>
        <w:bidi w:val="0"/>
        <w:rPr>
          <w:rFonts w:ascii="Times New Roman" w:hAnsi="Times New Roman"/>
        </w:rPr>
      </w:pPr>
    </w:p>
    <w:p w:rsidR="000B1871" w:rsidRPr="004922BA" w:rsidP="000B1871">
      <w:pPr>
        <w:bidi w:val="0"/>
        <w:rPr>
          <w:rFonts w:ascii="Times New Roman" w:hAnsi="Times New Roman"/>
        </w:rPr>
      </w:pPr>
    </w:p>
    <w:p w:rsidR="000B1871" w:rsidRPr="004922BA" w:rsidP="000B1871">
      <w:pPr>
        <w:bidi w:val="0"/>
        <w:rPr>
          <w:rFonts w:ascii="Times New Roman" w:hAnsi="Times New Roman"/>
        </w:rPr>
      </w:pPr>
    </w:p>
    <w:p w:rsidR="000B1871" w:rsidRPr="004922BA" w:rsidP="000B1871">
      <w:pPr>
        <w:bidi w:val="0"/>
        <w:rPr>
          <w:rFonts w:ascii="Times New Roman" w:hAnsi="Times New Roman"/>
        </w:rPr>
      </w:pPr>
    </w:p>
    <w:p w:rsidR="000B1871" w:rsidRPr="004922BA" w:rsidP="000B1871">
      <w:pPr>
        <w:bidi w:val="0"/>
        <w:rPr>
          <w:rFonts w:ascii="Times New Roman" w:hAnsi="Times New Roman"/>
        </w:rPr>
      </w:pPr>
      <w:r w:rsidRPr="004922BA">
        <w:rPr>
          <w:rFonts w:ascii="Times New Roman" w:hAnsi="Times New Roman"/>
        </w:rPr>
        <w:t xml:space="preserve">V Bratislave </w:t>
      </w:r>
      <w:r w:rsidRPr="004922BA" w:rsidR="00E37DD4">
        <w:rPr>
          <w:rFonts w:ascii="Times New Roman" w:hAnsi="Times New Roman"/>
        </w:rPr>
        <w:t>16. septembra</w:t>
      </w:r>
      <w:r w:rsidRPr="004922BA">
        <w:rPr>
          <w:rFonts w:ascii="Times New Roman" w:hAnsi="Times New Roman"/>
        </w:rPr>
        <w:t xml:space="preserve"> 2015</w:t>
      </w:r>
    </w:p>
    <w:p w:rsidR="000B1871" w:rsidRPr="004922BA" w:rsidP="000B1871">
      <w:pPr>
        <w:bidi w:val="0"/>
        <w:rPr>
          <w:rFonts w:ascii="Times New Roman" w:hAnsi="Times New Roman"/>
        </w:rPr>
      </w:pPr>
    </w:p>
    <w:p w:rsidR="000B1871" w:rsidRPr="004922BA" w:rsidP="000B1871">
      <w:pPr>
        <w:bidi w:val="0"/>
        <w:rPr>
          <w:rFonts w:ascii="Times New Roman" w:hAnsi="Times New Roman"/>
        </w:rPr>
      </w:pPr>
    </w:p>
    <w:p w:rsidR="000B1871" w:rsidRPr="004922BA" w:rsidP="000B1871">
      <w:pPr>
        <w:bidi w:val="0"/>
        <w:rPr>
          <w:rFonts w:ascii="Times New Roman" w:hAnsi="Times New Roman"/>
        </w:rPr>
      </w:pPr>
    </w:p>
    <w:p w:rsidR="000B1871" w:rsidRPr="004922BA" w:rsidP="000B1871">
      <w:pPr>
        <w:bidi w:val="0"/>
        <w:rPr>
          <w:rFonts w:ascii="Times New Roman" w:hAnsi="Times New Roman"/>
        </w:rPr>
      </w:pPr>
    </w:p>
    <w:p w:rsidR="00831AF5" w:rsidRPr="004922BA">
      <w:pPr>
        <w:bidi w:val="0"/>
        <w:rPr>
          <w:rFonts w:ascii="Times New Roman" w:hAnsi="Times New Roman"/>
        </w:rPr>
      </w:pPr>
    </w:p>
    <w:sectPr w:rsidSect="00AA50A1">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367">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D3D09">
      <w:rPr>
        <w:rFonts w:ascii="Times New Roman" w:hAnsi="Times New Roman"/>
        <w:noProof/>
      </w:rPr>
      <w:t>53</w:t>
    </w:r>
    <w:r>
      <w:rPr>
        <w:rFonts w:ascii="Times New Roman" w:hAnsi="Times New Roman"/>
      </w:rPr>
      <w:fldChar w:fldCharType="end"/>
    </w:r>
  </w:p>
  <w:p w:rsidR="0064036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043B"/>
    <w:multiLevelType w:val="hybridMultilevel"/>
    <w:tmpl w:val="D2BAA824"/>
    <w:lvl w:ilvl="0">
      <w:start w:val="1"/>
      <w:numFmt w:val="decimal"/>
      <w:lvlText w:val="%1."/>
      <w:lvlJc w:val="left"/>
      <w:pPr>
        <w:ind w:left="720" w:hanging="360"/>
      </w:pPr>
      <w:rPr>
        <w:rFonts w:cs="Times New Roman"/>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83B56B8"/>
    <w:multiLevelType w:val="hybridMultilevel"/>
    <w:tmpl w:val="0BE8309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232E5C52"/>
    <w:multiLevelType w:val="hybridMultilevel"/>
    <w:tmpl w:val="5350AC3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2C520C53"/>
    <w:multiLevelType w:val="hybridMultilevel"/>
    <w:tmpl w:val="94EC9D76"/>
    <w:lvl w:ilvl="0">
      <w:start w:val="1"/>
      <w:numFmt w:val="decimal"/>
      <w:lvlText w:val="%1."/>
      <w:lvlJc w:val="left"/>
      <w:pPr>
        <w:ind w:left="360" w:hanging="360"/>
      </w:pPr>
      <w:rPr>
        <w:rFonts w:cs="Times New Roman"/>
        <w:b/>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
    <w:nsid w:val="3F9E5B03"/>
    <w:multiLevelType w:val="hybridMultilevel"/>
    <w:tmpl w:val="507AD81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510D206E"/>
    <w:multiLevelType w:val="hybridMultilevel"/>
    <w:tmpl w:val="A38EF0CC"/>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59391C05"/>
    <w:multiLevelType w:val="hybridMultilevel"/>
    <w:tmpl w:val="B47A5284"/>
    <w:lvl w:ilvl="0">
      <w:start w:val="1"/>
      <w:numFmt w:val="lowerLetter"/>
      <w:lvlText w:val="%1)"/>
      <w:lvlJc w:val="left"/>
      <w:pPr>
        <w:ind w:left="717" w:hanging="360"/>
      </w:pPr>
      <w:rPr>
        <w:rFonts w:cs="Times New Roman"/>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60192"/>
    <w:rsid w:val="000B1871"/>
    <w:rsid w:val="00190191"/>
    <w:rsid w:val="00203AF5"/>
    <w:rsid w:val="002C6068"/>
    <w:rsid w:val="003011DC"/>
    <w:rsid w:val="0033671B"/>
    <w:rsid w:val="003C78B2"/>
    <w:rsid w:val="00460192"/>
    <w:rsid w:val="004922BA"/>
    <w:rsid w:val="006236DF"/>
    <w:rsid w:val="00640367"/>
    <w:rsid w:val="0066721F"/>
    <w:rsid w:val="0069268A"/>
    <w:rsid w:val="006A0859"/>
    <w:rsid w:val="007A4814"/>
    <w:rsid w:val="007D3D09"/>
    <w:rsid w:val="00831AF5"/>
    <w:rsid w:val="008468B0"/>
    <w:rsid w:val="009D74A0"/>
    <w:rsid w:val="00A72616"/>
    <w:rsid w:val="00AA50A1"/>
    <w:rsid w:val="00AF7C2B"/>
    <w:rsid w:val="00C24C96"/>
    <w:rsid w:val="00C32B20"/>
    <w:rsid w:val="00CA6DE8"/>
    <w:rsid w:val="00D41FF2"/>
    <w:rsid w:val="00E03AF5"/>
    <w:rsid w:val="00E15ACE"/>
    <w:rsid w:val="00E37DD4"/>
    <w:rsid w:val="00E4283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87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4922BA"/>
    <w:pPr>
      <w:keepNext/>
      <w:spacing w:line="240" w:lineRule="atLeast"/>
      <w:jc w:val="both"/>
      <w:outlineLvl w:val="0"/>
    </w:pPr>
    <w:rPr>
      <w:b/>
    </w:rPr>
  </w:style>
  <w:style w:type="paragraph" w:styleId="Heading2">
    <w:name w:val="heading 2"/>
    <w:basedOn w:val="Normal"/>
    <w:next w:val="Normal"/>
    <w:link w:val="Nadpis2Char"/>
    <w:uiPriority w:val="9"/>
    <w:semiHidden/>
    <w:unhideWhenUsed/>
    <w:qFormat/>
    <w:rsid w:val="004922BA"/>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semiHidden/>
    <w:unhideWhenUsed/>
    <w:qFormat/>
    <w:rsid w:val="000B1871"/>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paragraph" w:styleId="Heading4">
    <w:name w:val="heading 4"/>
    <w:basedOn w:val="Normal"/>
    <w:next w:val="Normal"/>
    <w:link w:val="Nadpis4Char"/>
    <w:uiPriority w:val="9"/>
    <w:semiHidden/>
    <w:unhideWhenUsed/>
    <w:qFormat/>
    <w:rsid w:val="004922BA"/>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semiHidden/>
    <w:unhideWhenUsed/>
    <w:qFormat/>
    <w:rsid w:val="004922BA"/>
    <w:pPr>
      <w:keepNext/>
      <w:spacing w:line="240" w:lineRule="atLeast"/>
      <w:jc w:val="center"/>
      <w:outlineLvl w:val="4"/>
    </w:pPr>
    <w:rPr>
      <w:rFonts w:ascii="Times New Roman" w:eastAsia="Arial Unicode MS"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922BA"/>
    <w:rPr>
      <w:rFonts w:ascii="Times New Roman" w:hAnsi="Times New Roman" w:cs="Times New Roman"/>
      <w:b/>
      <w:sz w:val="24"/>
      <w:szCs w:val="24"/>
      <w:rtl w:val="0"/>
      <w:cs w:val="0"/>
      <w:lang w:val="x-none" w:eastAsia="sk-SK"/>
    </w:rPr>
  </w:style>
  <w:style w:type="character" w:customStyle="1" w:styleId="Nadpis2Char">
    <w:name w:val="Nadpis 2 Char"/>
    <w:basedOn w:val="DefaultParagraphFont"/>
    <w:link w:val="Heading2"/>
    <w:uiPriority w:val="9"/>
    <w:semiHidden/>
    <w:locked/>
    <w:rsid w:val="004922BA"/>
    <w:rPr>
      <w:rFonts w:ascii="AT*Toronto" w:hAnsi="AT*Toronto" w:cs="Times New Roman"/>
      <w:color w:val="0000FF"/>
      <w:sz w:val="20"/>
      <w:szCs w:val="20"/>
      <w:rtl w:val="0"/>
      <w:cs w:val="0"/>
      <w:lang w:val="cs-CZ" w:eastAsia="sk-SK"/>
    </w:rPr>
  </w:style>
  <w:style w:type="character" w:customStyle="1" w:styleId="Nadpis3Char">
    <w:name w:val="Nadpis 3 Char"/>
    <w:basedOn w:val="DefaultParagraphFont"/>
    <w:link w:val="Heading3"/>
    <w:uiPriority w:val="9"/>
    <w:semiHidden/>
    <w:locked/>
    <w:rsid w:val="000B1871"/>
    <w:rPr>
      <w:rFonts w:ascii="AT*Toronto" w:eastAsia="Arial Unicode MS" w:hAnsi="AT*Toronto" w:cs="Arial Unicode MS"/>
      <w:b/>
      <w:sz w:val="20"/>
      <w:szCs w:val="20"/>
      <w:rtl w:val="0"/>
      <w:cs w:val="0"/>
      <w:lang w:val="cs-CZ" w:eastAsia="sk-SK"/>
    </w:rPr>
  </w:style>
  <w:style w:type="character" w:customStyle="1" w:styleId="Nadpis4Char">
    <w:name w:val="Nadpis 4 Char"/>
    <w:basedOn w:val="DefaultParagraphFont"/>
    <w:link w:val="Heading4"/>
    <w:uiPriority w:val="9"/>
    <w:semiHidden/>
    <w:locked/>
    <w:rsid w:val="004922BA"/>
    <w:rPr>
      <w:rFonts w:ascii="AT*Toronto" w:hAnsi="AT*Toronto" w:cs="Times New Roman"/>
      <w:b/>
      <w:color w:val="0000FF"/>
      <w:sz w:val="20"/>
      <w:szCs w:val="20"/>
      <w:rtl w:val="0"/>
      <w:cs w:val="0"/>
      <w:lang w:val="cs-CZ" w:eastAsia="sk-SK"/>
    </w:rPr>
  </w:style>
  <w:style w:type="character" w:customStyle="1" w:styleId="Nadpis5Char">
    <w:name w:val="Nadpis 5 Char"/>
    <w:basedOn w:val="DefaultParagraphFont"/>
    <w:link w:val="Heading5"/>
    <w:uiPriority w:val="9"/>
    <w:semiHidden/>
    <w:locked/>
    <w:rsid w:val="004922BA"/>
    <w:rPr>
      <w:rFonts w:ascii="Times New Roman" w:eastAsia="Arial Unicode MS" w:hAnsi="Times New Roman" w:cs="Times New Roman"/>
      <w:b/>
      <w:sz w:val="24"/>
      <w:szCs w:val="24"/>
      <w:rtl w:val="0"/>
      <w:cs w:val="0"/>
      <w:lang w:val="x-none" w:eastAsia="sk-SK"/>
    </w:rPr>
  </w:style>
  <w:style w:type="character" w:styleId="Emphasis">
    <w:name w:val="Emphasis"/>
    <w:basedOn w:val="DefaultParagraphFont"/>
    <w:uiPriority w:val="20"/>
    <w:qFormat/>
    <w:rsid w:val="000B1871"/>
    <w:rPr>
      <w:rFonts w:ascii="Times New Roman" w:hAnsi="Times New Roman" w:cs="Times New Roman"/>
      <w:i/>
      <w:rtl w:val="0"/>
      <w:cs w:val="0"/>
    </w:rPr>
  </w:style>
  <w:style w:type="paragraph" w:styleId="CommentText">
    <w:name w:val="annotation text"/>
    <w:basedOn w:val="Normal"/>
    <w:link w:val="TextkomentraChar"/>
    <w:uiPriority w:val="99"/>
    <w:semiHidden/>
    <w:unhideWhenUsed/>
    <w:rsid w:val="000B1871"/>
    <w:pPr>
      <w:spacing w:after="160" w:line="254" w:lineRule="auto"/>
      <w:jc w:val="left"/>
    </w:pPr>
    <w:rPr>
      <w:rFonts w:ascii="Calibri" w:hAnsi="Calibri"/>
      <w:sz w:val="20"/>
      <w:szCs w:val="20"/>
    </w:rPr>
  </w:style>
  <w:style w:type="character" w:customStyle="1" w:styleId="TextkomentraChar">
    <w:name w:val="Text komentára Char"/>
    <w:basedOn w:val="DefaultParagraphFont"/>
    <w:link w:val="CommentText"/>
    <w:uiPriority w:val="99"/>
    <w:semiHidden/>
    <w:locked/>
    <w:rsid w:val="000B1871"/>
    <w:rPr>
      <w:rFonts w:ascii="Calibri" w:hAnsi="Calibri" w:cs="Times New Roman"/>
      <w:sz w:val="20"/>
      <w:szCs w:val="20"/>
      <w:rtl w:val="0"/>
      <w:cs w:val="0"/>
      <w:lang w:val="x-none" w:eastAsia="sk-SK"/>
    </w:rPr>
  </w:style>
  <w:style w:type="paragraph" w:styleId="BodyText">
    <w:name w:val="Body Text"/>
    <w:basedOn w:val="Normal"/>
    <w:link w:val="ZkladntextChar"/>
    <w:uiPriority w:val="99"/>
    <w:unhideWhenUsed/>
    <w:rsid w:val="000B1871"/>
    <w:pPr>
      <w:spacing w:after="120"/>
      <w:jc w:val="left"/>
    </w:pPr>
    <w:rPr>
      <w:rFonts w:ascii="Calibri" w:hAnsi="Calibri"/>
      <w:sz w:val="28"/>
      <w:szCs w:val="20"/>
    </w:rPr>
  </w:style>
  <w:style w:type="character" w:customStyle="1" w:styleId="ZkladntextChar">
    <w:name w:val="Základný text Char"/>
    <w:basedOn w:val="DefaultParagraphFont"/>
    <w:link w:val="BodyText"/>
    <w:uiPriority w:val="99"/>
    <w:locked/>
    <w:rsid w:val="000B1871"/>
    <w:rPr>
      <w:rFonts w:ascii="Calibri" w:hAnsi="Calibri" w:cs="Times New Roman"/>
      <w:sz w:val="20"/>
      <w:szCs w:val="20"/>
      <w:rtl w:val="0"/>
      <w:cs w:val="0"/>
      <w:lang w:val="x-none" w:eastAsia="sk-SK"/>
    </w:rPr>
  </w:style>
  <w:style w:type="paragraph" w:styleId="BodyText2">
    <w:name w:val="Body Text 2"/>
    <w:basedOn w:val="Normal"/>
    <w:link w:val="Zkladntext2Char"/>
    <w:uiPriority w:val="99"/>
    <w:semiHidden/>
    <w:unhideWhenUsed/>
    <w:rsid w:val="000B1871"/>
    <w:pPr>
      <w:jc w:val="left"/>
    </w:pPr>
    <w:rPr>
      <w:rFonts w:ascii="Calibri" w:hAnsi="Calibri"/>
      <w:sz w:val="32"/>
    </w:rPr>
  </w:style>
  <w:style w:type="character" w:customStyle="1" w:styleId="Zkladntext2Char">
    <w:name w:val="Základný text 2 Char"/>
    <w:basedOn w:val="DefaultParagraphFont"/>
    <w:link w:val="BodyText2"/>
    <w:uiPriority w:val="99"/>
    <w:semiHidden/>
    <w:locked/>
    <w:rsid w:val="000B1871"/>
    <w:rPr>
      <w:rFonts w:ascii="Calibri" w:hAnsi="Calibri" w:cs="Times New Roman"/>
      <w:sz w:val="24"/>
      <w:szCs w:val="24"/>
      <w:rtl w:val="0"/>
      <w:cs w:val="0"/>
      <w:lang w:val="x-none" w:eastAsia="sk-SK"/>
    </w:rPr>
  </w:style>
  <w:style w:type="paragraph" w:styleId="NoSpacing">
    <w:name w:val="No Spacing"/>
    <w:uiPriority w:val="1"/>
    <w:qFormat/>
    <w:rsid w:val="000B1871"/>
    <w:pPr>
      <w:framePr w:wrap="auto"/>
      <w:widowControl/>
      <w:overflowPunct w:val="0"/>
      <w:autoSpaceDE w:val="0"/>
      <w:autoSpaceDN w:val="0"/>
      <w:adjustRightInd w:val="0"/>
      <w:ind w:left="0" w:right="0"/>
      <w:jc w:val="left"/>
      <w:textAlignment w:val="auto"/>
    </w:pPr>
    <w:rPr>
      <w:rFonts w:cs="Times New Roman"/>
      <w:sz w:val="20"/>
      <w:szCs w:val="20"/>
      <w:rtl w:val="0"/>
      <w:cs w:val="0"/>
      <w:lang w:val="cs-CZ" w:eastAsia="sk-SK" w:bidi="ar-SA"/>
    </w:rPr>
  </w:style>
  <w:style w:type="paragraph" w:styleId="ListParagraph">
    <w:name w:val="List Paragraph"/>
    <w:basedOn w:val="Normal"/>
    <w:uiPriority w:val="34"/>
    <w:qFormat/>
    <w:rsid w:val="000B1871"/>
    <w:pPr>
      <w:ind w:left="720"/>
      <w:contextualSpacing/>
      <w:jc w:val="left"/>
    </w:pPr>
  </w:style>
  <w:style w:type="paragraph" w:customStyle="1" w:styleId="Odsekzoznamu1">
    <w:name w:val="Odsek zoznamu1"/>
    <w:basedOn w:val="Normal"/>
    <w:uiPriority w:val="99"/>
    <w:semiHidden/>
    <w:rsid w:val="000B1871"/>
    <w:pPr>
      <w:ind w:left="720"/>
      <w:contextualSpacing/>
      <w:jc w:val="left"/>
    </w:pPr>
  </w:style>
  <w:style w:type="paragraph" w:styleId="BodyTextIndent">
    <w:name w:val="Body Text Indent"/>
    <w:basedOn w:val="Normal"/>
    <w:link w:val="ZarkazkladnhotextuChar"/>
    <w:uiPriority w:val="99"/>
    <w:semiHidden/>
    <w:unhideWhenUsed/>
    <w:rsid w:val="004922BA"/>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semiHidden/>
    <w:locked/>
    <w:rsid w:val="004922BA"/>
    <w:rPr>
      <w:rFonts w:ascii="AT*Toronto" w:hAnsi="AT*Toronto" w:cs="Times New Roman"/>
      <w:color w:val="0000FF"/>
      <w:sz w:val="20"/>
      <w:szCs w:val="20"/>
      <w:rtl w:val="0"/>
      <w:cs w:val="0"/>
      <w:lang w:val="cs-CZ" w:eastAsia="sk-SK"/>
    </w:rPr>
  </w:style>
  <w:style w:type="paragraph" w:styleId="BodyTextIndent2">
    <w:name w:val="Body Text Indent 2"/>
    <w:basedOn w:val="Normal"/>
    <w:link w:val="Zarkazkladnhotextu2Char"/>
    <w:uiPriority w:val="99"/>
    <w:semiHidden/>
    <w:unhideWhenUsed/>
    <w:rsid w:val="004922BA"/>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sid w:val="004922BA"/>
    <w:rPr>
      <w:rFonts w:ascii="AT*Toronto" w:hAnsi="AT*Toronto" w:cs="Times New Roman"/>
      <w:color w:val="0000FF"/>
      <w:sz w:val="20"/>
      <w:szCs w:val="20"/>
      <w:rtl w:val="0"/>
      <w:cs w:val="0"/>
      <w:lang w:val="cs-CZ" w:eastAsia="sk-SK"/>
    </w:rPr>
  </w:style>
  <w:style w:type="paragraph" w:styleId="CommentSubject">
    <w:name w:val="annotation subject"/>
    <w:basedOn w:val="CommentText"/>
    <w:next w:val="CommentText"/>
    <w:link w:val="PredmetkomentraChar"/>
    <w:uiPriority w:val="99"/>
    <w:semiHidden/>
    <w:unhideWhenUsed/>
    <w:rsid w:val="004922BA"/>
    <w:pPr>
      <w:spacing w:after="0" w:line="240" w:lineRule="auto"/>
      <w:jc w:val="left"/>
    </w:pPr>
    <w:rPr>
      <w:rFonts w:ascii="Times New Roman" w:hAnsi="Times New Roman"/>
      <w:b/>
      <w:bCs/>
    </w:rPr>
  </w:style>
  <w:style w:type="character" w:customStyle="1" w:styleId="PredmetkomentraChar">
    <w:name w:val="Predmet komentára Char"/>
    <w:basedOn w:val="TextkomentraChar"/>
    <w:link w:val="CommentSubject"/>
    <w:uiPriority w:val="99"/>
    <w:semiHidden/>
    <w:locked/>
    <w:rsid w:val="004922BA"/>
    <w:rPr>
      <w:rFonts w:ascii="Times New Roman" w:hAnsi="Times New Roman"/>
      <w:b/>
      <w:bCs/>
    </w:rPr>
  </w:style>
  <w:style w:type="paragraph" w:styleId="BalloonText">
    <w:name w:val="Balloon Text"/>
    <w:basedOn w:val="Normal"/>
    <w:link w:val="TextbublinyChar"/>
    <w:uiPriority w:val="99"/>
    <w:semiHidden/>
    <w:unhideWhenUsed/>
    <w:rsid w:val="004922B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922BA"/>
    <w:rPr>
      <w:rFonts w:ascii="Tahoma" w:hAnsi="Tahoma" w:cs="Tahoma"/>
      <w:sz w:val="16"/>
      <w:szCs w:val="16"/>
      <w:rtl w:val="0"/>
      <w:cs w:val="0"/>
      <w:lang w:val="x-none" w:eastAsia="sk-SK"/>
    </w:rPr>
  </w:style>
  <w:style w:type="character" w:styleId="CommentReference">
    <w:name w:val="annotation reference"/>
    <w:basedOn w:val="DefaultParagraphFont"/>
    <w:uiPriority w:val="99"/>
    <w:semiHidden/>
    <w:unhideWhenUsed/>
    <w:rsid w:val="004922BA"/>
    <w:rPr>
      <w:rFonts w:cs="Times New Roman"/>
      <w:sz w:val="16"/>
      <w:szCs w:val="16"/>
      <w:rtl w:val="0"/>
      <w:cs w:val="0"/>
    </w:rPr>
  </w:style>
  <w:style w:type="paragraph" w:styleId="Header">
    <w:name w:val="header"/>
    <w:basedOn w:val="Normal"/>
    <w:link w:val="HlavikaChar"/>
    <w:uiPriority w:val="99"/>
    <w:unhideWhenUsed/>
    <w:rsid w:val="00AA50A1"/>
    <w:pPr>
      <w:tabs>
        <w:tab w:val="center" w:pos="4536"/>
        <w:tab w:val="right" w:pos="9072"/>
      </w:tabs>
      <w:jc w:val="left"/>
    </w:pPr>
  </w:style>
  <w:style w:type="character" w:customStyle="1" w:styleId="HlavikaChar">
    <w:name w:val="Hlavička Char"/>
    <w:basedOn w:val="DefaultParagraphFont"/>
    <w:link w:val="Header"/>
    <w:uiPriority w:val="99"/>
    <w:locked/>
    <w:rsid w:val="00AA50A1"/>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AA50A1"/>
    <w:pPr>
      <w:tabs>
        <w:tab w:val="center" w:pos="4536"/>
        <w:tab w:val="right" w:pos="9072"/>
      </w:tabs>
      <w:jc w:val="left"/>
    </w:pPr>
  </w:style>
  <w:style w:type="character" w:customStyle="1" w:styleId="PtaChar">
    <w:name w:val="Päta Char"/>
    <w:basedOn w:val="DefaultParagraphFont"/>
    <w:link w:val="Footer"/>
    <w:uiPriority w:val="99"/>
    <w:locked/>
    <w:rsid w:val="00AA50A1"/>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6327-4F61-4161-BCB0-33F35EAC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55</Pages>
  <Words>11901</Words>
  <Characters>67837</Characters>
  <Application>Microsoft Office Word</Application>
  <DocSecurity>0</DocSecurity>
  <Lines>0</Lines>
  <Paragraphs>0</Paragraphs>
  <ScaleCrop>false</ScaleCrop>
  <Company/>
  <LinksUpToDate>false</LinksUpToDate>
  <CharactersWithSpaces>79579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Kramplová, Iveta</cp:lastModifiedBy>
  <cp:revision>4</cp:revision>
  <cp:lastPrinted>2015-09-16T12:29:00Z</cp:lastPrinted>
  <dcterms:created xsi:type="dcterms:W3CDTF">2015-09-16T10:34:00Z</dcterms:created>
  <dcterms:modified xsi:type="dcterms:W3CDTF">2015-09-16T12:30:00Z</dcterms:modified>
</cp:coreProperties>
</file>