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0C003C" w:rsidP="003F758D">
      <w:pPr>
        <w:pStyle w:val="Heading1"/>
        <w:bidi w:val="0"/>
        <w:spacing w:line="240" w:lineRule="auto"/>
        <w:ind w:firstLine="540"/>
        <w:rPr>
          <w:rFonts w:ascii="Arial" w:hAnsi="Arial" w:cs="Arial"/>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Výbor</w:t>
      </w:r>
    </w:p>
    <w:p w:rsidR="00EA5DC2" w:rsidRPr="000C003C" w:rsidP="003F758D">
      <w:pPr>
        <w:bidi w:val="0"/>
        <w:jc w:val="both"/>
        <w:rPr>
          <w:rFonts w:ascii="Arial" w:hAnsi="Arial" w:cs="Arial"/>
          <w:i/>
        </w:rPr>
      </w:pPr>
      <w:r w:rsidRPr="000C003C">
        <w:rPr>
          <w:rFonts w:ascii="Arial" w:hAnsi="Arial" w:cs="Arial"/>
          <w:i/>
        </w:rPr>
        <w:t xml:space="preserve"> Národnej rady Slovenskej republiky</w:t>
      </w:r>
    </w:p>
    <w:p w:rsidR="00C34355" w:rsidRPr="000C003C" w:rsidP="003F758D">
      <w:pPr>
        <w:bidi w:val="0"/>
        <w:jc w:val="both"/>
        <w:rPr>
          <w:rFonts w:ascii="Arial" w:hAnsi="Arial" w:cs="Arial"/>
          <w:i/>
        </w:rPr>
      </w:pPr>
      <w:r w:rsidRPr="000C003C" w:rsidR="00EA5DC2">
        <w:rPr>
          <w:rFonts w:ascii="Arial" w:hAnsi="Arial" w:cs="Arial"/>
          <w:i/>
        </w:rPr>
        <w:t xml:space="preserve">      pre hospodárske záležitosti</w:t>
      </w:r>
    </w:p>
    <w:p w:rsidR="00EA5DC2" w:rsidRPr="000C003C" w:rsidP="00255451">
      <w:pPr>
        <w:bidi w:val="0"/>
        <w:ind w:firstLine="567"/>
        <w:jc w:val="both"/>
        <w:rPr>
          <w:rFonts w:ascii="Arial" w:hAnsi="Arial" w:cs="Arial"/>
        </w:rPr>
      </w:pPr>
      <w:r w:rsidRPr="000C003C">
        <w:rPr>
          <w:rFonts w:ascii="Arial" w:hAnsi="Arial" w:cs="Arial"/>
        </w:rPr>
        <w:t xml:space="preserve">                                                                </w:t>
      </w:r>
      <w:r w:rsidRPr="000C003C" w:rsidR="000F2CA6">
        <w:rPr>
          <w:rFonts w:ascii="Arial" w:hAnsi="Arial" w:cs="Arial"/>
        </w:rPr>
        <w:t xml:space="preserve">          </w:t>
      </w:r>
      <w:r w:rsidRPr="000C003C" w:rsidR="00444C9D">
        <w:rPr>
          <w:rFonts w:ascii="Arial" w:hAnsi="Arial" w:cs="Arial"/>
        </w:rPr>
        <w:t xml:space="preserve"> </w:t>
      </w:r>
      <w:r w:rsidR="00C96ADC">
        <w:rPr>
          <w:rFonts w:ascii="Arial" w:hAnsi="Arial" w:cs="Arial"/>
        </w:rPr>
        <w:t>94</w:t>
      </w:r>
      <w:r w:rsidRPr="000C003C">
        <w:rPr>
          <w:rFonts w:ascii="Arial" w:hAnsi="Arial" w:cs="Arial"/>
        </w:rPr>
        <w:t>. schôdza výboru</w:t>
      </w:r>
    </w:p>
    <w:p w:rsidR="00C34355" w:rsidRPr="000C003C" w:rsidP="003F758D">
      <w:pPr>
        <w:pStyle w:val="BodyTextIndent"/>
        <w:bidi w:val="0"/>
        <w:rPr>
          <w:rFonts w:ascii="Arial" w:hAnsi="Arial" w:cs="Arial"/>
          <w:iCs/>
          <w:color w:val="auto"/>
          <w:lang w:val="sk-SK"/>
        </w:rPr>
      </w:pPr>
      <w:r w:rsidRPr="000C003C" w:rsidR="00EA5DC2">
        <w:rPr>
          <w:rFonts w:ascii="Arial" w:hAnsi="Arial" w:cs="Arial"/>
          <w:color w:val="auto"/>
          <w:lang w:val="sk-SK"/>
        </w:rPr>
        <w:t xml:space="preserve">                                                            </w:t>
      </w:r>
      <w:r w:rsidRPr="000C003C" w:rsidR="000F2CA6">
        <w:rPr>
          <w:rFonts w:ascii="Arial" w:hAnsi="Arial" w:cs="Arial"/>
          <w:color w:val="auto"/>
          <w:lang w:val="sk-SK"/>
        </w:rPr>
        <w:t xml:space="preserve">               Číslo: CRD - </w:t>
      </w:r>
      <w:r w:rsidR="00B134B1">
        <w:rPr>
          <w:rFonts w:ascii="Arial" w:hAnsi="Arial" w:cs="Arial"/>
          <w:color w:val="auto"/>
          <w:lang w:val="sk-SK"/>
        </w:rPr>
        <w:t>1098</w:t>
      </w:r>
      <w:r w:rsidRPr="000C003C" w:rsidR="00EA5DC2">
        <w:rPr>
          <w:rFonts w:ascii="Arial" w:hAnsi="Arial" w:cs="Arial"/>
          <w:iCs/>
          <w:color w:val="auto"/>
          <w:lang w:val="sk-SK"/>
        </w:rPr>
        <w:t>/201</w:t>
      </w:r>
      <w:r w:rsidRPr="000C003C" w:rsidR="00F57F77">
        <w:rPr>
          <w:rFonts w:ascii="Arial" w:hAnsi="Arial" w:cs="Arial"/>
          <w:iCs/>
          <w:color w:val="auto"/>
          <w:lang w:val="sk-SK"/>
        </w:rPr>
        <w:t>5</w:t>
      </w:r>
      <w:r w:rsidRPr="000C003C" w:rsidR="00EA5DC2">
        <w:rPr>
          <w:rFonts w:ascii="Arial" w:hAnsi="Arial" w:cs="Arial"/>
          <w:iCs/>
          <w:color w:val="auto"/>
          <w:lang w:val="sk-SK"/>
        </w:rPr>
        <w:t xml:space="preserve"> - VHZ </w:t>
      </w:r>
    </w:p>
    <w:p w:rsidR="00EA5DC2" w:rsidRPr="000C003C" w:rsidP="003F758D">
      <w:pPr>
        <w:bidi w:val="0"/>
        <w:jc w:val="center"/>
        <w:rPr>
          <w:rFonts w:ascii="Arial" w:hAnsi="Arial" w:cs="Arial"/>
          <w:b/>
          <w:sz w:val="32"/>
          <w:szCs w:val="28"/>
        </w:rPr>
      </w:pPr>
      <w:r w:rsidR="00675249">
        <w:rPr>
          <w:rFonts w:ascii="Arial" w:hAnsi="Arial" w:cs="Arial"/>
          <w:b/>
          <w:sz w:val="32"/>
          <w:szCs w:val="28"/>
        </w:rPr>
        <w:t>460</w:t>
      </w:r>
    </w:p>
    <w:p w:rsidR="00EA5DC2" w:rsidRPr="000C003C" w:rsidP="003F758D">
      <w:pPr>
        <w:pStyle w:val="Heading2"/>
        <w:bidi w:val="0"/>
        <w:spacing w:line="240" w:lineRule="auto"/>
        <w:rPr>
          <w:rFonts w:ascii="Arial" w:hAnsi="Arial" w:cs="Arial"/>
          <w:b/>
          <w:color w:val="auto"/>
          <w:lang w:val="sk-SK"/>
        </w:rPr>
      </w:pPr>
      <w:r w:rsidRPr="000C003C">
        <w:rPr>
          <w:rFonts w:ascii="Arial" w:hAnsi="Arial" w:cs="Arial"/>
          <w:b/>
          <w:color w:val="auto"/>
          <w:lang w:val="sk-SK"/>
        </w:rPr>
        <w:t>U z n e s e n i e</w:t>
      </w:r>
    </w:p>
    <w:p w:rsidR="00EA5DC2" w:rsidRPr="000C003C" w:rsidP="003F758D">
      <w:pPr>
        <w:bidi w:val="0"/>
        <w:jc w:val="center"/>
        <w:rPr>
          <w:rFonts w:ascii="Arial" w:hAnsi="Arial" w:cs="Arial"/>
          <w:b/>
        </w:rPr>
      </w:pPr>
      <w:r w:rsidRPr="000C003C">
        <w:rPr>
          <w:rFonts w:ascii="Arial" w:hAnsi="Arial" w:cs="Arial"/>
          <w:b/>
        </w:rPr>
        <w:t>Výboru Národnej rady Slovenskej republiky</w:t>
      </w:r>
    </w:p>
    <w:p w:rsidR="00EA5DC2" w:rsidRPr="000C003C" w:rsidP="003F758D">
      <w:pPr>
        <w:bidi w:val="0"/>
        <w:jc w:val="center"/>
        <w:rPr>
          <w:rFonts w:ascii="Arial" w:hAnsi="Arial" w:cs="Arial"/>
          <w:b/>
        </w:rPr>
      </w:pPr>
      <w:r w:rsidRPr="000C003C">
        <w:rPr>
          <w:rFonts w:ascii="Arial" w:hAnsi="Arial" w:cs="Arial"/>
          <w:b/>
        </w:rPr>
        <w:t>pre hospodárske záležitosti</w:t>
      </w:r>
    </w:p>
    <w:p w:rsidR="005242C8" w:rsidRPr="000C003C" w:rsidP="00C34355">
      <w:pPr>
        <w:bidi w:val="0"/>
        <w:jc w:val="center"/>
        <w:rPr>
          <w:rFonts w:ascii="Arial" w:hAnsi="Arial" w:cs="Arial"/>
        </w:rPr>
      </w:pPr>
      <w:r w:rsidRPr="000C003C" w:rsidR="00444C9D">
        <w:rPr>
          <w:rFonts w:ascii="Arial" w:hAnsi="Arial" w:cs="Arial"/>
        </w:rPr>
        <w:t>z</w:t>
      </w:r>
      <w:r w:rsidRPr="000C003C" w:rsidR="00B16E24">
        <w:rPr>
          <w:rFonts w:ascii="Arial" w:hAnsi="Arial" w:cs="Arial"/>
        </w:rPr>
        <w:t> </w:t>
      </w:r>
      <w:r w:rsidR="00A84524">
        <w:rPr>
          <w:rFonts w:ascii="Arial" w:hAnsi="Arial" w:cs="Arial"/>
        </w:rPr>
        <w:t>10</w:t>
      </w:r>
      <w:r w:rsidRPr="000C003C" w:rsidR="001607C5">
        <w:rPr>
          <w:rFonts w:ascii="Arial" w:hAnsi="Arial" w:cs="Arial"/>
        </w:rPr>
        <w:t xml:space="preserve">. </w:t>
      </w:r>
      <w:r w:rsidR="00C96ADC">
        <w:rPr>
          <w:rFonts w:ascii="Arial" w:hAnsi="Arial" w:cs="Arial"/>
        </w:rPr>
        <w:t>septembra</w:t>
      </w:r>
      <w:r w:rsidRPr="000C003C" w:rsidR="00E445D2">
        <w:rPr>
          <w:rFonts w:ascii="Arial" w:hAnsi="Arial" w:cs="Arial"/>
        </w:rPr>
        <w:t xml:space="preserve"> </w:t>
      </w:r>
      <w:r w:rsidRPr="000C003C" w:rsidR="00EA5DC2">
        <w:rPr>
          <w:rFonts w:ascii="Arial" w:hAnsi="Arial" w:cs="Arial"/>
        </w:rPr>
        <w:t>201</w:t>
      </w:r>
      <w:r w:rsidRPr="000C003C" w:rsidR="00E445D2">
        <w:rPr>
          <w:rFonts w:ascii="Arial" w:hAnsi="Arial" w:cs="Arial"/>
        </w:rPr>
        <w:t>5</w:t>
      </w:r>
    </w:p>
    <w:p w:rsidR="00C34355" w:rsidRPr="000C003C" w:rsidP="00C34355">
      <w:pPr>
        <w:bidi w:val="0"/>
        <w:jc w:val="center"/>
        <w:rPr>
          <w:rFonts w:ascii="Arial" w:hAnsi="Arial" w:cs="Arial"/>
        </w:rPr>
      </w:pPr>
    </w:p>
    <w:p w:rsidR="005242C8" w:rsidRPr="00A84524" w:rsidP="00E445D2">
      <w:pPr>
        <w:pStyle w:val="ListParagraph"/>
        <w:bidi w:val="0"/>
        <w:ind w:left="0" w:firstLine="360"/>
        <w:contextualSpacing/>
        <w:jc w:val="both"/>
        <w:rPr>
          <w:rFonts w:ascii="Arial" w:hAnsi="Arial" w:cs="Arial"/>
        </w:rPr>
      </w:pPr>
      <w:r w:rsidRPr="000C003C">
        <w:rPr>
          <w:rFonts w:ascii="Arial" w:hAnsi="Arial" w:cs="Arial"/>
        </w:rPr>
        <w:t>k</w:t>
      </w:r>
      <w:r w:rsidRPr="000C003C" w:rsidR="00F046BA">
        <w:rPr>
          <w:rFonts w:ascii="Arial" w:hAnsi="Arial" w:cs="Arial"/>
        </w:rPr>
        <w:t> </w:t>
      </w:r>
      <w:r w:rsidRPr="00A84524" w:rsidR="00C96ADC">
        <w:rPr>
          <w:rFonts w:ascii="Arial" w:hAnsi="Arial" w:cs="Arial"/>
        </w:rPr>
        <w:t>vládnemu návrhu zákona</w:t>
      </w:r>
      <w:r w:rsidRPr="00A84524" w:rsidR="00046B0C">
        <w:rPr>
          <w:rFonts w:ascii="Arial" w:hAnsi="Arial" w:cs="Arial"/>
        </w:rPr>
        <w:t>,</w:t>
      </w:r>
      <w:r w:rsidRPr="00A84524" w:rsidR="00E445D2">
        <w:rPr>
          <w:rFonts w:ascii="Arial" w:hAnsi="Arial" w:cs="Arial"/>
        </w:rPr>
        <w:t xml:space="preserve"> </w:t>
      </w:r>
      <w:r w:rsidRPr="00A84524" w:rsidR="00046B0C">
        <w:rPr>
          <w:rFonts w:ascii="Arial" w:hAnsi="Arial" w:cs="Arial"/>
        </w:rPr>
        <w:t xml:space="preserve">ktorým sa mení a dopĺňa zákon č. 443/2010 Z. z. o dotáciách na rozvoj bývania a o sociálnom bývaní v znení zákona             č.134/2013 Z. z. (tlač </w:t>
      </w:r>
      <w:r w:rsidRPr="00290A69" w:rsidR="00046B0C">
        <w:rPr>
          <w:rFonts w:ascii="Arial" w:hAnsi="Arial" w:cs="Arial"/>
          <w:b/>
        </w:rPr>
        <w:t>1575</w:t>
      </w:r>
      <w:r w:rsidRPr="00A84524" w:rsidR="00046B0C">
        <w:rPr>
          <w:rFonts w:ascii="Arial" w:hAnsi="Arial" w:cs="Arial"/>
        </w:rPr>
        <w:t>)</w:t>
      </w:r>
    </w:p>
    <w:p w:rsidR="00E445D2" w:rsidRPr="000C003C" w:rsidP="00E445D2">
      <w:pPr>
        <w:pStyle w:val="ListParagraph"/>
        <w:bidi w:val="0"/>
        <w:ind w:left="0" w:firstLine="360"/>
        <w:contextualSpacing/>
        <w:jc w:val="both"/>
        <w:rPr>
          <w:rFonts w:ascii="Arial" w:hAnsi="Arial" w:cs="Arial"/>
        </w:rPr>
      </w:pPr>
    </w:p>
    <w:p w:rsidR="005242C8" w:rsidRPr="000C003C" w:rsidP="003F758D">
      <w:pPr>
        <w:pStyle w:val="BodyTextIndent"/>
        <w:bidi w:val="0"/>
        <w:ind w:firstLine="360"/>
        <w:rPr>
          <w:rFonts w:ascii="Arial" w:hAnsi="Arial" w:cs="Arial"/>
          <w:b/>
          <w:bCs/>
          <w:color w:val="auto"/>
          <w:lang w:val="sk-SK"/>
        </w:rPr>
      </w:pPr>
      <w:r w:rsidRPr="000C003C">
        <w:rPr>
          <w:rFonts w:ascii="Arial" w:hAnsi="Arial" w:cs="Arial"/>
          <w:b/>
          <w:bCs/>
          <w:color w:val="auto"/>
          <w:lang w:val="sk-SK"/>
        </w:rPr>
        <w:t xml:space="preserve">Výbor Národnej rady Slovenskej republiky </w:t>
      </w:r>
    </w:p>
    <w:p w:rsidR="00CD3485" w:rsidRPr="000C003C" w:rsidP="00CD3485">
      <w:pPr>
        <w:pStyle w:val="BodyTextIndent2"/>
        <w:bidi w:val="0"/>
        <w:ind w:firstLine="360"/>
        <w:rPr>
          <w:rFonts w:ascii="Arial" w:hAnsi="Arial" w:cs="Arial"/>
          <w:b/>
          <w:color w:val="auto"/>
          <w:lang w:val="sk-SK"/>
        </w:rPr>
      </w:pPr>
      <w:r w:rsidRPr="000C003C" w:rsidR="005242C8">
        <w:rPr>
          <w:rFonts w:ascii="Arial" w:hAnsi="Arial" w:cs="Arial"/>
          <w:b/>
          <w:color w:val="auto"/>
          <w:lang w:val="sk-SK"/>
        </w:rPr>
        <w:t xml:space="preserve">pre </w:t>
      </w:r>
      <w:r w:rsidRPr="000C003C" w:rsidR="00EA5DC2">
        <w:rPr>
          <w:rFonts w:ascii="Arial" w:hAnsi="Arial" w:cs="Arial"/>
          <w:b/>
          <w:color w:val="auto"/>
          <w:lang w:val="sk-SK"/>
        </w:rPr>
        <w:t>hospodárske záležitosti</w:t>
      </w:r>
    </w:p>
    <w:p w:rsidR="00BE5CA9" w:rsidRPr="000C003C" w:rsidP="00CD3485">
      <w:pPr>
        <w:pStyle w:val="BodyTextIndent2"/>
        <w:bidi w:val="0"/>
        <w:ind w:firstLine="360"/>
        <w:rPr>
          <w:rFonts w:ascii="Arial" w:hAnsi="Arial" w:cs="Arial"/>
          <w:b/>
          <w:color w:val="auto"/>
          <w:lang w:val="sk-SK"/>
        </w:rPr>
      </w:pPr>
    </w:p>
    <w:p w:rsidR="006026CD" w:rsidRPr="000C003C" w:rsidP="00A91D05">
      <w:pPr>
        <w:pStyle w:val="BodyTextIndent2"/>
        <w:numPr>
          <w:numId w:val="6"/>
        </w:numPr>
        <w:bidi w:val="0"/>
        <w:rPr>
          <w:rFonts w:ascii="Arial" w:hAnsi="Arial" w:cs="Arial"/>
          <w:b/>
          <w:color w:val="auto"/>
          <w:lang w:val="sk-SK"/>
        </w:rPr>
      </w:pPr>
      <w:r w:rsidRPr="000C003C" w:rsidR="005242C8">
        <w:rPr>
          <w:rFonts w:ascii="Arial" w:hAnsi="Arial" w:cs="Arial"/>
          <w:b/>
          <w:color w:val="auto"/>
          <w:lang w:val="sk-SK"/>
        </w:rPr>
        <w:t>s ú h l a s</w:t>
      </w:r>
      <w:r w:rsidRPr="000C003C" w:rsidR="00CD3485">
        <w:rPr>
          <w:rFonts w:ascii="Arial" w:hAnsi="Arial" w:cs="Arial"/>
          <w:b/>
          <w:color w:val="auto"/>
          <w:lang w:val="sk-SK"/>
        </w:rPr>
        <w:t> </w:t>
      </w:r>
      <w:r w:rsidRPr="000C003C" w:rsidR="005242C8">
        <w:rPr>
          <w:rFonts w:ascii="Arial" w:hAnsi="Arial" w:cs="Arial"/>
          <w:b/>
          <w:color w:val="auto"/>
          <w:lang w:val="sk-SK"/>
        </w:rPr>
        <w:t>í</w:t>
      </w:r>
      <w:r w:rsidRPr="000C003C" w:rsidR="00CD3485">
        <w:rPr>
          <w:rFonts w:ascii="Arial" w:hAnsi="Arial" w:cs="Arial"/>
          <w:b/>
          <w:color w:val="auto"/>
          <w:lang w:val="sk-SK"/>
        </w:rPr>
        <w:t xml:space="preserve"> </w:t>
      </w:r>
    </w:p>
    <w:p w:rsidR="005242C8" w:rsidRPr="00A84524" w:rsidP="00CD3485">
      <w:pPr>
        <w:pStyle w:val="BodyTextIndent2"/>
        <w:bidi w:val="0"/>
        <w:ind w:firstLine="360"/>
        <w:rPr>
          <w:rFonts w:ascii="Arial" w:hAnsi="Arial" w:cs="Arial"/>
          <w:color w:val="auto"/>
          <w:u w:val="single"/>
          <w:lang w:val="sk-SK"/>
        </w:rPr>
      </w:pPr>
      <w:r w:rsidRPr="000C003C">
        <w:rPr>
          <w:rFonts w:ascii="Arial" w:hAnsi="Arial" w:cs="Arial"/>
          <w:color w:val="auto"/>
          <w:lang w:val="sk-SK"/>
        </w:rPr>
        <w:t>s</w:t>
      </w:r>
      <w:r w:rsidRPr="000C003C" w:rsidR="00F046BA">
        <w:rPr>
          <w:rFonts w:ascii="Arial" w:hAnsi="Arial" w:cs="Arial"/>
          <w:color w:val="auto"/>
          <w:lang w:val="sk-SK"/>
        </w:rPr>
        <w:t xml:space="preserve"> </w:t>
      </w:r>
      <w:r w:rsidRPr="00A84524" w:rsidR="00F046BA">
        <w:rPr>
          <w:rFonts w:ascii="Arial" w:hAnsi="Arial" w:cs="Arial"/>
          <w:color w:val="auto"/>
          <w:lang w:val="sk-SK"/>
        </w:rPr>
        <w:t>vládnym</w:t>
      </w:r>
      <w:r w:rsidRPr="00A84524" w:rsidR="00A96D39">
        <w:rPr>
          <w:rFonts w:ascii="Arial" w:hAnsi="Arial" w:cs="Arial"/>
          <w:color w:val="auto"/>
          <w:lang w:val="sk-SK"/>
        </w:rPr>
        <w:t> </w:t>
      </w:r>
      <w:r w:rsidRPr="00A84524" w:rsidR="00171B83">
        <w:rPr>
          <w:rFonts w:ascii="Arial" w:hAnsi="Arial" w:cs="Arial"/>
          <w:color w:val="auto"/>
          <w:lang w:val="sk-SK"/>
        </w:rPr>
        <w:t xml:space="preserve">návrhom </w:t>
      </w:r>
      <w:r w:rsidRPr="00A84524" w:rsidR="002212B1">
        <w:rPr>
          <w:rFonts w:ascii="Arial" w:hAnsi="Arial" w:cs="Arial"/>
          <w:color w:val="auto"/>
        </w:rPr>
        <w:t>zákona</w:t>
      </w:r>
      <w:r w:rsidRPr="00A84524" w:rsidR="00046B0C">
        <w:rPr>
          <w:rFonts w:ascii="Arial" w:hAnsi="Arial" w:cs="Arial"/>
          <w:color w:val="auto"/>
        </w:rPr>
        <w:t>,</w:t>
      </w:r>
      <w:r w:rsidRPr="00A84524" w:rsidR="002212B1">
        <w:rPr>
          <w:rFonts w:ascii="Arial" w:hAnsi="Arial" w:cs="Arial"/>
          <w:color w:val="auto"/>
        </w:rPr>
        <w:t xml:space="preserve"> </w:t>
      </w:r>
      <w:r w:rsidRPr="00A84524" w:rsidR="00046B0C">
        <w:rPr>
          <w:rFonts w:ascii="Arial" w:hAnsi="Arial" w:cs="Arial"/>
          <w:noProof/>
          <w:color w:val="auto"/>
        </w:rPr>
        <w:t xml:space="preserve">ktorým sa mení a dopĺňa zákon č. 443/2010 Z. z. o dotáciách na rozvoj bývania a o sociálnom bývaní v znení zákona             č.134/2013 Z. z. </w:t>
      </w:r>
      <w:r w:rsidRPr="00A84524" w:rsidR="00046B0C">
        <w:rPr>
          <w:rFonts w:ascii="Arial" w:hAnsi="Arial" w:cs="Arial"/>
          <w:color w:val="auto"/>
        </w:rPr>
        <w:t>(tlač</w:t>
      </w:r>
      <w:r w:rsidRPr="00046B0C" w:rsidR="00046B0C">
        <w:rPr>
          <w:rFonts w:ascii="Arial" w:hAnsi="Arial" w:cs="Arial"/>
          <w:b/>
          <w:color w:val="auto"/>
        </w:rPr>
        <w:t xml:space="preserve"> 1575</w:t>
      </w:r>
      <w:r w:rsidRPr="00A84524" w:rsidR="00046B0C">
        <w:rPr>
          <w:rFonts w:ascii="Arial" w:hAnsi="Arial" w:cs="Arial"/>
          <w:color w:val="auto"/>
        </w:rPr>
        <w:t>)</w:t>
      </w:r>
    </w:p>
    <w:p w:rsidR="005242C8" w:rsidRPr="000C003C" w:rsidP="003F758D">
      <w:pPr>
        <w:tabs>
          <w:tab w:val="left" w:pos="-1985"/>
          <w:tab w:val="left" w:pos="709"/>
          <w:tab w:val="left" w:pos="1077"/>
        </w:tabs>
        <w:bidi w:val="0"/>
        <w:jc w:val="both"/>
        <w:rPr>
          <w:rFonts w:ascii="Arial" w:hAnsi="Arial" w:cs="Arial"/>
        </w:rPr>
      </w:pPr>
    </w:p>
    <w:p w:rsidR="005242C8" w:rsidRPr="000C003C" w:rsidP="00B76013">
      <w:pPr>
        <w:pStyle w:val="Heading4"/>
        <w:numPr>
          <w:numId w:val="5"/>
        </w:numPr>
        <w:bidi w:val="0"/>
        <w:rPr>
          <w:rFonts w:ascii="Arial" w:hAnsi="Arial" w:cs="Arial"/>
          <w:color w:val="auto"/>
          <w:lang w:val="sk-SK"/>
        </w:rPr>
      </w:pPr>
      <w:r w:rsidRPr="000C003C">
        <w:rPr>
          <w:rFonts w:ascii="Arial" w:hAnsi="Arial" w:cs="Arial"/>
          <w:color w:val="auto"/>
          <w:lang w:val="sk-SK"/>
        </w:rPr>
        <w:t>o d p o r ú č a</w:t>
      </w:r>
    </w:p>
    <w:p w:rsidR="005242C8" w:rsidRPr="000C003C" w:rsidP="003F758D">
      <w:pPr>
        <w:pStyle w:val="Heading1"/>
        <w:bidi w:val="0"/>
        <w:spacing w:line="240" w:lineRule="auto"/>
        <w:ind w:firstLine="360"/>
        <w:rPr>
          <w:rFonts w:ascii="Arial" w:hAnsi="Arial" w:cs="Arial"/>
        </w:rPr>
      </w:pPr>
      <w:r w:rsidRPr="000C003C">
        <w:rPr>
          <w:rFonts w:ascii="Arial" w:hAnsi="Arial" w:cs="Arial"/>
        </w:rPr>
        <w:t xml:space="preserve">     Národnej rade Slovenskej republiky</w:t>
      </w:r>
    </w:p>
    <w:p w:rsidR="005242C8" w:rsidRPr="000C003C" w:rsidP="00B6494E">
      <w:pPr>
        <w:pStyle w:val="BodyTextIndent2"/>
        <w:bidi w:val="0"/>
        <w:ind w:firstLine="708"/>
        <w:rPr>
          <w:rFonts w:ascii="Arial" w:hAnsi="Arial" w:cs="Arial"/>
          <w:color w:val="auto"/>
          <w:lang w:val="sk-SK"/>
        </w:rPr>
      </w:pPr>
      <w:r w:rsidRPr="00A84524" w:rsidR="00F046BA">
        <w:rPr>
          <w:rFonts w:ascii="Arial" w:hAnsi="Arial" w:cs="Arial"/>
          <w:color w:val="auto"/>
          <w:lang w:val="sk-SK"/>
        </w:rPr>
        <w:t xml:space="preserve">vládny </w:t>
      </w:r>
      <w:r w:rsidRPr="00A84524" w:rsidR="00154657">
        <w:rPr>
          <w:rFonts w:ascii="Arial" w:hAnsi="Arial" w:cs="Arial"/>
          <w:color w:val="auto"/>
          <w:lang w:val="sk-SK"/>
        </w:rPr>
        <w:t>návrh</w:t>
      </w:r>
      <w:r w:rsidRPr="00A84524" w:rsidR="00C96ADC">
        <w:rPr>
          <w:rFonts w:ascii="Arial" w:hAnsi="Arial" w:cs="Arial"/>
          <w:color w:val="auto"/>
          <w:lang w:val="sk-SK"/>
        </w:rPr>
        <w:t xml:space="preserve"> zákona</w:t>
      </w:r>
      <w:r w:rsidRPr="00A84524" w:rsidR="00046B0C">
        <w:rPr>
          <w:rFonts w:ascii="Arial" w:hAnsi="Arial" w:cs="Arial"/>
          <w:color w:val="auto"/>
          <w:lang w:val="sk-SK"/>
        </w:rPr>
        <w:t>,</w:t>
      </w:r>
      <w:r w:rsidRPr="00A84524" w:rsidR="00046B0C">
        <w:rPr>
          <w:rFonts w:ascii="Arial" w:hAnsi="Arial" w:cs="Arial"/>
          <w:color w:val="auto"/>
        </w:rPr>
        <w:t xml:space="preserve"> </w:t>
      </w:r>
      <w:r w:rsidRPr="00A84524" w:rsidR="00046B0C">
        <w:rPr>
          <w:rFonts w:ascii="Arial" w:hAnsi="Arial" w:cs="Arial"/>
          <w:noProof/>
          <w:color w:val="auto"/>
        </w:rPr>
        <w:t xml:space="preserve">ktorým sa mení a dopĺňa zákon č. 443/2010 Z. z. o dotáciách na rozvoj bývania a o sociálnom bývaní v znení zákona             č.134/2013 Z. z. </w:t>
      </w:r>
      <w:r w:rsidRPr="00A84524" w:rsidR="00046B0C">
        <w:rPr>
          <w:rFonts w:ascii="Arial" w:hAnsi="Arial" w:cs="Arial"/>
          <w:color w:val="auto"/>
        </w:rPr>
        <w:t>(tlač</w:t>
      </w:r>
      <w:r w:rsidRPr="00046B0C" w:rsidR="00046B0C">
        <w:rPr>
          <w:rFonts w:ascii="Arial" w:hAnsi="Arial" w:cs="Arial"/>
          <w:b/>
          <w:color w:val="auto"/>
        </w:rPr>
        <w:t xml:space="preserve"> 1575</w:t>
      </w:r>
      <w:r w:rsidRPr="00A84524" w:rsidR="00046B0C">
        <w:rPr>
          <w:rFonts w:ascii="Arial" w:hAnsi="Arial" w:cs="Arial"/>
          <w:color w:val="auto"/>
        </w:rPr>
        <w:t>)</w:t>
      </w:r>
      <w:r w:rsidRPr="000C003C" w:rsidR="002212B1">
        <w:rPr>
          <w:rFonts w:ascii="Arial" w:hAnsi="Arial" w:cs="Arial"/>
          <w:b/>
          <w:color w:val="auto"/>
          <w:szCs w:val="22"/>
        </w:rPr>
        <w:t xml:space="preserve"> </w:t>
      </w:r>
      <w:r w:rsidRPr="000C003C" w:rsidR="00A16444">
        <w:rPr>
          <w:rFonts w:ascii="Arial" w:hAnsi="Arial" w:cs="Arial"/>
          <w:color w:val="auto"/>
        </w:rPr>
        <w:t>s</w:t>
      </w:r>
      <w:r w:rsidRPr="000C003C" w:rsidR="00A16444">
        <w:rPr>
          <w:rFonts w:ascii="Arial" w:hAnsi="Arial" w:cs="Arial"/>
          <w:bCs/>
          <w:color w:val="auto"/>
        </w:rPr>
        <w:t>chváliť s pozmeňujúcimi a doplňujúcimi návrhmi uvedenými v prílohe</w:t>
      </w:r>
      <w:r w:rsidRPr="000C003C">
        <w:rPr>
          <w:rFonts w:ascii="Arial" w:hAnsi="Arial" w:cs="Arial"/>
          <w:bCs/>
          <w:color w:val="auto"/>
          <w:lang w:val="sk-SK"/>
        </w:rPr>
        <w:t xml:space="preserve">; </w:t>
      </w:r>
    </w:p>
    <w:p w:rsidR="005242C8" w:rsidRPr="000C003C" w:rsidP="003F758D">
      <w:pPr>
        <w:bidi w:val="0"/>
        <w:ind w:firstLine="360"/>
        <w:jc w:val="both"/>
        <w:rPr>
          <w:rFonts w:ascii="Arial" w:hAnsi="Arial" w:cs="Arial"/>
        </w:rPr>
      </w:pPr>
    </w:p>
    <w:p w:rsidR="005242C8" w:rsidRPr="000C003C" w:rsidP="00B76013">
      <w:pPr>
        <w:pStyle w:val="Heading4"/>
        <w:numPr>
          <w:numId w:val="4"/>
        </w:numPr>
        <w:bidi w:val="0"/>
        <w:rPr>
          <w:rFonts w:ascii="Arial" w:hAnsi="Arial" w:cs="Arial"/>
          <w:color w:val="auto"/>
          <w:lang w:val="sk-SK"/>
        </w:rPr>
      </w:pPr>
      <w:r w:rsidRPr="000C003C">
        <w:rPr>
          <w:rFonts w:ascii="Arial" w:hAnsi="Arial" w:cs="Arial"/>
          <w:color w:val="auto"/>
          <w:lang w:val="sk-SK"/>
        </w:rPr>
        <w:t>p o v e r u j e</w:t>
      </w:r>
    </w:p>
    <w:p w:rsidR="005242C8" w:rsidRPr="000C003C" w:rsidP="003F758D">
      <w:pPr>
        <w:numPr>
          <w:numId w:val="3"/>
        </w:numPr>
        <w:bidi w:val="0"/>
        <w:jc w:val="both"/>
        <w:rPr>
          <w:rFonts w:ascii="Arial" w:hAnsi="Arial" w:cs="Arial"/>
        </w:rPr>
      </w:pPr>
      <w:r w:rsidRPr="000C003C">
        <w:rPr>
          <w:rFonts w:ascii="Arial" w:hAnsi="Arial" w:cs="Arial"/>
        </w:rPr>
        <w:t>predsedu výboru, aby výsledky rokovania  výboru  v  druhom čítaní z</w:t>
      </w:r>
      <w:r w:rsidRPr="000C003C" w:rsidR="00415004">
        <w:rPr>
          <w:rFonts w:ascii="Arial" w:hAnsi="Arial" w:cs="Arial"/>
        </w:rPr>
        <w:t>o</w:t>
      </w:r>
      <w:r w:rsidRPr="000C003C">
        <w:rPr>
          <w:rFonts w:ascii="Arial" w:hAnsi="Arial" w:cs="Arial"/>
        </w:rPr>
        <w:t> </w:t>
      </w:r>
      <w:r w:rsidRPr="000C003C" w:rsidR="009B349B">
        <w:rPr>
          <w:rFonts w:ascii="Arial" w:hAnsi="Arial" w:cs="Arial"/>
        </w:rPr>
        <w:t xml:space="preserve">dňa </w:t>
      </w:r>
      <w:r w:rsidRPr="000C003C" w:rsidR="00363987">
        <w:rPr>
          <w:rFonts w:ascii="Arial" w:hAnsi="Arial" w:cs="Arial"/>
        </w:rPr>
        <w:t xml:space="preserve">  </w:t>
      </w:r>
      <w:r w:rsidR="00A84524">
        <w:rPr>
          <w:rFonts w:ascii="Arial" w:hAnsi="Arial" w:cs="Arial"/>
        </w:rPr>
        <w:t>10</w:t>
      </w:r>
      <w:r w:rsidRPr="000C003C" w:rsidR="008B3D58">
        <w:rPr>
          <w:rFonts w:ascii="Arial" w:hAnsi="Arial" w:cs="Arial"/>
        </w:rPr>
        <w:t xml:space="preserve">. </w:t>
      </w:r>
      <w:r w:rsidR="00C96ADC">
        <w:rPr>
          <w:rFonts w:ascii="Arial" w:hAnsi="Arial" w:cs="Arial"/>
        </w:rPr>
        <w:t>septembra</w:t>
      </w:r>
      <w:r w:rsidRPr="000C003C" w:rsidR="009B349B">
        <w:rPr>
          <w:rFonts w:ascii="Arial" w:hAnsi="Arial" w:cs="Arial"/>
        </w:rPr>
        <w:t xml:space="preserve"> </w:t>
      </w:r>
      <w:r w:rsidRPr="000C003C" w:rsidR="004B21BB">
        <w:rPr>
          <w:rFonts w:ascii="Arial" w:hAnsi="Arial" w:cs="Arial"/>
        </w:rPr>
        <w:t>201</w:t>
      </w:r>
      <w:r w:rsidRPr="000C003C" w:rsidR="00E445D2">
        <w:rPr>
          <w:rFonts w:ascii="Arial" w:hAnsi="Arial" w:cs="Arial"/>
        </w:rPr>
        <w:t>5</w:t>
      </w:r>
      <w:r w:rsidRPr="000C003C">
        <w:rPr>
          <w:rFonts w:ascii="Arial" w:hAnsi="Arial" w:cs="Arial"/>
        </w:rPr>
        <w:t xml:space="preserve"> spolu s výsledkami rokovania ostatných výborov spracoval do písomnej spoločnej správy výborov v súlade s § 79 ods. 1 </w:t>
      </w:r>
      <w:r w:rsidRPr="000C003C" w:rsidR="00D81A72">
        <w:rPr>
          <w:rFonts w:ascii="Arial" w:hAnsi="Arial" w:cs="Arial"/>
        </w:rPr>
        <w:t xml:space="preserve">rokovacieho poriadku </w:t>
      </w:r>
      <w:r w:rsidRPr="000C003C">
        <w:rPr>
          <w:rFonts w:ascii="Arial" w:hAnsi="Arial" w:cs="Arial"/>
        </w:rPr>
        <w:t>Národnej rady Slovenskej republiky a predložil ju na schválenie gestorskému výboru,</w:t>
      </w:r>
    </w:p>
    <w:p w:rsidR="005242C8" w:rsidRPr="000C003C" w:rsidP="003F758D">
      <w:pPr>
        <w:numPr>
          <w:numId w:val="3"/>
        </w:numPr>
        <w:bidi w:val="0"/>
        <w:jc w:val="both"/>
        <w:rPr>
          <w:rFonts w:ascii="Arial" w:hAnsi="Arial" w:cs="Arial"/>
          <w:bCs/>
        </w:rPr>
      </w:pPr>
      <w:r w:rsidRPr="000C003C">
        <w:rPr>
          <w:rFonts w:ascii="Arial" w:hAnsi="Arial" w:cs="Arial"/>
          <w:bCs/>
        </w:rPr>
        <w:t>spoločn</w:t>
      </w:r>
      <w:r w:rsidR="00A84524">
        <w:rPr>
          <w:rFonts w:ascii="Arial" w:hAnsi="Arial" w:cs="Arial"/>
          <w:bCs/>
        </w:rPr>
        <w:t xml:space="preserve">ú </w:t>
      </w:r>
      <w:r w:rsidRPr="000C003C">
        <w:rPr>
          <w:rFonts w:ascii="Arial" w:hAnsi="Arial" w:cs="Arial"/>
          <w:bCs/>
        </w:rPr>
        <w:t>spravodaj</w:t>
      </w:r>
      <w:r w:rsidR="00A84524">
        <w:rPr>
          <w:rFonts w:ascii="Arial" w:hAnsi="Arial" w:cs="Arial"/>
          <w:bCs/>
        </w:rPr>
        <w:t>kyňu</w:t>
      </w:r>
      <w:r w:rsidRPr="000C003C">
        <w:rPr>
          <w:rFonts w:ascii="Arial" w:hAnsi="Arial" w:cs="Arial"/>
          <w:bCs/>
        </w:rPr>
        <w:t xml:space="preserve"> výborov </w:t>
      </w:r>
      <w:r w:rsidRPr="005D1D25" w:rsidR="00C96ADC">
        <w:rPr>
          <w:rFonts w:ascii="Arial" w:hAnsi="Arial" w:cs="Arial"/>
          <w:b/>
          <w:bCs/>
        </w:rPr>
        <w:t>L. Grečkovú</w:t>
      </w:r>
      <w:r w:rsidRPr="000C003C" w:rsidR="00EA5DC2">
        <w:rPr>
          <w:rFonts w:ascii="Arial" w:hAnsi="Arial" w:cs="Arial"/>
          <w:bCs/>
        </w:rPr>
        <w:t xml:space="preserve"> </w:t>
      </w:r>
      <w:r w:rsidRPr="000C003C" w:rsidR="00977DD0">
        <w:rPr>
          <w:rFonts w:ascii="Arial" w:hAnsi="Arial" w:cs="Arial"/>
          <w:bCs/>
        </w:rPr>
        <w:t>(</w:t>
      </w:r>
      <w:r w:rsidR="00C96ADC">
        <w:rPr>
          <w:rFonts w:ascii="Arial" w:hAnsi="Arial" w:cs="Arial"/>
          <w:bCs/>
        </w:rPr>
        <w:t>M. Bagačku</w:t>
      </w:r>
      <w:r w:rsidRPr="000C003C" w:rsidR="00EA5DC2">
        <w:rPr>
          <w:rFonts w:ascii="Arial" w:hAnsi="Arial" w:cs="Arial"/>
          <w:bCs/>
        </w:rPr>
        <w:t xml:space="preserve">/ </w:t>
      </w:r>
      <w:r w:rsidR="00C96ADC">
        <w:rPr>
          <w:rFonts w:ascii="Arial" w:hAnsi="Arial" w:cs="Arial"/>
          <w:bCs/>
        </w:rPr>
        <w:t>H. Mezenskú</w:t>
      </w:r>
      <w:r w:rsidRPr="000C003C">
        <w:rPr>
          <w:rFonts w:ascii="Arial" w:hAnsi="Arial" w:cs="Arial"/>
          <w:bCs/>
        </w:rPr>
        <w:t xml:space="preserve">), aby v súlade s § 80 ods. 2 </w:t>
      </w:r>
      <w:r w:rsidRPr="000C003C" w:rsidR="00D81A72">
        <w:rPr>
          <w:rFonts w:ascii="Arial" w:hAnsi="Arial" w:cs="Arial"/>
          <w:bCs/>
        </w:rPr>
        <w:t xml:space="preserve">rokovacieho poriadku </w:t>
      </w:r>
      <w:r w:rsidRPr="000C003C">
        <w:rPr>
          <w:rFonts w:ascii="Arial" w:hAnsi="Arial" w:cs="Arial"/>
          <w:bCs/>
        </w:rPr>
        <w:t>Národnej rady Slovenskej republiky informoval</w:t>
      </w:r>
      <w:r w:rsidR="00A84524">
        <w:rPr>
          <w:rFonts w:ascii="Arial" w:hAnsi="Arial" w:cs="Arial"/>
          <w:bCs/>
        </w:rPr>
        <w:t>a</w:t>
      </w:r>
      <w:r w:rsidRPr="000C003C">
        <w:rPr>
          <w:rFonts w:ascii="Arial" w:hAnsi="Arial" w:cs="Arial"/>
          <w:bCs/>
        </w:rPr>
        <w:t xml:space="preserve"> o výsledku rokovania výborov a aby odôvodnil</w:t>
      </w:r>
      <w:r w:rsidR="00A84524">
        <w:rPr>
          <w:rFonts w:ascii="Arial" w:hAnsi="Arial" w:cs="Arial"/>
          <w:bCs/>
        </w:rPr>
        <w:t>a</w:t>
      </w:r>
      <w:r w:rsidRPr="000C003C">
        <w:rPr>
          <w:rFonts w:ascii="Arial" w:hAnsi="Arial" w:cs="Arial"/>
          <w:bCs/>
        </w:rPr>
        <w:t xml:space="preserve"> návrh a stanovisko</w:t>
      </w:r>
      <w:r w:rsidRPr="000C003C">
        <w:rPr>
          <w:rFonts w:ascii="Arial" w:hAnsi="Arial" w:cs="Arial"/>
        </w:rPr>
        <w:t xml:space="preserve"> </w:t>
      </w:r>
      <w:r w:rsidRPr="000C003C">
        <w:rPr>
          <w:rFonts w:ascii="Arial" w:hAnsi="Arial" w:cs="Arial"/>
          <w:bCs/>
        </w:rPr>
        <w:t>gestorského výboru k návrhu zákona uvedené v spoločnej správe výborov na schôdzi Národnej rady Slovenskej republiky.</w:t>
      </w:r>
    </w:p>
    <w:p w:rsidR="008A2C4A" w:rsidP="003F758D">
      <w:pPr>
        <w:bidi w:val="0"/>
        <w:jc w:val="both"/>
        <w:rPr>
          <w:rFonts w:ascii="Arial" w:hAnsi="Arial" w:cs="Arial"/>
        </w:rPr>
      </w:pPr>
    </w:p>
    <w:p w:rsidR="002541F5" w:rsidP="003F758D">
      <w:pPr>
        <w:bidi w:val="0"/>
        <w:jc w:val="both"/>
        <w:rPr>
          <w:rFonts w:ascii="Arial" w:hAnsi="Arial" w:cs="Arial"/>
        </w:rPr>
      </w:pPr>
    </w:p>
    <w:p w:rsidR="00EA5DC2" w:rsidRPr="000C003C" w:rsidP="003F758D">
      <w:pPr>
        <w:bidi w:val="0"/>
        <w:jc w:val="both"/>
        <w:rPr>
          <w:rFonts w:ascii="Arial" w:hAnsi="Arial" w:cs="Arial"/>
          <w:b/>
        </w:rPr>
      </w:pPr>
      <w:r w:rsidRPr="000C003C">
        <w:rPr>
          <w:rFonts w:ascii="Arial" w:hAnsi="Arial" w:cs="Arial"/>
        </w:rPr>
        <w:t xml:space="preserve">                                                                                                   Ján  </w:t>
      </w:r>
      <w:r w:rsidRPr="000C003C">
        <w:rPr>
          <w:rFonts w:ascii="Arial" w:hAnsi="Arial" w:cs="Arial"/>
          <w:b/>
          <w:bCs/>
        </w:rPr>
        <w:t>H u d a c k</w:t>
      </w:r>
      <w:r w:rsidRPr="000C003C" w:rsidR="00392897">
        <w:rPr>
          <w:rFonts w:ascii="Arial" w:hAnsi="Arial" w:cs="Arial"/>
          <w:b/>
          <w:bCs/>
        </w:rPr>
        <w:t> </w:t>
      </w:r>
      <w:r w:rsidRPr="000C003C">
        <w:rPr>
          <w:rFonts w:ascii="Arial" w:hAnsi="Arial" w:cs="Arial"/>
          <w:b/>
          <w:bCs/>
        </w:rPr>
        <w:t>ý</w:t>
      </w:r>
      <w:r w:rsidRPr="000C003C" w:rsidR="00392897">
        <w:rPr>
          <w:rFonts w:ascii="Arial" w:hAnsi="Arial" w:cs="Arial"/>
          <w:b/>
          <w:bCs/>
        </w:rPr>
        <w:t xml:space="preserve"> </w:t>
      </w:r>
      <w:r w:rsidRPr="000C003C">
        <w:rPr>
          <w:rFonts w:ascii="Arial" w:hAnsi="Arial" w:cs="Arial"/>
          <w:b/>
        </w:rPr>
        <w:t xml:space="preserve"> v.r.</w:t>
      </w:r>
    </w:p>
    <w:p w:rsidR="00EA5DC2" w:rsidRPr="000C003C" w:rsidP="003F758D">
      <w:pPr>
        <w:bidi w:val="0"/>
        <w:jc w:val="both"/>
        <w:rPr>
          <w:rFonts w:ascii="Arial" w:hAnsi="Arial" w:cs="Arial"/>
        </w:rPr>
      </w:pPr>
      <w:r w:rsidRPr="000C003C">
        <w:rPr>
          <w:rFonts w:ascii="Arial" w:hAnsi="Arial" w:cs="Arial"/>
        </w:rPr>
        <w:t xml:space="preserve">                                                                                                    predseda výboru</w:t>
      </w:r>
    </w:p>
    <w:p w:rsidR="00130DCA" w:rsidRPr="000C003C" w:rsidP="00130DCA">
      <w:pPr>
        <w:bidi w:val="0"/>
        <w:jc w:val="both"/>
        <w:rPr>
          <w:rFonts w:ascii="Arial" w:hAnsi="Arial" w:cs="Arial"/>
        </w:rPr>
      </w:pPr>
      <w:r w:rsidRPr="000C003C">
        <w:rPr>
          <w:rFonts w:ascii="Arial" w:hAnsi="Arial" w:cs="Arial"/>
        </w:rPr>
        <w:t>overovateľ výboru</w:t>
      </w:r>
    </w:p>
    <w:p w:rsidR="00130DCA" w:rsidRPr="000C003C" w:rsidP="00130DCA">
      <w:pPr>
        <w:bidi w:val="0"/>
        <w:jc w:val="both"/>
        <w:rPr>
          <w:rFonts w:ascii="Arial" w:hAnsi="Arial" w:cs="Arial"/>
          <w:b/>
          <w:bCs/>
        </w:rPr>
      </w:pPr>
      <w:r w:rsidRPr="000C003C">
        <w:rPr>
          <w:rFonts w:ascii="Arial" w:hAnsi="Arial" w:cs="Arial"/>
        </w:rPr>
        <w:t xml:space="preserve">Alojz  </w:t>
      </w:r>
      <w:r w:rsidRPr="000C003C">
        <w:rPr>
          <w:rFonts w:ascii="Arial" w:hAnsi="Arial" w:cs="Arial"/>
          <w:b/>
          <w:bCs/>
        </w:rPr>
        <w:t>P ř i d a l</w:t>
      </w:r>
    </w:p>
    <w:p w:rsidR="00130DCA" w:rsidRPr="000C003C" w:rsidP="00130DCA">
      <w:pPr>
        <w:bidi w:val="0"/>
        <w:jc w:val="both"/>
        <w:rPr>
          <w:rFonts w:ascii="Arial" w:hAnsi="Arial" w:cs="Arial"/>
          <w:b/>
          <w:bCs/>
        </w:rPr>
      </w:pPr>
      <w:r w:rsidRPr="000C003C">
        <w:rPr>
          <w:rFonts w:ascii="Arial" w:hAnsi="Arial" w:cs="Arial"/>
          <w:bCs/>
        </w:rPr>
        <w:t>Michal</w:t>
      </w:r>
      <w:r w:rsidRPr="000C003C">
        <w:rPr>
          <w:rFonts w:ascii="Arial" w:hAnsi="Arial" w:cs="Arial"/>
          <w:b/>
          <w:bCs/>
        </w:rPr>
        <w:t xml:space="preserve">  B a g a č k a</w:t>
      </w:r>
    </w:p>
    <w:p w:rsidR="00DD3F27" w:rsidRPr="000C003C" w:rsidP="00DD3F27">
      <w:pPr>
        <w:bidi w:val="0"/>
        <w:rPr>
          <w:rFonts w:ascii="Arial" w:hAnsi="Arial" w:cs="Arial"/>
        </w:rPr>
      </w:pPr>
    </w:p>
    <w:p w:rsidR="00613099" w:rsidRPr="000C003C" w:rsidP="00613099">
      <w:pPr>
        <w:pStyle w:val="Heading1"/>
        <w:bidi w:val="0"/>
        <w:spacing w:line="240" w:lineRule="auto"/>
        <w:ind w:firstLine="540"/>
        <w:rPr>
          <w:rFonts w:ascii="Arial" w:hAnsi="Arial" w:cs="Arial"/>
          <w:b w:val="0"/>
          <w:bCs/>
          <w:i/>
          <w:iCs/>
        </w:rPr>
      </w:pPr>
      <w:r w:rsidRPr="000C003C">
        <w:rPr>
          <w:rFonts w:ascii="Arial" w:hAnsi="Arial" w:cs="Arial"/>
          <w:b w:val="0"/>
          <w:bCs/>
          <w:i/>
          <w:iCs/>
        </w:rPr>
        <w:t xml:space="preserve">              Výbor</w:t>
      </w:r>
    </w:p>
    <w:p w:rsidR="00613099" w:rsidRPr="000C003C" w:rsidP="00613099">
      <w:pPr>
        <w:bidi w:val="0"/>
        <w:jc w:val="both"/>
        <w:rPr>
          <w:rFonts w:ascii="Arial" w:hAnsi="Arial" w:cs="Arial"/>
          <w:i/>
        </w:rPr>
      </w:pPr>
      <w:r w:rsidRPr="000C003C">
        <w:rPr>
          <w:rFonts w:ascii="Arial" w:hAnsi="Arial" w:cs="Arial"/>
          <w:i/>
        </w:rPr>
        <w:t xml:space="preserve"> Národnej rady Slovenskej republiky</w:t>
      </w:r>
    </w:p>
    <w:p w:rsidR="00613099" w:rsidRPr="000C003C" w:rsidP="00613099">
      <w:pPr>
        <w:bidi w:val="0"/>
        <w:jc w:val="both"/>
        <w:rPr>
          <w:rFonts w:ascii="Arial" w:hAnsi="Arial" w:cs="Arial"/>
          <w:i/>
        </w:rPr>
      </w:pPr>
      <w:r w:rsidRPr="000C003C">
        <w:rPr>
          <w:rFonts w:ascii="Arial" w:hAnsi="Arial" w:cs="Arial"/>
          <w:i/>
        </w:rPr>
        <w:t xml:space="preserve">      pre hospodárske záležitosti </w:t>
      </w:r>
      <w:r w:rsidRPr="000C003C">
        <w:rPr>
          <w:rFonts w:ascii="Arial" w:hAnsi="Arial" w:cs="Arial"/>
        </w:rPr>
        <w:t xml:space="preserve">              </w:t>
      </w:r>
    </w:p>
    <w:p w:rsidR="00613099" w:rsidRPr="000C003C" w:rsidP="00613099">
      <w:pPr>
        <w:bidi w:val="0"/>
        <w:jc w:val="both"/>
        <w:rPr>
          <w:rFonts w:ascii="Arial" w:hAnsi="Arial" w:cs="Arial"/>
        </w:rPr>
      </w:pPr>
      <w:r w:rsidRPr="000C003C">
        <w:rPr>
          <w:rFonts w:ascii="Arial" w:hAnsi="Arial" w:cs="Arial"/>
        </w:rPr>
        <w:t xml:space="preserve">                                                                                              </w:t>
      </w:r>
      <w:r w:rsidR="00C96ADC">
        <w:rPr>
          <w:rFonts w:ascii="Arial" w:hAnsi="Arial" w:cs="Arial"/>
        </w:rPr>
        <w:t>94</w:t>
      </w:r>
      <w:r w:rsidRPr="000C003C">
        <w:rPr>
          <w:rFonts w:ascii="Arial" w:hAnsi="Arial" w:cs="Arial"/>
        </w:rPr>
        <w:t>. schôdza výboru</w:t>
      </w:r>
    </w:p>
    <w:p w:rsidR="00613099" w:rsidRPr="000C003C" w:rsidP="00613099">
      <w:pPr>
        <w:bidi w:val="0"/>
        <w:jc w:val="both"/>
        <w:rPr>
          <w:rFonts w:ascii="Arial" w:hAnsi="Arial" w:cs="Arial"/>
          <w:bCs/>
        </w:rPr>
      </w:pPr>
      <w:r w:rsidRPr="000C003C">
        <w:rPr>
          <w:rFonts w:ascii="Arial" w:hAnsi="Arial" w:cs="Arial"/>
        </w:rPr>
        <w:t xml:space="preserve">                                                                                             </w:t>
      </w:r>
      <w:r w:rsidRPr="000C003C">
        <w:rPr>
          <w:rFonts w:ascii="Arial" w:hAnsi="Arial" w:cs="Arial"/>
          <w:bCs/>
        </w:rPr>
        <w:t xml:space="preserve">Príloha k uzneseniu č. </w:t>
      </w:r>
      <w:r w:rsidR="00453167">
        <w:rPr>
          <w:rFonts w:ascii="Arial" w:hAnsi="Arial" w:cs="Arial"/>
          <w:bCs/>
        </w:rPr>
        <w:t>460</w:t>
      </w:r>
    </w:p>
    <w:p w:rsidR="00613099" w:rsidRPr="000C003C" w:rsidP="00613099">
      <w:pPr>
        <w:pStyle w:val="BodyTextIndent"/>
        <w:bidi w:val="0"/>
        <w:rPr>
          <w:rFonts w:ascii="Arial" w:hAnsi="Arial" w:cs="Arial"/>
          <w:iCs/>
          <w:color w:val="auto"/>
          <w:lang w:val="sk-SK"/>
        </w:rPr>
      </w:pPr>
      <w:r w:rsidRPr="000C003C">
        <w:rPr>
          <w:rFonts w:ascii="Arial" w:hAnsi="Arial" w:cs="Arial"/>
          <w:iCs/>
          <w:color w:val="auto"/>
          <w:lang w:val="sk-SK"/>
        </w:rPr>
        <w:t xml:space="preserve">  </w:t>
      </w:r>
    </w:p>
    <w:p w:rsidR="00613099" w:rsidRPr="000C003C" w:rsidP="00613099">
      <w:pPr>
        <w:bidi w:val="0"/>
        <w:jc w:val="center"/>
        <w:rPr>
          <w:rFonts w:ascii="Arial" w:hAnsi="Arial" w:cs="Arial"/>
          <w:b/>
          <w:sz w:val="32"/>
          <w:szCs w:val="28"/>
        </w:rPr>
      </w:pPr>
    </w:p>
    <w:p w:rsidR="00613099" w:rsidP="00613099">
      <w:pPr>
        <w:pStyle w:val="Heading5"/>
        <w:bidi w:val="0"/>
        <w:spacing w:line="240" w:lineRule="auto"/>
        <w:rPr>
          <w:rFonts w:ascii="Arial" w:hAnsi="Arial" w:cs="Arial"/>
        </w:rPr>
      </w:pPr>
      <w:r w:rsidRPr="000C003C">
        <w:rPr>
          <w:rFonts w:ascii="Arial" w:hAnsi="Arial" w:cs="Arial"/>
        </w:rPr>
        <w:t>Z m e n y  a  d o p l n k</w:t>
      </w:r>
      <w:r w:rsidR="000C003C">
        <w:rPr>
          <w:rFonts w:ascii="Arial" w:hAnsi="Arial" w:cs="Arial"/>
        </w:rPr>
        <w:t> </w:t>
      </w:r>
      <w:r w:rsidRPr="000C003C">
        <w:rPr>
          <w:rFonts w:ascii="Arial" w:hAnsi="Arial" w:cs="Arial"/>
        </w:rPr>
        <w:t>y</w:t>
      </w:r>
    </w:p>
    <w:p w:rsidR="000C003C" w:rsidRPr="000C003C" w:rsidP="000C003C">
      <w:pPr>
        <w:bidi w:val="0"/>
        <w:rPr>
          <w:rFonts w:ascii="Times New Roman" w:hAnsi="Times New Roman"/>
        </w:rPr>
      </w:pPr>
    </w:p>
    <w:p w:rsidR="008227DA" w:rsidRPr="00A84524" w:rsidP="00046B0C">
      <w:pPr>
        <w:pBdr>
          <w:bottom w:val="single" w:sz="12" w:space="1" w:color="auto"/>
        </w:pBdr>
        <w:tabs>
          <w:tab w:val="left" w:pos="-1985"/>
          <w:tab w:val="left" w:pos="709"/>
          <w:tab w:val="left" w:pos="1077"/>
        </w:tabs>
        <w:bidi w:val="0"/>
        <w:jc w:val="both"/>
        <w:rPr>
          <w:rFonts w:ascii="Arial" w:hAnsi="Arial" w:cs="Arial"/>
          <w:bCs/>
        </w:rPr>
      </w:pPr>
      <w:r w:rsidRPr="000C003C" w:rsidR="00613099">
        <w:rPr>
          <w:rFonts w:ascii="Arial" w:hAnsi="Arial" w:cs="Arial"/>
        </w:rPr>
        <w:t>k </w:t>
      </w:r>
      <w:r w:rsidRPr="00A84524" w:rsidR="00C82E1B">
        <w:rPr>
          <w:rFonts w:ascii="Arial" w:hAnsi="Arial" w:cs="Arial"/>
        </w:rPr>
        <w:t>vládnemu</w:t>
      </w:r>
      <w:r w:rsidRPr="00A84524" w:rsidR="00C82E1B">
        <w:rPr>
          <w:rFonts w:ascii="Arial" w:hAnsi="Arial" w:cs="Arial"/>
          <w:szCs w:val="22"/>
        </w:rPr>
        <w:t xml:space="preserve"> návrhu </w:t>
      </w:r>
      <w:r w:rsidRPr="00A84524" w:rsidR="00C82E1B">
        <w:rPr>
          <w:rFonts w:ascii="Arial" w:hAnsi="Arial" w:cs="Arial"/>
        </w:rPr>
        <w:t>zákona</w:t>
      </w:r>
      <w:r w:rsidRPr="00A84524" w:rsidR="00046B0C">
        <w:rPr>
          <w:rFonts w:ascii="Arial" w:hAnsi="Arial" w:cs="Arial"/>
        </w:rPr>
        <w:t xml:space="preserve">, </w:t>
      </w:r>
      <w:r w:rsidRPr="00A84524" w:rsidR="00046B0C">
        <w:rPr>
          <w:rFonts w:ascii="Arial" w:hAnsi="Arial" w:cs="Arial"/>
          <w:noProof/>
        </w:rPr>
        <w:t xml:space="preserve">ktorým sa mení a dopĺňa zákon č. 443/2010 Z. z. o dotáciách na rozvoj bývania a o sociálnom bývaní v znení zákona             č.134/2013 Z. z. </w:t>
      </w:r>
      <w:r w:rsidRPr="00A84524" w:rsidR="00046B0C">
        <w:rPr>
          <w:rFonts w:ascii="Arial" w:hAnsi="Arial" w:cs="Arial"/>
        </w:rPr>
        <w:t>(tlač</w:t>
      </w:r>
      <w:r w:rsidRPr="00046B0C" w:rsidR="00046B0C">
        <w:rPr>
          <w:rFonts w:ascii="Arial" w:hAnsi="Arial" w:cs="Arial"/>
          <w:b/>
        </w:rPr>
        <w:t xml:space="preserve"> 1575</w:t>
      </w:r>
      <w:r w:rsidRPr="00A84524" w:rsidR="00046B0C">
        <w:rPr>
          <w:rFonts w:ascii="Arial" w:hAnsi="Arial" w:cs="Arial"/>
        </w:rPr>
        <w:t>)</w:t>
      </w:r>
    </w:p>
    <w:p w:rsidR="00FE009E" w:rsidP="00FE009E">
      <w:pPr>
        <w:tabs>
          <w:tab w:val="left" w:pos="0"/>
        </w:tabs>
        <w:bidi w:val="0"/>
        <w:ind w:left="426"/>
        <w:jc w:val="both"/>
        <w:rPr>
          <w:rFonts w:ascii="Arial" w:hAnsi="Arial" w:cs="Arial"/>
          <w:szCs w:val="28"/>
        </w:rPr>
      </w:pPr>
    </w:p>
    <w:p w:rsidR="00453167" w:rsidP="00C41725">
      <w:pPr>
        <w:tabs>
          <w:tab w:val="left" w:pos="0"/>
        </w:tabs>
        <w:bidi w:val="0"/>
        <w:jc w:val="both"/>
        <w:rPr>
          <w:rFonts w:ascii="Arial" w:hAnsi="Arial" w:cs="Arial"/>
          <w:szCs w:val="28"/>
        </w:rPr>
      </w:pPr>
    </w:p>
    <w:p w:rsidR="00C41725" w:rsidRPr="00C41725" w:rsidP="00C41725">
      <w:pPr>
        <w:tabs>
          <w:tab w:val="left" w:pos="0"/>
        </w:tabs>
        <w:bidi w:val="0"/>
        <w:jc w:val="both"/>
        <w:rPr>
          <w:rFonts w:ascii="Arial" w:hAnsi="Arial" w:cs="Arial"/>
          <w:sz w:val="22"/>
          <w:szCs w:val="22"/>
        </w:rPr>
      </w:pPr>
    </w:p>
    <w:p w:rsidR="00C41725" w:rsidRPr="00C41725" w:rsidP="00C41725">
      <w:pPr>
        <w:pStyle w:val="ListParagraph"/>
        <w:numPr>
          <w:numId w:val="41"/>
        </w:numPr>
        <w:bidi w:val="0"/>
        <w:spacing w:after="120"/>
        <w:ind w:left="284" w:hanging="284"/>
        <w:contextualSpacing/>
        <w:jc w:val="both"/>
        <w:rPr>
          <w:rFonts w:ascii="Arial" w:hAnsi="Arial" w:cs="Arial"/>
          <w:sz w:val="22"/>
          <w:szCs w:val="22"/>
        </w:rPr>
      </w:pPr>
      <w:r w:rsidRPr="00C41725">
        <w:rPr>
          <w:rFonts w:ascii="Arial" w:hAnsi="Arial" w:cs="Arial"/>
          <w:sz w:val="22"/>
          <w:szCs w:val="22"/>
        </w:rPr>
        <w:t xml:space="preserve">V čl. I v názve návrhu zákona sa na konci pripájajú tieto slová: </w:t>
      </w:r>
    </w:p>
    <w:p w:rsidR="00C41725" w:rsidRPr="00C41725" w:rsidP="00C41725">
      <w:pPr>
        <w:bidi w:val="0"/>
        <w:spacing w:after="120"/>
        <w:ind w:left="204"/>
        <w:jc w:val="both"/>
        <w:rPr>
          <w:rFonts w:ascii="Arial" w:hAnsi="Arial" w:cs="Arial"/>
          <w:sz w:val="22"/>
          <w:szCs w:val="22"/>
        </w:rPr>
      </w:pPr>
      <w:r w:rsidRPr="00C41725">
        <w:rPr>
          <w:rFonts w:ascii="Arial" w:hAnsi="Arial" w:cs="Arial"/>
          <w:sz w:val="22"/>
          <w:szCs w:val="22"/>
        </w:rPr>
        <w:t>„a ktorým sa mení a dopĺňa zákon č. 555/2005 Z. z. o energetickej hospodárnosti budov a o zmene a doplnení niektorých zákonov v znení neskorších predpisov“.</w:t>
      </w:r>
    </w:p>
    <w:p w:rsidR="00C41725" w:rsidRPr="00C41725" w:rsidP="00453167">
      <w:pPr>
        <w:bidi w:val="0"/>
        <w:spacing w:line="276" w:lineRule="auto"/>
        <w:jc w:val="both"/>
        <w:rPr>
          <w:rFonts w:ascii="Arial" w:hAnsi="Arial" w:cs="Arial"/>
          <w:b/>
          <w:sz w:val="22"/>
          <w:szCs w:val="22"/>
        </w:rPr>
      </w:pPr>
    </w:p>
    <w:p w:rsidR="00453167" w:rsidRPr="00C41725" w:rsidP="00C41725">
      <w:pPr>
        <w:pStyle w:val="ListParagraph"/>
        <w:numPr>
          <w:numId w:val="41"/>
        </w:numPr>
        <w:bidi w:val="0"/>
        <w:spacing w:after="160" w:line="276" w:lineRule="auto"/>
        <w:ind w:left="360"/>
        <w:contextualSpacing/>
        <w:jc w:val="both"/>
        <w:rPr>
          <w:rFonts w:ascii="Arial" w:hAnsi="Arial" w:cs="Arial"/>
          <w:sz w:val="22"/>
          <w:szCs w:val="22"/>
        </w:rPr>
      </w:pPr>
      <w:r w:rsidRPr="00C41725" w:rsidR="00C41725">
        <w:rPr>
          <w:rFonts w:ascii="Arial" w:hAnsi="Arial" w:cs="Arial"/>
          <w:sz w:val="22"/>
          <w:szCs w:val="22"/>
        </w:rPr>
        <w:t>V čl. I v</w:t>
      </w:r>
      <w:r w:rsidRPr="00C41725">
        <w:rPr>
          <w:rFonts w:ascii="Arial" w:hAnsi="Arial" w:cs="Arial"/>
          <w:sz w:val="22"/>
          <w:szCs w:val="22"/>
        </w:rPr>
        <w:t> 4. bode § 4 ods. 1 písmeno f) znie:</w:t>
      </w:r>
    </w:p>
    <w:p w:rsidR="00453167" w:rsidRPr="00C41725" w:rsidP="00C41725">
      <w:pPr>
        <w:pStyle w:val="ListParagraph"/>
        <w:bidi w:val="0"/>
        <w:spacing w:line="276" w:lineRule="auto"/>
        <w:ind w:left="348"/>
        <w:jc w:val="both"/>
        <w:rPr>
          <w:rFonts w:ascii="Arial" w:hAnsi="Arial" w:cs="Arial"/>
          <w:sz w:val="22"/>
          <w:szCs w:val="22"/>
        </w:rPr>
      </w:pPr>
      <w:r w:rsidRPr="00C41725">
        <w:rPr>
          <w:rFonts w:ascii="Arial" w:hAnsi="Arial" w:cs="Arial"/>
          <w:sz w:val="22"/>
          <w:szCs w:val="22"/>
        </w:rPr>
        <w:t>„f) stavebné úpravy nájomného bytu v bytovom dome, ktorý žiadateľ podľa § 7 písm.a) a b) nadobudol prevodom vlastníctva nehnuteľného majetku štátu v správe Ministerstva obrany Slovenskej republiky na základe darovacej zmluvy</w:t>
      </w:r>
      <w:r w:rsidRPr="0023254C">
        <w:rPr>
          <w:rFonts w:ascii="Arial" w:hAnsi="Arial" w:cs="Arial"/>
          <w:sz w:val="22"/>
          <w:szCs w:val="22"/>
        </w:rPr>
        <w:t>.“.</w:t>
      </w:r>
    </w:p>
    <w:p w:rsidR="00C41725" w:rsidRPr="00C41725" w:rsidP="00C41725">
      <w:pPr>
        <w:pStyle w:val="ListParagraph"/>
        <w:bidi w:val="0"/>
        <w:spacing w:line="276" w:lineRule="auto"/>
        <w:ind w:left="3893"/>
        <w:jc w:val="both"/>
        <w:rPr>
          <w:rFonts w:ascii="Arial" w:hAnsi="Arial" w:cs="Arial"/>
          <w:sz w:val="22"/>
          <w:szCs w:val="22"/>
        </w:rPr>
      </w:pPr>
    </w:p>
    <w:p w:rsidR="00453167" w:rsidRPr="00C41725" w:rsidP="00C41725">
      <w:pPr>
        <w:pStyle w:val="ListParagraph"/>
        <w:bidi w:val="0"/>
        <w:spacing w:line="276" w:lineRule="auto"/>
        <w:ind w:left="3893"/>
        <w:jc w:val="both"/>
        <w:rPr>
          <w:rFonts w:ascii="Arial" w:hAnsi="Arial" w:cs="Arial"/>
          <w:sz w:val="22"/>
          <w:szCs w:val="22"/>
        </w:rPr>
      </w:pPr>
      <w:r w:rsidRPr="00C41725">
        <w:rPr>
          <w:rFonts w:ascii="Arial" w:hAnsi="Arial" w:cs="Arial"/>
          <w:sz w:val="22"/>
          <w:szCs w:val="22"/>
        </w:rPr>
        <w:t>Zmena sa navrhuje z dôvodu, že k uzatvoreniu darovacej zmluvy nedochádza na základe rozhodnutia vlády.</w:t>
      </w:r>
    </w:p>
    <w:p w:rsidR="00453167" w:rsidRPr="00C41725" w:rsidP="00C41725">
      <w:pPr>
        <w:pStyle w:val="ListParagraph"/>
        <w:bidi w:val="0"/>
        <w:spacing w:line="276" w:lineRule="auto"/>
        <w:ind w:left="348"/>
        <w:jc w:val="both"/>
        <w:rPr>
          <w:rFonts w:ascii="Arial" w:hAnsi="Arial" w:cs="Arial"/>
          <w:sz w:val="22"/>
          <w:szCs w:val="22"/>
        </w:rPr>
      </w:pPr>
    </w:p>
    <w:p w:rsidR="00902269" w:rsidRPr="00240074" w:rsidP="00902269">
      <w:pPr>
        <w:pStyle w:val="ListParagraph"/>
        <w:numPr>
          <w:numId w:val="41"/>
        </w:numPr>
        <w:bidi w:val="0"/>
        <w:spacing w:before="120" w:after="120" w:line="276" w:lineRule="auto"/>
        <w:ind w:left="426" w:hanging="426"/>
        <w:contextualSpacing/>
        <w:jc w:val="both"/>
        <w:rPr>
          <w:rFonts w:ascii="Arial" w:hAnsi="Arial" w:cs="Arial"/>
          <w:sz w:val="22"/>
          <w:szCs w:val="22"/>
        </w:rPr>
      </w:pPr>
      <w:r>
        <w:rPr>
          <w:rFonts w:ascii="Arial" w:hAnsi="Arial" w:cs="Arial"/>
          <w:sz w:val="22"/>
          <w:szCs w:val="22"/>
        </w:rPr>
        <w:t xml:space="preserve">V čl. I sa za </w:t>
      </w:r>
      <w:r w:rsidRPr="00240074">
        <w:rPr>
          <w:rFonts w:ascii="Arial" w:hAnsi="Arial" w:cs="Arial"/>
          <w:sz w:val="22"/>
          <w:szCs w:val="22"/>
        </w:rPr>
        <w:t>8. bod vkladá nový 9. bod, ktorý znie</w:t>
      </w:r>
      <w:r w:rsidR="00F35AEE">
        <w:rPr>
          <w:rFonts w:ascii="Arial" w:hAnsi="Arial" w:cs="Arial"/>
          <w:sz w:val="22"/>
          <w:szCs w:val="22"/>
        </w:rPr>
        <w:t>:</w:t>
      </w:r>
    </w:p>
    <w:p w:rsidR="00902269" w:rsidRPr="00240074" w:rsidP="00902269">
      <w:pPr>
        <w:pStyle w:val="ListParagraph"/>
        <w:bidi w:val="0"/>
        <w:spacing w:before="120" w:after="120"/>
        <w:ind w:left="425"/>
        <w:jc w:val="both"/>
        <w:rPr>
          <w:rFonts w:ascii="Arial" w:hAnsi="Arial" w:cs="Arial"/>
          <w:sz w:val="22"/>
          <w:szCs w:val="22"/>
        </w:rPr>
      </w:pPr>
      <w:r w:rsidRPr="00240074">
        <w:rPr>
          <w:rFonts w:ascii="Arial" w:hAnsi="Arial" w:cs="Arial"/>
          <w:sz w:val="22"/>
          <w:szCs w:val="22"/>
        </w:rPr>
        <w:t>„9.  § 8 ods. 7 sa dopĺňa písmenom c), ktoré znie:</w:t>
      </w:r>
    </w:p>
    <w:p w:rsidR="00902269" w:rsidP="00902269">
      <w:pPr>
        <w:pStyle w:val="ListParagraph"/>
        <w:bidi w:val="0"/>
        <w:spacing w:after="160" w:line="276" w:lineRule="auto"/>
        <w:ind w:left="360" w:firstLine="349"/>
        <w:contextualSpacing/>
        <w:jc w:val="both"/>
        <w:rPr>
          <w:rFonts w:ascii="Arial" w:hAnsi="Arial" w:cs="Arial"/>
          <w:sz w:val="22"/>
          <w:szCs w:val="22"/>
        </w:rPr>
      </w:pPr>
      <w:r w:rsidRPr="00240074">
        <w:rPr>
          <w:rFonts w:ascii="Arial" w:hAnsi="Arial" w:cs="Arial"/>
          <w:sz w:val="22"/>
          <w:szCs w:val="22"/>
        </w:rPr>
        <w:t>„c) zvýšiť o 10 %, ak sa obstaráva nájomný byt v najmenej rozvinutých okresoch.</w:t>
      </w:r>
      <w:r>
        <w:rPr>
          <w:rFonts w:ascii="Arial" w:hAnsi="Arial" w:cs="Arial"/>
          <w:sz w:val="22"/>
          <w:szCs w:val="22"/>
        </w:rPr>
        <w:t>“.</w:t>
      </w:r>
      <w:r w:rsidR="00F35AEE">
        <w:rPr>
          <w:rFonts w:ascii="Arial" w:hAnsi="Arial" w:cs="Arial"/>
          <w:sz w:val="22"/>
          <w:szCs w:val="22"/>
        </w:rPr>
        <w:t>“.</w:t>
      </w:r>
    </w:p>
    <w:p w:rsidR="00902269" w:rsidP="00902269">
      <w:pPr>
        <w:pStyle w:val="ListParagraph"/>
        <w:bidi w:val="0"/>
        <w:spacing w:before="360" w:after="120"/>
        <w:ind w:left="0" w:firstLine="360"/>
        <w:jc w:val="both"/>
        <w:rPr>
          <w:rFonts w:ascii="Arial" w:hAnsi="Arial" w:cs="Arial"/>
          <w:sz w:val="22"/>
          <w:szCs w:val="22"/>
        </w:rPr>
      </w:pPr>
      <w:r w:rsidRPr="00240074">
        <w:rPr>
          <w:rFonts w:ascii="Arial" w:hAnsi="Arial" w:cs="Arial"/>
          <w:sz w:val="22"/>
          <w:szCs w:val="22"/>
        </w:rPr>
        <w:t>V tejto súvislosti sa vykoná prečíslovanie novelizačných bodov.</w:t>
      </w:r>
    </w:p>
    <w:p w:rsidR="00F35AEE" w:rsidRPr="00240074" w:rsidP="00902269">
      <w:pPr>
        <w:pStyle w:val="ListParagraph"/>
        <w:bidi w:val="0"/>
        <w:spacing w:before="360" w:after="120"/>
        <w:ind w:left="0" w:firstLine="360"/>
        <w:jc w:val="both"/>
        <w:rPr>
          <w:rFonts w:ascii="Arial" w:hAnsi="Arial" w:cs="Arial"/>
          <w:sz w:val="22"/>
          <w:szCs w:val="22"/>
        </w:rPr>
      </w:pPr>
      <w:r>
        <w:rPr>
          <w:rFonts w:ascii="Arial" w:hAnsi="Arial" w:cs="Arial"/>
          <w:sz w:val="22"/>
          <w:szCs w:val="22"/>
        </w:rPr>
        <w:t>Tento bod nadobúda účinnosť 1. januára 2016</w:t>
      </w:r>
      <w:r w:rsidR="00276AB8">
        <w:rPr>
          <w:rFonts w:ascii="Arial" w:hAnsi="Arial" w:cs="Arial"/>
          <w:sz w:val="22"/>
          <w:szCs w:val="22"/>
        </w:rPr>
        <w:t>.</w:t>
      </w:r>
    </w:p>
    <w:p w:rsidR="00902269" w:rsidP="00902269">
      <w:pPr>
        <w:pStyle w:val="ListParagraph"/>
        <w:bidi w:val="0"/>
        <w:spacing w:after="160" w:line="276" w:lineRule="auto"/>
        <w:ind w:left="360" w:firstLine="349"/>
        <w:contextualSpacing/>
        <w:jc w:val="both"/>
        <w:rPr>
          <w:rFonts w:ascii="Arial" w:hAnsi="Arial" w:cs="Arial"/>
          <w:sz w:val="22"/>
          <w:szCs w:val="22"/>
        </w:rPr>
      </w:pPr>
    </w:p>
    <w:p w:rsidR="00902269" w:rsidRPr="00902269" w:rsidP="00902269">
      <w:pPr>
        <w:bidi w:val="0"/>
        <w:spacing w:before="120" w:after="120"/>
        <w:ind w:left="3828"/>
        <w:jc w:val="both"/>
        <w:rPr>
          <w:rFonts w:ascii="Arial" w:hAnsi="Arial" w:cs="Arial"/>
          <w:color w:val="000000"/>
          <w:sz w:val="22"/>
          <w:szCs w:val="22"/>
        </w:rPr>
      </w:pPr>
      <w:r w:rsidRPr="00240074">
        <w:rPr>
          <w:rFonts w:ascii="Arial" w:hAnsi="Arial" w:cs="Arial"/>
          <w:sz w:val="22"/>
          <w:szCs w:val="22"/>
        </w:rPr>
        <w:t xml:space="preserve">Navrhované možné zvýšenie dotácie súvisí s podporou rozvoja najmenej rozvinutých okresov, v ktorých je dlhodobo vykazovaná vyššia miera nezamestnanosti. </w:t>
      </w:r>
      <w:r w:rsidRPr="00902269">
        <w:rPr>
          <w:rFonts w:ascii="Arial" w:hAnsi="Arial" w:cs="Arial"/>
          <w:color w:val="000000"/>
          <w:sz w:val="22"/>
          <w:szCs w:val="22"/>
        </w:rPr>
        <w:t xml:space="preserve">V týchto okresoch bude možné na obstaranie nájomných bytov poskytnúť dotáciu pri bytoch bežného štandardu až do výšky 50 % a pri bytoch nižšieho štandardu až do výšky 85 % z oprávnených nákladov. </w:t>
      </w:r>
    </w:p>
    <w:p w:rsidR="00902269" w:rsidRPr="00902269" w:rsidP="00902269">
      <w:pPr>
        <w:bidi w:val="0"/>
        <w:spacing w:before="120" w:after="120"/>
        <w:ind w:left="3828"/>
        <w:jc w:val="both"/>
        <w:rPr>
          <w:rFonts w:ascii="Arial" w:hAnsi="Arial" w:cs="Arial"/>
          <w:color w:val="000000"/>
          <w:sz w:val="22"/>
          <w:szCs w:val="22"/>
        </w:rPr>
      </w:pPr>
      <w:r w:rsidRPr="00902269">
        <w:rPr>
          <w:rFonts w:ascii="Arial" w:hAnsi="Arial" w:cs="Arial"/>
          <w:color w:val="000000"/>
          <w:sz w:val="22"/>
          <w:szCs w:val="22"/>
        </w:rPr>
        <w:t>Takáto podpora jednak zvýši dostupnosť nájomného bývania určeného na sociálne účely a výstavbou nájomných sa vytvoria aj pracovné príležitosti v týchto regiónoch.</w:t>
      </w:r>
    </w:p>
    <w:p w:rsidR="00902269" w:rsidP="00902269">
      <w:pPr>
        <w:pStyle w:val="ListParagraph"/>
        <w:bidi w:val="0"/>
        <w:spacing w:after="160" w:line="276" w:lineRule="auto"/>
        <w:ind w:left="360" w:firstLine="349"/>
        <w:contextualSpacing/>
        <w:jc w:val="both"/>
        <w:rPr>
          <w:rFonts w:ascii="Arial" w:hAnsi="Arial" w:cs="Arial"/>
          <w:sz w:val="22"/>
          <w:szCs w:val="22"/>
        </w:rPr>
      </w:pPr>
    </w:p>
    <w:p w:rsidR="00902269" w:rsidP="00902269">
      <w:pPr>
        <w:pStyle w:val="ListParagraph"/>
        <w:bidi w:val="0"/>
        <w:spacing w:after="160" w:line="276" w:lineRule="auto"/>
        <w:ind w:left="360" w:firstLine="349"/>
        <w:contextualSpacing/>
        <w:jc w:val="both"/>
        <w:rPr>
          <w:rFonts w:ascii="Arial" w:hAnsi="Arial" w:cs="Arial"/>
          <w:sz w:val="22"/>
          <w:szCs w:val="22"/>
        </w:rPr>
      </w:pPr>
    </w:p>
    <w:p w:rsidR="00453167" w:rsidRPr="00C41725" w:rsidP="00C41725">
      <w:pPr>
        <w:pStyle w:val="ListParagraph"/>
        <w:numPr>
          <w:numId w:val="41"/>
        </w:numPr>
        <w:bidi w:val="0"/>
        <w:spacing w:after="160" w:line="276" w:lineRule="auto"/>
        <w:ind w:left="360"/>
        <w:contextualSpacing/>
        <w:jc w:val="both"/>
        <w:rPr>
          <w:rFonts w:ascii="Arial" w:hAnsi="Arial" w:cs="Arial"/>
          <w:sz w:val="22"/>
          <w:szCs w:val="22"/>
        </w:rPr>
      </w:pPr>
      <w:r w:rsidRPr="00C41725" w:rsidR="00C41725">
        <w:rPr>
          <w:rFonts w:ascii="Arial" w:hAnsi="Arial" w:cs="Arial"/>
          <w:sz w:val="22"/>
          <w:szCs w:val="22"/>
        </w:rPr>
        <w:t>V čl. I v</w:t>
      </w:r>
      <w:r w:rsidRPr="00C41725">
        <w:rPr>
          <w:rFonts w:ascii="Arial" w:hAnsi="Arial" w:cs="Arial"/>
          <w:sz w:val="22"/>
          <w:szCs w:val="22"/>
        </w:rPr>
        <w:t> 9. bode § 8 ods. 13 sa slová „písm. a), b), c), e) a f)“ nahrádzajú slovami „písm. a) až c), e) a f)“.</w:t>
      </w:r>
    </w:p>
    <w:p w:rsidR="00453167" w:rsidRPr="00C41725" w:rsidP="00C41725">
      <w:pPr>
        <w:pStyle w:val="ListParagraph"/>
        <w:bidi w:val="0"/>
        <w:spacing w:line="276" w:lineRule="auto"/>
        <w:ind w:left="3893"/>
        <w:jc w:val="both"/>
        <w:rPr>
          <w:rFonts w:ascii="Arial" w:hAnsi="Arial" w:cs="Arial"/>
          <w:sz w:val="22"/>
          <w:szCs w:val="22"/>
        </w:rPr>
      </w:pPr>
      <w:r w:rsidRPr="00C41725">
        <w:rPr>
          <w:rFonts w:ascii="Arial" w:hAnsi="Arial" w:cs="Arial"/>
          <w:sz w:val="22"/>
          <w:szCs w:val="22"/>
        </w:rPr>
        <w:t>Ide o legislatívno-technickú úpravu.</w:t>
      </w:r>
    </w:p>
    <w:p w:rsidR="00453167" w:rsidRPr="00C41725" w:rsidP="00C41725">
      <w:pPr>
        <w:pStyle w:val="ListParagraph"/>
        <w:bidi w:val="0"/>
        <w:spacing w:line="276" w:lineRule="auto"/>
        <w:ind w:left="348"/>
        <w:jc w:val="both"/>
        <w:rPr>
          <w:rFonts w:ascii="Arial" w:hAnsi="Arial" w:cs="Arial"/>
          <w:sz w:val="22"/>
          <w:szCs w:val="22"/>
        </w:rPr>
      </w:pPr>
    </w:p>
    <w:p w:rsidR="00902269" w:rsidP="00C41725">
      <w:pPr>
        <w:pStyle w:val="ListParagraph"/>
        <w:numPr>
          <w:numId w:val="41"/>
        </w:numPr>
        <w:bidi w:val="0"/>
        <w:spacing w:after="160" w:line="276" w:lineRule="auto"/>
        <w:ind w:left="360"/>
        <w:contextualSpacing/>
        <w:jc w:val="both"/>
        <w:rPr>
          <w:rFonts w:ascii="Arial" w:hAnsi="Arial" w:cs="Arial"/>
          <w:sz w:val="22"/>
          <w:szCs w:val="22"/>
        </w:rPr>
      </w:pPr>
      <w:r>
        <w:rPr>
          <w:rFonts w:ascii="Arial" w:hAnsi="Arial" w:cs="Arial"/>
          <w:sz w:val="22"/>
          <w:szCs w:val="22"/>
        </w:rPr>
        <w:t>V čl. I v 11. bode úvodná veta znie:</w:t>
      </w:r>
    </w:p>
    <w:p w:rsidR="00902269" w:rsidP="00902269">
      <w:pPr>
        <w:pStyle w:val="ListParagraph"/>
        <w:bidi w:val="0"/>
        <w:spacing w:after="160" w:line="276" w:lineRule="auto"/>
        <w:ind w:left="360"/>
        <w:contextualSpacing/>
        <w:jc w:val="both"/>
        <w:rPr>
          <w:rFonts w:ascii="Arial" w:hAnsi="Arial" w:cs="Arial"/>
          <w:sz w:val="22"/>
          <w:szCs w:val="22"/>
        </w:rPr>
      </w:pPr>
    </w:p>
    <w:p w:rsidR="00902269" w:rsidRPr="00240074" w:rsidP="00902269">
      <w:pPr>
        <w:pStyle w:val="ListParagraph"/>
        <w:bidi w:val="0"/>
        <w:ind w:left="426"/>
        <w:jc w:val="both"/>
        <w:rPr>
          <w:rFonts w:ascii="Arial" w:hAnsi="Arial" w:cs="Arial"/>
          <w:sz w:val="22"/>
          <w:szCs w:val="22"/>
        </w:rPr>
      </w:pPr>
      <w:r w:rsidRPr="00240074">
        <w:rPr>
          <w:rFonts w:ascii="Arial" w:hAnsi="Arial" w:cs="Arial"/>
          <w:sz w:val="22"/>
          <w:szCs w:val="22"/>
        </w:rPr>
        <w:t>„V  § 10 sa za odsek 3 vkladajú  odseky 4  až 8, ktoré znejú:“ a doplnia sa nové odseky 6  až 8, ktoré znejú:</w:t>
      </w:r>
    </w:p>
    <w:p w:rsidR="00902269" w:rsidRPr="00902269" w:rsidP="00902269">
      <w:pPr>
        <w:pStyle w:val="BodyTextIndent2"/>
        <w:bidi w:val="0"/>
        <w:spacing w:before="120"/>
        <w:ind w:left="425"/>
        <w:rPr>
          <w:rFonts w:ascii="Arial" w:hAnsi="Arial" w:cs="Arial"/>
          <w:bCs/>
          <w:color w:val="auto"/>
          <w:sz w:val="22"/>
          <w:szCs w:val="22"/>
        </w:rPr>
      </w:pPr>
      <w:r w:rsidRPr="00902269">
        <w:rPr>
          <w:rFonts w:ascii="Arial" w:hAnsi="Arial" w:cs="Arial"/>
          <w:bCs/>
          <w:color w:val="auto"/>
          <w:sz w:val="22"/>
          <w:szCs w:val="22"/>
        </w:rPr>
        <w:t>„(6) Dotáciu podľa § 4 ods. 1 písm. c), d) a f) možno poskytnúť iba vtedy, ak všetky technické zariadenia budovy boli vymenené najviac 5 rokov pred podaním žiadosti alebo budú vymenené počas realizácie stavebných úprav.</w:t>
      </w:r>
    </w:p>
    <w:p w:rsidR="00902269" w:rsidRPr="00902269" w:rsidP="00902269">
      <w:pPr>
        <w:pStyle w:val="BodyTextIndent2"/>
        <w:bidi w:val="0"/>
        <w:spacing w:before="120"/>
        <w:ind w:left="425"/>
        <w:rPr>
          <w:rFonts w:ascii="Arial" w:hAnsi="Arial" w:cs="Arial"/>
          <w:bCs/>
          <w:color w:val="auto"/>
          <w:sz w:val="22"/>
          <w:szCs w:val="22"/>
        </w:rPr>
      </w:pPr>
      <w:r w:rsidRPr="00902269">
        <w:rPr>
          <w:rFonts w:ascii="Arial" w:hAnsi="Arial" w:cs="Arial"/>
          <w:bCs/>
          <w:color w:val="auto"/>
          <w:sz w:val="22"/>
          <w:szCs w:val="22"/>
        </w:rPr>
        <w:t>(7) Podmienka poskytnutia dotácie podľa odseku 6 sa uplatní na účel podľa § 4 ods. 1 písm. d) len vtedy, ak ide o kúpu bytu, ktorý vznikol prestavbou nebytovej budovy.</w:t>
      </w:r>
    </w:p>
    <w:p w:rsidR="00902269" w:rsidRPr="00902269" w:rsidP="00902269">
      <w:pPr>
        <w:pStyle w:val="BodyTextIndent2"/>
        <w:bidi w:val="0"/>
        <w:spacing w:before="120"/>
        <w:ind w:left="425"/>
        <w:rPr>
          <w:rFonts w:ascii="Arial" w:hAnsi="Arial" w:cs="Arial"/>
          <w:bCs/>
          <w:color w:val="auto"/>
          <w:sz w:val="22"/>
          <w:szCs w:val="22"/>
        </w:rPr>
      </w:pPr>
      <w:r w:rsidRPr="00902269">
        <w:rPr>
          <w:rFonts w:ascii="Arial" w:hAnsi="Arial" w:cs="Arial"/>
          <w:bCs/>
          <w:color w:val="auto"/>
          <w:sz w:val="22"/>
          <w:szCs w:val="22"/>
        </w:rPr>
        <w:t>(8) Technickým zariadením budovy sa na účely tohto zákona rozumie rozvod plynu, elektriny, kanalizácie, vody a tepla, kotolňa, výmenníková stanica a výťah.“.</w:t>
      </w:r>
    </w:p>
    <w:p w:rsidR="00902269" w:rsidP="00902269">
      <w:pPr>
        <w:pStyle w:val="BodyTextIndent2"/>
        <w:bidi w:val="0"/>
        <w:spacing w:before="120"/>
        <w:ind w:left="425"/>
        <w:rPr>
          <w:rFonts w:ascii="Arial" w:hAnsi="Arial" w:cs="Arial"/>
          <w:bCs/>
          <w:color w:val="auto"/>
          <w:sz w:val="22"/>
          <w:szCs w:val="22"/>
        </w:rPr>
      </w:pPr>
      <w:r w:rsidRPr="00902269">
        <w:rPr>
          <w:rFonts w:ascii="Arial" w:hAnsi="Arial" w:cs="Arial"/>
          <w:bCs/>
          <w:color w:val="auto"/>
          <w:sz w:val="22"/>
          <w:szCs w:val="22"/>
        </w:rPr>
        <w:t>Doterajší odsek 4 sa označuje ako odsek 9.</w:t>
      </w:r>
    </w:p>
    <w:p w:rsidR="00276AB8" w:rsidRPr="00240074" w:rsidP="00276AB8">
      <w:pPr>
        <w:pStyle w:val="ListParagraph"/>
        <w:bidi w:val="0"/>
        <w:spacing w:before="360" w:after="120"/>
        <w:ind w:left="0" w:firstLine="360"/>
        <w:jc w:val="both"/>
        <w:rPr>
          <w:rFonts w:ascii="Arial" w:hAnsi="Arial" w:cs="Arial"/>
          <w:sz w:val="22"/>
          <w:szCs w:val="22"/>
        </w:rPr>
      </w:pPr>
      <w:r>
        <w:rPr>
          <w:rFonts w:ascii="Arial" w:hAnsi="Arial" w:cs="Arial"/>
          <w:bCs/>
          <w:sz w:val="22"/>
          <w:szCs w:val="22"/>
        </w:rPr>
        <w:tab/>
      </w:r>
      <w:r>
        <w:rPr>
          <w:rFonts w:ascii="Arial" w:hAnsi="Arial" w:cs="Arial"/>
          <w:sz w:val="22"/>
          <w:szCs w:val="22"/>
        </w:rPr>
        <w:t>Tento bod nadobúda účinnosť 1. januára 2016.</w:t>
      </w:r>
    </w:p>
    <w:p w:rsidR="00902269" w:rsidP="00902269">
      <w:pPr>
        <w:bidi w:val="0"/>
        <w:spacing w:before="120"/>
        <w:ind w:left="3544"/>
        <w:jc w:val="both"/>
        <w:rPr>
          <w:rFonts w:ascii="Arial" w:hAnsi="Arial" w:cs="Arial"/>
          <w:sz w:val="22"/>
          <w:szCs w:val="22"/>
        </w:rPr>
      </w:pPr>
    </w:p>
    <w:p w:rsidR="00902269" w:rsidRPr="00902269" w:rsidP="00902269">
      <w:pPr>
        <w:bidi w:val="0"/>
        <w:spacing w:before="120"/>
        <w:ind w:left="3544"/>
        <w:jc w:val="both"/>
        <w:rPr>
          <w:rFonts w:ascii="Arial" w:hAnsi="Arial" w:cs="Arial"/>
          <w:sz w:val="22"/>
          <w:szCs w:val="22"/>
        </w:rPr>
      </w:pPr>
      <w:r w:rsidRPr="00902269">
        <w:rPr>
          <w:rFonts w:ascii="Arial" w:hAnsi="Arial" w:cs="Arial"/>
          <w:sz w:val="22"/>
          <w:szCs w:val="22"/>
        </w:rPr>
        <w:t xml:space="preserve">Dotáciu možno poskytnúť alebo bude možné poskytnúť žiadateľovi obstarávajúcemu nájomný byt stavebnými úpravami ostatných budov na bývanie  alebo nebytového priestoru, ktorými sa získa nájomný byt, kúpou nájomného bytu, ktorý vznikol prestavbou nebytovej budovy na bytovú budovu alebo stavebnou úpravou bytu v bytovom dome </w:t>
      </w:r>
      <w:r w:rsidRPr="00902269">
        <w:rPr>
          <w:rStyle w:val="PlaceholderText"/>
          <w:rFonts w:ascii="Arial" w:hAnsi="Arial" w:cs="Arial"/>
          <w:color w:val="auto"/>
          <w:sz w:val="22"/>
          <w:szCs w:val="22"/>
        </w:rPr>
        <w:t>nadobudnutého podľa zákona č. 172/2004 Z. z</w:t>
      </w:r>
      <w:r w:rsidRPr="00902269">
        <w:rPr>
          <w:rFonts w:ascii="Arial" w:hAnsi="Arial" w:cs="Arial"/>
          <w:sz w:val="22"/>
          <w:szCs w:val="22"/>
        </w:rPr>
        <w:t>.. Vzhľadom na to, že v tomto prípade ide o staršie stavby, je potrebné zabezpečiť, aby byty po vykonaní stavebných úprav spĺňali všetky technické požiadavky kladené  na stavby. Z uvedeného dôvodu sa navrhuje prijať úpravu,</w:t>
      </w:r>
      <w:r w:rsidRPr="00902269">
        <w:rPr>
          <w:rStyle w:val="PlaceholderText"/>
          <w:rFonts w:ascii="Arial" w:hAnsi="Arial" w:cs="Arial"/>
          <w:color w:val="auto"/>
          <w:sz w:val="22"/>
          <w:szCs w:val="22"/>
        </w:rPr>
        <w:t xml:space="preserve"> aby v takto obstarávaných bytoch boli vymenené všetky vnútorné inštalácie v byte aj bytovom dome (voda, plyn, elektrina, kanalizácia) a technické zariadenia budov (napr. kotolňa, výťah, atď.).</w:t>
      </w:r>
    </w:p>
    <w:p w:rsidR="00902269" w:rsidP="00902269">
      <w:pPr>
        <w:pStyle w:val="ListParagraph"/>
        <w:bidi w:val="0"/>
        <w:spacing w:after="160" w:line="276" w:lineRule="auto"/>
        <w:ind w:left="360"/>
        <w:contextualSpacing/>
        <w:jc w:val="both"/>
        <w:rPr>
          <w:rFonts w:ascii="Arial" w:hAnsi="Arial" w:cs="Arial"/>
          <w:sz w:val="22"/>
          <w:szCs w:val="22"/>
        </w:rPr>
      </w:pPr>
    </w:p>
    <w:p w:rsidR="00902269" w:rsidP="00902269">
      <w:pPr>
        <w:pStyle w:val="ListParagraph"/>
        <w:bidi w:val="0"/>
        <w:spacing w:after="160" w:line="276" w:lineRule="auto"/>
        <w:ind w:left="360"/>
        <w:contextualSpacing/>
        <w:jc w:val="both"/>
        <w:rPr>
          <w:rFonts w:ascii="Arial" w:hAnsi="Arial" w:cs="Arial"/>
          <w:sz w:val="22"/>
          <w:szCs w:val="22"/>
        </w:rPr>
      </w:pPr>
    </w:p>
    <w:p w:rsidR="00453167" w:rsidRPr="00C41725" w:rsidP="00C41725">
      <w:pPr>
        <w:pStyle w:val="ListParagraph"/>
        <w:numPr>
          <w:numId w:val="41"/>
        </w:numPr>
        <w:bidi w:val="0"/>
        <w:spacing w:after="160" w:line="276" w:lineRule="auto"/>
        <w:ind w:left="360"/>
        <w:contextualSpacing/>
        <w:jc w:val="both"/>
        <w:rPr>
          <w:rFonts w:ascii="Arial" w:hAnsi="Arial" w:cs="Arial"/>
          <w:sz w:val="22"/>
          <w:szCs w:val="22"/>
        </w:rPr>
      </w:pPr>
      <w:r w:rsidRPr="00C41725" w:rsidR="00C41725">
        <w:rPr>
          <w:rFonts w:ascii="Arial" w:hAnsi="Arial" w:cs="Arial"/>
          <w:sz w:val="22"/>
          <w:szCs w:val="22"/>
        </w:rPr>
        <w:t>V čl. I v</w:t>
      </w:r>
      <w:r w:rsidRPr="00C41725">
        <w:rPr>
          <w:rFonts w:ascii="Arial" w:hAnsi="Arial" w:cs="Arial"/>
          <w:sz w:val="22"/>
          <w:szCs w:val="22"/>
        </w:rPr>
        <w:t xml:space="preserve"> 13. bode  § 11 ods. 1 písm. b) sa slová „a), b), c), d) a f)“ nahrádzajú slovami „a) až d)  a f)“. </w:t>
      </w:r>
    </w:p>
    <w:p w:rsidR="00453167" w:rsidRPr="00C41725" w:rsidP="00C41725">
      <w:pPr>
        <w:pStyle w:val="ListParagraph"/>
        <w:bidi w:val="0"/>
        <w:spacing w:line="276" w:lineRule="auto"/>
        <w:ind w:left="3893"/>
        <w:jc w:val="both"/>
        <w:rPr>
          <w:rFonts w:ascii="Arial" w:hAnsi="Arial" w:cs="Arial"/>
          <w:sz w:val="22"/>
          <w:szCs w:val="22"/>
        </w:rPr>
      </w:pPr>
      <w:r w:rsidRPr="00C41725">
        <w:rPr>
          <w:rFonts w:ascii="Arial" w:hAnsi="Arial" w:cs="Arial"/>
          <w:sz w:val="22"/>
          <w:szCs w:val="22"/>
        </w:rPr>
        <w:t>Ide o legislatívno-technickú úpravu.</w:t>
      </w:r>
    </w:p>
    <w:p w:rsidR="00453167" w:rsidRPr="00C41725" w:rsidP="00C41725">
      <w:pPr>
        <w:pStyle w:val="ListParagraph"/>
        <w:bidi w:val="0"/>
        <w:spacing w:line="276" w:lineRule="auto"/>
        <w:ind w:left="3893"/>
        <w:jc w:val="both"/>
        <w:rPr>
          <w:rFonts w:ascii="Arial" w:hAnsi="Arial" w:cs="Arial"/>
          <w:sz w:val="22"/>
          <w:szCs w:val="22"/>
        </w:rPr>
      </w:pPr>
    </w:p>
    <w:p w:rsidR="00453167" w:rsidRPr="00C41725" w:rsidP="00C41725">
      <w:pPr>
        <w:pStyle w:val="ListParagraph"/>
        <w:numPr>
          <w:numId w:val="41"/>
        </w:numPr>
        <w:bidi w:val="0"/>
        <w:spacing w:after="160" w:line="276" w:lineRule="auto"/>
        <w:ind w:left="360"/>
        <w:contextualSpacing/>
        <w:jc w:val="both"/>
        <w:rPr>
          <w:rFonts w:ascii="Arial" w:hAnsi="Arial" w:cs="Arial"/>
          <w:sz w:val="22"/>
          <w:szCs w:val="22"/>
        </w:rPr>
      </w:pPr>
      <w:r w:rsidRPr="00C41725" w:rsidR="00C41725">
        <w:rPr>
          <w:rFonts w:ascii="Arial" w:hAnsi="Arial" w:cs="Arial"/>
          <w:sz w:val="22"/>
          <w:szCs w:val="22"/>
        </w:rPr>
        <w:t xml:space="preserve">V čl. I </w:t>
      </w:r>
      <w:r w:rsidRPr="00C41725">
        <w:rPr>
          <w:rFonts w:ascii="Arial" w:hAnsi="Arial" w:cs="Arial"/>
          <w:sz w:val="22"/>
          <w:szCs w:val="22"/>
        </w:rPr>
        <w:t xml:space="preserve">17. bod znie: </w:t>
      </w:r>
    </w:p>
    <w:p w:rsidR="00453167" w:rsidRPr="00C41725" w:rsidP="00C41725">
      <w:pPr>
        <w:pStyle w:val="ListParagraph"/>
        <w:bidi w:val="0"/>
        <w:spacing w:line="276" w:lineRule="auto"/>
        <w:ind w:left="348"/>
        <w:jc w:val="both"/>
        <w:rPr>
          <w:rFonts w:ascii="Arial" w:hAnsi="Arial" w:cs="Arial"/>
          <w:sz w:val="22"/>
          <w:szCs w:val="22"/>
        </w:rPr>
      </w:pPr>
      <w:r w:rsidRPr="00C41725">
        <w:rPr>
          <w:rFonts w:ascii="Arial" w:hAnsi="Arial" w:cs="Arial"/>
          <w:sz w:val="22"/>
          <w:szCs w:val="22"/>
        </w:rPr>
        <w:t>„17.  V § 13 ods. 3 sa slovo „úveru“ nahrádza slovom „podpory“.</w:t>
      </w:r>
    </w:p>
    <w:p w:rsidR="009D2ADC" w:rsidP="00C41725">
      <w:pPr>
        <w:pStyle w:val="ListParagraph"/>
        <w:bidi w:val="0"/>
        <w:spacing w:line="276" w:lineRule="auto"/>
        <w:ind w:left="3751" w:hanging="3391"/>
        <w:jc w:val="both"/>
        <w:rPr>
          <w:rFonts w:ascii="Arial" w:hAnsi="Arial" w:cs="Arial"/>
          <w:sz w:val="22"/>
          <w:szCs w:val="22"/>
        </w:rPr>
      </w:pPr>
      <w:r w:rsidRPr="00C41725" w:rsidR="00453167">
        <w:rPr>
          <w:rFonts w:ascii="Arial" w:hAnsi="Arial" w:cs="Arial"/>
          <w:sz w:val="22"/>
          <w:szCs w:val="22"/>
        </w:rPr>
        <w:t xml:space="preserve">                                                </w:t>
      </w:r>
      <w:r>
        <w:rPr>
          <w:rFonts w:ascii="Arial" w:hAnsi="Arial" w:cs="Arial"/>
          <w:sz w:val="22"/>
          <w:szCs w:val="22"/>
        </w:rPr>
        <w:tab/>
      </w:r>
    </w:p>
    <w:p w:rsidR="00453167" w:rsidRPr="00C41725" w:rsidP="009D2ADC">
      <w:pPr>
        <w:pStyle w:val="ListParagraph"/>
        <w:bidi w:val="0"/>
        <w:spacing w:line="276" w:lineRule="auto"/>
        <w:ind w:left="3751"/>
        <w:jc w:val="both"/>
        <w:rPr>
          <w:rFonts w:ascii="Arial" w:hAnsi="Arial" w:cs="Arial"/>
          <w:sz w:val="22"/>
          <w:szCs w:val="22"/>
        </w:rPr>
      </w:pPr>
      <w:r w:rsidRPr="00C41725">
        <w:rPr>
          <w:rFonts w:ascii="Arial" w:hAnsi="Arial" w:cs="Arial"/>
          <w:sz w:val="22"/>
          <w:szCs w:val="22"/>
        </w:rPr>
        <w:t xml:space="preserve">Znenie 17. bodu sa navrhuje upraviť bez zmeny poznámky pod čiarou. </w:t>
      </w:r>
    </w:p>
    <w:p w:rsidR="00453167" w:rsidRPr="00C41725" w:rsidP="00C41725">
      <w:pPr>
        <w:pStyle w:val="ListParagraph"/>
        <w:bidi w:val="0"/>
        <w:spacing w:line="276" w:lineRule="auto"/>
        <w:ind w:left="3893" w:hanging="3533"/>
        <w:jc w:val="both"/>
        <w:rPr>
          <w:rFonts w:ascii="Arial" w:hAnsi="Arial" w:cs="Arial"/>
          <w:sz w:val="22"/>
          <w:szCs w:val="22"/>
        </w:rPr>
      </w:pPr>
    </w:p>
    <w:p w:rsidR="00453167" w:rsidRPr="00C41725" w:rsidP="00C41725">
      <w:pPr>
        <w:pStyle w:val="ListParagraph"/>
        <w:numPr>
          <w:numId w:val="41"/>
        </w:numPr>
        <w:bidi w:val="0"/>
        <w:spacing w:after="160" w:line="276" w:lineRule="auto"/>
        <w:ind w:left="360"/>
        <w:contextualSpacing/>
        <w:jc w:val="both"/>
        <w:rPr>
          <w:rFonts w:ascii="Arial" w:hAnsi="Arial" w:cs="Arial"/>
          <w:sz w:val="22"/>
          <w:szCs w:val="22"/>
        </w:rPr>
      </w:pPr>
      <w:r w:rsidRPr="00C41725" w:rsidR="00C41725">
        <w:rPr>
          <w:rFonts w:ascii="Arial" w:hAnsi="Arial" w:cs="Arial"/>
          <w:sz w:val="22"/>
          <w:szCs w:val="22"/>
        </w:rPr>
        <w:t>V čl. I sa z</w:t>
      </w:r>
      <w:r w:rsidRPr="00C41725">
        <w:rPr>
          <w:rFonts w:ascii="Arial" w:hAnsi="Arial" w:cs="Arial"/>
          <w:sz w:val="22"/>
          <w:szCs w:val="22"/>
        </w:rPr>
        <w:t>a 17. bod vkladá nový 18. bod, ktorý znie:</w:t>
      </w:r>
    </w:p>
    <w:p w:rsidR="00453167" w:rsidRPr="00C41725" w:rsidP="00C41725">
      <w:pPr>
        <w:bidi w:val="0"/>
        <w:spacing w:before="120" w:line="276" w:lineRule="auto"/>
        <w:ind w:left="349"/>
        <w:jc w:val="both"/>
        <w:rPr>
          <w:rFonts w:ascii="Arial" w:hAnsi="Arial" w:cs="Arial"/>
          <w:sz w:val="22"/>
          <w:szCs w:val="22"/>
        </w:rPr>
      </w:pPr>
      <w:r w:rsidRPr="00C41725">
        <w:rPr>
          <w:rFonts w:ascii="Arial" w:hAnsi="Arial" w:cs="Arial"/>
          <w:sz w:val="22"/>
          <w:szCs w:val="22"/>
        </w:rPr>
        <w:t>„18. V poznámke pod čiarou k odkazu 26 sa citácia „§ 5 ods. 1 písm. c) a e) zákona č. 607/2003 Z. z. v znení neskorších predpisov.“ nahrádza citáciou „§ 6 ods. 1 písm. b) zákona č. 150/2013 Z. z.“.“.</w:t>
      </w:r>
    </w:p>
    <w:p w:rsidR="00453167" w:rsidRPr="00C41725" w:rsidP="00C41725">
      <w:pPr>
        <w:bidi w:val="0"/>
        <w:spacing w:before="120" w:line="276" w:lineRule="auto"/>
        <w:ind w:left="349"/>
        <w:jc w:val="both"/>
        <w:rPr>
          <w:rFonts w:ascii="Arial" w:hAnsi="Arial" w:cs="Arial"/>
          <w:sz w:val="22"/>
          <w:szCs w:val="22"/>
        </w:rPr>
      </w:pPr>
      <w:r w:rsidRPr="00C41725">
        <w:rPr>
          <w:rFonts w:ascii="Arial" w:hAnsi="Arial" w:cs="Arial"/>
          <w:sz w:val="22"/>
          <w:szCs w:val="22"/>
        </w:rPr>
        <w:t>V tejto súvislosti sa vykoná prečíslovanie novelizačných bodov.</w:t>
      </w:r>
    </w:p>
    <w:p w:rsidR="00453167" w:rsidRPr="00C41725" w:rsidP="00C41725">
      <w:pPr>
        <w:bidi w:val="0"/>
        <w:spacing w:before="120" w:line="276" w:lineRule="auto"/>
        <w:ind w:left="3893"/>
        <w:jc w:val="both"/>
        <w:rPr>
          <w:rFonts w:ascii="Arial" w:hAnsi="Arial" w:cs="Arial"/>
          <w:sz w:val="22"/>
          <w:szCs w:val="22"/>
        </w:rPr>
      </w:pPr>
      <w:r w:rsidRPr="00C41725">
        <w:rPr>
          <w:rFonts w:ascii="Arial" w:hAnsi="Arial" w:cs="Arial"/>
          <w:sz w:val="22"/>
          <w:szCs w:val="22"/>
        </w:rPr>
        <w:t>Zmena v poznámke pod čiarou sa navrhuje upraviť samostatným novelizačným bodom.</w:t>
      </w:r>
    </w:p>
    <w:p w:rsidR="00453167" w:rsidRPr="00C41725" w:rsidP="00C41725">
      <w:pPr>
        <w:bidi w:val="0"/>
        <w:spacing w:before="120" w:line="276" w:lineRule="auto"/>
        <w:ind w:left="3893"/>
        <w:jc w:val="both"/>
        <w:rPr>
          <w:rFonts w:ascii="Arial" w:hAnsi="Arial" w:cs="Arial"/>
          <w:sz w:val="22"/>
          <w:szCs w:val="22"/>
        </w:rPr>
      </w:pPr>
    </w:p>
    <w:p w:rsidR="00453167" w:rsidRPr="00C41725" w:rsidP="00C41725">
      <w:pPr>
        <w:pStyle w:val="ListParagraph"/>
        <w:numPr>
          <w:numId w:val="41"/>
        </w:numPr>
        <w:bidi w:val="0"/>
        <w:spacing w:after="160" w:line="276" w:lineRule="auto"/>
        <w:ind w:left="360"/>
        <w:contextualSpacing/>
        <w:jc w:val="both"/>
        <w:rPr>
          <w:rFonts w:ascii="Arial" w:hAnsi="Arial" w:cs="Arial"/>
          <w:sz w:val="22"/>
          <w:szCs w:val="22"/>
        </w:rPr>
      </w:pPr>
      <w:r w:rsidRPr="00C41725" w:rsidR="00C41725">
        <w:rPr>
          <w:rFonts w:ascii="Arial" w:hAnsi="Arial" w:cs="Arial"/>
          <w:sz w:val="22"/>
          <w:szCs w:val="22"/>
        </w:rPr>
        <w:t>V čl. I v</w:t>
      </w:r>
      <w:r w:rsidRPr="00C41725">
        <w:rPr>
          <w:rFonts w:ascii="Arial" w:hAnsi="Arial" w:cs="Arial"/>
          <w:sz w:val="22"/>
          <w:szCs w:val="22"/>
        </w:rPr>
        <w:t> 19. bode sa za  slová „V § 15 ods. 1“ vkladajú slová „úvodnej vete“.</w:t>
      </w:r>
    </w:p>
    <w:p w:rsidR="00453167" w:rsidRPr="00C41725" w:rsidP="00C41725">
      <w:pPr>
        <w:pStyle w:val="ListParagraph"/>
        <w:bidi w:val="0"/>
        <w:spacing w:line="276" w:lineRule="auto"/>
        <w:ind w:left="3893" w:firstLine="709"/>
        <w:jc w:val="both"/>
        <w:rPr>
          <w:rFonts w:ascii="Arial" w:hAnsi="Arial" w:cs="Arial"/>
          <w:sz w:val="22"/>
          <w:szCs w:val="22"/>
        </w:rPr>
      </w:pPr>
      <w:r w:rsidRPr="00C41725">
        <w:rPr>
          <w:rFonts w:ascii="Arial" w:hAnsi="Arial" w:cs="Arial"/>
          <w:sz w:val="22"/>
          <w:szCs w:val="22"/>
        </w:rPr>
        <w:t xml:space="preserve">                                                           Navrhuje sa spresnenie novelizačného bodu.</w:t>
      </w:r>
    </w:p>
    <w:p w:rsidR="00453167" w:rsidRPr="00C41725" w:rsidP="00C41725">
      <w:pPr>
        <w:pStyle w:val="ListParagraph"/>
        <w:bidi w:val="0"/>
        <w:spacing w:line="276" w:lineRule="auto"/>
        <w:ind w:left="348"/>
        <w:jc w:val="both"/>
        <w:rPr>
          <w:rFonts w:ascii="Arial" w:hAnsi="Arial" w:cs="Arial"/>
          <w:sz w:val="22"/>
          <w:szCs w:val="22"/>
        </w:rPr>
      </w:pPr>
    </w:p>
    <w:p w:rsidR="007F01E5" w:rsidP="00C41725">
      <w:pPr>
        <w:pStyle w:val="ListParagraph"/>
        <w:numPr>
          <w:numId w:val="41"/>
        </w:numPr>
        <w:bidi w:val="0"/>
        <w:spacing w:after="160" w:line="276" w:lineRule="auto"/>
        <w:ind w:left="360"/>
        <w:contextualSpacing/>
        <w:jc w:val="both"/>
        <w:rPr>
          <w:rFonts w:ascii="Arial" w:hAnsi="Arial" w:cs="Arial"/>
          <w:sz w:val="22"/>
          <w:szCs w:val="22"/>
        </w:rPr>
      </w:pPr>
      <w:r>
        <w:rPr>
          <w:rFonts w:ascii="Arial" w:hAnsi="Arial" w:cs="Arial"/>
          <w:sz w:val="22"/>
          <w:szCs w:val="22"/>
        </w:rPr>
        <w:t>V čl. I sa za 20. bod vkladá nový 21. bod, ktorý znie:</w:t>
      </w:r>
    </w:p>
    <w:p w:rsidR="007F01E5" w:rsidRPr="00240074" w:rsidP="007F01E5">
      <w:pPr>
        <w:pStyle w:val="ListParagraph"/>
        <w:bidi w:val="0"/>
        <w:spacing w:before="360" w:after="120"/>
        <w:ind w:left="426"/>
        <w:jc w:val="both"/>
        <w:rPr>
          <w:rFonts w:ascii="Arial" w:hAnsi="Arial" w:cs="Arial"/>
          <w:sz w:val="22"/>
          <w:szCs w:val="22"/>
        </w:rPr>
      </w:pPr>
      <w:r w:rsidRPr="00240074">
        <w:rPr>
          <w:rFonts w:ascii="Arial" w:hAnsi="Arial" w:cs="Arial"/>
          <w:sz w:val="22"/>
          <w:szCs w:val="22"/>
        </w:rPr>
        <w:t>„21. V § 17 ods. 1 sa na konci vkladá nová veta, ktorá znie: „Žiadateľ je povinný počas výkonu kontroly poskytnúť kontrolným orgánom súčinnosť potrebnú na vykonanie kontroly.“.</w:t>
      </w:r>
      <w:r w:rsidR="00F35AEE">
        <w:rPr>
          <w:rFonts w:ascii="Arial" w:hAnsi="Arial" w:cs="Arial"/>
          <w:sz w:val="22"/>
          <w:szCs w:val="22"/>
        </w:rPr>
        <w:t>“.</w:t>
      </w:r>
    </w:p>
    <w:p w:rsidR="007F01E5" w:rsidRPr="00240074" w:rsidP="007F01E5">
      <w:pPr>
        <w:pStyle w:val="ListParagraph"/>
        <w:bidi w:val="0"/>
        <w:spacing w:before="360" w:after="120"/>
        <w:ind w:left="426"/>
        <w:jc w:val="both"/>
        <w:rPr>
          <w:rFonts w:ascii="Arial" w:hAnsi="Arial" w:cs="Arial"/>
          <w:sz w:val="22"/>
          <w:szCs w:val="22"/>
        </w:rPr>
      </w:pPr>
      <w:r w:rsidRPr="00240074">
        <w:rPr>
          <w:rFonts w:ascii="Arial" w:hAnsi="Arial" w:cs="Arial"/>
          <w:sz w:val="22"/>
          <w:szCs w:val="22"/>
        </w:rPr>
        <w:t>V tejto súvislosti sa vykoná prečíslovanie novelizačných bodov.</w:t>
      </w:r>
    </w:p>
    <w:p w:rsidR="00276AB8" w:rsidRPr="00240074" w:rsidP="00276AB8">
      <w:pPr>
        <w:pStyle w:val="ListParagraph"/>
        <w:bidi w:val="0"/>
        <w:spacing w:before="360" w:after="120"/>
        <w:ind w:left="0" w:firstLine="360"/>
        <w:jc w:val="both"/>
        <w:rPr>
          <w:rFonts w:ascii="Arial" w:hAnsi="Arial" w:cs="Arial"/>
          <w:sz w:val="22"/>
          <w:szCs w:val="22"/>
        </w:rPr>
      </w:pPr>
      <w:r>
        <w:rPr>
          <w:rFonts w:ascii="Arial" w:hAnsi="Arial" w:cs="Arial"/>
          <w:sz w:val="22"/>
          <w:szCs w:val="22"/>
        </w:rPr>
        <w:t>Tento bod nadobúda účinnosť 1. januára 2016.</w:t>
      </w:r>
    </w:p>
    <w:p w:rsidR="007F01E5" w:rsidP="007F01E5">
      <w:pPr>
        <w:bidi w:val="0"/>
        <w:ind w:left="3544"/>
        <w:jc w:val="both"/>
        <w:rPr>
          <w:rFonts w:ascii="Arial" w:hAnsi="Arial" w:cs="Arial"/>
          <w:sz w:val="22"/>
          <w:szCs w:val="22"/>
        </w:rPr>
      </w:pPr>
    </w:p>
    <w:p w:rsidR="007F01E5" w:rsidRPr="00240074" w:rsidP="007F01E5">
      <w:pPr>
        <w:bidi w:val="0"/>
        <w:ind w:left="3544"/>
        <w:jc w:val="both"/>
        <w:rPr>
          <w:rFonts w:ascii="Arial" w:hAnsi="Arial" w:cs="Arial"/>
          <w:sz w:val="22"/>
          <w:szCs w:val="22"/>
        </w:rPr>
      </w:pPr>
      <w:r w:rsidRPr="00240074">
        <w:rPr>
          <w:rFonts w:ascii="Arial" w:hAnsi="Arial" w:cs="Arial"/>
          <w:sz w:val="22"/>
          <w:szCs w:val="22"/>
        </w:rPr>
        <w:t xml:space="preserve">Zákon č. 443/2010 Z. z. o dotáciách na rozvoj bývania a o sociálnom bývaní  v znení zákona č. 134/2013 Z. z. v § 17 umožňuje ministerstvu a príslušnému úradu vykonávať kontrolu počas platnosti zmluvy. Avšak neukladá žiadateľovi ako kontrolovanému subjektu povinnosť byť súčinný pri jej výkone, ako aj </w:t>
      </w:r>
      <w:r w:rsidRPr="00240074">
        <w:rPr>
          <w:rFonts w:ascii="Arial" w:hAnsi="Arial" w:cs="Arial"/>
          <w:color w:val="000000"/>
          <w:spacing w:val="1"/>
          <w:sz w:val="22"/>
          <w:szCs w:val="22"/>
        </w:rPr>
        <w:t>predkladať originálne doklady, materiály, resp. informácie týkajúcich sa predmetnej kontroly. Navrhuje sa preto doplniť povinnosť pre žiadateľa poskytnúť počas výkonu kontroly súčinnosť kontrolným orgánom, ktorá bude nevyhnutná na vykonanie kontroly dodržania zmluvných podmienok.</w:t>
      </w:r>
    </w:p>
    <w:p w:rsidR="007F01E5" w:rsidP="007F01E5">
      <w:pPr>
        <w:pStyle w:val="ListParagraph"/>
        <w:bidi w:val="0"/>
        <w:spacing w:after="160" w:line="276" w:lineRule="auto"/>
        <w:ind w:left="360"/>
        <w:contextualSpacing/>
        <w:jc w:val="both"/>
        <w:rPr>
          <w:rFonts w:ascii="Arial" w:hAnsi="Arial" w:cs="Arial"/>
          <w:sz w:val="22"/>
          <w:szCs w:val="22"/>
        </w:rPr>
      </w:pPr>
    </w:p>
    <w:p w:rsidR="007F01E5" w:rsidP="007F01E5">
      <w:pPr>
        <w:pStyle w:val="ListParagraph"/>
        <w:bidi w:val="0"/>
        <w:spacing w:after="160" w:line="276" w:lineRule="auto"/>
        <w:ind w:left="360"/>
        <w:contextualSpacing/>
        <w:jc w:val="both"/>
        <w:rPr>
          <w:rFonts w:ascii="Arial" w:hAnsi="Arial" w:cs="Arial"/>
          <w:sz w:val="22"/>
          <w:szCs w:val="22"/>
        </w:rPr>
      </w:pPr>
    </w:p>
    <w:p w:rsidR="00453167" w:rsidRPr="00C41725" w:rsidP="00C41725">
      <w:pPr>
        <w:pStyle w:val="ListParagraph"/>
        <w:numPr>
          <w:numId w:val="41"/>
        </w:numPr>
        <w:bidi w:val="0"/>
        <w:spacing w:after="160" w:line="276" w:lineRule="auto"/>
        <w:ind w:left="360"/>
        <w:contextualSpacing/>
        <w:jc w:val="both"/>
        <w:rPr>
          <w:rFonts w:ascii="Arial" w:hAnsi="Arial" w:cs="Arial"/>
          <w:sz w:val="22"/>
          <w:szCs w:val="22"/>
        </w:rPr>
      </w:pPr>
      <w:r w:rsidRPr="00C41725" w:rsidR="00C41725">
        <w:rPr>
          <w:rFonts w:ascii="Arial" w:hAnsi="Arial" w:cs="Arial"/>
          <w:sz w:val="22"/>
          <w:szCs w:val="22"/>
        </w:rPr>
        <w:t>V čl. I v</w:t>
      </w:r>
      <w:r w:rsidRPr="00C41725">
        <w:rPr>
          <w:rFonts w:ascii="Arial" w:hAnsi="Arial" w:cs="Arial"/>
          <w:sz w:val="22"/>
          <w:szCs w:val="22"/>
        </w:rPr>
        <w:t> 26. bode sa za slová „V prílohe č. 3“ vkladajú slová „časti Technické údaje o bytovom dome v druhom bode, jedenástom až trinástom bode“.</w:t>
      </w:r>
    </w:p>
    <w:p w:rsidR="00453167" w:rsidRPr="00C41725" w:rsidP="00C41725">
      <w:pPr>
        <w:pStyle w:val="ListParagraph"/>
        <w:bidi w:val="0"/>
        <w:spacing w:line="276" w:lineRule="auto"/>
        <w:ind w:left="348"/>
        <w:jc w:val="both"/>
        <w:rPr>
          <w:rFonts w:ascii="Arial" w:hAnsi="Arial" w:cs="Arial"/>
          <w:sz w:val="22"/>
          <w:szCs w:val="22"/>
        </w:rPr>
      </w:pPr>
    </w:p>
    <w:p w:rsidR="00453167" w:rsidRPr="00C41725" w:rsidP="00C41725">
      <w:pPr>
        <w:pStyle w:val="ListParagraph"/>
        <w:bidi w:val="0"/>
        <w:spacing w:line="276" w:lineRule="auto"/>
        <w:ind w:left="3893"/>
        <w:jc w:val="both"/>
        <w:rPr>
          <w:rFonts w:ascii="Arial" w:hAnsi="Arial" w:cs="Arial"/>
          <w:sz w:val="22"/>
          <w:szCs w:val="22"/>
        </w:rPr>
      </w:pPr>
      <w:r w:rsidRPr="00C41725">
        <w:rPr>
          <w:rFonts w:ascii="Arial" w:hAnsi="Arial" w:cs="Arial"/>
          <w:sz w:val="22"/>
          <w:szCs w:val="22"/>
        </w:rPr>
        <w:t>Navrhuje sa spresnenie novelizačného bodu.</w:t>
      </w:r>
    </w:p>
    <w:p w:rsidR="00453167" w:rsidRPr="00C41725" w:rsidP="00453167">
      <w:pPr>
        <w:pStyle w:val="ListParagraph"/>
        <w:bidi w:val="0"/>
        <w:spacing w:line="276" w:lineRule="auto"/>
        <w:ind w:left="4253"/>
        <w:jc w:val="both"/>
        <w:rPr>
          <w:rFonts w:ascii="Arial" w:hAnsi="Arial" w:cs="Arial"/>
          <w:sz w:val="22"/>
          <w:szCs w:val="22"/>
        </w:rPr>
      </w:pPr>
    </w:p>
    <w:p w:rsidR="00453167" w:rsidRPr="00C41725" w:rsidP="00453167">
      <w:pPr>
        <w:pStyle w:val="ListParagraph"/>
        <w:bidi w:val="0"/>
        <w:spacing w:line="276" w:lineRule="auto"/>
        <w:ind w:left="0"/>
        <w:jc w:val="both"/>
        <w:rPr>
          <w:rFonts w:ascii="Arial" w:hAnsi="Arial" w:cs="Arial"/>
          <w:b/>
          <w:sz w:val="22"/>
          <w:szCs w:val="22"/>
        </w:rPr>
      </w:pPr>
    </w:p>
    <w:p w:rsidR="00C41725" w:rsidRPr="00C41725" w:rsidP="00C41725">
      <w:pPr>
        <w:pStyle w:val="ListParagraph"/>
        <w:numPr>
          <w:numId w:val="41"/>
        </w:numPr>
        <w:bidi w:val="0"/>
        <w:spacing w:after="200" w:line="276" w:lineRule="auto"/>
        <w:ind w:left="284" w:hanging="284"/>
        <w:contextualSpacing/>
        <w:jc w:val="both"/>
        <w:rPr>
          <w:rFonts w:ascii="Arial" w:hAnsi="Arial" w:cs="Arial"/>
          <w:sz w:val="22"/>
          <w:szCs w:val="22"/>
        </w:rPr>
      </w:pPr>
      <w:r w:rsidRPr="00C41725">
        <w:rPr>
          <w:rFonts w:ascii="Arial" w:hAnsi="Arial" w:cs="Arial"/>
          <w:sz w:val="22"/>
          <w:szCs w:val="22"/>
        </w:rPr>
        <w:t>Za článok I sa vkladá nový článok II, ktorý znie:</w:t>
      </w:r>
    </w:p>
    <w:p w:rsidR="00C41725" w:rsidRPr="00C41725" w:rsidP="00C41725">
      <w:pPr>
        <w:bidi w:val="0"/>
        <w:jc w:val="center"/>
        <w:rPr>
          <w:rFonts w:ascii="Arial" w:hAnsi="Arial" w:cs="Arial"/>
          <w:sz w:val="22"/>
          <w:szCs w:val="22"/>
        </w:rPr>
      </w:pPr>
      <w:r w:rsidRPr="00C41725">
        <w:rPr>
          <w:rFonts w:ascii="Arial" w:hAnsi="Arial" w:cs="Arial"/>
          <w:sz w:val="22"/>
          <w:szCs w:val="22"/>
        </w:rPr>
        <w:t>„Čl. II</w:t>
      </w:r>
    </w:p>
    <w:p w:rsidR="00C41725" w:rsidRPr="00C41725" w:rsidP="00C41725">
      <w:pPr>
        <w:bidi w:val="0"/>
        <w:jc w:val="both"/>
        <w:rPr>
          <w:rFonts w:ascii="Arial" w:hAnsi="Arial" w:cs="Arial"/>
          <w:sz w:val="22"/>
          <w:szCs w:val="22"/>
        </w:rPr>
      </w:pPr>
      <w:r w:rsidRPr="00C41725">
        <w:rPr>
          <w:rFonts w:ascii="Arial" w:hAnsi="Arial" w:cs="Arial"/>
          <w:sz w:val="22"/>
          <w:szCs w:val="22"/>
        </w:rPr>
        <w:t>Zákon č. 555/2005 Z. z. o energetickej hospodárnosti budov a o zmene a doplnení niektorých zákonov v znení zákona č. 17/2007 Z. z., zákona č. 476/2008 Z. z. a zákona č. 300/2012 Z. z. sa mení a dopĺňa takto:</w:t>
      </w:r>
    </w:p>
    <w:p w:rsidR="00C41725" w:rsidRPr="00C41725" w:rsidP="00C41725">
      <w:pPr>
        <w:pStyle w:val="ListParagraph"/>
        <w:numPr>
          <w:numId w:val="42"/>
        </w:numPr>
        <w:bidi w:val="0"/>
        <w:spacing w:before="120" w:line="276" w:lineRule="auto"/>
        <w:ind w:left="426" w:hanging="426"/>
        <w:contextualSpacing/>
        <w:jc w:val="both"/>
        <w:rPr>
          <w:rFonts w:ascii="Arial" w:hAnsi="Arial" w:cs="Arial"/>
          <w:sz w:val="22"/>
          <w:szCs w:val="22"/>
        </w:rPr>
      </w:pPr>
      <w:r w:rsidRPr="00C41725">
        <w:rPr>
          <w:rFonts w:ascii="Arial" w:hAnsi="Arial" w:cs="Arial"/>
          <w:sz w:val="22"/>
          <w:szCs w:val="22"/>
        </w:rPr>
        <w:t>V § 9 ods. 1 sa za písmeno d) vkladá nové písmeno e), ktoré znie:</w:t>
      </w:r>
    </w:p>
    <w:p w:rsidR="00C41725" w:rsidRPr="00C41725" w:rsidP="00C41725">
      <w:pPr>
        <w:widowControl w:val="0"/>
        <w:autoSpaceDE w:val="0"/>
        <w:autoSpaceDN w:val="0"/>
        <w:bidi w:val="0"/>
        <w:adjustRightInd w:val="0"/>
        <w:ind w:left="426"/>
        <w:jc w:val="both"/>
        <w:rPr>
          <w:rFonts w:ascii="Arial" w:hAnsi="Arial" w:cs="Arial"/>
          <w:sz w:val="22"/>
          <w:szCs w:val="22"/>
        </w:rPr>
      </w:pPr>
      <w:r w:rsidRPr="00C41725">
        <w:rPr>
          <w:rFonts w:ascii="Arial" w:hAnsi="Arial" w:cs="Arial"/>
          <w:sz w:val="22"/>
          <w:szCs w:val="22"/>
        </w:rPr>
        <w:t>„e) poskytuje príspevok na zateplenie rodinného domu na účely zlepšenia energetickej hospodárnosti rodinného domu (ďalej len „príspevok“) podľa § 9c až 9g.“.</w:t>
      </w:r>
    </w:p>
    <w:p w:rsidR="00C41725" w:rsidRPr="00C41725" w:rsidP="00C41725">
      <w:pPr>
        <w:widowControl w:val="0"/>
        <w:autoSpaceDE w:val="0"/>
        <w:autoSpaceDN w:val="0"/>
        <w:bidi w:val="0"/>
        <w:adjustRightInd w:val="0"/>
        <w:ind w:left="426"/>
        <w:jc w:val="both"/>
        <w:rPr>
          <w:rFonts w:ascii="Arial" w:hAnsi="Arial" w:cs="Arial"/>
          <w:sz w:val="22"/>
          <w:szCs w:val="22"/>
        </w:rPr>
      </w:pPr>
      <w:r w:rsidRPr="00C41725">
        <w:rPr>
          <w:rFonts w:ascii="Arial" w:hAnsi="Arial" w:cs="Arial"/>
          <w:sz w:val="22"/>
          <w:szCs w:val="22"/>
        </w:rPr>
        <w:t>Doterajšie písmená e) až i) sa označujú ako písmená f) až j).</w:t>
      </w:r>
    </w:p>
    <w:p w:rsidR="00C41725" w:rsidRPr="00C41725" w:rsidP="00C41725">
      <w:pPr>
        <w:pStyle w:val="ListParagraph"/>
        <w:numPr>
          <w:numId w:val="42"/>
        </w:numPr>
        <w:bidi w:val="0"/>
        <w:spacing w:before="120" w:line="276" w:lineRule="auto"/>
        <w:ind w:left="426" w:hanging="426"/>
        <w:contextualSpacing/>
        <w:jc w:val="both"/>
        <w:rPr>
          <w:rFonts w:ascii="Arial" w:hAnsi="Arial" w:cs="Arial"/>
          <w:sz w:val="22"/>
          <w:szCs w:val="22"/>
        </w:rPr>
      </w:pPr>
      <w:r w:rsidRPr="00C41725">
        <w:rPr>
          <w:rFonts w:ascii="Arial" w:hAnsi="Arial" w:cs="Arial"/>
          <w:sz w:val="22"/>
          <w:szCs w:val="22"/>
        </w:rPr>
        <w:t>Doterajšie odkazy 9 a 10 sa označujú ako odkazy 5b a 5c a poznámky pod čiarou k odkazom 9 a 10 sa označujú ako poznámky pod čiarou k odkazom 5b a 5c.</w:t>
      </w:r>
    </w:p>
    <w:p w:rsidR="00C41725" w:rsidRPr="00C41725" w:rsidP="00C41725">
      <w:pPr>
        <w:pStyle w:val="ListParagraph"/>
        <w:bidi w:val="0"/>
        <w:spacing w:before="120"/>
        <w:ind w:left="426"/>
        <w:jc w:val="both"/>
        <w:rPr>
          <w:rFonts w:ascii="Arial" w:hAnsi="Arial" w:cs="Arial"/>
          <w:sz w:val="22"/>
          <w:szCs w:val="22"/>
        </w:rPr>
      </w:pPr>
    </w:p>
    <w:p w:rsidR="00C41725" w:rsidRPr="00C41725" w:rsidP="00C41725">
      <w:pPr>
        <w:pStyle w:val="ListParagraph"/>
        <w:numPr>
          <w:numId w:val="42"/>
        </w:numPr>
        <w:bidi w:val="0"/>
        <w:spacing w:before="120"/>
        <w:ind w:left="426" w:hanging="426"/>
        <w:contextualSpacing/>
        <w:jc w:val="both"/>
        <w:rPr>
          <w:rFonts w:ascii="Arial" w:hAnsi="Arial" w:cs="Arial"/>
          <w:sz w:val="22"/>
          <w:szCs w:val="22"/>
        </w:rPr>
      </w:pPr>
      <w:r w:rsidRPr="00C41725">
        <w:rPr>
          <w:rFonts w:ascii="Arial" w:hAnsi="Arial" w:cs="Arial"/>
          <w:sz w:val="22"/>
          <w:szCs w:val="22"/>
        </w:rPr>
        <w:t>§ 9 sa dopĺňa odsekom 4, ktorý znie:</w:t>
      </w:r>
    </w:p>
    <w:p w:rsidR="00C41725" w:rsidRPr="00C41725" w:rsidP="00C41725">
      <w:pPr>
        <w:pStyle w:val="ListParagraph"/>
        <w:bidi w:val="0"/>
        <w:spacing w:before="120"/>
        <w:ind w:left="426"/>
        <w:jc w:val="both"/>
        <w:rPr>
          <w:rFonts w:ascii="Arial" w:hAnsi="Arial" w:cs="Arial"/>
          <w:sz w:val="22"/>
          <w:szCs w:val="22"/>
        </w:rPr>
      </w:pPr>
      <w:r w:rsidRPr="00C41725">
        <w:rPr>
          <w:rFonts w:ascii="Arial" w:hAnsi="Arial" w:cs="Arial"/>
          <w:sz w:val="22"/>
          <w:szCs w:val="22"/>
        </w:rPr>
        <w:t>„(4) Podrobnosti o výške príspevku a náležitosti žiadosti o poskytnutie príspevku (ďalej len „žiadosť o príspevok“) vrátane zoznamu príloh ustanoví všeobecne záväzný právny predpis, ktorý vydá ministerstvo.“.</w:t>
      </w:r>
    </w:p>
    <w:p w:rsidR="00C41725" w:rsidRPr="00C41725" w:rsidP="00C41725">
      <w:pPr>
        <w:pStyle w:val="ListParagraph"/>
        <w:bidi w:val="0"/>
        <w:spacing w:before="120"/>
        <w:ind w:left="426"/>
        <w:jc w:val="both"/>
        <w:rPr>
          <w:rFonts w:ascii="Arial" w:hAnsi="Arial" w:cs="Arial"/>
          <w:sz w:val="22"/>
          <w:szCs w:val="22"/>
        </w:rPr>
      </w:pPr>
    </w:p>
    <w:p w:rsidR="00C41725" w:rsidRPr="00C41725" w:rsidP="00C41725">
      <w:pPr>
        <w:pStyle w:val="ListParagraph"/>
        <w:numPr>
          <w:numId w:val="42"/>
        </w:numPr>
        <w:bidi w:val="0"/>
        <w:spacing w:before="240" w:line="276" w:lineRule="auto"/>
        <w:ind w:left="142" w:firstLine="0"/>
        <w:contextualSpacing/>
        <w:jc w:val="both"/>
        <w:rPr>
          <w:rFonts w:ascii="Arial" w:hAnsi="Arial" w:cs="Arial"/>
          <w:sz w:val="22"/>
          <w:szCs w:val="22"/>
        </w:rPr>
      </w:pPr>
      <w:r w:rsidRPr="00C41725">
        <w:rPr>
          <w:rFonts w:ascii="Arial" w:hAnsi="Arial" w:cs="Arial"/>
          <w:sz w:val="22"/>
          <w:szCs w:val="22"/>
        </w:rPr>
        <w:t>Za § 9b sa vkladajú § 9c až 9g, ktoré vrátane nadpisov znejú:</w:t>
      </w:r>
    </w:p>
    <w:p w:rsidR="00C41725" w:rsidRPr="00C41725" w:rsidP="00C41725">
      <w:pPr>
        <w:bidi w:val="0"/>
        <w:ind w:left="425"/>
        <w:jc w:val="center"/>
        <w:rPr>
          <w:rFonts w:ascii="Arial" w:hAnsi="Arial" w:cs="Arial"/>
          <w:sz w:val="22"/>
          <w:szCs w:val="22"/>
        </w:rPr>
      </w:pPr>
    </w:p>
    <w:p w:rsidR="00C41725" w:rsidP="00C41725">
      <w:pPr>
        <w:bidi w:val="0"/>
        <w:spacing w:before="120"/>
        <w:jc w:val="center"/>
        <w:rPr>
          <w:rFonts w:ascii="Arial" w:hAnsi="Arial" w:cs="Arial"/>
          <w:sz w:val="22"/>
          <w:szCs w:val="22"/>
        </w:rPr>
      </w:pPr>
      <w:r w:rsidRPr="00C41725">
        <w:rPr>
          <w:rFonts w:ascii="Arial" w:hAnsi="Arial" w:cs="Arial"/>
          <w:sz w:val="22"/>
          <w:szCs w:val="22"/>
        </w:rPr>
        <w:t>„Príspevok na zateplenie rodinného domu</w:t>
      </w:r>
    </w:p>
    <w:p w:rsidR="00276AB8" w:rsidRPr="00C41725" w:rsidP="00C41725">
      <w:pPr>
        <w:bidi w:val="0"/>
        <w:spacing w:before="120"/>
        <w:jc w:val="center"/>
        <w:rPr>
          <w:rFonts w:ascii="Arial" w:hAnsi="Arial" w:cs="Arial"/>
          <w:sz w:val="22"/>
          <w:szCs w:val="22"/>
        </w:rPr>
      </w:pPr>
    </w:p>
    <w:p w:rsidR="00C41725" w:rsidRPr="00C41725" w:rsidP="00C41725">
      <w:pPr>
        <w:bidi w:val="0"/>
        <w:jc w:val="center"/>
        <w:rPr>
          <w:rFonts w:ascii="Arial" w:hAnsi="Arial" w:cs="Arial"/>
          <w:sz w:val="22"/>
          <w:szCs w:val="22"/>
        </w:rPr>
      </w:pPr>
      <w:r w:rsidRPr="00C41725">
        <w:rPr>
          <w:rFonts w:ascii="Arial" w:hAnsi="Arial" w:cs="Arial"/>
          <w:sz w:val="22"/>
          <w:szCs w:val="22"/>
        </w:rPr>
        <w:t>§ 9c</w:t>
      </w:r>
    </w:p>
    <w:p w:rsidR="00C41725" w:rsidRPr="00C41725" w:rsidP="00C41725">
      <w:pPr>
        <w:pStyle w:val="ListParagraph"/>
        <w:numPr>
          <w:numId w:val="43"/>
        </w:numPr>
        <w:bidi w:val="0"/>
        <w:spacing w:before="120" w:after="200" w:line="276" w:lineRule="auto"/>
        <w:ind w:left="426"/>
        <w:contextualSpacing/>
        <w:jc w:val="both"/>
        <w:rPr>
          <w:rFonts w:ascii="Arial" w:hAnsi="Arial" w:cs="Arial"/>
          <w:sz w:val="22"/>
          <w:szCs w:val="22"/>
        </w:rPr>
      </w:pPr>
      <w:r w:rsidRPr="00C41725">
        <w:rPr>
          <w:rFonts w:ascii="Arial" w:hAnsi="Arial" w:cs="Arial"/>
          <w:sz w:val="22"/>
          <w:szCs w:val="22"/>
        </w:rPr>
        <w:t xml:space="preserve">Príspevok možno poskytnúť na zlepšenie energetickej hospodárnosti rodinného domu uskutočnením stavebných úprav rodinného domu, ktorými sa vykoná zásah do obalových konštrukcií budovy zateplením obvodového plášťa, strešného plášťa, vnútorných deliacich konštrukcií medzi vykurovaným a nevykurovaným priestorom a výmenou pôvodných otvorových konštrukcií rodinného domu (ďalej len „zateplenie rodinného domu“). </w:t>
      </w:r>
    </w:p>
    <w:p w:rsidR="00C41725" w:rsidRPr="00C41725" w:rsidP="00C41725">
      <w:pPr>
        <w:pStyle w:val="ListParagraph"/>
        <w:numPr>
          <w:numId w:val="43"/>
        </w:numPr>
        <w:bidi w:val="0"/>
        <w:spacing w:before="120" w:after="120" w:line="276" w:lineRule="auto"/>
        <w:ind w:left="425"/>
        <w:contextualSpacing/>
        <w:jc w:val="both"/>
        <w:rPr>
          <w:rFonts w:ascii="Arial" w:hAnsi="Arial" w:cs="Arial"/>
          <w:sz w:val="22"/>
          <w:szCs w:val="22"/>
        </w:rPr>
      </w:pPr>
      <w:r w:rsidRPr="00C41725">
        <w:rPr>
          <w:rFonts w:ascii="Arial" w:hAnsi="Arial" w:cs="Arial"/>
          <w:sz w:val="22"/>
          <w:szCs w:val="22"/>
        </w:rPr>
        <w:t>Príspevok možno poskytnúť do výšky 30 % oprávnených a uhradených nákladov, najviac v sume 6 000 eur v závislosti na dosiahnutej hodnote súčiniteľa prechodu tepla stavebných konštrukcií a v závislosti na dosiahnutej hodnote potreby tepla na vykurovanie rodinného domu.</w:t>
      </w:r>
    </w:p>
    <w:p w:rsidR="00C41725" w:rsidRPr="00C41725" w:rsidP="00C41725">
      <w:pPr>
        <w:pStyle w:val="ListParagraph"/>
        <w:numPr>
          <w:numId w:val="43"/>
        </w:numPr>
        <w:bidi w:val="0"/>
        <w:spacing w:before="120" w:after="120" w:line="276" w:lineRule="auto"/>
        <w:ind w:left="425"/>
        <w:contextualSpacing/>
        <w:jc w:val="both"/>
        <w:rPr>
          <w:rFonts w:ascii="Arial" w:hAnsi="Arial" w:cs="Arial"/>
          <w:sz w:val="22"/>
          <w:szCs w:val="22"/>
        </w:rPr>
      </w:pPr>
      <w:r w:rsidRPr="00C41725">
        <w:rPr>
          <w:rFonts w:ascii="Arial" w:hAnsi="Arial" w:cs="Arial"/>
          <w:sz w:val="22"/>
          <w:szCs w:val="22"/>
        </w:rPr>
        <w:t>Príspevok vypočítaný podľa odseku 2 možno zvýšiť o náklady za vypracovanie projektovej dokumentácie zateplenia rodinného domu vrátane projektového energetického hodnotenia rodinného domu a za vypracovanie energetického certifikátu, najviac však o sumu 500 eur.</w:t>
      </w:r>
    </w:p>
    <w:p w:rsidR="00C41725" w:rsidRPr="00C41725" w:rsidP="00C41725">
      <w:pPr>
        <w:pStyle w:val="ListParagraph"/>
        <w:numPr>
          <w:numId w:val="43"/>
        </w:numPr>
        <w:bidi w:val="0"/>
        <w:spacing w:before="120" w:after="120" w:line="276" w:lineRule="auto"/>
        <w:ind w:left="425"/>
        <w:contextualSpacing/>
        <w:jc w:val="both"/>
        <w:rPr>
          <w:rFonts w:ascii="Arial" w:hAnsi="Arial" w:cs="Arial"/>
          <w:sz w:val="22"/>
          <w:szCs w:val="22"/>
        </w:rPr>
      </w:pPr>
      <w:r w:rsidRPr="00C41725">
        <w:rPr>
          <w:rFonts w:ascii="Arial" w:hAnsi="Arial" w:cs="Arial"/>
          <w:sz w:val="22"/>
          <w:szCs w:val="22"/>
        </w:rPr>
        <w:t>Oprávnenými nákladmi sú náklady za zhotovenie zateplenia rodinného domu. Do oprávnených nákladov možno započítať aj náklady za vyregulovanie vykurovacieho systému a náklady na súvisiace stavebné úpravy pozostávajúce najmä z obnovy vstupov, bleskozvodu a vystupujúcich častí stavby, ako sú napríklad lodžia a balkón.</w:t>
      </w:r>
    </w:p>
    <w:p w:rsidR="00C41725" w:rsidRPr="00C41725" w:rsidP="00C41725">
      <w:pPr>
        <w:pStyle w:val="ListParagraph"/>
        <w:numPr>
          <w:numId w:val="43"/>
        </w:numPr>
        <w:bidi w:val="0"/>
        <w:spacing w:before="120" w:after="200" w:line="276" w:lineRule="auto"/>
        <w:ind w:left="426"/>
        <w:contextualSpacing/>
        <w:jc w:val="both"/>
        <w:rPr>
          <w:rFonts w:ascii="Arial" w:hAnsi="Arial" w:cs="Arial"/>
          <w:sz w:val="22"/>
          <w:szCs w:val="22"/>
        </w:rPr>
      </w:pPr>
      <w:r w:rsidRPr="00C41725">
        <w:rPr>
          <w:rFonts w:ascii="Arial" w:hAnsi="Arial" w:cs="Arial"/>
          <w:sz w:val="22"/>
          <w:szCs w:val="22"/>
        </w:rPr>
        <w:t>Oprávnenými nákladmi sa rozumejú náklady vrátane dane z pridanej hodnoty.</w:t>
      </w:r>
    </w:p>
    <w:p w:rsidR="00C41725" w:rsidRPr="00C41725" w:rsidP="00C41725">
      <w:pPr>
        <w:bidi w:val="0"/>
        <w:spacing w:after="120"/>
        <w:ind w:left="425"/>
        <w:jc w:val="center"/>
        <w:rPr>
          <w:rFonts w:ascii="Arial" w:hAnsi="Arial" w:cs="Arial"/>
          <w:sz w:val="22"/>
          <w:szCs w:val="22"/>
        </w:rPr>
      </w:pPr>
    </w:p>
    <w:p w:rsidR="00C41725" w:rsidP="00C41725">
      <w:pPr>
        <w:bidi w:val="0"/>
        <w:ind w:left="426"/>
        <w:jc w:val="center"/>
        <w:rPr>
          <w:rFonts w:ascii="Arial" w:hAnsi="Arial" w:cs="Arial"/>
          <w:sz w:val="22"/>
          <w:szCs w:val="22"/>
        </w:rPr>
      </w:pPr>
      <w:r w:rsidRPr="00C41725">
        <w:rPr>
          <w:rFonts w:ascii="Arial" w:hAnsi="Arial" w:cs="Arial"/>
          <w:sz w:val="22"/>
          <w:szCs w:val="22"/>
        </w:rPr>
        <w:t>§ 9d</w:t>
      </w:r>
    </w:p>
    <w:p w:rsidR="00276AB8" w:rsidRPr="00C41725" w:rsidP="00C41725">
      <w:pPr>
        <w:bidi w:val="0"/>
        <w:ind w:left="426"/>
        <w:jc w:val="center"/>
        <w:rPr>
          <w:rFonts w:ascii="Arial" w:hAnsi="Arial" w:cs="Arial"/>
          <w:sz w:val="22"/>
          <w:szCs w:val="22"/>
        </w:rPr>
      </w:pPr>
    </w:p>
    <w:p w:rsidR="00C41725" w:rsidP="00C41725">
      <w:pPr>
        <w:bidi w:val="0"/>
        <w:ind w:left="426"/>
        <w:jc w:val="center"/>
        <w:rPr>
          <w:rFonts w:ascii="Arial" w:hAnsi="Arial" w:cs="Arial"/>
          <w:sz w:val="22"/>
          <w:szCs w:val="22"/>
        </w:rPr>
      </w:pPr>
      <w:r w:rsidRPr="00C41725">
        <w:rPr>
          <w:rFonts w:ascii="Arial" w:hAnsi="Arial" w:cs="Arial"/>
          <w:sz w:val="22"/>
          <w:szCs w:val="22"/>
        </w:rPr>
        <w:t>Žiadateľ o</w:t>
      </w:r>
      <w:r w:rsidR="00276AB8">
        <w:rPr>
          <w:rFonts w:ascii="Arial" w:hAnsi="Arial" w:cs="Arial"/>
          <w:sz w:val="22"/>
          <w:szCs w:val="22"/>
        </w:rPr>
        <w:t> </w:t>
      </w:r>
      <w:r w:rsidRPr="00C41725">
        <w:rPr>
          <w:rFonts w:ascii="Arial" w:hAnsi="Arial" w:cs="Arial"/>
          <w:sz w:val="22"/>
          <w:szCs w:val="22"/>
        </w:rPr>
        <w:t>príspevok</w:t>
      </w:r>
    </w:p>
    <w:p w:rsidR="00276AB8" w:rsidRPr="00C41725" w:rsidP="00C41725">
      <w:pPr>
        <w:bidi w:val="0"/>
        <w:ind w:left="426"/>
        <w:jc w:val="center"/>
        <w:rPr>
          <w:rFonts w:ascii="Arial" w:hAnsi="Arial" w:cs="Arial"/>
          <w:sz w:val="22"/>
          <w:szCs w:val="22"/>
        </w:rPr>
      </w:pPr>
    </w:p>
    <w:p w:rsidR="00C41725" w:rsidRPr="00C41725" w:rsidP="00C41725">
      <w:pPr>
        <w:widowControl w:val="0"/>
        <w:numPr>
          <w:numId w:val="44"/>
        </w:numPr>
        <w:autoSpaceDE w:val="0"/>
        <w:autoSpaceDN w:val="0"/>
        <w:bidi w:val="0"/>
        <w:adjustRightInd w:val="0"/>
        <w:spacing w:line="276" w:lineRule="auto"/>
        <w:ind w:left="426" w:hanging="426"/>
        <w:jc w:val="both"/>
        <w:rPr>
          <w:rFonts w:ascii="Arial" w:hAnsi="Arial" w:cs="Arial"/>
          <w:sz w:val="22"/>
          <w:szCs w:val="22"/>
        </w:rPr>
      </w:pPr>
      <w:r w:rsidRPr="00C41725">
        <w:rPr>
          <w:rFonts w:ascii="Arial" w:hAnsi="Arial" w:cs="Arial"/>
          <w:sz w:val="22"/>
          <w:szCs w:val="22"/>
        </w:rPr>
        <w:t xml:space="preserve"> Žiadateľom o príspevok môže byť fyzická osoba, ktorá </w:t>
      </w:r>
    </w:p>
    <w:p w:rsidR="00C41725" w:rsidRPr="00C41725" w:rsidP="00C41725">
      <w:pPr>
        <w:pStyle w:val="ListParagraph"/>
        <w:numPr>
          <w:ilvl w:val="1"/>
          <w:numId w:val="44"/>
        </w:numPr>
        <w:bidi w:val="0"/>
        <w:spacing w:before="60" w:line="276" w:lineRule="auto"/>
        <w:ind w:left="709" w:hanging="284"/>
        <w:contextualSpacing/>
        <w:jc w:val="both"/>
        <w:rPr>
          <w:rFonts w:ascii="Arial" w:hAnsi="Arial" w:cs="Arial"/>
          <w:sz w:val="22"/>
          <w:szCs w:val="22"/>
        </w:rPr>
      </w:pPr>
      <w:r w:rsidRPr="00C41725">
        <w:rPr>
          <w:rFonts w:ascii="Arial" w:hAnsi="Arial" w:cs="Arial"/>
          <w:sz w:val="22"/>
          <w:szCs w:val="22"/>
        </w:rPr>
        <w:t>je občanom členského štátu Európskej únie, štátu, ktorý je zmluvnou stranou Dohody o Európskom hospodárskom priestore alebo Švajčiarskej konfederácie,</w:t>
      </w:r>
    </w:p>
    <w:p w:rsidR="00C41725" w:rsidRPr="00C41725" w:rsidP="00C41725">
      <w:pPr>
        <w:pStyle w:val="ListParagraph"/>
        <w:numPr>
          <w:ilvl w:val="1"/>
          <w:numId w:val="44"/>
        </w:numPr>
        <w:bidi w:val="0"/>
        <w:spacing w:before="60" w:line="276" w:lineRule="auto"/>
        <w:ind w:left="709" w:hanging="284"/>
        <w:contextualSpacing/>
        <w:jc w:val="both"/>
        <w:rPr>
          <w:rFonts w:ascii="Arial" w:hAnsi="Arial" w:cs="Arial"/>
          <w:sz w:val="22"/>
          <w:szCs w:val="22"/>
        </w:rPr>
      </w:pPr>
      <w:r w:rsidRPr="00C41725">
        <w:rPr>
          <w:rFonts w:ascii="Arial" w:hAnsi="Arial" w:cs="Arial"/>
          <w:sz w:val="22"/>
          <w:szCs w:val="22"/>
        </w:rPr>
        <w:t xml:space="preserve"> má na území Slovenskej republiky trvalý pobyt a </w:t>
      </w:r>
    </w:p>
    <w:p w:rsidR="00C41725" w:rsidRPr="00C41725" w:rsidP="00C41725">
      <w:pPr>
        <w:pStyle w:val="ListParagraph"/>
        <w:numPr>
          <w:ilvl w:val="1"/>
          <w:numId w:val="44"/>
        </w:numPr>
        <w:bidi w:val="0"/>
        <w:spacing w:before="60" w:line="276" w:lineRule="auto"/>
        <w:ind w:left="709" w:hanging="284"/>
        <w:contextualSpacing/>
        <w:jc w:val="both"/>
        <w:rPr>
          <w:rFonts w:ascii="Arial" w:hAnsi="Arial" w:cs="Arial"/>
          <w:sz w:val="22"/>
          <w:szCs w:val="22"/>
        </w:rPr>
      </w:pPr>
      <w:r w:rsidRPr="00C41725">
        <w:rPr>
          <w:rFonts w:ascii="Arial" w:hAnsi="Arial" w:cs="Arial"/>
          <w:sz w:val="22"/>
          <w:szCs w:val="22"/>
        </w:rPr>
        <w:t xml:space="preserve">je vlastníkom rodinného domu počas celého konania o poskytnutí príspevku; táto podmienka sa považuje za splnenú aj v prípade prechodu vlastníckeho práva na oprávnených dedičov. </w:t>
      </w:r>
    </w:p>
    <w:p w:rsidR="00C41725" w:rsidRPr="00C41725" w:rsidP="00C41725">
      <w:pPr>
        <w:pStyle w:val="ListParagraph"/>
        <w:numPr>
          <w:numId w:val="44"/>
        </w:numPr>
        <w:bidi w:val="0"/>
        <w:spacing w:before="120" w:line="276" w:lineRule="auto"/>
        <w:ind w:left="426" w:hanging="426"/>
        <w:contextualSpacing/>
        <w:jc w:val="both"/>
        <w:rPr>
          <w:rFonts w:ascii="Arial" w:hAnsi="Arial" w:cs="Arial"/>
          <w:sz w:val="22"/>
          <w:szCs w:val="22"/>
        </w:rPr>
      </w:pPr>
      <w:r w:rsidRPr="00C41725">
        <w:rPr>
          <w:rFonts w:ascii="Arial" w:hAnsi="Arial" w:cs="Arial"/>
          <w:sz w:val="22"/>
          <w:szCs w:val="22"/>
        </w:rPr>
        <w:t>Ak je rodinný dom v podielovom spoluvlastníctve viacerých fyzických osôb, žiadosť o príspevok môže podať ktorýkoľvek spoluvlastník, ktorý predloží úradne overený písomný súhlas všetkých spoluvlastníkov so zateplením rodinného domu a zároveň je ostatnými spoluvlastníkmi splnomocnený na zastupovanie v konaní o poskytnutí príspevku, prijímanie doručovaných písomností týkajúcich sa konania a na vyplatenie poskytnutého príspevku. Na uvedené účely môže byť splnomocnený len jeden spoluvlastník. Podpisy spoluvlastníkov na súhlase a písomnom plnomocenstve musia byť úradne overené.</w:t>
      </w:r>
    </w:p>
    <w:p w:rsidR="00C41725" w:rsidRPr="00C41725" w:rsidP="00C41725">
      <w:pPr>
        <w:pStyle w:val="ListParagraph"/>
        <w:numPr>
          <w:numId w:val="44"/>
        </w:numPr>
        <w:bidi w:val="0"/>
        <w:spacing w:before="120" w:line="276" w:lineRule="auto"/>
        <w:ind w:left="426" w:hanging="426"/>
        <w:contextualSpacing/>
        <w:jc w:val="both"/>
        <w:rPr>
          <w:rFonts w:ascii="Arial" w:hAnsi="Arial" w:cs="Arial"/>
          <w:sz w:val="22"/>
          <w:szCs w:val="22"/>
        </w:rPr>
      </w:pPr>
      <w:r w:rsidRPr="00C41725">
        <w:rPr>
          <w:rFonts w:ascii="Arial" w:hAnsi="Arial" w:cs="Arial"/>
          <w:sz w:val="22"/>
          <w:szCs w:val="22"/>
        </w:rPr>
        <w:t>Ak je rodinný dom v bezpodielovom spoluvlastníctve manželov, žiadosť o príspevok môže podať ktorýkoľvek z manželov, pričom je povinný predložiť aj písomný súhlas druhého manžela s podaním takejto žiadosti. Podpis druhého manžela na tejto listine musí byť úradne overený.</w:t>
      </w:r>
    </w:p>
    <w:p w:rsidR="00C41725" w:rsidRPr="00C41725" w:rsidP="00C41725">
      <w:pPr>
        <w:pStyle w:val="ListParagraph"/>
        <w:numPr>
          <w:numId w:val="44"/>
        </w:numPr>
        <w:bidi w:val="0"/>
        <w:spacing w:before="120" w:line="276" w:lineRule="auto"/>
        <w:ind w:left="426" w:hanging="426"/>
        <w:contextualSpacing/>
        <w:jc w:val="both"/>
        <w:rPr>
          <w:rFonts w:ascii="Arial" w:hAnsi="Arial" w:cs="Arial"/>
          <w:sz w:val="22"/>
          <w:szCs w:val="22"/>
        </w:rPr>
      </w:pPr>
      <w:r w:rsidRPr="00C41725">
        <w:rPr>
          <w:rFonts w:ascii="Arial" w:hAnsi="Arial" w:cs="Arial"/>
          <w:sz w:val="22"/>
          <w:szCs w:val="22"/>
        </w:rPr>
        <w:t>Ak dôjde k prechodu vlastníckeho práva k rodinnému domu na oprávnených dedičov, títo preukazujú splnenie podmienky uvedenej v odseku 1 písm. c) predložením výpisu z listu vlastníctva, na ktorom je vedený rodinný dom.</w:t>
      </w:r>
    </w:p>
    <w:p w:rsidR="00C41725" w:rsidRPr="00C41725" w:rsidP="00C41725">
      <w:pPr>
        <w:pStyle w:val="ListParagraph"/>
        <w:bidi w:val="0"/>
        <w:spacing w:after="120"/>
        <w:ind w:left="425"/>
        <w:jc w:val="both"/>
        <w:rPr>
          <w:rFonts w:ascii="Arial" w:hAnsi="Arial" w:cs="Arial"/>
          <w:sz w:val="22"/>
          <w:szCs w:val="22"/>
        </w:rPr>
      </w:pPr>
    </w:p>
    <w:p w:rsidR="00C41725" w:rsidRPr="00C41725" w:rsidP="00C41725">
      <w:pPr>
        <w:bidi w:val="0"/>
        <w:spacing w:before="120"/>
        <w:jc w:val="center"/>
        <w:rPr>
          <w:rFonts w:ascii="Arial" w:hAnsi="Arial" w:cs="Arial"/>
          <w:sz w:val="22"/>
          <w:szCs w:val="22"/>
        </w:rPr>
      </w:pPr>
      <w:r w:rsidRPr="00C41725">
        <w:rPr>
          <w:rFonts w:ascii="Arial" w:hAnsi="Arial" w:cs="Arial"/>
          <w:sz w:val="22"/>
          <w:szCs w:val="22"/>
        </w:rPr>
        <w:t>§ 9e</w:t>
      </w:r>
    </w:p>
    <w:p w:rsidR="00C41725" w:rsidRPr="00C41725" w:rsidP="00C41725">
      <w:pPr>
        <w:bidi w:val="0"/>
        <w:spacing w:before="120"/>
        <w:jc w:val="center"/>
        <w:rPr>
          <w:rFonts w:ascii="Arial" w:hAnsi="Arial" w:cs="Arial"/>
          <w:sz w:val="22"/>
          <w:szCs w:val="22"/>
        </w:rPr>
      </w:pPr>
      <w:r w:rsidRPr="00C41725">
        <w:rPr>
          <w:rFonts w:ascii="Arial" w:hAnsi="Arial" w:cs="Arial"/>
          <w:sz w:val="22"/>
          <w:szCs w:val="22"/>
        </w:rPr>
        <w:t>Podmienky poskytnutia príspevku</w:t>
      </w:r>
    </w:p>
    <w:p w:rsidR="00C41725" w:rsidRPr="00C41725" w:rsidP="00C41725">
      <w:pPr>
        <w:numPr>
          <w:numId w:val="45"/>
        </w:numPr>
        <w:bidi w:val="0"/>
        <w:spacing w:before="120" w:line="276" w:lineRule="auto"/>
        <w:ind w:left="426" w:hanging="426"/>
        <w:jc w:val="both"/>
        <w:rPr>
          <w:rFonts w:ascii="Arial" w:hAnsi="Arial" w:cs="Arial"/>
          <w:sz w:val="22"/>
          <w:szCs w:val="22"/>
        </w:rPr>
      </w:pPr>
      <w:r w:rsidRPr="00C41725">
        <w:rPr>
          <w:rFonts w:ascii="Arial" w:hAnsi="Arial" w:cs="Arial"/>
          <w:sz w:val="22"/>
          <w:szCs w:val="22"/>
        </w:rPr>
        <w:t xml:space="preserve">Príspevok možno poskytnúť, ak </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sú splnené požiadavky tepelnoizolačných vlastností stavebných konštrukcií preukázaním hodnoty súčiniteľa prechodu tepla stavebných konštrukcií podľa slovenskej technickej normy</w:t>
      </w:r>
      <w:r w:rsidRPr="00C41725">
        <w:rPr>
          <w:rFonts w:ascii="Arial" w:hAnsi="Arial" w:cs="Arial"/>
          <w:sz w:val="22"/>
          <w:szCs w:val="22"/>
          <w:vertAlign w:val="superscript"/>
        </w:rPr>
        <w:t>5d)</w:t>
      </w:r>
      <w:r w:rsidRPr="00C41725">
        <w:rPr>
          <w:rFonts w:ascii="Arial" w:hAnsi="Arial" w:cs="Arial"/>
          <w:sz w:val="22"/>
          <w:szCs w:val="22"/>
        </w:rPr>
        <w:t>,</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je splnené hygienické kritérium zodpovedajúce slovenskej technickej norme</w:t>
      </w:r>
      <w:r w:rsidRPr="00C41725">
        <w:rPr>
          <w:rFonts w:ascii="Arial" w:hAnsi="Arial" w:cs="Arial"/>
          <w:sz w:val="22"/>
          <w:szCs w:val="22"/>
          <w:vertAlign w:val="superscript"/>
        </w:rPr>
        <w:t>5d)</w:t>
      </w:r>
      <w:r w:rsidRPr="00C41725">
        <w:rPr>
          <w:rFonts w:ascii="Arial" w:hAnsi="Arial" w:cs="Arial"/>
          <w:sz w:val="22"/>
          <w:szCs w:val="22"/>
        </w:rPr>
        <w:t>,</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zateplenie rodinného domu bolo uskutočnené tepelnoizolačným systémom na vonkajšiu tepelnú ochranu stien, na ktorý vydal vyhlásenie o parametroch výrobca systému,</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zateplenie rodinného domu zrealizoval zhotoviteľ, ktorý má na systém podľa písm. c) správu z inšpekcie vydanú akreditovaným inšpekčným orgánom,</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 xml:space="preserve">výmena otvorových konštrukcií bola uskutočnená zhotoviteľom, ktorý má vydanú licenciu na </w:t>
      </w:r>
      <w:r w:rsidRPr="00C41725">
        <w:rPr>
          <w:rFonts w:ascii="Arial" w:hAnsi="Arial" w:cs="Arial"/>
          <w:bCs/>
          <w:sz w:val="22"/>
          <w:szCs w:val="22"/>
        </w:rPr>
        <w:t>zabudovanie vonkajších otvorových konštrukcií do stavby</w:t>
      </w:r>
      <w:r w:rsidRPr="00C41725">
        <w:rPr>
          <w:rFonts w:ascii="Arial" w:hAnsi="Arial" w:cs="Arial"/>
          <w:sz w:val="22"/>
          <w:szCs w:val="22"/>
        </w:rPr>
        <w:t>,</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kolaudačné rozhodnutie alebo iný doklad preukazuje, že rodinný dom bol daný do užívania aspoň desať rokov pred realizáciou jeho zateplenia,</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celková podlahová plocha je najviac 150 m</w:t>
      </w:r>
      <w:r w:rsidRPr="00C41725">
        <w:rPr>
          <w:rFonts w:ascii="Arial" w:hAnsi="Arial" w:cs="Arial"/>
          <w:sz w:val="22"/>
          <w:szCs w:val="22"/>
          <w:vertAlign w:val="superscript"/>
        </w:rPr>
        <w:t>2</w:t>
      </w:r>
      <w:r w:rsidRPr="00C41725">
        <w:rPr>
          <w:rFonts w:ascii="Arial" w:hAnsi="Arial" w:cs="Arial"/>
          <w:sz w:val="22"/>
          <w:szCs w:val="22"/>
        </w:rPr>
        <w:t xml:space="preserve"> pri jednopodlažnom rodinnom dome alebo 250 m</w:t>
      </w:r>
      <w:r w:rsidRPr="00C41725">
        <w:rPr>
          <w:rFonts w:ascii="Arial" w:hAnsi="Arial" w:cs="Arial"/>
          <w:sz w:val="22"/>
          <w:szCs w:val="22"/>
          <w:vertAlign w:val="superscript"/>
        </w:rPr>
        <w:t>2</w:t>
      </w:r>
      <w:r w:rsidRPr="00C41725">
        <w:rPr>
          <w:rFonts w:ascii="Arial" w:hAnsi="Arial" w:cs="Arial"/>
          <w:sz w:val="22"/>
          <w:szCs w:val="22"/>
        </w:rPr>
        <w:t xml:space="preserve"> pri viacpodlažnom rodinnom dome,</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rodinný dom sa nachádza na území Slovenskej republiky,</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rodinný dom je využívaný výlučne na bývanie,</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žiadateľ čestne vyhlási, že práce na zateplení rodinného domu boli začaté po 31. decembri 2014,</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na obstaranie alebo zateplenie rodinného domu nebol poskytnutý príspevok podľa tohto zákona alebo podpora podľa osobitného predpisu</w:t>
      </w:r>
      <w:r w:rsidRPr="00C41725">
        <w:rPr>
          <w:rFonts w:ascii="Arial" w:hAnsi="Arial" w:cs="Arial"/>
          <w:sz w:val="22"/>
          <w:szCs w:val="22"/>
          <w:vertAlign w:val="superscript"/>
        </w:rPr>
        <w:t>5e)</w:t>
      </w:r>
      <w:r w:rsidRPr="00C41725">
        <w:rPr>
          <w:rFonts w:ascii="Arial" w:hAnsi="Arial" w:cs="Arial"/>
          <w:sz w:val="22"/>
          <w:szCs w:val="22"/>
        </w:rPr>
        <w:t>,</w:t>
      </w:r>
    </w:p>
    <w:p w:rsidR="00C41725" w:rsidRPr="00C41725" w:rsidP="00C41725">
      <w:pPr>
        <w:numPr>
          <w:ilvl w:val="1"/>
          <w:numId w:val="45"/>
        </w:numPr>
        <w:bidi w:val="0"/>
        <w:spacing w:before="60" w:line="276" w:lineRule="auto"/>
        <w:ind w:left="851" w:hanging="425"/>
        <w:jc w:val="both"/>
        <w:rPr>
          <w:rFonts w:ascii="Arial" w:hAnsi="Arial" w:cs="Arial"/>
          <w:sz w:val="22"/>
          <w:szCs w:val="22"/>
        </w:rPr>
      </w:pPr>
      <w:r w:rsidRPr="00C41725">
        <w:rPr>
          <w:rFonts w:ascii="Arial" w:hAnsi="Arial" w:cs="Arial"/>
          <w:sz w:val="22"/>
          <w:szCs w:val="22"/>
        </w:rPr>
        <w:t xml:space="preserve">žiadosť o príspevok obsahuje predpísané náležitosti. </w:t>
      </w:r>
    </w:p>
    <w:p w:rsidR="00C41725" w:rsidRPr="00C41725" w:rsidP="00C41725">
      <w:pPr>
        <w:pStyle w:val="ListParagraph"/>
        <w:bidi w:val="0"/>
        <w:ind w:left="993" w:hanging="426"/>
        <w:rPr>
          <w:rFonts w:ascii="Arial" w:hAnsi="Arial" w:cs="Arial"/>
          <w:sz w:val="22"/>
          <w:szCs w:val="22"/>
        </w:rPr>
      </w:pPr>
    </w:p>
    <w:p w:rsidR="00C41725" w:rsidRPr="00C41725" w:rsidP="00C41725">
      <w:pPr>
        <w:pStyle w:val="ListParagraph"/>
        <w:numPr>
          <w:numId w:val="45"/>
        </w:numPr>
        <w:bidi w:val="0"/>
        <w:spacing w:before="60" w:line="276" w:lineRule="auto"/>
        <w:ind w:left="425" w:hanging="425"/>
        <w:contextualSpacing/>
        <w:jc w:val="both"/>
        <w:rPr>
          <w:rFonts w:ascii="Arial" w:hAnsi="Arial" w:cs="Arial"/>
          <w:sz w:val="22"/>
          <w:szCs w:val="22"/>
        </w:rPr>
      </w:pPr>
      <w:r w:rsidRPr="00C41725">
        <w:rPr>
          <w:rFonts w:ascii="Arial" w:hAnsi="Arial" w:cs="Arial"/>
          <w:sz w:val="22"/>
          <w:szCs w:val="22"/>
        </w:rPr>
        <w:t>Stavebnými konštrukciami sa rozumejú konštrukcie obvodového plášťa, strešného plášťa, vonkajších otvorových konštrukcií a vnútorné deliace konštrukcie medzi vykurovaným a nevykurovaným priestorom.</w:t>
      </w:r>
    </w:p>
    <w:p w:rsidR="00C41725" w:rsidRPr="00C41725" w:rsidP="00C41725">
      <w:pPr>
        <w:pStyle w:val="ListParagraph"/>
        <w:numPr>
          <w:numId w:val="45"/>
        </w:numPr>
        <w:bidi w:val="0"/>
        <w:spacing w:before="60" w:line="276" w:lineRule="auto"/>
        <w:ind w:left="425" w:hanging="425"/>
        <w:contextualSpacing/>
        <w:jc w:val="both"/>
        <w:rPr>
          <w:rFonts w:ascii="Arial" w:hAnsi="Arial" w:cs="Arial"/>
          <w:sz w:val="22"/>
          <w:szCs w:val="22"/>
        </w:rPr>
      </w:pPr>
      <w:r w:rsidRPr="00C41725">
        <w:rPr>
          <w:rFonts w:ascii="Arial" w:hAnsi="Arial" w:cs="Arial"/>
          <w:sz w:val="22"/>
          <w:szCs w:val="22"/>
        </w:rPr>
        <w:t>Podmienka podľa odseku 1 písm. a) sa považuje za splnenú, ak pri obnovených stavebných konštrukciách alebo vymenených stavebných konštrukciách nie je z funkčných dôvodov alebo technických dôvodov umožnené splnenie normalizovanej hodnoty súčiniteľa prechodu tepla podľa platnej slovenskej technickej normy</w:t>
      </w:r>
      <w:r w:rsidRPr="00C41725">
        <w:rPr>
          <w:rFonts w:ascii="Arial" w:hAnsi="Arial" w:cs="Arial"/>
          <w:sz w:val="22"/>
          <w:szCs w:val="22"/>
          <w:vertAlign w:val="superscript"/>
        </w:rPr>
        <w:t>5d)</w:t>
      </w:r>
      <w:r w:rsidRPr="00C41725">
        <w:rPr>
          <w:rFonts w:ascii="Arial" w:hAnsi="Arial" w:cs="Arial"/>
          <w:sz w:val="22"/>
          <w:szCs w:val="22"/>
        </w:rPr>
        <w:t>, ale sú splnené aspoň maximálne hodnoty súčiniteľa prechodu tepla podľa slovenskej technickej normy</w:t>
      </w:r>
      <w:r w:rsidRPr="00C41725">
        <w:rPr>
          <w:rFonts w:ascii="Arial" w:hAnsi="Arial" w:cs="Arial"/>
          <w:sz w:val="22"/>
          <w:szCs w:val="22"/>
          <w:vertAlign w:val="superscript"/>
        </w:rPr>
        <w:t>5d)</w:t>
      </w:r>
      <w:r w:rsidRPr="00C41725">
        <w:rPr>
          <w:rFonts w:ascii="Arial" w:hAnsi="Arial" w:cs="Arial"/>
          <w:sz w:val="22"/>
          <w:szCs w:val="22"/>
        </w:rPr>
        <w:t xml:space="preserve"> a súčasne v projektovej dokumentácii sú uvedené funkčné dôvody a technické dôvody nedosiahnutia normalizovanej hodnoty súčiniteľa prechodu tepla.</w:t>
      </w:r>
    </w:p>
    <w:p w:rsidR="00C41725" w:rsidRPr="00C41725" w:rsidP="00C41725">
      <w:pPr>
        <w:bidi w:val="0"/>
        <w:spacing w:before="120"/>
        <w:ind w:hanging="425"/>
        <w:jc w:val="center"/>
        <w:rPr>
          <w:rFonts w:ascii="Arial" w:hAnsi="Arial" w:cs="Arial"/>
          <w:sz w:val="22"/>
          <w:szCs w:val="22"/>
        </w:rPr>
      </w:pPr>
    </w:p>
    <w:p w:rsidR="00C41725" w:rsidRPr="00C41725" w:rsidP="00C41725">
      <w:pPr>
        <w:bidi w:val="0"/>
        <w:spacing w:before="120"/>
        <w:jc w:val="center"/>
        <w:rPr>
          <w:rFonts w:ascii="Arial" w:hAnsi="Arial" w:cs="Arial"/>
          <w:sz w:val="22"/>
          <w:szCs w:val="22"/>
        </w:rPr>
      </w:pPr>
      <w:r w:rsidRPr="00C41725">
        <w:rPr>
          <w:rFonts w:ascii="Arial" w:hAnsi="Arial" w:cs="Arial"/>
          <w:sz w:val="22"/>
          <w:szCs w:val="22"/>
        </w:rPr>
        <w:t>§ 9f</w:t>
      </w:r>
    </w:p>
    <w:p w:rsidR="00C41725" w:rsidRPr="00C41725" w:rsidP="00C41725">
      <w:pPr>
        <w:bidi w:val="0"/>
        <w:spacing w:before="120"/>
        <w:ind w:left="709"/>
        <w:jc w:val="center"/>
        <w:rPr>
          <w:rFonts w:ascii="Arial" w:hAnsi="Arial" w:cs="Arial"/>
          <w:sz w:val="22"/>
          <w:szCs w:val="22"/>
        </w:rPr>
      </w:pPr>
      <w:r w:rsidRPr="00C41725">
        <w:rPr>
          <w:rFonts w:ascii="Arial" w:hAnsi="Arial" w:cs="Arial"/>
          <w:sz w:val="22"/>
          <w:szCs w:val="22"/>
        </w:rPr>
        <w:t>Konanie o poskytnutí príspevku</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Žiadateľ predkladá ministerstvu žiadosť o príspevok na základe výzvy na predkladanie žiadostí zverejnenej na webovom sídle ministerstva.</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 xml:space="preserve">Žiadateľ predkladá žiadosť o príspevok v elektronickej podobe a v listinnej podobe. </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Žiadateľ vyplní a odošle formulár elektronickej podoby žiadosti o príspevok uverejnenej na webovom sídle ministerstva.</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Ministerstvo umožní zaevidovať elektronickú podobu žiadosti o príspevok dňom, ktorý je stanovený vo výzve na predkladanie žiadostí ako termín na začatie podávania žiadostí o príspevok. Ministerstvo nezaeviduje elektronickú podobu žiadosti o príspevok, ak boli prijaté žiadosti o príspevok v počte stanovenom vo výzve na predkladanie žiadostí alebo ak  uplynul termín na ukončenie podávania žiadostí o príspevok stanovený vo výzve na predkladanie žiadostí.</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Listinnú podobu žiadosti o príspevok vytlačenú z elektronickej podoby vrátane príloh žiadateľ predloží ministerstvu v lehote do päť pracovných dní odo dňa odoslania elektronickej podoby žiadosti o príspevok alebo v tej istej lehote odošle na jeho adresu.</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Žiadateľ môže podať žiadosť o príspevok aj pred realizáciou zateplenia rodinného domu, pričom takáto žiadosť o príspevok musí obsahovať aspoň minimálny rozsah príloh, ktorý ministerstvo určí vo vykonávacom predpise.</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Účastníkom konania je vlastník rodinného domu, ktorý podal žiadosť o príspevok a ostatní spoluvlastníci.</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Konanie o poskytnutí príspevku sa začína pridelením identifikačného čísla žiadosti o príspevok v elektronickom systéme ministerstva, o ktorom bude žiadateľ informovaný. O začatí konania sa účastník konania neupovedomuje.</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Ak žiadateľ podá žiadosť o príspevok pred realizáciou zateplenia rodinného domu a predloženou žiadosťou o príspevok je preukázané splnenie podmienok podľa § 9e ods. 1 písm. a), b), f) až k), ministerstvo konanie o poskytnutí príspevku preruší, najviac na jeden  rok. Od vydania rozhodnutia o prerušení konania až po právoplatné rozhodnutie vo veci, ministerstvo obmedzí z hľadiska časového a vecného použitie finančných prostriedkov zodpovedajúcich maximálnej výške príspevku podľa § 9c ods. 2 a 3.</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Ministerstvo konanie o poskytnutí príspevku zastaví, ak</w:t>
      </w:r>
    </w:p>
    <w:p w:rsidR="00C41725" w:rsidRPr="00C41725" w:rsidP="00C41725">
      <w:pPr>
        <w:pStyle w:val="ListParagraph"/>
        <w:numPr>
          <w:ilvl w:val="1"/>
          <w:numId w:val="46"/>
        </w:numPr>
        <w:bidi w:val="0"/>
        <w:spacing w:after="120" w:line="276" w:lineRule="auto"/>
        <w:ind w:left="850" w:hanging="425"/>
        <w:contextualSpacing/>
        <w:rPr>
          <w:rFonts w:ascii="Arial" w:hAnsi="Arial" w:cs="Arial"/>
          <w:sz w:val="22"/>
          <w:szCs w:val="22"/>
        </w:rPr>
      </w:pPr>
      <w:r w:rsidRPr="00C41725">
        <w:rPr>
          <w:rFonts w:ascii="Arial" w:hAnsi="Arial" w:cs="Arial"/>
          <w:sz w:val="22"/>
          <w:szCs w:val="22"/>
        </w:rPr>
        <w:t>listinná podoba žiadosti o príspevok nebola predložená ministerstvu alebo odoslaná v lehote podľa odseku 5,</w:t>
      </w:r>
    </w:p>
    <w:p w:rsidR="00C41725" w:rsidRPr="00C41725" w:rsidP="00C41725">
      <w:pPr>
        <w:numPr>
          <w:ilvl w:val="1"/>
          <w:numId w:val="46"/>
        </w:numPr>
        <w:bidi w:val="0"/>
        <w:spacing w:before="60" w:line="276" w:lineRule="auto"/>
        <w:ind w:left="851" w:hanging="425"/>
        <w:jc w:val="both"/>
        <w:rPr>
          <w:rFonts w:ascii="Arial" w:hAnsi="Arial" w:cs="Arial"/>
          <w:sz w:val="22"/>
          <w:szCs w:val="22"/>
        </w:rPr>
      </w:pPr>
      <w:r w:rsidRPr="00C41725">
        <w:rPr>
          <w:rFonts w:ascii="Arial" w:hAnsi="Arial" w:cs="Arial"/>
          <w:sz w:val="22"/>
          <w:szCs w:val="22"/>
        </w:rPr>
        <w:t>listinná podoba žiadosti o príspevok nie je doručená ministerstvu v lehote do 10 pracovných dní nasledujúcich po dni, ktorý je označený vo výzve na predkladanie žiadostí ako termín na ukončenie podávania žiadostí o príspevok,</w:t>
      </w:r>
    </w:p>
    <w:p w:rsidR="00C41725" w:rsidRPr="00C41725" w:rsidP="00C41725">
      <w:pPr>
        <w:numPr>
          <w:ilvl w:val="1"/>
          <w:numId w:val="46"/>
        </w:numPr>
        <w:bidi w:val="0"/>
        <w:spacing w:before="60" w:line="276" w:lineRule="auto"/>
        <w:ind w:left="851" w:hanging="425"/>
        <w:jc w:val="both"/>
        <w:rPr>
          <w:rFonts w:ascii="Arial" w:hAnsi="Arial" w:cs="Arial"/>
          <w:sz w:val="22"/>
          <w:szCs w:val="22"/>
        </w:rPr>
      </w:pPr>
      <w:r w:rsidRPr="00C41725">
        <w:rPr>
          <w:rFonts w:ascii="Arial" w:hAnsi="Arial" w:cs="Arial"/>
          <w:sz w:val="22"/>
          <w:szCs w:val="22"/>
        </w:rPr>
        <w:t xml:space="preserve">doručená žiadosť o príspevok neobsahuje všetky prílohy v nej vyznačené a účastník konania ich na výzvu správneho orgánu v lehote päť pracovných dní odo dňa doručenia výzvy nedoplnil, </w:t>
      </w:r>
    </w:p>
    <w:p w:rsidR="00C41725" w:rsidRPr="00C41725" w:rsidP="00C41725">
      <w:pPr>
        <w:numPr>
          <w:ilvl w:val="1"/>
          <w:numId w:val="46"/>
        </w:numPr>
        <w:bidi w:val="0"/>
        <w:spacing w:before="60" w:line="276" w:lineRule="auto"/>
        <w:ind w:left="851" w:hanging="425"/>
        <w:jc w:val="both"/>
        <w:rPr>
          <w:rFonts w:ascii="Arial" w:hAnsi="Arial" w:cs="Arial"/>
          <w:sz w:val="22"/>
          <w:szCs w:val="22"/>
        </w:rPr>
      </w:pPr>
      <w:r w:rsidRPr="00C41725">
        <w:rPr>
          <w:rFonts w:ascii="Arial" w:hAnsi="Arial" w:cs="Arial"/>
          <w:sz w:val="22"/>
          <w:szCs w:val="22"/>
        </w:rPr>
        <w:t>žiadateľ v lehote určenej v rozhodnutí o prerušení konania podľa odseku 9 nedoplní všetky prílohy ustanovené vykonávacím predpisom.</w:t>
      </w:r>
    </w:p>
    <w:p w:rsidR="00C41725" w:rsidRPr="00C41725" w:rsidP="00C41725">
      <w:pPr>
        <w:numPr>
          <w:numId w:val="46"/>
        </w:numPr>
        <w:bidi w:val="0"/>
        <w:spacing w:before="120" w:line="276" w:lineRule="auto"/>
        <w:ind w:left="426" w:hanging="426"/>
        <w:jc w:val="both"/>
        <w:rPr>
          <w:rFonts w:ascii="Arial" w:hAnsi="Arial" w:cs="Arial"/>
          <w:sz w:val="22"/>
          <w:szCs w:val="22"/>
        </w:rPr>
      </w:pPr>
      <w:r w:rsidRPr="00C41725">
        <w:rPr>
          <w:rFonts w:ascii="Arial" w:hAnsi="Arial" w:cs="Arial"/>
          <w:sz w:val="22"/>
          <w:szCs w:val="22"/>
        </w:rPr>
        <w:t>Ministerstvo rozhodne o poskytnutí príspevku v lehote 90 dní od doručenia listinnej podoby žiadosti o príspevok ministerstvu.</w:t>
      </w:r>
    </w:p>
    <w:p w:rsidR="00C41725" w:rsidRPr="00C41725" w:rsidP="00C41725">
      <w:pPr>
        <w:bidi w:val="0"/>
        <w:spacing w:before="120"/>
        <w:ind w:left="425"/>
        <w:jc w:val="both"/>
        <w:rPr>
          <w:rFonts w:ascii="Arial" w:hAnsi="Arial" w:cs="Arial"/>
          <w:sz w:val="22"/>
          <w:szCs w:val="22"/>
        </w:rPr>
      </w:pPr>
    </w:p>
    <w:p w:rsidR="00C41725" w:rsidRPr="00C41725" w:rsidP="00C41725">
      <w:pPr>
        <w:bidi w:val="0"/>
        <w:spacing w:before="120"/>
        <w:ind w:left="425"/>
        <w:jc w:val="center"/>
        <w:rPr>
          <w:rFonts w:ascii="Arial" w:hAnsi="Arial" w:cs="Arial"/>
          <w:sz w:val="22"/>
          <w:szCs w:val="22"/>
        </w:rPr>
      </w:pPr>
      <w:r w:rsidRPr="00C41725">
        <w:rPr>
          <w:rFonts w:ascii="Arial" w:hAnsi="Arial" w:cs="Arial"/>
          <w:sz w:val="22"/>
          <w:szCs w:val="22"/>
        </w:rPr>
        <w:t>§ 9g</w:t>
      </w:r>
    </w:p>
    <w:p w:rsidR="00C41725" w:rsidRPr="00C41725" w:rsidP="00C41725">
      <w:pPr>
        <w:numPr>
          <w:numId w:val="47"/>
        </w:numPr>
        <w:bidi w:val="0"/>
        <w:spacing w:before="120" w:line="276" w:lineRule="auto"/>
        <w:ind w:left="426" w:hanging="426"/>
        <w:jc w:val="both"/>
        <w:rPr>
          <w:rFonts w:ascii="Arial" w:hAnsi="Arial" w:cs="Arial"/>
          <w:sz w:val="22"/>
          <w:szCs w:val="22"/>
        </w:rPr>
      </w:pPr>
      <w:r w:rsidRPr="00C41725">
        <w:rPr>
          <w:rFonts w:ascii="Arial" w:hAnsi="Arial" w:cs="Arial"/>
          <w:sz w:val="22"/>
          <w:szCs w:val="22"/>
        </w:rPr>
        <w:t>Na účely spracovania žiadosti o príspevok a poskytnutia príspevku je ministerstvo oprávnené spracúvať osobné údaje o žiadateľovi a ostatných spoluvlastníkoch rodinného domu, aj bez jeho súhlasu v rozsahu</w:t>
      </w:r>
    </w:p>
    <w:p w:rsidR="00C41725" w:rsidRPr="00C41725" w:rsidP="00C41725">
      <w:pPr>
        <w:numPr>
          <w:ilvl w:val="1"/>
          <w:numId w:val="47"/>
        </w:numPr>
        <w:bidi w:val="0"/>
        <w:spacing w:before="60" w:line="276" w:lineRule="auto"/>
        <w:ind w:left="851" w:hanging="426"/>
        <w:jc w:val="both"/>
        <w:rPr>
          <w:rFonts w:ascii="Arial" w:hAnsi="Arial" w:cs="Arial"/>
          <w:sz w:val="22"/>
          <w:szCs w:val="22"/>
        </w:rPr>
      </w:pPr>
      <w:r w:rsidRPr="00C41725">
        <w:rPr>
          <w:rFonts w:ascii="Arial" w:hAnsi="Arial" w:cs="Arial"/>
          <w:sz w:val="22"/>
          <w:szCs w:val="22"/>
        </w:rPr>
        <w:t xml:space="preserve">meno, priezvisko, rodné priezvisko, </w:t>
      </w:r>
    </w:p>
    <w:p w:rsidR="00C41725" w:rsidRPr="00C41725" w:rsidP="00C41725">
      <w:pPr>
        <w:numPr>
          <w:ilvl w:val="1"/>
          <w:numId w:val="47"/>
        </w:numPr>
        <w:bidi w:val="0"/>
        <w:spacing w:before="60" w:line="276" w:lineRule="auto"/>
        <w:ind w:left="851" w:hanging="426"/>
        <w:jc w:val="both"/>
        <w:rPr>
          <w:rFonts w:ascii="Arial" w:hAnsi="Arial" w:cs="Arial"/>
          <w:sz w:val="22"/>
          <w:szCs w:val="22"/>
        </w:rPr>
      </w:pPr>
      <w:r w:rsidRPr="00C41725">
        <w:rPr>
          <w:rFonts w:ascii="Arial" w:hAnsi="Arial" w:cs="Arial"/>
          <w:sz w:val="22"/>
          <w:szCs w:val="22"/>
        </w:rPr>
        <w:t xml:space="preserve">adresa trvalého bydliska, </w:t>
      </w:r>
    </w:p>
    <w:p w:rsidR="00C41725" w:rsidRPr="00C41725" w:rsidP="00C41725">
      <w:pPr>
        <w:numPr>
          <w:ilvl w:val="1"/>
          <w:numId w:val="47"/>
        </w:numPr>
        <w:bidi w:val="0"/>
        <w:spacing w:before="60" w:line="276" w:lineRule="auto"/>
        <w:ind w:left="851" w:hanging="426"/>
        <w:jc w:val="both"/>
        <w:rPr>
          <w:rFonts w:ascii="Arial" w:hAnsi="Arial" w:cs="Arial"/>
          <w:sz w:val="22"/>
          <w:szCs w:val="22"/>
        </w:rPr>
      </w:pPr>
      <w:r w:rsidRPr="00C41725">
        <w:rPr>
          <w:rFonts w:ascii="Arial" w:hAnsi="Arial" w:cs="Arial"/>
          <w:sz w:val="22"/>
          <w:szCs w:val="22"/>
        </w:rPr>
        <w:t xml:space="preserve">dátum narodenia, </w:t>
      </w:r>
    </w:p>
    <w:p w:rsidR="00C41725" w:rsidRPr="00C41725" w:rsidP="00C41725">
      <w:pPr>
        <w:numPr>
          <w:ilvl w:val="1"/>
          <w:numId w:val="47"/>
        </w:numPr>
        <w:bidi w:val="0"/>
        <w:spacing w:before="60" w:line="276" w:lineRule="auto"/>
        <w:ind w:left="851" w:hanging="426"/>
        <w:jc w:val="both"/>
        <w:rPr>
          <w:rFonts w:ascii="Arial" w:hAnsi="Arial" w:cs="Arial"/>
          <w:sz w:val="22"/>
          <w:szCs w:val="22"/>
        </w:rPr>
      </w:pPr>
      <w:r w:rsidRPr="00C41725">
        <w:rPr>
          <w:rFonts w:ascii="Arial" w:hAnsi="Arial" w:cs="Arial"/>
          <w:sz w:val="22"/>
          <w:szCs w:val="22"/>
        </w:rPr>
        <w:t xml:space="preserve">rodné číslo alebo iný  identifikačný údaj, </w:t>
      </w:r>
    </w:p>
    <w:p w:rsidR="00C41725" w:rsidRPr="00C41725" w:rsidP="00C41725">
      <w:pPr>
        <w:numPr>
          <w:ilvl w:val="1"/>
          <w:numId w:val="47"/>
        </w:numPr>
        <w:bidi w:val="0"/>
        <w:spacing w:before="60" w:line="276" w:lineRule="auto"/>
        <w:ind w:left="851" w:hanging="426"/>
        <w:jc w:val="both"/>
        <w:rPr>
          <w:rFonts w:ascii="Arial" w:hAnsi="Arial" w:cs="Arial"/>
          <w:sz w:val="22"/>
          <w:szCs w:val="22"/>
        </w:rPr>
      </w:pPr>
      <w:r w:rsidRPr="00C41725">
        <w:rPr>
          <w:rFonts w:ascii="Arial" w:hAnsi="Arial" w:cs="Arial"/>
          <w:sz w:val="22"/>
          <w:szCs w:val="22"/>
        </w:rPr>
        <w:t xml:space="preserve">štátna príslušnosť, </w:t>
      </w:r>
    </w:p>
    <w:p w:rsidR="00C41725" w:rsidRPr="00C41725" w:rsidP="00C41725">
      <w:pPr>
        <w:numPr>
          <w:ilvl w:val="1"/>
          <w:numId w:val="47"/>
        </w:numPr>
        <w:bidi w:val="0"/>
        <w:spacing w:before="60" w:line="276" w:lineRule="auto"/>
        <w:ind w:left="851" w:hanging="426"/>
        <w:jc w:val="both"/>
        <w:rPr>
          <w:rFonts w:ascii="Arial" w:hAnsi="Arial" w:cs="Arial"/>
          <w:sz w:val="22"/>
          <w:szCs w:val="22"/>
        </w:rPr>
      </w:pPr>
      <w:r w:rsidRPr="00C41725">
        <w:rPr>
          <w:rFonts w:ascii="Arial" w:hAnsi="Arial" w:cs="Arial"/>
          <w:sz w:val="22"/>
          <w:szCs w:val="22"/>
        </w:rPr>
        <w:t>číslo účtu v tvare IBAN.</w:t>
      </w:r>
    </w:p>
    <w:p w:rsidR="00C41725" w:rsidRPr="00C41725" w:rsidP="00C41725">
      <w:pPr>
        <w:numPr>
          <w:numId w:val="47"/>
        </w:numPr>
        <w:bidi w:val="0"/>
        <w:spacing w:before="120" w:line="276" w:lineRule="auto"/>
        <w:ind w:left="425" w:hanging="426"/>
        <w:jc w:val="both"/>
        <w:rPr>
          <w:rFonts w:ascii="Arial" w:hAnsi="Arial" w:cs="Arial"/>
          <w:sz w:val="22"/>
          <w:szCs w:val="22"/>
        </w:rPr>
      </w:pPr>
      <w:r w:rsidRPr="00C41725">
        <w:rPr>
          <w:rFonts w:ascii="Arial" w:hAnsi="Arial" w:cs="Arial"/>
          <w:sz w:val="22"/>
          <w:szCs w:val="22"/>
        </w:rPr>
        <w:t>Ministerstvo zverejní na svojom webovom sídle</w:t>
      </w:r>
    </w:p>
    <w:p w:rsidR="00C41725" w:rsidRPr="00C41725" w:rsidP="00C41725">
      <w:pPr>
        <w:numPr>
          <w:ilvl w:val="1"/>
          <w:numId w:val="47"/>
        </w:numPr>
        <w:bidi w:val="0"/>
        <w:spacing w:before="60" w:line="276" w:lineRule="auto"/>
        <w:ind w:left="851" w:hanging="426"/>
        <w:jc w:val="both"/>
        <w:rPr>
          <w:rFonts w:ascii="Arial" w:hAnsi="Arial" w:cs="Arial"/>
          <w:sz w:val="22"/>
          <w:szCs w:val="22"/>
        </w:rPr>
      </w:pPr>
      <w:r w:rsidRPr="00C41725">
        <w:rPr>
          <w:rFonts w:ascii="Arial" w:hAnsi="Arial" w:cs="Arial"/>
          <w:sz w:val="22"/>
          <w:szCs w:val="22"/>
        </w:rPr>
        <w:t>limit finančných prostriedkov vyčlenených v štátnom rozpočte na poskytnutie príspevku na príslušný rozpočtový rok,</w:t>
      </w:r>
    </w:p>
    <w:p w:rsidR="00C41725" w:rsidRPr="00C41725" w:rsidP="00C41725">
      <w:pPr>
        <w:numPr>
          <w:ilvl w:val="1"/>
          <w:numId w:val="47"/>
        </w:numPr>
        <w:bidi w:val="0"/>
        <w:spacing w:before="60" w:line="276" w:lineRule="auto"/>
        <w:ind w:left="851" w:hanging="426"/>
        <w:jc w:val="both"/>
        <w:rPr>
          <w:rFonts w:ascii="Arial" w:hAnsi="Arial" w:cs="Arial"/>
          <w:sz w:val="22"/>
          <w:szCs w:val="22"/>
        </w:rPr>
      </w:pPr>
      <w:r w:rsidRPr="00C41725">
        <w:rPr>
          <w:rFonts w:ascii="Arial" w:hAnsi="Arial" w:cs="Arial"/>
          <w:sz w:val="22"/>
          <w:szCs w:val="22"/>
        </w:rPr>
        <w:t>výzvu na predkladanie žiadostí najmenej jeden mesiac pred termínom predkladania, ktorá obsahuje najmä</w:t>
      </w:r>
    </w:p>
    <w:p w:rsidR="00C41725" w:rsidRPr="00C41725" w:rsidP="00C41725">
      <w:pPr>
        <w:numPr>
          <w:ilvl w:val="2"/>
          <w:numId w:val="47"/>
        </w:numPr>
        <w:bidi w:val="0"/>
        <w:spacing w:before="60" w:line="276" w:lineRule="auto"/>
        <w:ind w:left="1134" w:hanging="142"/>
        <w:jc w:val="both"/>
        <w:rPr>
          <w:rFonts w:ascii="Arial" w:hAnsi="Arial" w:cs="Arial"/>
          <w:sz w:val="22"/>
          <w:szCs w:val="22"/>
        </w:rPr>
      </w:pPr>
      <w:r w:rsidRPr="00C41725">
        <w:rPr>
          <w:rFonts w:ascii="Arial" w:hAnsi="Arial" w:cs="Arial"/>
          <w:sz w:val="22"/>
          <w:szCs w:val="22"/>
        </w:rPr>
        <w:t>počet žiadostí o príspevok, ktoré budú prijaté v rámci danej výzvy na predkladanie žiadostí,</w:t>
      </w:r>
    </w:p>
    <w:p w:rsidR="00C41725" w:rsidRPr="00C41725" w:rsidP="00C41725">
      <w:pPr>
        <w:numPr>
          <w:ilvl w:val="2"/>
          <w:numId w:val="47"/>
        </w:numPr>
        <w:bidi w:val="0"/>
        <w:spacing w:before="60" w:line="276" w:lineRule="auto"/>
        <w:ind w:left="1134" w:hanging="142"/>
        <w:jc w:val="both"/>
        <w:rPr>
          <w:rFonts w:ascii="Arial" w:hAnsi="Arial" w:cs="Arial"/>
          <w:sz w:val="22"/>
          <w:szCs w:val="22"/>
        </w:rPr>
      </w:pPr>
      <w:r w:rsidRPr="00C41725">
        <w:rPr>
          <w:rFonts w:ascii="Arial" w:hAnsi="Arial" w:cs="Arial"/>
          <w:sz w:val="22"/>
          <w:szCs w:val="22"/>
        </w:rPr>
        <w:t>termín na začatie a ukončenie podávania žiadostí o príspevok,</w:t>
      </w:r>
    </w:p>
    <w:p w:rsidR="00C41725" w:rsidRPr="00C41725" w:rsidP="00C41725">
      <w:pPr>
        <w:numPr>
          <w:ilvl w:val="2"/>
          <w:numId w:val="47"/>
        </w:numPr>
        <w:bidi w:val="0"/>
        <w:spacing w:before="60" w:line="276" w:lineRule="auto"/>
        <w:ind w:left="1134" w:hanging="142"/>
        <w:jc w:val="both"/>
        <w:rPr>
          <w:rFonts w:ascii="Arial" w:hAnsi="Arial" w:cs="Arial"/>
          <w:sz w:val="22"/>
          <w:szCs w:val="22"/>
        </w:rPr>
      </w:pPr>
      <w:r w:rsidRPr="00C41725">
        <w:rPr>
          <w:rFonts w:ascii="Arial" w:hAnsi="Arial" w:cs="Arial"/>
          <w:sz w:val="22"/>
          <w:szCs w:val="22"/>
        </w:rPr>
        <w:t>spôsob odstraňovania formálnych nedostatkov žiadostí o príspevok,</w:t>
      </w:r>
    </w:p>
    <w:p w:rsidR="00C41725" w:rsidRPr="00C41725" w:rsidP="00C41725">
      <w:pPr>
        <w:numPr>
          <w:ilvl w:val="2"/>
          <w:numId w:val="47"/>
        </w:numPr>
        <w:bidi w:val="0"/>
        <w:spacing w:before="60" w:line="276" w:lineRule="auto"/>
        <w:ind w:left="1134" w:hanging="142"/>
        <w:jc w:val="both"/>
        <w:rPr>
          <w:rFonts w:ascii="Arial" w:hAnsi="Arial" w:cs="Arial"/>
          <w:sz w:val="22"/>
          <w:szCs w:val="22"/>
        </w:rPr>
      </w:pPr>
      <w:r w:rsidRPr="00C41725">
        <w:rPr>
          <w:rFonts w:ascii="Arial" w:hAnsi="Arial" w:cs="Arial"/>
          <w:sz w:val="22"/>
          <w:szCs w:val="22"/>
        </w:rPr>
        <w:t>najneskorší termín vyhodnotenia žiadostí o príspevok.</w:t>
      </w:r>
    </w:p>
    <w:p w:rsidR="00C41725" w:rsidRPr="00C41725" w:rsidP="00C41725">
      <w:pPr>
        <w:numPr>
          <w:numId w:val="47"/>
        </w:numPr>
        <w:bidi w:val="0"/>
        <w:spacing w:before="60" w:line="276" w:lineRule="auto"/>
        <w:ind w:left="426" w:hanging="426"/>
        <w:jc w:val="both"/>
        <w:rPr>
          <w:rFonts w:ascii="Arial" w:hAnsi="Arial" w:cs="Arial"/>
          <w:sz w:val="22"/>
          <w:szCs w:val="22"/>
        </w:rPr>
      </w:pPr>
      <w:r w:rsidRPr="00C41725">
        <w:rPr>
          <w:rFonts w:ascii="Arial" w:hAnsi="Arial" w:cs="Arial"/>
          <w:sz w:val="22"/>
          <w:szCs w:val="22"/>
        </w:rPr>
        <w:t>Finančné prostriedky podľa § 9f ods. 9 vedie ministerstvo na samostatnom mimorozpočtovom účte.</w:t>
      </w:r>
    </w:p>
    <w:p w:rsidR="00C41725" w:rsidRPr="00C41725" w:rsidP="00C41725">
      <w:pPr>
        <w:bidi w:val="0"/>
        <w:spacing w:before="240"/>
        <w:jc w:val="both"/>
        <w:rPr>
          <w:rFonts w:ascii="Arial" w:hAnsi="Arial" w:cs="Arial"/>
          <w:sz w:val="22"/>
          <w:szCs w:val="22"/>
        </w:rPr>
      </w:pPr>
      <w:r w:rsidRPr="00C41725">
        <w:rPr>
          <w:rFonts w:ascii="Arial" w:hAnsi="Arial" w:cs="Arial"/>
          <w:sz w:val="22"/>
          <w:szCs w:val="22"/>
        </w:rPr>
        <w:t>Poznámky pod čiarou k odkazom 5d a 5e znejú:</w:t>
      </w:r>
    </w:p>
    <w:p w:rsidR="00C41725" w:rsidRPr="00C41725" w:rsidP="00C41725">
      <w:pPr>
        <w:widowControl w:val="0"/>
        <w:autoSpaceDE w:val="0"/>
        <w:autoSpaceDN w:val="0"/>
        <w:bidi w:val="0"/>
        <w:adjustRightInd w:val="0"/>
        <w:ind w:left="567" w:hanging="567"/>
        <w:jc w:val="both"/>
        <w:rPr>
          <w:rFonts w:ascii="Arial" w:hAnsi="Arial" w:cs="Arial"/>
          <w:sz w:val="22"/>
          <w:szCs w:val="22"/>
        </w:rPr>
      </w:pPr>
      <w:r w:rsidRPr="00C41725">
        <w:rPr>
          <w:rFonts w:ascii="Arial" w:hAnsi="Arial" w:cs="Arial"/>
          <w:sz w:val="22"/>
          <w:szCs w:val="22"/>
        </w:rPr>
        <w:t>„5d) STN 73 0540-2: 2012 Tepelná ochrana budov, Tepelnotechnické vlastnosti stavebných konštrukcií a budov, Časť 2: Funkčné požiadavky.</w:t>
      </w:r>
    </w:p>
    <w:p w:rsidR="00C41725" w:rsidRPr="00C41725" w:rsidP="00C41725">
      <w:pPr>
        <w:widowControl w:val="0"/>
        <w:autoSpaceDE w:val="0"/>
        <w:autoSpaceDN w:val="0"/>
        <w:bidi w:val="0"/>
        <w:adjustRightInd w:val="0"/>
        <w:ind w:left="567" w:hanging="567"/>
        <w:jc w:val="both"/>
        <w:rPr>
          <w:rFonts w:ascii="Arial" w:hAnsi="Arial" w:cs="Arial"/>
          <w:sz w:val="22"/>
          <w:szCs w:val="22"/>
        </w:rPr>
      </w:pPr>
      <w:r w:rsidRPr="00C41725">
        <w:rPr>
          <w:rFonts w:ascii="Arial" w:hAnsi="Arial" w:cs="Arial"/>
          <w:sz w:val="22"/>
          <w:szCs w:val="22"/>
        </w:rPr>
        <w:t xml:space="preserve">  5e) Zákon č. 150/2013 Z. z. o Štátnom fonde rozvoja bývania v znení zákona č. ....../2015 Z. z. “.“.</w:t>
      </w:r>
    </w:p>
    <w:p w:rsidR="00C41725" w:rsidRPr="00C41725" w:rsidP="00C41725">
      <w:pPr>
        <w:bidi w:val="0"/>
        <w:spacing w:after="120"/>
        <w:ind w:left="227" w:firstLine="227"/>
        <w:jc w:val="both"/>
        <w:rPr>
          <w:rFonts w:ascii="Arial" w:hAnsi="Arial" w:cs="Arial"/>
          <w:sz w:val="22"/>
          <w:szCs w:val="22"/>
        </w:rPr>
      </w:pPr>
    </w:p>
    <w:p w:rsidR="00C41725" w:rsidRPr="00C41725" w:rsidP="00C41725">
      <w:pPr>
        <w:bidi w:val="0"/>
        <w:ind w:left="227" w:hanging="227"/>
        <w:jc w:val="both"/>
        <w:rPr>
          <w:rFonts w:ascii="Arial" w:hAnsi="Arial" w:cs="Arial"/>
          <w:sz w:val="22"/>
          <w:szCs w:val="22"/>
        </w:rPr>
      </w:pPr>
      <w:r w:rsidRPr="00C41725">
        <w:rPr>
          <w:rFonts w:ascii="Arial" w:hAnsi="Arial" w:cs="Arial"/>
          <w:sz w:val="22"/>
          <w:szCs w:val="22"/>
        </w:rPr>
        <w:t>5. V § 13 sa vkladá nový odsek 3, ktorý znie:</w:t>
      </w:r>
    </w:p>
    <w:p w:rsidR="00C41725" w:rsidRPr="00C41725" w:rsidP="00C41725">
      <w:pPr>
        <w:bidi w:val="0"/>
        <w:ind w:left="454"/>
        <w:jc w:val="both"/>
        <w:rPr>
          <w:rFonts w:ascii="Arial" w:hAnsi="Arial" w:cs="Arial"/>
          <w:sz w:val="22"/>
          <w:szCs w:val="22"/>
        </w:rPr>
      </w:pPr>
      <w:r w:rsidRPr="00C41725">
        <w:rPr>
          <w:rFonts w:ascii="Arial" w:hAnsi="Arial" w:cs="Arial"/>
          <w:sz w:val="22"/>
          <w:szCs w:val="22"/>
        </w:rPr>
        <w:t>„(3) Na konanie o poskytnutí príspevku podľa § 9f sa vzťahuje všeobecný predpis o správnom konaní</w:t>
      </w:r>
      <w:r w:rsidRPr="00C41725">
        <w:rPr>
          <w:rFonts w:ascii="Arial" w:hAnsi="Arial" w:cs="Arial"/>
          <w:sz w:val="22"/>
          <w:szCs w:val="22"/>
          <w:vertAlign w:val="superscript"/>
        </w:rPr>
        <w:t>8)</w:t>
      </w:r>
      <w:r w:rsidRPr="00C41725">
        <w:rPr>
          <w:rFonts w:ascii="Arial" w:hAnsi="Arial" w:cs="Arial"/>
          <w:sz w:val="22"/>
          <w:szCs w:val="22"/>
        </w:rPr>
        <w:t>.“.</w:t>
      </w:r>
    </w:p>
    <w:p w:rsidR="007F01E5" w:rsidP="00C41725">
      <w:pPr>
        <w:bidi w:val="0"/>
        <w:jc w:val="both"/>
        <w:rPr>
          <w:rFonts w:ascii="Arial" w:hAnsi="Arial" w:cs="Arial"/>
          <w:sz w:val="22"/>
          <w:szCs w:val="22"/>
        </w:rPr>
      </w:pPr>
    </w:p>
    <w:p w:rsidR="00C41725" w:rsidRPr="00C41725" w:rsidP="00C41725">
      <w:pPr>
        <w:bidi w:val="0"/>
        <w:jc w:val="both"/>
        <w:rPr>
          <w:rFonts w:ascii="Arial" w:hAnsi="Arial" w:cs="Arial"/>
          <w:sz w:val="22"/>
          <w:szCs w:val="22"/>
        </w:rPr>
      </w:pPr>
      <w:r w:rsidRPr="00C41725">
        <w:rPr>
          <w:rFonts w:ascii="Arial" w:hAnsi="Arial" w:cs="Arial"/>
          <w:sz w:val="22"/>
          <w:szCs w:val="22"/>
        </w:rPr>
        <w:t>Doterajší článok II sa označuje ako článok III.</w:t>
      </w:r>
    </w:p>
    <w:p w:rsidR="007F01E5" w:rsidP="00C41725">
      <w:pPr>
        <w:bidi w:val="0"/>
        <w:contextualSpacing/>
        <w:rPr>
          <w:rFonts w:ascii="Arial" w:hAnsi="Arial" w:cs="Arial"/>
          <w:sz w:val="22"/>
          <w:szCs w:val="22"/>
        </w:rPr>
      </w:pPr>
    </w:p>
    <w:p w:rsidR="00C41725" w:rsidRPr="00C41725" w:rsidP="00C41725">
      <w:pPr>
        <w:bidi w:val="0"/>
        <w:contextualSpacing/>
        <w:rPr>
          <w:rFonts w:ascii="Arial" w:hAnsi="Arial" w:cs="Arial"/>
          <w:sz w:val="22"/>
          <w:szCs w:val="22"/>
        </w:rPr>
      </w:pPr>
      <w:r w:rsidRPr="00C41725">
        <w:rPr>
          <w:rFonts w:ascii="Arial" w:hAnsi="Arial" w:cs="Arial"/>
          <w:sz w:val="22"/>
          <w:szCs w:val="22"/>
        </w:rPr>
        <w:t>Tento návrh sa premietne do účinnosti zákona nasledovne:</w:t>
      </w:r>
    </w:p>
    <w:p w:rsidR="00C41725" w:rsidRPr="00C41725" w:rsidP="00C41725">
      <w:pPr>
        <w:pStyle w:val="ListParagraph"/>
        <w:bidi w:val="0"/>
        <w:ind w:left="0"/>
        <w:jc w:val="both"/>
        <w:rPr>
          <w:rFonts w:ascii="Arial" w:hAnsi="Arial" w:cs="Arial"/>
          <w:sz w:val="22"/>
          <w:szCs w:val="22"/>
        </w:rPr>
      </w:pPr>
      <w:r w:rsidRPr="00C41725">
        <w:rPr>
          <w:rFonts w:ascii="Arial" w:hAnsi="Arial" w:cs="Arial"/>
          <w:sz w:val="22"/>
          <w:szCs w:val="22"/>
        </w:rPr>
        <w:t>Tieto ustanovenia nadobúdajú účinnosť 1 januára 2016 okrem písmena e) v   § 9e ods. 1  štvrtom bode čl. II,  ktoré nadobúda účinnosť 1. januára 2017.</w:t>
      </w:r>
    </w:p>
    <w:p w:rsidR="00C41725" w:rsidRPr="00C41725" w:rsidP="00453167">
      <w:pPr>
        <w:pStyle w:val="ListParagraph"/>
        <w:bidi w:val="0"/>
        <w:spacing w:line="276" w:lineRule="auto"/>
        <w:ind w:left="0"/>
        <w:jc w:val="both"/>
        <w:rPr>
          <w:rFonts w:ascii="Arial" w:hAnsi="Arial" w:cs="Arial"/>
          <w:b/>
          <w:sz w:val="22"/>
          <w:szCs w:val="22"/>
        </w:rPr>
      </w:pPr>
    </w:p>
    <w:p w:rsidR="00C41725" w:rsidRPr="00C41725" w:rsidP="00C41725">
      <w:pPr>
        <w:bidi w:val="0"/>
        <w:spacing w:before="120"/>
        <w:ind w:left="3544" w:firstLine="1"/>
        <w:jc w:val="both"/>
        <w:rPr>
          <w:rFonts w:ascii="Arial" w:hAnsi="Arial" w:cs="Arial"/>
          <w:sz w:val="22"/>
          <w:szCs w:val="22"/>
        </w:rPr>
      </w:pPr>
      <w:r w:rsidRPr="00C41725">
        <w:rPr>
          <w:rFonts w:ascii="Arial" w:hAnsi="Arial" w:cs="Arial"/>
          <w:sz w:val="22"/>
          <w:szCs w:val="22"/>
        </w:rPr>
        <w:t>Obnova bytového fondu je významným nástrojom, ktorým je možné dosiahnuť znižovanie energetickej potreby budov. V tejto oblasti výrazne zaostáva obnova rodinných domov v porovnaní s obnovou bytových domov z dôvodu zvýšenej finančnej náročnosti na domácnosť v porovnaní s bytom v bytovom dome.</w:t>
      </w:r>
    </w:p>
    <w:p w:rsidR="00C41725" w:rsidRPr="00C41725" w:rsidP="00C41725">
      <w:pPr>
        <w:bidi w:val="0"/>
        <w:spacing w:after="120"/>
        <w:ind w:left="3544"/>
        <w:jc w:val="both"/>
        <w:rPr>
          <w:rFonts w:ascii="Arial" w:hAnsi="Arial" w:cs="Arial"/>
          <w:sz w:val="22"/>
          <w:szCs w:val="22"/>
        </w:rPr>
      </w:pPr>
      <w:r w:rsidRPr="00C41725">
        <w:rPr>
          <w:rFonts w:ascii="Arial" w:hAnsi="Arial" w:cs="Arial"/>
          <w:sz w:val="22"/>
          <w:szCs w:val="22"/>
        </w:rPr>
        <w:t>Pre zintenzívnenie obnovy rodinných domov sa navrhuje zavedenie príspevku, ktorý bude možné poskytnúť na zrealizované zateplenie rodinného domu. Navrhuje sa, aby výška príspevku bola motivačne previazaná s </w:t>
      </w:r>
      <w:r w:rsidRPr="009D2ADC">
        <w:rPr>
          <w:rFonts w:ascii="Arial" w:hAnsi="Arial" w:cs="Arial"/>
          <w:sz w:val="22"/>
          <w:szCs w:val="22"/>
        </w:rPr>
        <w:t>dosiahnutými tepelnoizolačnými schopnosťami stavebných konštrukcií, a to obvodových stien, vonkajších výplní otvorov (okná, dvere), strechy a vnútorných deliacich konštrukcií medzi vykurovaným a nevykurovaným priestorom a potrebou tepla</w:t>
      </w:r>
      <w:r w:rsidRPr="00C41725">
        <w:rPr>
          <w:rFonts w:ascii="Arial" w:hAnsi="Arial" w:cs="Arial"/>
          <w:sz w:val="22"/>
          <w:szCs w:val="22"/>
        </w:rPr>
        <w:t xml:space="preserve"> na vykurovanie rodinného domu.</w:t>
      </w:r>
    </w:p>
    <w:p w:rsidR="00C41725" w:rsidRPr="00C41725" w:rsidP="00C41725">
      <w:pPr>
        <w:bidi w:val="0"/>
        <w:spacing w:after="120"/>
        <w:ind w:left="3544"/>
        <w:jc w:val="both"/>
        <w:rPr>
          <w:rFonts w:ascii="Arial" w:hAnsi="Arial" w:cs="Arial"/>
          <w:sz w:val="22"/>
          <w:szCs w:val="22"/>
        </w:rPr>
      </w:pPr>
      <w:r w:rsidRPr="00C41725">
        <w:rPr>
          <w:rFonts w:ascii="Arial" w:hAnsi="Arial" w:cs="Arial"/>
          <w:sz w:val="22"/>
          <w:szCs w:val="22"/>
        </w:rPr>
        <w:t>Žiadateľ bude môcť podať žiadosť o príspevok po ukončení zateplenia rodinného domu, ale aj pred jeho realizáciou a ministerstvo mu rezervuje výšku príspevku v rozpočte. V takom prípade ministerstvo určí štandardnú lehotu na realizáciu zateplenia a predloženie potrebných dokladov na výpočet konečnej výšky príspevku.</w:t>
      </w:r>
    </w:p>
    <w:p w:rsidR="00C41725" w:rsidRPr="00C41725" w:rsidP="00C41725">
      <w:pPr>
        <w:bidi w:val="0"/>
        <w:spacing w:after="120"/>
        <w:ind w:left="3544"/>
        <w:jc w:val="both"/>
        <w:rPr>
          <w:rFonts w:ascii="Arial" w:hAnsi="Arial" w:cs="Arial"/>
          <w:sz w:val="22"/>
          <w:szCs w:val="22"/>
        </w:rPr>
      </w:pPr>
      <w:r w:rsidRPr="00C41725">
        <w:rPr>
          <w:rFonts w:ascii="Arial" w:hAnsi="Arial" w:cs="Arial"/>
          <w:sz w:val="22"/>
          <w:szCs w:val="22"/>
        </w:rPr>
        <w:t xml:space="preserve">Návrh počíta aj so zabezpečením kvality zateplenia rodinného domu, a to požadovaním spracovania projektovej dokumentácie, požiadavkou na realizáciu prác certifikovanou organizáciou a predložením energetického certifikátu po ukončení zateplenia rodinného domu. Súčasťou návrhu sú aj podmienky pre podporovaný rodinný dom. </w:t>
      </w:r>
    </w:p>
    <w:p w:rsidR="00C41725" w:rsidRPr="00C41725" w:rsidP="00C41725">
      <w:pPr>
        <w:bidi w:val="0"/>
        <w:ind w:left="142"/>
        <w:contextualSpacing/>
        <w:jc w:val="both"/>
        <w:rPr>
          <w:rFonts w:ascii="Arial" w:hAnsi="Arial" w:cs="Arial"/>
          <w:b/>
          <w:sz w:val="22"/>
          <w:szCs w:val="22"/>
        </w:rPr>
      </w:pPr>
    </w:p>
    <w:p w:rsidR="00C41725" w:rsidRPr="00C41725" w:rsidP="00453167">
      <w:pPr>
        <w:pStyle w:val="ListParagraph"/>
        <w:bidi w:val="0"/>
        <w:spacing w:line="276" w:lineRule="auto"/>
        <w:ind w:left="0"/>
        <w:jc w:val="both"/>
        <w:rPr>
          <w:rFonts w:ascii="Arial" w:hAnsi="Arial" w:cs="Arial"/>
          <w:b/>
          <w:sz w:val="22"/>
          <w:szCs w:val="22"/>
        </w:rPr>
      </w:pPr>
    </w:p>
    <w:p w:rsidR="00453167" w:rsidRPr="00C41725" w:rsidP="00C41725">
      <w:pPr>
        <w:pStyle w:val="ListParagraph"/>
        <w:numPr>
          <w:numId w:val="41"/>
        </w:numPr>
        <w:bidi w:val="0"/>
        <w:spacing w:after="160" w:line="276" w:lineRule="auto"/>
        <w:ind w:left="426" w:hanging="437"/>
        <w:contextualSpacing/>
        <w:jc w:val="both"/>
        <w:rPr>
          <w:rFonts w:ascii="Arial" w:hAnsi="Arial" w:cs="Arial"/>
          <w:sz w:val="22"/>
          <w:szCs w:val="22"/>
        </w:rPr>
      </w:pPr>
      <w:r w:rsidRPr="00C41725" w:rsidR="00C41725">
        <w:rPr>
          <w:rFonts w:ascii="Arial" w:hAnsi="Arial" w:cs="Arial"/>
          <w:sz w:val="22"/>
          <w:szCs w:val="22"/>
        </w:rPr>
        <w:t>V čl. II sa p</w:t>
      </w:r>
      <w:r w:rsidRPr="00C41725">
        <w:rPr>
          <w:rFonts w:ascii="Arial" w:hAnsi="Arial" w:cs="Arial"/>
          <w:sz w:val="22"/>
          <w:szCs w:val="22"/>
        </w:rPr>
        <w:t>od označenie  článku II vkladá nadpis, ktorý znie: „Účinnosť“ a slová „okrem čl. I. bodu 13“ sa nahrádzajú slovami „okrem čl. I </w:t>
      </w:r>
      <w:r w:rsidRPr="00C41725">
        <w:rPr>
          <w:rFonts w:ascii="Arial" w:hAnsi="Arial" w:cs="Arial"/>
          <w:color w:val="FF0000"/>
          <w:sz w:val="22"/>
          <w:szCs w:val="22"/>
        </w:rPr>
        <w:t xml:space="preserve"> </w:t>
      </w:r>
      <w:r w:rsidRPr="00C41725">
        <w:rPr>
          <w:rFonts w:ascii="Arial" w:hAnsi="Arial" w:cs="Arial"/>
          <w:color w:val="000000"/>
          <w:sz w:val="22"/>
          <w:szCs w:val="22"/>
        </w:rPr>
        <w:t>jedenásteho bodu</w:t>
      </w:r>
      <w:r w:rsidRPr="00C41725">
        <w:rPr>
          <w:rFonts w:ascii="Arial" w:hAnsi="Arial" w:cs="Arial"/>
          <w:sz w:val="22"/>
          <w:szCs w:val="22"/>
        </w:rPr>
        <w:t>“.</w:t>
      </w:r>
    </w:p>
    <w:p w:rsidR="00453167" w:rsidRPr="00C41725" w:rsidP="00453167">
      <w:pPr>
        <w:pStyle w:val="ListParagraph"/>
        <w:bidi w:val="0"/>
        <w:spacing w:line="276" w:lineRule="auto"/>
        <w:jc w:val="both"/>
        <w:rPr>
          <w:rFonts w:ascii="Arial" w:hAnsi="Arial" w:cs="Arial"/>
          <w:sz w:val="22"/>
          <w:szCs w:val="22"/>
        </w:rPr>
      </w:pPr>
    </w:p>
    <w:p w:rsidR="00453167" w:rsidRPr="00C41725" w:rsidP="00A052D2">
      <w:pPr>
        <w:pStyle w:val="ListParagraph"/>
        <w:bidi w:val="0"/>
        <w:spacing w:line="276" w:lineRule="auto"/>
        <w:ind w:left="3545"/>
        <w:jc w:val="both"/>
        <w:rPr>
          <w:rFonts w:ascii="Arial" w:hAnsi="Arial" w:cs="Arial"/>
          <w:sz w:val="22"/>
          <w:szCs w:val="22"/>
        </w:rPr>
      </w:pPr>
      <w:r w:rsidRPr="00C41725">
        <w:rPr>
          <w:rFonts w:ascii="Arial" w:hAnsi="Arial" w:cs="Arial"/>
          <w:sz w:val="22"/>
          <w:szCs w:val="22"/>
        </w:rPr>
        <w:t>Ide o legislatívno-technickú úpravu a opravu novelizačného bodu, ktorý nadobúda účinnosť 1. januára 2017, nadväzujúcu na zmenu číslovania novelizačných bodov po prerokovaní návrhu zákona  vo  vláde.</w:t>
      </w:r>
    </w:p>
    <w:p w:rsidR="004777FF" w:rsidRPr="00C41725" w:rsidP="00F209EF">
      <w:pPr>
        <w:pStyle w:val="ListParagraph"/>
        <w:bidi w:val="0"/>
        <w:spacing w:line="360" w:lineRule="auto"/>
        <w:ind w:left="0"/>
        <w:jc w:val="both"/>
        <w:rPr>
          <w:rFonts w:ascii="Arial" w:hAnsi="Arial" w:cs="Arial"/>
          <w:b/>
          <w:bCs/>
          <w:sz w:val="22"/>
          <w:szCs w:val="22"/>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 w:name="Lucida Sans">
    <w:panose1 w:val="020B0602030504020204"/>
    <w:charset w:val="00"/>
    <w:family w:val="swiss"/>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DA"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227DA"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DA"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3254C">
      <w:rPr>
        <w:rStyle w:val="PageNumber"/>
        <w:rFonts w:ascii="Times New Roman" w:hAnsi="Times New Roman"/>
        <w:noProof/>
      </w:rPr>
      <w:t>9</w:t>
    </w:r>
    <w:r>
      <w:rPr>
        <w:rStyle w:val="PageNumber"/>
        <w:rFonts w:ascii="Times New Roman" w:hAnsi="Times New Roman"/>
      </w:rPr>
      <w:fldChar w:fldCharType="end"/>
    </w:r>
  </w:p>
  <w:p w:rsidR="008227DA"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BB2"/>
    <w:multiLevelType w:val="hybridMultilevel"/>
    <w:tmpl w:val="15CA6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1F3EBA"/>
    <w:multiLevelType w:val="hybridMultilevel"/>
    <w:tmpl w:val="3932BEC4"/>
    <w:lvl w:ilvl="0">
      <w:start w:val="1"/>
      <w:numFmt w:val="decimal"/>
      <w:lvlText w:val="%1."/>
      <w:lvlJc w:val="left"/>
      <w:pPr>
        <w:ind w:left="360" w:hanging="360"/>
      </w:pPr>
      <w:rPr>
        <w:rFonts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307592B"/>
    <w:multiLevelType w:val="hybridMultilevel"/>
    <w:tmpl w:val="80BC21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56F2E5B"/>
    <w:multiLevelType w:val="hybridMultilevel"/>
    <w:tmpl w:val="0480125E"/>
    <w:lvl w:ilvl="0">
      <w:start w:val="1"/>
      <w:numFmt w:val="decimal"/>
      <w:lvlText w:val="(%1)"/>
      <w:lvlJc w:val="left"/>
      <w:pPr>
        <w:ind w:left="2160"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5">
    <w:nsid w:val="07806990"/>
    <w:multiLevelType w:val="hybridMultilevel"/>
    <w:tmpl w:val="33106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CFF3846"/>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116B63D1"/>
    <w:multiLevelType w:val="hybridMultilevel"/>
    <w:tmpl w:val="287C90AA"/>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8">
    <w:nsid w:val="176F2563"/>
    <w:multiLevelType w:val="hybridMultilevel"/>
    <w:tmpl w:val="41500BC8"/>
    <w:lvl w:ilvl="0">
      <w:start w:val="1"/>
      <w:numFmt w:val="lowerLetter"/>
      <w:lvlText w:val="%1)"/>
      <w:lvlJc w:val="left"/>
      <w:pPr>
        <w:ind w:left="1425" w:hanging="360"/>
      </w:pPr>
      <w:rPr>
        <w:rFonts w:cs="Times New Roman" w:hint="default"/>
        <w:strike w:val="0"/>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9">
    <w:nsid w:val="1ABC4D74"/>
    <w:multiLevelType w:val="hybridMultilevel"/>
    <w:tmpl w:val="32AEC6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1D517612"/>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11">
    <w:nsid w:val="23924251"/>
    <w:multiLevelType w:val="hybridMultilevel"/>
    <w:tmpl w:val="9C96D58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23D1314A"/>
    <w:multiLevelType w:val="hybridMultilevel"/>
    <w:tmpl w:val="82EAC00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5980287"/>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5">
    <w:nsid w:val="27BE57DB"/>
    <w:multiLevelType w:val="hybridMultilevel"/>
    <w:tmpl w:val="84761CF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
    <w:nsid w:val="2E0239E9"/>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17">
    <w:nsid w:val="300324F8"/>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3205261B"/>
    <w:multiLevelType w:val="hybridMultilevel"/>
    <w:tmpl w:val="0B6C71D8"/>
    <w:lvl w:ilvl="0">
      <w:start w:val="1"/>
      <w:numFmt w:val="decimal"/>
      <w:lvlText w:val="(%1)"/>
      <w:lvlJc w:val="left"/>
      <w:pPr>
        <w:tabs>
          <w:tab w:val="num" w:pos="720"/>
        </w:tabs>
        <w:ind w:left="720" w:hanging="720"/>
      </w:pPr>
      <w:rPr>
        <w:rFonts w:ascii="Arial" w:hAnsi="Arial" w:cs="Arial" w:hint="default"/>
        <w:rtl w:val="0"/>
        <w:cs w:val="0"/>
      </w:rPr>
    </w:lvl>
    <w:lvl w:ilvl="1">
      <w:start w:val="1"/>
      <w:numFmt w:val="lowerLetter"/>
      <w:lvlText w:val="%2."/>
      <w:lvlJc w:val="left"/>
      <w:pPr>
        <w:tabs>
          <w:tab w:val="num" w:pos="1658"/>
        </w:tabs>
        <w:ind w:left="1658" w:hanging="360"/>
      </w:pPr>
      <w:rPr>
        <w:rFonts w:ascii="Times New Roman" w:hAnsi="Times New Roman" w:cs="Times New Roman"/>
        <w:rtl w:val="0"/>
        <w:cs w:val="0"/>
      </w:rPr>
    </w:lvl>
    <w:lvl w:ilvl="2">
      <w:start w:val="1"/>
      <w:numFmt w:val="lowerRoman"/>
      <w:lvlText w:val="%3."/>
      <w:lvlJc w:val="right"/>
      <w:pPr>
        <w:tabs>
          <w:tab w:val="num" w:pos="2378"/>
        </w:tabs>
        <w:ind w:left="2378" w:hanging="180"/>
      </w:pPr>
      <w:rPr>
        <w:rFonts w:ascii="Times New Roman" w:hAnsi="Times New Roman" w:cs="Times New Roman"/>
        <w:rtl w:val="0"/>
        <w:cs w:val="0"/>
      </w:rPr>
    </w:lvl>
    <w:lvl w:ilvl="3">
      <w:start w:val="1"/>
      <w:numFmt w:val="decimal"/>
      <w:lvlText w:val="%4."/>
      <w:lvlJc w:val="left"/>
      <w:pPr>
        <w:tabs>
          <w:tab w:val="num" w:pos="3098"/>
        </w:tabs>
        <w:ind w:left="3098" w:hanging="360"/>
      </w:pPr>
      <w:rPr>
        <w:rFonts w:ascii="Times New Roman" w:hAnsi="Times New Roman" w:cs="Times New Roman"/>
        <w:rtl w:val="0"/>
        <w:cs w:val="0"/>
      </w:rPr>
    </w:lvl>
    <w:lvl w:ilvl="4">
      <w:start w:val="1"/>
      <w:numFmt w:val="lowerLetter"/>
      <w:lvlText w:val="%5."/>
      <w:lvlJc w:val="left"/>
      <w:pPr>
        <w:tabs>
          <w:tab w:val="num" w:pos="3818"/>
        </w:tabs>
        <w:ind w:left="3818" w:hanging="360"/>
      </w:pPr>
      <w:rPr>
        <w:rFonts w:ascii="Times New Roman" w:hAnsi="Times New Roman" w:cs="Times New Roman"/>
        <w:rtl w:val="0"/>
        <w:cs w:val="0"/>
      </w:rPr>
    </w:lvl>
    <w:lvl w:ilvl="5">
      <w:start w:val="1"/>
      <w:numFmt w:val="lowerRoman"/>
      <w:lvlText w:val="%6."/>
      <w:lvlJc w:val="right"/>
      <w:pPr>
        <w:tabs>
          <w:tab w:val="num" w:pos="4538"/>
        </w:tabs>
        <w:ind w:left="4538" w:hanging="180"/>
      </w:pPr>
      <w:rPr>
        <w:rFonts w:ascii="Times New Roman" w:hAnsi="Times New Roman" w:cs="Times New Roman"/>
        <w:rtl w:val="0"/>
        <w:cs w:val="0"/>
      </w:rPr>
    </w:lvl>
    <w:lvl w:ilvl="6">
      <w:start w:val="1"/>
      <w:numFmt w:val="decimal"/>
      <w:lvlText w:val="%7."/>
      <w:lvlJc w:val="left"/>
      <w:pPr>
        <w:tabs>
          <w:tab w:val="num" w:pos="5258"/>
        </w:tabs>
        <w:ind w:left="5258" w:hanging="360"/>
      </w:pPr>
      <w:rPr>
        <w:rFonts w:ascii="Times New Roman" w:hAnsi="Times New Roman" w:cs="Times New Roman"/>
        <w:rtl w:val="0"/>
        <w:cs w:val="0"/>
      </w:rPr>
    </w:lvl>
    <w:lvl w:ilvl="7">
      <w:start w:val="1"/>
      <w:numFmt w:val="lowerLetter"/>
      <w:lvlText w:val="%8."/>
      <w:lvlJc w:val="left"/>
      <w:pPr>
        <w:tabs>
          <w:tab w:val="num" w:pos="5978"/>
        </w:tabs>
        <w:ind w:left="5978" w:hanging="360"/>
      </w:pPr>
      <w:rPr>
        <w:rFonts w:ascii="Times New Roman" w:hAnsi="Times New Roman" w:cs="Times New Roman"/>
        <w:rtl w:val="0"/>
        <w:cs w:val="0"/>
      </w:rPr>
    </w:lvl>
    <w:lvl w:ilvl="8">
      <w:start w:val="1"/>
      <w:numFmt w:val="lowerRoman"/>
      <w:lvlText w:val="%9."/>
      <w:lvlJc w:val="right"/>
      <w:pPr>
        <w:tabs>
          <w:tab w:val="num" w:pos="6698"/>
        </w:tabs>
        <w:ind w:left="6698" w:hanging="180"/>
      </w:pPr>
      <w:rPr>
        <w:rFonts w:ascii="Times New Roman" w:hAnsi="Times New Roman" w:cs="Times New Roman"/>
        <w:rtl w:val="0"/>
        <w:cs w:val="0"/>
      </w:rPr>
    </w:lvl>
  </w:abstractNum>
  <w:abstractNum w:abstractNumId="19">
    <w:nsid w:val="339E7FBB"/>
    <w:multiLevelType w:val="hybridMultilevel"/>
    <w:tmpl w:val="4802C874"/>
    <w:lvl w:ilvl="0">
      <w:start w:val="1"/>
      <w:numFmt w:val="decimal"/>
      <w:lvlText w:val="%1."/>
      <w:lvlJc w:val="left"/>
      <w:pPr>
        <w:ind w:left="1495" w:hanging="360"/>
      </w:pPr>
      <w:rPr>
        <w:rFonts w:cs="Times New Roman" w:hint="default"/>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4BC47FE"/>
    <w:multiLevelType w:val="hybridMultilevel"/>
    <w:tmpl w:val="B0065F1C"/>
    <w:lvl w:ilvl="0">
      <w:start w:val="1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1">
    <w:nsid w:val="353D22C3"/>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22">
    <w:nsid w:val="381B16A5"/>
    <w:multiLevelType w:val="hybridMultilevel"/>
    <w:tmpl w:val="AF980C54"/>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3">
    <w:nsid w:val="39680008"/>
    <w:multiLevelType w:val="hybridMultilevel"/>
    <w:tmpl w:val="838C081E"/>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39FC2502"/>
    <w:multiLevelType w:val="hybridMultilevel"/>
    <w:tmpl w:val="DC80D4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0CB7C84"/>
    <w:multiLevelType w:val="hybridMultilevel"/>
    <w:tmpl w:val="3BCC7998"/>
    <w:lvl w:ilvl="0">
      <w:start w:val="1"/>
      <w:numFmt w:val="lowerLetter"/>
      <w:lvlText w:val="%1)"/>
      <w:lvlJc w:val="left"/>
      <w:pPr>
        <w:ind w:left="1488" w:hanging="360"/>
      </w:pPr>
      <w:rPr>
        <w:rFonts w:cs="Times New Roman"/>
        <w:rtl w:val="0"/>
        <w:cs w:val="0"/>
      </w:rPr>
    </w:lvl>
    <w:lvl w:ilvl="1">
      <w:start w:val="1"/>
      <w:numFmt w:val="lowerLetter"/>
      <w:lvlText w:val="%2."/>
      <w:lvlJc w:val="left"/>
      <w:pPr>
        <w:ind w:left="2208" w:hanging="360"/>
      </w:pPr>
      <w:rPr>
        <w:rFonts w:cs="Times New Roman"/>
        <w:rtl w:val="0"/>
        <w:cs w:val="0"/>
      </w:rPr>
    </w:lvl>
    <w:lvl w:ilvl="2">
      <w:start w:val="1"/>
      <w:numFmt w:val="lowerRoman"/>
      <w:lvlText w:val="%3."/>
      <w:lvlJc w:val="right"/>
      <w:pPr>
        <w:ind w:left="2928" w:hanging="180"/>
      </w:pPr>
      <w:rPr>
        <w:rFonts w:cs="Times New Roman"/>
        <w:rtl w:val="0"/>
        <w:cs w:val="0"/>
      </w:rPr>
    </w:lvl>
    <w:lvl w:ilvl="3">
      <w:start w:val="1"/>
      <w:numFmt w:val="decimal"/>
      <w:lvlText w:val="%4."/>
      <w:lvlJc w:val="left"/>
      <w:pPr>
        <w:ind w:left="3648" w:hanging="360"/>
      </w:pPr>
      <w:rPr>
        <w:rFonts w:cs="Times New Roman"/>
        <w:rtl w:val="0"/>
        <w:cs w:val="0"/>
      </w:rPr>
    </w:lvl>
    <w:lvl w:ilvl="4">
      <w:start w:val="1"/>
      <w:numFmt w:val="lowerLetter"/>
      <w:lvlText w:val="%5."/>
      <w:lvlJc w:val="left"/>
      <w:pPr>
        <w:ind w:left="4368" w:hanging="360"/>
      </w:pPr>
      <w:rPr>
        <w:rFonts w:cs="Times New Roman"/>
        <w:rtl w:val="0"/>
        <w:cs w:val="0"/>
      </w:rPr>
    </w:lvl>
    <w:lvl w:ilvl="5">
      <w:start w:val="1"/>
      <w:numFmt w:val="lowerRoman"/>
      <w:lvlText w:val="%6."/>
      <w:lvlJc w:val="right"/>
      <w:pPr>
        <w:ind w:left="5088" w:hanging="180"/>
      </w:pPr>
      <w:rPr>
        <w:rFonts w:cs="Times New Roman"/>
        <w:rtl w:val="0"/>
        <w:cs w:val="0"/>
      </w:rPr>
    </w:lvl>
    <w:lvl w:ilvl="6">
      <w:start w:val="1"/>
      <w:numFmt w:val="decimal"/>
      <w:lvlText w:val="%7."/>
      <w:lvlJc w:val="left"/>
      <w:pPr>
        <w:ind w:left="5808" w:hanging="360"/>
      </w:pPr>
      <w:rPr>
        <w:rFonts w:cs="Times New Roman"/>
        <w:rtl w:val="0"/>
        <w:cs w:val="0"/>
      </w:rPr>
    </w:lvl>
    <w:lvl w:ilvl="7">
      <w:start w:val="1"/>
      <w:numFmt w:val="lowerLetter"/>
      <w:lvlText w:val="%8."/>
      <w:lvlJc w:val="left"/>
      <w:pPr>
        <w:ind w:left="6528" w:hanging="360"/>
      </w:pPr>
      <w:rPr>
        <w:rFonts w:cs="Times New Roman"/>
        <w:rtl w:val="0"/>
        <w:cs w:val="0"/>
      </w:rPr>
    </w:lvl>
    <w:lvl w:ilvl="8">
      <w:start w:val="1"/>
      <w:numFmt w:val="lowerRoman"/>
      <w:lvlText w:val="%9."/>
      <w:lvlJc w:val="right"/>
      <w:pPr>
        <w:ind w:left="7248" w:hanging="180"/>
      </w:pPr>
      <w:rPr>
        <w:rFonts w:cs="Times New Roman"/>
        <w:rtl w:val="0"/>
        <w:cs w:val="0"/>
      </w:rPr>
    </w:lvl>
  </w:abstractNum>
  <w:abstractNum w:abstractNumId="26">
    <w:nsid w:val="421559DC"/>
    <w:multiLevelType w:val="multilevel"/>
    <w:tmpl w:val="F6B64DFA"/>
    <w:lvl w:ilvl="0">
      <w:start w:val="1"/>
      <w:numFmt w:val="decimal"/>
      <w:lvlText w:val="(%1)"/>
      <w:lvlJc w:val="left"/>
      <w:pPr>
        <w:ind w:left="2490" w:hanging="363"/>
      </w:pPr>
      <w:rPr>
        <w:rFonts w:cs="Times New Roman"/>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27">
    <w:nsid w:val="43920681"/>
    <w:multiLevelType w:val="hybridMultilevel"/>
    <w:tmpl w:val="6540E93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8">
    <w:nsid w:val="470C6C45"/>
    <w:multiLevelType w:val="hybridMultilevel"/>
    <w:tmpl w:val="B5C4CBC2"/>
    <w:lvl w:ilvl="0">
      <w:start w:val="1"/>
      <w:numFmt w:val="lowerLetter"/>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9">
    <w:nsid w:val="475B3203"/>
    <w:multiLevelType w:val="multilevel"/>
    <w:tmpl w:val="7AE040EE"/>
    <w:lvl w:ilvl="0">
      <w:start w:val="1"/>
      <w:numFmt w:val="none"/>
      <w:suff w:val="nothing"/>
      <w:lvlJc w:val="left"/>
      <w:pPr>
        <w:ind w:left="720"/>
      </w:pPr>
      <w:rPr>
        <w:rFonts w:cs="Times New Roman"/>
        <w:rtl w:val="0"/>
        <w:cs w:val="0"/>
      </w:rPr>
    </w:lvl>
    <w:lvl w:ilvl="1">
      <w:start w:val="1"/>
      <w:numFmt w:val="none"/>
      <w:suff w:val="nothing"/>
      <w:lvlJc w:val="left"/>
      <w:pPr>
        <w:ind w:left="1440"/>
      </w:pPr>
      <w:rPr>
        <w:rFonts w:cs="Times New Roman"/>
        <w:rtl w:val="0"/>
        <w:cs w:val="0"/>
      </w:rPr>
    </w:lvl>
    <w:lvl w:ilvl="2">
      <w:start w:val="1"/>
      <w:numFmt w:val="none"/>
      <w:suff w:val="nothing"/>
      <w:lvlJc w:val="left"/>
      <w:pPr>
        <w:ind w:left="2160"/>
      </w:pPr>
      <w:rPr>
        <w:rFonts w:cs="Times New Roman"/>
        <w:rtl w:val="0"/>
        <w:cs w:val="0"/>
      </w:rPr>
    </w:lvl>
    <w:lvl w:ilvl="3">
      <w:start w:val="1"/>
      <w:numFmt w:val="none"/>
      <w:suff w:val="nothing"/>
      <w:lvlJc w:val="left"/>
      <w:pPr>
        <w:ind w:left="2880"/>
      </w:pPr>
      <w:rPr>
        <w:rFonts w:cs="Times New Roman"/>
        <w:rtl w:val="0"/>
        <w:cs w:val="0"/>
      </w:rPr>
    </w:lvl>
    <w:lvl w:ilvl="4">
      <w:start w:val="1"/>
      <w:numFmt w:val="none"/>
      <w:suff w:val="nothing"/>
      <w:lvlJc w:val="left"/>
      <w:pPr>
        <w:ind w:left="3600"/>
      </w:pPr>
      <w:rPr>
        <w:rFonts w:cs="Times New Roman"/>
        <w:rtl w:val="0"/>
        <w:cs w:val="0"/>
      </w:rPr>
    </w:lvl>
    <w:lvl w:ilvl="5">
      <w:start w:val="1"/>
      <w:numFmt w:val="none"/>
      <w:suff w:val="nothing"/>
      <w:lvlJc w:val="left"/>
      <w:pPr>
        <w:ind w:left="4320"/>
      </w:pPr>
      <w:rPr>
        <w:rFonts w:cs="Times New Roman"/>
        <w:rtl w:val="0"/>
        <w:cs w:val="0"/>
      </w:rPr>
    </w:lvl>
    <w:lvl w:ilvl="6">
      <w:start w:val="1"/>
      <w:numFmt w:val="none"/>
      <w:suff w:val="nothing"/>
      <w:lvlJc w:val="left"/>
      <w:pPr>
        <w:ind w:left="5040"/>
      </w:pPr>
      <w:rPr>
        <w:rFonts w:cs="Times New Roman"/>
        <w:rtl w:val="0"/>
        <w:cs w:val="0"/>
      </w:rPr>
    </w:lvl>
    <w:lvl w:ilvl="7">
      <w:start w:val="1"/>
      <w:numFmt w:val="none"/>
      <w:suff w:val="nothing"/>
      <w:lvlJc w:val="left"/>
      <w:pPr>
        <w:ind w:left="5760"/>
      </w:pPr>
      <w:rPr>
        <w:rFonts w:cs="Times New Roman"/>
        <w:rtl w:val="0"/>
        <w:cs w:val="0"/>
      </w:rPr>
    </w:lvl>
    <w:lvl w:ilvl="8">
      <w:start w:val="1"/>
      <w:numFmt w:val="none"/>
      <w:suff w:val="nothing"/>
      <w:lvlJc w:val="left"/>
      <w:pPr>
        <w:ind w:left="6480"/>
      </w:pPr>
      <w:rPr>
        <w:rFonts w:cs="Times New Roman"/>
        <w:rtl w:val="0"/>
        <w:cs w:val="0"/>
      </w:rPr>
    </w:lvl>
  </w:abstractNum>
  <w:abstractNum w:abstractNumId="30">
    <w:nsid w:val="48BD4E30"/>
    <w:multiLevelType w:val="hybridMultilevel"/>
    <w:tmpl w:val="85022C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4D0A3DD2"/>
    <w:multiLevelType w:val="hybridMultilevel"/>
    <w:tmpl w:val="4668753E"/>
    <w:lvl w:ilvl="0">
      <w:start w:val="12"/>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5B0F1C5B"/>
    <w:multiLevelType w:val="hybridMultilevel"/>
    <w:tmpl w:val="1CA2CF5E"/>
    <w:lvl w:ilvl="0">
      <w:start w:val="1"/>
      <w:numFmt w:val="lowerLetter"/>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C13000D"/>
    <w:multiLevelType w:val="hybridMultilevel"/>
    <w:tmpl w:val="41861BC2"/>
    <w:lvl w:ilvl="0">
      <w:start w:val="1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8">
    <w:nsid w:val="631157B3"/>
    <w:multiLevelType w:val="hybridMultilevel"/>
    <w:tmpl w:val="761A2CF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9">
    <w:nsid w:val="641D74D1"/>
    <w:multiLevelType w:val="hybridMultilevel"/>
    <w:tmpl w:val="374CB63C"/>
    <w:lvl w:ilvl="0">
      <w:start w:val="13"/>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0">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68D7461C"/>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42">
    <w:nsid w:val="699F4822"/>
    <w:multiLevelType w:val="hybridMultilevel"/>
    <w:tmpl w:val="E8A239AE"/>
    <w:lvl w:ilvl="0">
      <w:start w:val="5"/>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6BA274F4"/>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7147743A"/>
    <w:multiLevelType w:val="hybridMultilevel"/>
    <w:tmpl w:val="F9ECA0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1772933"/>
    <w:multiLevelType w:val="hybridMultilevel"/>
    <w:tmpl w:val="99E6BA1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6">
    <w:nsid w:val="76FA17F2"/>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4"/>
  </w:num>
  <w:num w:numId="2">
    <w:abstractNumId w:val="29"/>
  </w:num>
  <w:num w:numId="3">
    <w:abstractNumId w:val="3"/>
  </w:num>
  <w:num w:numId="4">
    <w:abstractNumId w:val="40"/>
  </w:num>
  <w:num w:numId="5">
    <w:abstractNumId w:val="36"/>
  </w:num>
  <w:num w:numId="6">
    <w:abstractNumId w:val="31"/>
  </w:num>
  <w:num w:numId="7">
    <w:abstractNumId w:val="33"/>
  </w:num>
  <w:num w:numId="8">
    <w:abstractNumId w:val="27"/>
  </w:num>
  <w:num w:numId="9">
    <w:abstractNumId w:val="18"/>
  </w:num>
  <w:num w:numId="10">
    <w:abstractNumId w:val="22"/>
  </w:num>
  <w:num w:numId="11">
    <w:abstractNumId w:val="37"/>
  </w:num>
  <w:num w:numId="12">
    <w:abstractNumId w:val="1"/>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9"/>
  </w:num>
  <w:num w:numId="16">
    <w:abstractNumId w:val="35"/>
  </w:num>
  <w:num w:numId="17">
    <w:abstractNumId w:val="42"/>
  </w:num>
  <w:num w:numId="18">
    <w:abstractNumId w:val="19"/>
  </w:num>
  <w:num w:numId="19">
    <w:abstractNumId w:val="17"/>
  </w:num>
  <w:num w:numId="20">
    <w:abstractNumId w:val="9"/>
  </w:num>
  <w:num w:numId="21">
    <w:abstractNumId w:val="11"/>
  </w:num>
  <w:num w:numId="22">
    <w:abstractNumId w:val="7"/>
  </w:num>
  <w:num w:numId="23">
    <w:abstractNumId w:val="46"/>
  </w:num>
  <w:num w:numId="24">
    <w:abstractNumId w:val="15"/>
  </w:num>
  <w:num w:numId="25">
    <w:abstractNumId w:val="38"/>
  </w:num>
  <w:num w:numId="26">
    <w:abstractNumId w:val="12"/>
  </w:num>
  <w:num w:numId="27">
    <w:abstractNumId w:val="28"/>
  </w:num>
  <w:num w:numId="28">
    <w:abstractNumId w:val="8"/>
  </w:num>
  <w:num w:numId="29">
    <w:abstractNumId w:val="34"/>
  </w:num>
  <w:num w:numId="30">
    <w:abstractNumId w:val="24"/>
  </w:num>
  <w:num w:numId="31">
    <w:abstractNumId w:val="4"/>
  </w:num>
  <w:num w:numId="32">
    <w:abstractNumId w:val="5"/>
  </w:num>
  <w:num w:numId="33">
    <w:abstractNumId w:val="25"/>
  </w:num>
  <w:num w:numId="34">
    <w:abstractNumId w:val="45"/>
  </w:num>
  <w:num w:numId="35">
    <w:abstractNumId w:val="13"/>
  </w:num>
  <w:num w:numId="36">
    <w:abstractNumId w:val="6"/>
  </w:num>
  <w:num w:numId="37">
    <w:abstractNumId w:val="43"/>
  </w:num>
  <w:num w:numId="38">
    <w:abstractNumId w:val="32"/>
  </w:num>
  <w:num w:numId="39">
    <w:abstractNumId w:val="20"/>
  </w:num>
  <w:num w:numId="40">
    <w:abstractNumId w:val="2"/>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4A2B"/>
    <w:rsid w:val="000157BC"/>
    <w:rsid w:val="000215E9"/>
    <w:rsid w:val="000217D7"/>
    <w:rsid w:val="00024682"/>
    <w:rsid w:val="00036847"/>
    <w:rsid w:val="000401ED"/>
    <w:rsid w:val="00040E91"/>
    <w:rsid w:val="00042C75"/>
    <w:rsid w:val="00043142"/>
    <w:rsid w:val="00046B0C"/>
    <w:rsid w:val="00046C91"/>
    <w:rsid w:val="00050568"/>
    <w:rsid w:val="00050FE5"/>
    <w:rsid w:val="00056F29"/>
    <w:rsid w:val="0006389B"/>
    <w:rsid w:val="00070F59"/>
    <w:rsid w:val="00071230"/>
    <w:rsid w:val="00071298"/>
    <w:rsid w:val="00081141"/>
    <w:rsid w:val="000922CF"/>
    <w:rsid w:val="000955AC"/>
    <w:rsid w:val="00097B16"/>
    <w:rsid w:val="000A0380"/>
    <w:rsid w:val="000B35D2"/>
    <w:rsid w:val="000B4565"/>
    <w:rsid w:val="000C003C"/>
    <w:rsid w:val="000C4198"/>
    <w:rsid w:val="000C4712"/>
    <w:rsid w:val="000D1063"/>
    <w:rsid w:val="000D226A"/>
    <w:rsid w:val="000D2883"/>
    <w:rsid w:val="000D3324"/>
    <w:rsid w:val="000D5D51"/>
    <w:rsid w:val="000F2310"/>
    <w:rsid w:val="000F2CA6"/>
    <w:rsid w:val="000F2F76"/>
    <w:rsid w:val="000F5F4E"/>
    <w:rsid w:val="000F7F2B"/>
    <w:rsid w:val="001047F3"/>
    <w:rsid w:val="00106191"/>
    <w:rsid w:val="00106546"/>
    <w:rsid w:val="00106567"/>
    <w:rsid w:val="00106601"/>
    <w:rsid w:val="00122F36"/>
    <w:rsid w:val="00122F82"/>
    <w:rsid w:val="001240F4"/>
    <w:rsid w:val="001244BD"/>
    <w:rsid w:val="001251A5"/>
    <w:rsid w:val="0013010B"/>
    <w:rsid w:val="00130DCA"/>
    <w:rsid w:val="0013162D"/>
    <w:rsid w:val="00140FC5"/>
    <w:rsid w:val="001458F5"/>
    <w:rsid w:val="00145D17"/>
    <w:rsid w:val="0015098B"/>
    <w:rsid w:val="00154657"/>
    <w:rsid w:val="001577CB"/>
    <w:rsid w:val="00157E41"/>
    <w:rsid w:val="001607C5"/>
    <w:rsid w:val="001633C6"/>
    <w:rsid w:val="0016522C"/>
    <w:rsid w:val="00165388"/>
    <w:rsid w:val="00171833"/>
    <w:rsid w:val="00171B83"/>
    <w:rsid w:val="001831FD"/>
    <w:rsid w:val="00185B11"/>
    <w:rsid w:val="001904E8"/>
    <w:rsid w:val="001924B4"/>
    <w:rsid w:val="0019396E"/>
    <w:rsid w:val="00195D1D"/>
    <w:rsid w:val="001A0B13"/>
    <w:rsid w:val="001A1D32"/>
    <w:rsid w:val="001A6F11"/>
    <w:rsid w:val="001B0B69"/>
    <w:rsid w:val="001D5CAD"/>
    <w:rsid w:val="001D79F3"/>
    <w:rsid w:val="001E151D"/>
    <w:rsid w:val="001E4A73"/>
    <w:rsid w:val="001E67C4"/>
    <w:rsid w:val="001F11C0"/>
    <w:rsid w:val="001F20AC"/>
    <w:rsid w:val="001F2F66"/>
    <w:rsid w:val="001F4E25"/>
    <w:rsid w:val="001F5149"/>
    <w:rsid w:val="001F74B1"/>
    <w:rsid w:val="00202B6F"/>
    <w:rsid w:val="00207319"/>
    <w:rsid w:val="002102AF"/>
    <w:rsid w:val="0021221E"/>
    <w:rsid w:val="002172AA"/>
    <w:rsid w:val="002212B1"/>
    <w:rsid w:val="0022161D"/>
    <w:rsid w:val="002264EE"/>
    <w:rsid w:val="002301A9"/>
    <w:rsid w:val="0023254C"/>
    <w:rsid w:val="00240074"/>
    <w:rsid w:val="002541F5"/>
    <w:rsid w:val="00255451"/>
    <w:rsid w:val="00256B8E"/>
    <w:rsid w:val="002627B9"/>
    <w:rsid w:val="00270932"/>
    <w:rsid w:val="00276AB8"/>
    <w:rsid w:val="00277025"/>
    <w:rsid w:val="00277A33"/>
    <w:rsid w:val="00280A1F"/>
    <w:rsid w:val="0028251E"/>
    <w:rsid w:val="00290A69"/>
    <w:rsid w:val="002916A2"/>
    <w:rsid w:val="002A3FD5"/>
    <w:rsid w:val="002A5B92"/>
    <w:rsid w:val="002A641A"/>
    <w:rsid w:val="002A6E39"/>
    <w:rsid w:val="002B11B1"/>
    <w:rsid w:val="002B2DF6"/>
    <w:rsid w:val="002B564A"/>
    <w:rsid w:val="002C0C20"/>
    <w:rsid w:val="002C10FB"/>
    <w:rsid w:val="002D2A34"/>
    <w:rsid w:val="002D4CAA"/>
    <w:rsid w:val="002E21E1"/>
    <w:rsid w:val="002E5FCF"/>
    <w:rsid w:val="002E6938"/>
    <w:rsid w:val="002E6A6F"/>
    <w:rsid w:val="002F1C84"/>
    <w:rsid w:val="002F40D1"/>
    <w:rsid w:val="002F6DCA"/>
    <w:rsid w:val="00305186"/>
    <w:rsid w:val="0031217B"/>
    <w:rsid w:val="0031566C"/>
    <w:rsid w:val="00315CA8"/>
    <w:rsid w:val="00320B70"/>
    <w:rsid w:val="003305C7"/>
    <w:rsid w:val="00336BE0"/>
    <w:rsid w:val="00340562"/>
    <w:rsid w:val="0034406B"/>
    <w:rsid w:val="003508E6"/>
    <w:rsid w:val="003515BA"/>
    <w:rsid w:val="00351F5F"/>
    <w:rsid w:val="003568D1"/>
    <w:rsid w:val="003629E8"/>
    <w:rsid w:val="00362FB8"/>
    <w:rsid w:val="00363987"/>
    <w:rsid w:val="00366B6D"/>
    <w:rsid w:val="0036748E"/>
    <w:rsid w:val="003718A6"/>
    <w:rsid w:val="00374BAE"/>
    <w:rsid w:val="003777C3"/>
    <w:rsid w:val="003808FF"/>
    <w:rsid w:val="00382BAA"/>
    <w:rsid w:val="00390931"/>
    <w:rsid w:val="003916CF"/>
    <w:rsid w:val="00392897"/>
    <w:rsid w:val="00392C06"/>
    <w:rsid w:val="003B28B3"/>
    <w:rsid w:val="003B2AC7"/>
    <w:rsid w:val="003B6587"/>
    <w:rsid w:val="003C4821"/>
    <w:rsid w:val="003D16CC"/>
    <w:rsid w:val="003E1A13"/>
    <w:rsid w:val="003E3BC3"/>
    <w:rsid w:val="003E64FC"/>
    <w:rsid w:val="003E69BB"/>
    <w:rsid w:val="003F1811"/>
    <w:rsid w:val="003F3D93"/>
    <w:rsid w:val="003F758D"/>
    <w:rsid w:val="0040098A"/>
    <w:rsid w:val="00402545"/>
    <w:rsid w:val="004040AB"/>
    <w:rsid w:val="004046B5"/>
    <w:rsid w:val="00411ACA"/>
    <w:rsid w:val="00415004"/>
    <w:rsid w:val="004162A1"/>
    <w:rsid w:val="004217EB"/>
    <w:rsid w:val="004373E8"/>
    <w:rsid w:val="004375D7"/>
    <w:rsid w:val="0044088F"/>
    <w:rsid w:val="00444C9D"/>
    <w:rsid w:val="00446657"/>
    <w:rsid w:val="00447A28"/>
    <w:rsid w:val="00447AF4"/>
    <w:rsid w:val="00450B7B"/>
    <w:rsid w:val="00453167"/>
    <w:rsid w:val="00453CF1"/>
    <w:rsid w:val="00462F2C"/>
    <w:rsid w:val="0046375F"/>
    <w:rsid w:val="0047755B"/>
    <w:rsid w:val="004777FF"/>
    <w:rsid w:val="00477D15"/>
    <w:rsid w:val="00480966"/>
    <w:rsid w:val="00484254"/>
    <w:rsid w:val="00485C3A"/>
    <w:rsid w:val="00487B16"/>
    <w:rsid w:val="00491694"/>
    <w:rsid w:val="00493643"/>
    <w:rsid w:val="004A4C31"/>
    <w:rsid w:val="004A5994"/>
    <w:rsid w:val="004B21BB"/>
    <w:rsid w:val="004B2AFF"/>
    <w:rsid w:val="004B6E65"/>
    <w:rsid w:val="004B72E6"/>
    <w:rsid w:val="004B7EC5"/>
    <w:rsid w:val="004C22EE"/>
    <w:rsid w:val="004C2B3F"/>
    <w:rsid w:val="004C34C2"/>
    <w:rsid w:val="004C39AC"/>
    <w:rsid w:val="004C47AB"/>
    <w:rsid w:val="004C7468"/>
    <w:rsid w:val="004C7FE5"/>
    <w:rsid w:val="004D3E15"/>
    <w:rsid w:val="004D431D"/>
    <w:rsid w:val="004D4552"/>
    <w:rsid w:val="004D6C9E"/>
    <w:rsid w:val="004E34A5"/>
    <w:rsid w:val="004E4843"/>
    <w:rsid w:val="004E5293"/>
    <w:rsid w:val="004E6A19"/>
    <w:rsid w:val="004F7B4D"/>
    <w:rsid w:val="005008E5"/>
    <w:rsid w:val="00502DA7"/>
    <w:rsid w:val="00521DCA"/>
    <w:rsid w:val="005239A3"/>
    <w:rsid w:val="005242C8"/>
    <w:rsid w:val="00527135"/>
    <w:rsid w:val="0053513E"/>
    <w:rsid w:val="0053793F"/>
    <w:rsid w:val="005504C8"/>
    <w:rsid w:val="00553800"/>
    <w:rsid w:val="005605A4"/>
    <w:rsid w:val="005625A4"/>
    <w:rsid w:val="005627E4"/>
    <w:rsid w:val="00567967"/>
    <w:rsid w:val="005719A0"/>
    <w:rsid w:val="00571B82"/>
    <w:rsid w:val="00573336"/>
    <w:rsid w:val="00577984"/>
    <w:rsid w:val="00577C1F"/>
    <w:rsid w:val="00580944"/>
    <w:rsid w:val="00585558"/>
    <w:rsid w:val="00590C02"/>
    <w:rsid w:val="0059163C"/>
    <w:rsid w:val="005A17FA"/>
    <w:rsid w:val="005A2A79"/>
    <w:rsid w:val="005B5B7C"/>
    <w:rsid w:val="005C4064"/>
    <w:rsid w:val="005D17F2"/>
    <w:rsid w:val="005D1D25"/>
    <w:rsid w:val="005D20AB"/>
    <w:rsid w:val="005D2778"/>
    <w:rsid w:val="005D46AC"/>
    <w:rsid w:val="005E0F20"/>
    <w:rsid w:val="005E23DF"/>
    <w:rsid w:val="005E386B"/>
    <w:rsid w:val="005E44D4"/>
    <w:rsid w:val="005E4D9C"/>
    <w:rsid w:val="005E6C1D"/>
    <w:rsid w:val="005E7471"/>
    <w:rsid w:val="005F2928"/>
    <w:rsid w:val="005F38DC"/>
    <w:rsid w:val="005F4AFB"/>
    <w:rsid w:val="005F6186"/>
    <w:rsid w:val="006000E0"/>
    <w:rsid w:val="006026CD"/>
    <w:rsid w:val="006063EB"/>
    <w:rsid w:val="00613099"/>
    <w:rsid w:val="00620445"/>
    <w:rsid w:val="006205E7"/>
    <w:rsid w:val="00620D0B"/>
    <w:rsid w:val="00620E03"/>
    <w:rsid w:val="0063307B"/>
    <w:rsid w:val="00637061"/>
    <w:rsid w:val="00645499"/>
    <w:rsid w:val="00645D97"/>
    <w:rsid w:val="00653716"/>
    <w:rsid w:val="0065771D"/>
    <w:rsid w:val="0066015C"/>
    <w:rsid w:val="00660D96"/>
    <w:rsid w:val="00662DCB"/>
    <w:rsid w:val="00662DF3"/>
    <w:rsid w:val="00671DAE"/>
    <w:rsid w:val="00675249"/>
    <w:rsid w:val="00675CF8"/>
    <w:rsid w:val="00681062"/>
    <w:rsid w:val="00681985"/>
    <w:rsid w:val="006A3860"/>
    <w:rsid w:val="006A45ED"/>
    <w:rsid w:val="006A6D3F"/>
    <w:rsid w:val="006A7A6D"/>
    <w:rsid w:val="006C4A64"/>
    <w:rsid w:val="006C6DBE"/>
    <w:rsid w:val="006D0B0B"/>
    <w:rsid w:val="006D374F"/>
    <w:rsid w:val="006D4A09"/>
    <w:rsid w:val="006D4A8F"/>
    <w:rsid w:val="006D5213"/>
    <w:rsid w:val="006D6597"/>
    <w:rsid w:val="006E27B7"/>
    <w:rsid w:val="006E2F66"/>
    <w:rsid w:val="006E4B6F"/>
    <w:rsid w:val="006F4258"/>
    <w:rsid w:val="006F758E"/>
    <w:rsid w:val="006F760E"/>
    <w:rsid w:val="00703CF1"/>
    <w:rsid w:val="0070533C"/>
    <w:rsid w:val="007120C4"/>
    <w:rsid w:val="0071271B"/>
    <w:rsid w:val="007206E9"/>
    <w:rsid w:val="00726604"/>
    <w:rsid w:val="00730D0E"/>
    <w:rsid w:val="007324A1"/>
    <w:rsid w:val="00736413"/>
    <w:rsid w:val="00737355"/>
    <w:rsid w:val="0074040B"/>
    <w:rsid w:val="007528D4"/>
    <w:rsid w:val="007626A4"/>
    <w:rsid w:val="0076346A"/>
    <w:rsid w:val="0076601C"/>
    <w:rsid w:val="0076693D"/>
    <w:rsid w:val="007779D6"/>
    <w:rsid w:val="007910A1"/>
    <w:rsid w:val="00795115"/>
    <w:rsid w:val="007A15DD"/>
    <w:rsid w:val="007A2CB6"/>
    <w:rsid w:val="007A3B12"/>
    <w:rsid w:val="007B4455"/>
    <w:rsid w:val="007B7698"/>
    <w:rsid w:val="007C0186"/>
    <w:rsid w:val="007D5A81"/>
    <w:rsid w:val="007D67CC"/>
    <w:rsid w:val="007F01E5"/>
    <w:rsid w:val="007F10EF"/>
    <w:rsid w:val="007F57B3"/>
    <w:rsid w:val="007F5CB3"/>
    <w:rsid w:val="007F6F28"/>
    <w:rsid w:val="00802E3D"/>
    <w:rsid w:val="0080327D"/>
    <w:rsid w:val="0080470D"/>
    <w:rsid w:val="008053AD"/>
    <w:rsid w:val="008066D2"/>
    <w:rsid w:val="00811F18"/>
    <w:rsid w:val="008227DA"/>
    <w:rsid w:val="008228D8"/>
    <w:rsid w:val="0082333D"/>
    <w:rsid w:val="008314AD"/>
    <w:rsid w:val="0083686D"/>
    <w:rsid w:val="00837BBE"/>
    <w:rsid w:val="00842C0B"/>
    <w:rsid w:val="00842F36"/>
    <w:rsid w:val="0085008B"/>
    <w:rsid w:val="008507A1"/>
    <w:rsid w:val="00852767"/>
    <w:rsid w:val="00853B7A"/>
    <w:rsid w:val="00853EE7"/>
    <w:rsid w:val="00863959"/>
    <w:rsid w:val="00867EF1"/>
    <w:rsid w:val="00870897"/>
    <w:rsid w:val="008743DC"/>
    <w:rsid w:val="00881555"/>
    <w:rsid w:val="0088372A"/>
    <w:rsid w:val="00886AEF"/>
    <w:rsid w:val="008872CE"/>
    <w:rsid w:val="00895D8F"/>
    <w:rsid w:val="008975E1"/>
    <w:rsid w:val="008A2C4A"/>
    <w:rsid w:val="008A5E9A"/>
    <w:rsid w:val="008A63F9"/>
    <w:rsid w:val="008A77CD"/>
    <w:rsid w:val="008B03D4"/>
    <w:rsid w:val="008B0E59"/>
    <w:rsid w:val="008B20E7"/>
    <w:rsid w:val="008B3D58"/>
    <w:rsid w:val="008B511D"/>
    <w:rsid w:val="008B779B"/>
    <w:rsid w:val="008C10BE"/>
    <w:rsid w:val="008C1ADF"/>
    <w:rsid w:val="008C365C"/>
    <w:rsid w:val="008D20B9"/>
    <w:rsid w:val="008D6DE8"/>
    <w:rsid w:val="008E6B7C"/>
    <w:rsid w:val="008E6C16"/>
    <w:rsid w:val="008F2636"/>
    <w:rsid w:val="008F2AD2"/>
    <w:rsid w:val="008F3A50"/>
    <w:rsid w:val="00902269"/>
    <w:rsid w:val="009065BC"/>
    <w:rsid w:val="009114D0"/>
    <w:rsid w:val="00911B3A"/>
    <w:rsid w:val="0091432E"/>
    <w:rsid w:val="0091555F"/>
    <w:rsid w:val="00950887"/>
    <w:rsid w:val="00966D12"/>
    <w:rsid w:val="00973C15"/>
    <w:rsid w:val="00977DD0"/>
    <w:rsid w:val="00980FEE"/>
    <w:rsid w:val="00983562"/>
    <w:rsid w:val="009846B3"/>
    <w:rsid w:val="0098712C"/>
    <w:rsid w:val="00990C7C"/>
    <w:rsid w:val="00991DEF"/>
    <w:rsid w:val="009938F1"/>
    <w:rsid w:val="009A4DFA"/>
    <w:rsid w:val="009A631C"/>
    <w:rsid w:val="009B0891"/>
    <w:rsid w:val="009B25FD"/>
    <w:rsid w:val="009B349B"/>
    <w:rsid w:val="009B43AD"/>
    <w:rsid w:val="009B6157"/>
    <w:rsid w:val="009C27F1"/>
    <w:rsid w:val="009C4A6B"/>
    <w:rsid w:val="009C5499"/>
    <w:rsid w:val="009C769D"/>
    <w:rsid w:val="009D2ADC"/>
    <w:rsid w:val="009D61B1"/>
    <w:rsid w:val="009F053E"/>
    <w:rsid w:val="009F07F2"/>
    <w:rsid w:val="009F3057"/>
    <w:rsid w:val="00A00B64"/>
    <w:rsid w:val="00A014FB"/>
    <w:rsid w:val="00A052D2"/>
    <w:rsid w:val="00A10646"/>
    <w:rsid w:val="00A11E39"/>
    <w:rsid w:val="00A152E2"/>
    <w:rsid w:val="00A16444"/>
    <w:rsid w:val="00A24A27"/>
    <w:rsid w:val="00A30ECD"/>
    <w:rsid w:val="00A334CC"/>
    <w:rsid w:val="00A355C4"/>
    <w:rsid w:val="00A36A70"/>
    <w:rsid w:val="00A42D8A"/>
    <w:rsid w:val="00A436E0"/>
    <w:rsid w:val="00A50C22"/>
    <w:rsid w:val="00A50F34"/>
    <w:rsid w:val="00A53E86"/>
    <w:rsid w:val="00A62B07"/>
    <w:rsid w:val="00A64A66"/>
    <w:rsid w:val="00A653B1"/>
    <w:rsid w:val="00A7008D"/>
    <w:rsid w:val="00A73792"/>
    <w:rsid w:val="00A77B81"/>
    <w:rsid w:val="00A802D4"/>
    <w:rsid w:val="00A828C2"/>
    <w:rsid w:val="00A84524"/>
    <w:rsid w:val="00A85C47"/>
    <w:rsid w:val="00A87416"/>
    <w:rsid w:val="00A91D05"/>
    <w:rsid w:val="00A92253"/>
    <w:rsid w:val="00A929F2"/>
    <w:rsid w:val="00A96BCE"/>
    <w:rsid w:val="00A96D39"/>
    <w:rsid w:val="00AB134B"/>
    <w:rsid w:val="00AB1EC9"/>
    <w:rsid w:val="00AB38E4"/>
    <w:rsid w:val="00AD6BE7"/>
    <w:rsid w:val="00AF2DBB"/>
    <w:rsid w:val="00AF5B95"/>
    <w:rsid w:val="00AF7FD1"/>
    <w:rsid w:val="00B0126A"/>
    <w:rsid w:val="00B016C3"/>
    <w:rsid w:val="00B06746"/>
    <w:rsid w:val="00B06985"/>
    <w:rsid w:val="00B12DA5"/>
    <w:rsid w:val="00B134B1"/>
    <w:rsid w:val="00B13E9E"/>
    <w:rsid w:val="00B14EB3"/>
    <w:rsid w:val="00B16E24"/>
    <w:rsid w:val="00B316CD"/>
    <w:rsid w:val="00B31C1B"/>
    <w:rsid w:val="00B32ADF"/>
    <w:rsid w:val="00B358D4"/>
    <w:rsid w:val="00B4466C"/>
    <w:rsid w:val="00B54A5C"/>
    <w:rsid w:val="00B60EEB"/>
    <w:rsid w:val="00B620A2"/>
    <w:rsid w:val="00B6494E"/>
    <w:rsid w:val="00B6767A"/>
    <w:rsid w:val="00B70E2C"/>
    <w:rsid w:val="00B73B73"/>
    <w:rsid w:val="00B73BB3"/>
    <w:rsid w:val="00B76013"/>
    <w:rsid w:val="00B8497D"/>
    <w:rsid w:val="00B850BE"/>
    <w:rsid w:val="00B91218"/>
    <w:rsid w:val="00B937DA"/>
    <w:rsid w:val="00B93894"/>
    <w:rsid w:val="00B9668A"/>
    <w:rsid w:val="00BA2221"/>
    <w:rsid w:val="00BA43E5"/>
    <w:rsid w:val="00BB2383"/>
    <w:rsid w:val="00BB52C7"/>
    <w:rsid w:val="00BC1EF2"/>
    <w:rsid w:val="00BC2D70"/>
    <w:rsid w:val="00BC4C00"/>
    <w:rsid w:val="00BE1296"/>
    <w:rsid w:val="00BE1444"/>
    <w:rsid w:val="00BE5CA9"/>
    <w:rsid w:val="00BF642A"/>
    <w:rsid w:val="00BF71E7"/>
    <w:rsid w:val="00C20C8A"/>
    <w:rsid w:val="00C2559A"/>
    <w:rsid w:val="00C265A0"/>
    <w:rsid w:val="00C26E0E"/>
    <w:rsid w:val="00C320FE"/>
    <w:rsid w:val="00C34355"/>
    <w:rsid w:val="00C353C2"/>
    <w:rsid w:val="00C41725"/>
    <w:rsid w:val="00C44AE0"/>
    <w:rsid w:val="00C47F34"/>
    <w:rsid w:val="00C62C12"/>
    <w:rsid w:val="00C62D82"/>
    <w:rsid w:val="00C651F6"/>
    <w:rsid w:val="00C723D9"/>
    <w:rsid w:val="00C74BF4"/>
    <w:rsid w:val="00C76C56"/>
    <w:rsid w:val="00C82E1B"/>
    <w:rsid w:val="00C83356"/>
    <w:rsid w:val="00C95ADC"/>
    <w:rsid w:val="00C968A5"/>
    <w:rsid w:val="00C96ADC"/>
    <w:rsid w:val="00CA1DD9"/>
    <w:rsid w:val="00CA4AE1"/>
    <w:rsid w:val="00CA5085"/>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16325"/>
    <w:rsid w:val="00D1637B"/>
    <w:rsid w:val="00D16B92"/>
    <w:rsid w:val="00D22F22"/>
    <w:rsid w:val="00D2701C"/>
    <w:rsid w:val="00D279F2"/>
    <w:rsid w:val="00D27CF5"/>
    <w:rsid w:val="00D32378"/>
    <w:rsid w:val="00D416F8"/>
    <w:rsid w:val="00D42F6E"/>
    <w:rsid w:val="00D470EA"/>
    <w:rsid w:val="00D51767"/>
    <w:rsid w:val="00D543FC"/>
    <w:rsid w:val="00D600FD"/>
    <w:rsid w:val="00D620AE"/>
    <w:rsid w:val="00D643C3"/>
    <w:rsid w:val="00D66442"/>
    <w:rsid w:val="00D67BF4"/>
    <w:rsid w:val="00D736FC"/>
    <w:rsid w:val="00D81A72"/>
    <w:rsid w:val="00D83C58"/>
    <w:rsid w:val="00D90766"/>
    <w:rsid w:val="00DA51FD"/>
    <w:rsid w:val="00DA7E83"/>
    <w:rsid w:val="00DB239F"/>
    <w:rsid w:val="00DC2F07"/>
    <w:rsid w:val="00DC55BB"/>
    <w:rsid w:val="00DC63A0"/>
    <w:rsid w:val="00DD3F27"/>
    <w:rsid w:val="00DD4565"/>
    <w:rsid w:val="00DE1D27"/>
    <w:rsid w:val="00DF2048"/>
    <w:rsid w:val="00DF57DD"/>
    <w:rsid w:val="00DF7DAF"/>
    <w:rsid w:val="00E060C2"/>
    <w:rsid w:val="00E15F3D"/>
    <w:rsid w:val="00E2124B"/>
    <w:rsid w:val="00E24180"/>
    <w:rsid w:val="00E24361"/>
    <w:rsid w:val="00E25C38"/>
    <w:rsid w:val="00E27117"/>
    <w:rsid w:val="00E37E48"/>
    <w:rsid w:val="00E40707"/>
    <w:rsid w:val="00E44395"/>
    <w:rsid w:val="00E445D2"/>
    <w:rsid w:val="00E45025"/>
    <w:rsid w:val="00E46968"/>
    <w:rsid w:val="00E51F97"/>
    <w:rsid w:val="00E52078"/>
    <w:rsid w:val="00E578DD"/>
    <w:rsid w:val="00E6126C"/>
    <w:rsid w:val="00E671FA"/>
    <w:rsid w:val="00E700DA"/>
    <w:rsid w:val="00E73197"/>
    <w:rsid w:val="00E74085"/>
    <w:rsid w:val="00E74956"/>
    <w:rsid w:val="00E86CCA"/>
    <w:rsid w:val="00E92076"/>
    <w:rsid w:val="00E932FD"/>
    <w:rsid w:val="00E93C4A"/>
    <w:rsid w:val="00E97A9C"/>
    <w:rsid w:val="00EA0F1B"/>
    <w:rsid w:val="00EA5DC2"/>
    <w:rsid w:val="00EA6846"/>
    <w:rsid w:val="00EB254F"/>
    <w:rsid w:val="00EC6F6C"/>
    <w:rsid w:val="00ED6971"/>
    <w:rsid w:val="00EF2148"/>
    <w:rsid w:val="00F00C52"/>
    <w:rsid w:val="00F0104A"/>
    <w:rsid w:val="00F03CA8"/>
    <w:rsid w:val="00F046BA"/>
    <w:rsid w:val="00F06819"/>
    <w:rsid w:val="00F07CB2"/>
    <w:rsid w:val="00F12772"/>
    <w:rsid w:val="00F15772"/>
    <w:rsid w:val="00F17C0E"/>
    <w:rsid w:val="00F2079E"/>
    <w:rsid w:val="00F209EF"/>
    <w:rsid w:val="00F21C05"/>
    <w:rsid w:val="00F234E3"/>
    <w:rsid w:val="00F27184"/>
    <w:rsid w:val="00F35AEE"/>
    <w:rsid w:val="00F431AA"/>
    <w:rsid w:val="00F526D0"/>
    <w:rsid w:val="00F5407E"/>
    <w:rsid w:val="00F57F77"/>
    <w:rsid w:val="00F634C3"/>
    <w:rsid w:val="00F636F9"/>
    <w:rsid w:val="00F701FA"/>
    <w:rsid w:val="00F77110"/>
    <w:rsid w:val="00F83392"/>
    <w:rsid w:val="00F837C6"/>
    <w:rsid w:val="00F83BA5"/>
    <w:rsid w:val="00F8411C"/>
    <w:rsid w:val="00F9309E"/>
    <w:rsid w:val="00FA0D68"/>
    <w:rsid w:val="00FA62B0"/>
    <w:rsid w:val="00FB489B"/>
    <w:rsid w:val="00FB5C3D"/>
    <w:rsid w:val="00FC0ED8"/>
    <w:rsid w:val="00FC2EF5"/>
    <w:rsid w:val="00FC2F3B"/>
    <w:rsid w:val="00FC3E60"/>
    <w:rsid w:val="00FC46BF"/>
    <w:rsid w:val="00FC518D"/>
    <w:rsid w:val="00FC7A13"/>
    <w:rsid w:val="00FD1CAF"/>
    <w:rsid w:val="00FD1F75"/>
    <w:rsid w:val="00FD2144"/>
    <w:rsid w:val="00FD4416"/>
    <w:rsid w:val="00FD730F"/>
    <w:rsid w:val="00FE009E"/>
    <w:rsid w:val="00FE20AD"/>
    <w:rsid w:val="00FE24D2"/>
    <w:rsid w:val="00FE5549"/>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DD90-898E-4A65-9759-806B120B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3048</Words>
  <Characters>17376</Characters>
  <Application>Microsoft Office Word</Application>
  <DocSecurity>0</DocSecurity>
  <Lines>0</Lines>
  <Paragraphs>0</Paragraphs>
  <ScaleCrop>false</ScaleCrop>
  <Company>Kancelaria NR SR</Company>
  <LinksUpToDate>false</LinksUpToDate>
  <CharactersWithSpaces>20384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3</cp:revision>
  <cp:lastPrinted>2015-06-12T09:46:00Z</cp:lastPrinted>
  <dcterms:created xsi:type="dcterms:W3CDTF">2015-09-11T14:38:00Z</dcterms:created>
  <dcterms:modified xsi:type="dcterms:W3CDTF">2015-09-11T14:39:00Z</dcterms:modified>
</cp:coreProperties>
</file>