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A24FE" w:rsidRPr="00713EAD" w:rsidP="00CA24FE">
      <w:pPr>
        <w:bidi w:val="0"/>
        <w:jc w:val="both"/>
        <w:rPr>
          <w:rFonts w:ascii="Times New Roman" w:hAnsi="Times New Roman"/>
          <w:b/>
          <w:i/>
        </w:rPr>
      </w:pPr>
      <w:r w:rsidRPr="00713EAD">
        <w:rPr>
          <w:rFonts w:ascii="Times New Roman" w:hAnsi="Times New Roman"/>
          <w:b/>
          <w:i/>
        </w:rPr>
        <w:t>Výbor Národnej rady Slovenskej republiky</w:t>
      </w:r>
    </w:p>
    <w:p w:rsidR="00CA24FE" w:rsidP="00CA24FE">
      <w:pPr>
        <w:bidi w:val="0"/>
        <w:ind w:left="708"/>
        <w:jc w:val="both"/>
        <w:rPr>
          <w:rFonts w:ascii="Times New Roman" w:hAnsi="Times New Roman"/>
          <w:b/>
          <w:i/>
        </w:rPr>
      </w:pPr>
      <w:r w:rsidRPr="00713EAD">
        <w:rPr>
          <w:rFonts w:ascii="Times New Roman" w:hAnsi="Times New Roman"/>
          <w:b/>
          <w:i/>
        </w:rPr>
        <w:t xml:space="preserve">       pre kultúru a</w:t>
      </w:r>
      <w:r>
        <w:rPr>
          <w:rFonts w:ascii="Times New Roman" w:hAnsi="Times New Roman"/>
          <w:b/>
          <w:i/>
        </w:rPr>
        <w:t> </w:t>
      </w:r>
      <w:r w:rsidRPr="00713EAD">
        <w:rPr>
          <w:rFonts w:ascii="Times New Roman" w:hAnsi="Times New Roman"/>
          <w:b/>
          <w:i/>
        </w:rPr>
        <w:t>médiá</w:t>
      </w:r>
    </w:p>
    <w:p w:rsidR="00CA24FE" w:rsidRPr="00713EAD" w:rsidP="000C1E58">
      <w:pPr>
        <w:bidi w:val="0"/>
        <w:ind w:left="708"/>
        <w:rPr>
          <w:rFonts w:ascii="Times New Roman" w:hAnsi="Times New Roman"/>
        </w:rPr>
      </w:pPr>
      <w:r>
        <w:rPr>
          <w:rFonts w:ascii="Times New Roman" w:hAnsi="Times New Roman"/>
        </w:rPr>
        <w:tab/>
        <w:tab/>
        <w:tab/>
        <w:tab/>
        <w:tab/>
        <w:tab/>
        <w:tab/>
        <w:tab/>
      </w:r>
      <w:r w:rsidR="000C1E58">
        <w:rPr>
          <w:rFonts w:ascii="Times New Roman" w:hAnsi="Times New Roman"/>
        </w:rPr>
        <w:t xml:space="preserve"> </w:t>
      </w:r>
      <w:r w:rsidR="005B1FD0">
        <w:rPr>
          <w:rFonts w:ascii="Times New Roman" w:hAnsi="Times New Roman"/>
        </w:rPr>
        <w:t>62</w:t>
      </w:r>
      <w:r w:rsidRPr="00713EAD">
        <w:rPr>
          <w:rFonts w:ascii="Times New Roman" w:hAnsi="Times New Roman"/>
        </w:rPr>
        <w:t>. schôdza výboru</w:t>
      </w:r>
    </w:p>
    <w:p w:rsidR="00CA24FE" w:rsidRPr="00C936C3" w:rsidP="000C1E58">
      <w:pPr>
        <w:bidi w:val="0"/>
        <w:ind w:left="708"/>
        <w:jc w:val="both"/>
        <w:rPr>
          <w:rFonts w:ascii="Times New Roman" w:hAnsi="Times New Roman"/>
        </w:rPr>
      </w:pPr>
      <w:r>
        <w:rPr>
          <w:rFonts w:ascii="Times New Roman" w:hAnsi="Times New Roman"/>
        </w:rPr>
        <w:tab/>
        <w:tab/>
        <w:tab/>
        <w:tab/>
        <w:tab/>
        <w:tab/>
        <w:tab/>
        <w:tab/>
      </w:r>
      <w:r w:rsidR="000C1E58">
        <w:rPr>
          <w:rFonts w:ascii="Times New Roman" w:hAnsi="Times New Roman"/>
        </w:rPr>
        <w:t xml:space="preserve"> </w:t>
      </w:r>
      <w:r>
        <w:rPr>
          <w:rFonts w:ascii="Times New Roman" w:hAnsi="Times New Roman"/>
        </w:rPr>
        <w:t>K č</w:t>
      </w:r>
      <w:r w:rsidRPr="00713EAD">
        <w:rPr>
          <w:rFonts w:ascii="Times New Roman" w:hAnsi="Times New Roman"/>
        </w:rPr>
        <w:t>ísl</w:t>
      </w:r>
      <w:r>
        <w:rPr>
          <w:rFonts w:ascii="Times New Roman" w:hAnsi="Times New Roman"/>
        </w:rPr>
        <w:t>u</w:t>
      </w:r>
      <w:r w:rsidRPr="00713EAD">
        <w:rPr>
          <w:rFonts w:ascii="Times New Roman" w:hAnsi="Times New Roman"/>
        </w:rPr>
        <w:t xml:space="preserve">: </w:t>
      </w:r>
      <w:r w:rsidR="00854053">
        <w:rPr>
          <w:rFonts w:ascii="Times New Roman" w:hAnsi="Times New Roman"/>
        </w:rPr>
        <w:t>CRD-</w:t>
      </w:r>
      <w:r w:rsidR="005B1FD0">
        <w:rPr>
          <w:rFonts w:ascii="Times New Roman" w:hAnsi="Times New Roman"/>
        </w:rPr>
        <w:t>1118</w:t>
      </w:r>
      <w:r w:rsidR="001B6AC9">
        <w:rPr>
          <w:rFonts w:ascii="Times New Roman" w:hAnsi="Times New Roman"/>
        </w:rPr>
        <w:t>/201</w:t>
      </w:r>
      <w:r w:rsidR="005935EE">
        <w:rPr>
          <w:rFonts w:ascii="Times New Roman" w:hAnsi="Times New Roman"/>
        </w:rPr>
        <w:t>5</w:t>
      </w:r>
    </w:p>
    <w:p w:rsidR="00493A7C" w:rsidP="00CA24FE">
      <w:pPr>
        <w:bidi w:val="0"/>
        <w:jc w:val="center"/>
        <w:rPr>
          <w:rFonts w:ascii="Times New Roman" w:hAnsi="Times New Roman"/>
          <w:b/>
          <w:sz w:val="28"/>
          <w:szCs w:val="28"/>
        </w:rPr>
      </w:pPr>
    </w:p>
    <w:p w:rsidR="00CA24FE" w:rsidP="00CA24FE">
      <w:pPr>
        <w:bidi w:val="0"/>
        <w:jc w:val="center"/>
        <w:rPr>
          <w:rFonts w:ascii="Times New Roman" w:hAnsi="Times New Roman"/>
          <w:b/>
          <w:sz w:val="28"/>
          <w:szCs w:val="28"/>
        </w:rPr>
      </w:pPr>
      <w:r w:rsidR="00737495">
        <w:rPr>
          <w:rFonts w:ascii="Times New Roman" w:hAnsi="Times New Roman"/>
          <w:b/>
          <w:sz w:val="28"/>
          <w:szCs w:val="28"/>
        </w:rPr>
        <w:t>20</w:t>
      </w:r>
      <w:r w:rsidR="005B1FD0">
        <w:rPr>
          <w:rFonts w:ascii="Times New Roman" w:hAnsi="Times New Roman"/>
          <w:b/>
          <w:sz w:val="28"/>
          <w:szCs w:val="28"/>
        </w:rPr>
        <w:t>5</w:t>
      </w:r>
    </w:p>
    <w:p w:rsidR="005B1FD0" w:rsidP="00CA24FE">
      <w:pPr>
        <w:bidi w:val="0"/>
        <w:jc w:val="center"/>
        <w:rPr>
          <w:rFonts w:ascii="Times New Roman" w:hAnsi="Times New Roman"/>
          <w:b/>
          <w:sz w:val="28"/>
          <w:szCs w:val="28"/>
        </w:rPr>
      </w:pPr>
    </w:p>
    <w:p w:rsidR="00CA24FE" w:rsidP="00CA24FE">
      <w:pPr>
        <w:bidi w:val="0"/>
        <w:jc w:val="center"/>
        <w:rPr>
          <w:rFonts w:ascii="Times New Roman" w:hAnsi="Times New Roman"/>
          <w:b/>
          <w:spacing w:val="30"/>
          <w:sz w:val="28"/>
          <w:szCs w:val="28"/>
        </w:rPr>
      </w:pPr>
      <w:r w:rsidRPr="00713EAD">
        <w:rPr>
          <w:rFonts w:ascii="Times New Roman" w:hAnsi="Times New Roman"/>
          <w:b/>
          <w:spacing w:val="30"/>
          <w:sz w:val="28"/>
          <w:szCs w:val="28"/>
        </w:rPr>
        <w:t>Uznesenie</w:t>
      </w:r>
    </w:p>
    <w:p w:rsidR="005B1FD0" w:rsidP="00CA24FE">
      <w:pPr>
        <w:bidi w:val="0"/>
        <w:jc w:val="center"/>
        <w:rPr>
          <w:rFonts w:ascii="Times New Roman" w:hAnsi="Times New Roman"/>
          <w:b/>
          <w:spacing w:val="30"/>
          <w:sz w:val="28"/>
          <w:szCs w:val="28"/>
        </w:rPr>
      </w:pPr>
    </w:p>
    <w:p w:rsidR="00CA24FE" w:rsidP="00CA24FE">
      <w:pPr>
        <w:bidi w:val="0"/>
        <w:jc w:val="center"/>
        <w:rPr>
          <w:rFonts w:ascii="Times New Roman" w:hAnsi="Times New Roman"/>
          <w:b/>
        </w:rPr>
      </w:pPr>
      <w:r w:rsidRPr="00713EAD">
        <w:rPr>
          <w:rFonts w:ascii="Times New Roman" w:hAnsi="Times New Roman"/>
          <w:b/>
        </w:rPr>
        <w:t>Výboru Národnej rady Slovenskej republiky</w:t>
      </w:r>
      <w:r w:rsidR="00CA2C71">
        <w:rPr>
          <w:rFonts w:ascii="Times New Roman" w:hAnsi="Times New Roman"/>
          <w:b/>
        </w:rPr>
        <w:t xml:space="preserve"> </w:t>
      </w:r>
    </w:p>
    <w:p w:rsidR="00CA2C71" w:rsidRPr="00713EAD" w:rsidP="00CA24FE">
      <w:pPr>
        <w:bidi w:val="0"/>
        <w:jc w:val="center"/>
        <w:rPr>
          <w:rFonts w:ascii="Times New Roman" w:hAnsi="Times New Roman"/>
          <w:b/>
        </w:rPr>
      </w:pPr>
      <w:r>
        <w:rPr>
          <w:rFonts w:ascii="Times New Roman" w:hAnsi="Times New Roman"/>
          <w:b/>
        </w:rPr>
        <w:t xml:space="preserve">pre kultúru a médiá </w:t>
      </w:r>
    </w:p>
    <w:p w:rsidR="00CA24FE" w:rsidRPr="00713EAD" w:rsidP="00CA24FE">
      <w:pPr>
        <w:bidi w:val="0"/>
        <w:jc w:val="center"/>
        <w:rPr>
          <w:rFonts w:ascii="Times New Roman" w:hAnsi="Times New Roman"/>
          <w:b/>
        </w:rPr>
      </w:pPr>
      <w:r w:rsidR="005B1FD0">
        <w:rPr>
          <w:rFonts w:ascii="Times New Roman" w:hAnsi="Times New Roman"/>
          <w:b/>
        </w:rPr>
        <w:t>z</w:t>
      </w:r>
      <w:r w:rsidR="00E647FD">
        <w:rPr>
          <w:rFonts w:ascii="Times New Roman" w:hAnsi="Times New Roman"/>
          <w:b/>
        </w:rPr>
        <w:t xml:space="preserve">  </w:t>
      </w:r>
      <w:r w:rsidR="005B1FD0">
        <w:rPr>
          <w:rFonts w:ascii="Times New Roman" w:hAnsi="Times New Roman"/>
          <w:b/>
        </w:rPr>
        <w:t>10</w:t>
      </w:r>
      <w:r>
        <w:rPr>
          <w:rFonts w:ascii="Times New Roman" w:hAnsi="Times New Roman"/>
          <w:b/>
        </w:rPr>
        <w:t>.</w:t>
      </w:r>
      <w:r w:rsidR="005B1FD0">
        <w:rPr>
          <w:rFonts w:ascii="Times New Roman" w:hAnsi="Times New Roman"/>
          <w:b/>
        </w:rPr>
        <w:t xml:space="preserve">  septembra</w:t>
      </w:r>
      <w:r>
        <w:rPr>
          <w:rFonts w:ascii="Times New Roman" w:hAnsi="Times New Roman"/>
          <w:b/>
        </w:rPr>
        <w:t xml:space="preserve">  201</w:t>
      </w:r>
      <w:r w:rsidR="00F615C8">
        <w:rPr>
          <w:rFonts w:ascii="Times New Roman" w:hAnsi="Times New Roman"/>
          <w:b/>
        </w:rPr>
        <w:t>5</w:t>
      </w:r>
      <w:r w:rsidRPr="00713EAD">
        <w:rPr>
          <w:rFonts w:ascii="Times New Roman" w:hAnsi="Times New Roman"/>
          <w:b/>
        </w:rPr>
        <w:t xml:space="preserve">  </w:t>
      </w:r>
    </w:p>
    <w:p w:rsidR="00CA24FE" w:rsidP="00CA24FE">
      <w:pPr>
        <w:bidi w:val="0"/>
        <w:jc w:val="both"/>
        <w:rPr>
          <w:rFonts w:ascii="Times New Roman" w:hAnsi="Times New Roman"/>
        </w:rPr>
      </w:pPr>
    </w:p>
    <w:p w:rsidR="005B1FD0" w:rsidP="005B1FD0">
      <w:pPr>
        <w:bidi w:val="0"/>
        <w:jc w:val="both"/>
        <w:rPr>
          <w:rFonts w:ascii="Times New Roman" w:hAnsi="Times New Roman"/>
        </w:rPr>
      </w:pPr>
      <w:r>
        <w:rPr>
          <w:rFonts w:ascii="Times New Roman" w:hAnsi="Times New Roman"/>
        </w:rPr>
        <w:t>k v</w:t>
      </w:r>
      <w:r w:rsidRPr="0049029B">
        <w:rPr>
          <w:rFonts w:ascii="Times New Roman" w:hAnsi="Times New Roman"/>
        </w:rPr>
        <w:t>ládn</w:t>
      </w:r>
      <w:r>
        <w:rPr>
          <w:rFonts w:ascii="Times New Roman" w:hAnsi="Times New Roman"/>
        </w:rPr>
        <w:t>emu</w:t>
      </w:r>
      <w:r w:rsidRPr="0049029B">
        <w:rPr>
          <w:rFonts w:ascii="Times New Roman" w:hAnsi="Times New Roman"/>
        </w:rPr>
        <w:t xml:space="preserve"> návrh</w:t>
      </w:r>
      <w:r>
        <w:rPr>
          <w:rFonts w:ascii="Times New Roman" w:hAnsi="Times New Roman"/>
        </w:rPr>
        <w:t>u</w:t>
      </w:r>
      <w:r w:rsidRPr="00DC5C33">
        <w:rPr>
          <w:rFonts w:ascii="Times New Roman" w:hAnsi="Times New Roman" w:cs="Arial"/>
          <w:noProof/>
        </w:rPr>
        <w:t>, ktorým sa mení a dopĺňa zákon č. 308/2000 Z. z. o vysielaní a retransmisii a o zmene zákona č. 195/2000 Z. z. o telekomunikáciách v znení neskorších predpisov a ktorým sa menia a dopĺňajú niektoré zákony</w:t>
      </w:r>
      <w:r w:rsidRPr="00A21B47">
        <w:rPr>
          <w:rFonts w:ascii="Times New Roman" w:hAnsi="Times New Roman" w:cs="Arial"/>
          <w:b/>
          <w:noProof/>
        </w:rPr>
        <w:t xml:space="preserve"> (tlač 1562</w:t>
      </w:r>
      <w:r>
        <w:rPr>
          <w:rFonts w:ascii="Times New Roman" w:hAnsi="Times New Roman" w:cs="Arial"/>
          <w:b/>
          <w:noProof/>
        </w:rPr>
        <w:t>)</w:t>
      </w:r>
      <w:r>
        <w:rPr>
          <w:rFonts w:ascii="Times New Roman" w:hAnsi="Times New Roman"/>
        </w:rPr>
        <w:t>.</w:t>
      </w:r>
    </w:p>
    <w:p w:rsidR="005B1FD0" w:rsidP="005B1FD0">
      <w:pPr>
        <w:bidi w:val="0"/>
        <w:rPr>
          <w:rFonts w:ascii="Times New Roman" w:hAnsi="Times New Roman"/>
        </w:rPr>
      </w:pPr>
    </w:p>
    <w:p w:rsidR="005B1FD0" w:rsidP="005B1FD0">
      <w:pPr>
        <w:bidi w:val="0"/>
        <w:ind w:firstLine="360"/>
        <w:jc w:val="both"/>
        <w:rPr>
          <w:rFonts w:ascii="Times New Roman" w:hAnsi="Times New Roman"/>
        </w:rPr>
      </w:pPr>
      <w:r w:rsidRPr="00252788">
        <w:rPr>
          <w:rFonts w:ascii="Times New Roman" w:hAnsi="Times New Roman"/>
          <w:b/>
        </w:rPr>
        <w:t>Výbor Národnej rady Slovenskej republiky pre kultúru a médiá</w:t>
      </w:r>
      <w:r w:rsidRPr="00DE57A8">
        <w:rPr>
          <w:rFonts w:ascii="Times New Roman" w:hAnsi="Times New Roman"/>
        </w:rPr>
        <w:t xml:space="preserve"> </w:t>
      </w:r>
      <w:r>
        <w:rPr>
          <w:rFonts w:ascii="Times New Roman" w:hAnsi="Times New Roman"/>
        </w:rPr>
        <w:t xml:space="preserve"> </w:t>
      </w:r>
    </w:p>
    <w:p w:rsidR="005B1FD0" w:rsidRPr="00AB28DD" w:rsidP="005B1FD0">
      <w:pPr>
        <w:tabs>
          <w:tab w:val="left" w:pos="284"/>
        </w:tabs>
        <w:bidi w:val="0"/>
        <w:jc w:val="both"/>
        <w:rPr>
          <w:rFonts w:ascii="Times New Roman" w:hAnsi="Times New Roman"/>
          <w:b/>
        </w:rPr>
      </w:pPr>
    </w:p>
    <w:p w:rsidR="005B1FD0" w:rsidP="005B1FD0">
      <w:pPr>
        <w:tabs>
          <w:tab w:val="left" w:pos="360"/>
        </w:tabs>
        <w:bidi w:val="0"/>
        <w:ind w:left="360"/>
        <w:jc w:val="both"/>
        <w:rPr>
          <w:rFonts w:ascii="Times New Roman" w:hAnsi="Times New Roman"/>
          <w:b/>
          <w:spacing w:val="20"/>
        </w:rPr>
      </w:pPr>
      <w:r>
        <w:rPr>
          <w:rFonts w:ascii="Times New Roman" w:hAnsi="Times New Roman"/>
          <w:b/>
          <w:spacing w:val="20"/>
        </w:rPr>
        <w:t>prerokoval</w:t>
      </w:r>
    </w:p>
    <w:p w:rsidR="005B1FD0" w:rsidP="005B1FD0">
      <w:pPr>
        <w:tabs>
          <w:tab w:val="left" w:pos="360"/>
        </w:tabs>
        <w:bidi w:val="0"/>
        <w:ind w:left="360"/>
        <w:jc w:val="both"/>
        <w:rPr>
          <w:rFonts w:ascii="Times New Roman" w:hAnsi="Times New Roman"/>
          <w:b/>
          <w:spacing w:val="50"/>
        </w:rPr>
      </w:pPr>
    </w:p>
    <w:p w:rsidR="005B1FD0" w:rsidP="005B1FD0">
      <w:pPr>
        <w:bidi w:val="0"/>
        <w:ind w:left="360"/>
        <w:jc w:val="both"/>
        <w:rPr>
          <w:rFonts w:ascii="Times New Roman" w:hAnsi="Times New Roman"/>
        </w:rPr>
      </w:pPr>
      <w:r>
        <w:rPr>
          <w:rFonts w:ascii="Times New Roman" w:hAnsi="Times New Roman"/>
        </w:rPr>
        <w:t>vládny návrh</w:t>
      </w:r>
      <w:r w:rsidRPr="00547FB2">
        <w:rPr>
          <w:rFonts w:ascii="Times New Roman" w:hAnsi="Times New Roman"/>
        </w:rPr>
        <w:t xml:space="preserve"> </w:t>
      </w:r>
      <w:r>
        <w:rPr>
          <w:rFonts w:ascii="Times New Roman" w:hAnsi="Times New Roman"/>
        </w:rPr>
        <w:t xml:space="preserve"> </w:t>
      </w:r>
      <w:r w:rsidRPr="0049029B">
        <w:rPr>
          <w:rFonts w:ascii="Times New Roman" w:hAnsi="Times New Roman"/>
        </w:rPr>
        <w:t>zákona</w:t>
      </w:r>
      <w:r w:rsidRPr="00DC5C33">
        <w:rPr>
          <w:rFonts w:ascii="Times New Roman" w:hAnsi="Times New Roman" w:cs="Arial"/>
          <w:noProof/>
        </w:rPr>
        <w:t>, ktorým sa mení a dopĺňa zákon č. 308/2000 Z. z. o vysielaní a retransmisii a o zmene zákona č. 195/2000 Z. z. o telekomunikáciách v znení neskorších predpisov a ktorým sa menia a dopĺňajú niektoré zákony</w:t>
      </w:r>
      <w:r w:rsidRPr="00A21B47">
        <w:rPr>
          <w:rFonts w:ascii="Times New Roman" w:hAnsi="Times New Roman" w:cs="Arial"/>
          <w:b/>
          <w:noProof/>
        </w:rPr>
        <w:t xml:space="preserve"> (tlač 1562</w:t>
      </w:r>
      <w:r>
        <w:rPr>
          <w:rFonts w:ascii="Times New Roman" w:hAnsi="Times New Roman" w:cs="Arial"/>
          <w:b/>
          <w:noProof/>
        </w:rPr>
        <w:t>)</w:t>
      </w:r>
      <w:r>
        <w:rPr>
          <w:rFonts w:ascii="Times New Roman" w:hAnsi="Times New Roman"/>
        </w:rPr>
        <w:t>;</w:t>
      </w:r>
    </w:p>
    <w:p w:rsidR="005B1FD0" w:rsidP="005B1FD0">
      <w:pPr>
        <w:bidi w:val="0"/>
        <w:ind w:left="360"/>
        <w:jc w:val="both"/>
        <w:rPr>
          <w:rFonts w:ascii="Times New Roman" w:hAnsi="Times New Roman"/>
        </w:rPr>
      </w:pPr>
    </w:p>
    <w:p w:rsidR="005B1FD0" w:rsidP="005B1FD0">
      <w:pPr>
        <w:tabs>
          <w:tab w:val="left" w:pos="360"/>
        </w:tabs>
        <w:bidi w:val="0"/>
        <w:jc w:val="both"/>
        <w:rPr>
          <w:rFonts w:ascii="Times New Roman" w:hAnsi="Times New Roman"/>
          <w:b/>
          <w:spacing w:val="50"/>
        </w:rPr>
      </w:pPr>
      <w:r>
        <w:rPr>
          <w:rFonts w:ascii="Times New Roman" w:hAnsi="Times New Roman"/>
          <w:b/>
        </w:rPr>
        <w:t xml:space="preserve">A.  </w:t>
      </w:r>
      <w:r w:rsidRPr="00BC35CA">
        <w:rPr>
          <w:rFonts w:ascii="Times New Roman" w:hAnsi="Times New Roman"/>
          <w:b/>
          <w:spacing w:val="20"/>
        </w:rPr>
        <w:tab/>
        <w:t>súhlasí</w:t>
      </w:r>
      <w:r>
        <w:rPr>
          <w:rFonts w:ascii="Times New Roman" w:hAnsi="Times New Roman"/>
          <w:b/>
          <w:spacing w:val="50"/>
        </w:rPr>
        <w:t xml:space="preserve"> </w:t>
      </w:r>
    </w:p>
    <w:p w:rsidR="005B1FD0" w:rsidP="005B1FD0">
      <w:pPr>
        <w:tabs>
          <w:tab w:val="left" w:pos="360"/>
        </w:tabs>
        <w:bidi w:val="0"/>
        <w:jc w:val="both"/>
        <w:rPr>
          <w:rFonts w:ascii="Times New Roman" w:hAnsi="Times New Roman"/>
          <w:b/>
          <w:spacing w:val="50"/>
        </w:rPr>
      </w:pPr>
    </w:p>
    <w:p w:rsidR="005B1FD0" w:rsidP="005B1FD0">
      <w:pPr>
        <w:pStyle w:val="BodyText"/>
        <w:widowControl/>
        <w:suppressAutoHyphens w:val="0"/>
        <w:bidi w:val="0"/>
        <w:spacing w:after="0"/>
        <w:ind w:left="360"/>
        <w:jc w:val="both"/>
        <w:rPr>
          <w:rFonts w:ascii="Times New Roman" w:hAnsi="Times New Roman"/>
          <w:bCs/>
        </w:rPr>
      </w:pPr>
      <w:r>
        <w:rPr>
          <w:rFonts w:ascii="Times New Roman" w:hAnsi="Times New Roman"/>
        </w:rPr>
        <w:t>s vládnym návrhom</w:t>
      </w:r>
      <w:r w:rsidRPr="00547FB2">
        <w:rPr>
          <w:rFonts w:ascii="Times New Roman" w:hAnsi="Times New Roman"/>
        </w:rPr>
        <w:t xml:space="preserve"> </w:t>
      </w:r>
      <w:r>
        <w:rPr>
          <w:rFonts w:ascii="Times New Roman" w:hAnsi="Times New Roman"/>
        </w:rPr>
        <w:t>zákona</w:t>
      </w:r>
      <w:r w:rsidRPr="00DC5C33">
        <w:rPr>
          <w:rFonts w:ascii="Times New Roman" w:hAnsi="Times New Roman" w:cs="Arial"/>
          <w:noProof/>
        </w:rPr>
        <w:t>, ktorým sa mení a dopĺňa zákon č. 308/2000 Z. z. o vysielaní a retransmisii a o zmene zákona č. 195/2000 Z. z. o telekomunikáciách v znení neskorších predpisov a ktorým sa menia a dopĺňajú niektoré zákony</w:t>
      </w:r>
      <w:r w:rsidRPr="00A21B47">
        <w:rPr>
          <w:rFonts w:ascii="Times New Roman" w:hAnsi="Times New Roman" w:cs="Arial"/>
          <w:b/>
          <w:noProof/>
        </w:rPr>
        <w:t xml:space="preserve"> (tlač 1562</w:t>
      </w:r>
      <w:r>
        <w:rPr>
          <w:rFonts w:ascii="Times New Roman" w:hAnsi="Times New Roman" w:cs="Arial"/>
          <w:b/>
          <w:noProof/>
        </w:rPr>
        <w:t>)</w:t>
      </w:r>
      <w:r w:rsidRPr="00CF6F30" w:rsidR="00CF6F30">
        <w:rPr>
          <w:rFonts w:ascii="Times New Roman" w:hAnsi="Times New Roman" w:cs="Arial"/>
          <w:noProof/>
        </w:rPr>
        <w:t>;</w:t>
      </w:r>
      <w:r w:rsidRPr="00CF6F30">
        <w:rPr>
          <w:rFonts w:ascii="Times New Roman" w:hAnsi="Times New Roman"/>
        </w:rPr>
        <w:t xml:space="preserve">  </w:t>
      </w:r>
    </w:p>
    <w:p w:rsidR="005B1FD0" w:rsidP="005B1FD0">
      <w:pPr>
        <w:tabs>
          <w:tab w:val="left" w:pos="360"/>
        </w:tabs>
        <w:bidi w:val="0"/>
        <w:ind w:left="360"/>
        <w:jc w:val="both"/>
        <w:rPr>
          <w:rFonts w:ascii="Times New Roman" w:hAnsi="Times New Roman"/>
        </w:rPr>
      </w:pPr>
    </w:p>
    <w:p w:rsidR="005B1FD0" w:rsidP="005B1FD0">
      <w:pPr>
        <w:tabs>
          <w:tab w:val="left" w:pos="360"/>
        </w:tabs>
        <w:bidi w:val="0"/>
        <w:jc w:val="both"/>
        <w:rPr>
          <w:rFonts w:ascii="Times New Roman" w:hAnsi="Times New Roman"/>
          <w:b/>
        </w:rPr>
      </w:pPr>
      <w:r>
        <w:rPr>
          <w:rFonts w:ascii="Times New Roman" w:hAnsi="Times New Roman"/>
          <w:b/>
        </w:rPr>
        <w:t xml:space="preserve">B. </w:t>
        <w:tab/>
      </w:r>
      <w:r>
        <w:rPr>
          <w:rFonts w:ascii="Times New Roman" w:hAnsi="Times New Roman"/>
          <w:b/>
          <w:spacing w:val="50"/>
        </w:rPr>
        <w:t xml:space="preserve">odporúča  </w:t>
      </w:r>
      <w:r w:rsidRPr="00BC35CA">
        <w:rPr>
          <w:rFonts w:ascii="Times New Roman" w:hAnsi="Times New Roman"/>
          <w:b/>
        </w:rPr>
        <w:t xml:space="preserve">Národnej </w:t>
      </w:r>
      <w:r>
        <w:rPr>
          <w:rFonts w:ascii="Times New Roman" w:hAnsi="Times New Roman"/>
          <w:b/>
        </w:rPr>
        <w:t xml:space="preserve"> </w:t>
      </w:r>
      <w:r w:rsidRPr="00BC35CA">
        <w:rPr>
          <w:rFonts w:ascii="Times New Roman" w:hAnsi="Times New Roman"/>
          <w:b/>
        </w:rPr>
        <w:t>rad</w:t>
      </w:r>
      <w:r>
        <w:rPr>
          <w:rFonts w:ascii="Times New Roman" w:hAnsi="Times New Roman"/>
          <w:b/>
        </w:rPr>
        <w:t>e</w:t>
      </w:r>
      <w:r w:rsidRPr="00BC35CA">
        <w:rPr>
          <w:rFonts w:ascii="Times New Roman" w:hAnsi="Times New Roman"/>
          <w:b/>
        </w:rPr>
        <w:t xml:space="preserve"> </w:t>
      </w:r>
      <w:r>
        <w:rPr>
          <w:rFonts w:ascii="Times New Roman" w:hAnsi="Times New Roman"/>
          <w:b/>
        </w:rPr>
        <w:t xml:space="preserve"> </w:t>
      </w:r>
      <w:r w:rsidRPr="00BC35CA">
        <w:rPr>
          <w:rFonts w:ascii="Times New Roman" w:hAnsi="Times New Roman"/>
          <w:b/>
        </w:rPr>
        <w:t xml:space="preserve">Slovenskej </w:t>
      </w:r>
      <w:r>
        <w:rPr>
          <w:rFonts w:ascii="Times New Roman" w:hAnsi="Times New Roman"/>
          <w:b/>
        </w:rPr>
        <w:t xml:space="preserve"> </w:t>
      </w:r>
      <w:r w:rsidRPr="00BC35CA">
        <w:rPr>
          <w:rFonts w:ascii="Times New Roman" w:hAnsi="Times New Roman"/>
          <w:b/>
        </w:rPr>
        <w:t xml:space="preserve">republiky </w:t>
      </w:r>
    </w:p>
    <w:p w:rsidR="005B1FD0" w:rsidRPr="00795673" w:rsidP="005B1FD0">
      <w:pPr>
        <w:tabs>
          <w:tab w:val="left" w:pos="360"/>
        </w:tabs>
        <w:bidi w:val="0"/>
        <w:jc w:val="both"/>
        <w:rPr>
          <w:rFonts w:ascii="Times New Roman" w:hAnsi="Times New Roman"/>
          <w:b/>
          <w:spacing w:val="50"/>
        </w:rPr>
      </w:pPr>
    </w:p>
    <w:p w:rsidR="005B1FD0" w:rsidRPr="0065143D" w:rsidP="005B1FD0">
      <w:pPr>
        <w:pStyle w:val="BodyText"/>
        <w:widowControl/>
        <w:suppressAutoHyphens w:val="0"/>
        <w:bidi w:val="0"/>
        <w:spacing w:after="0"/>
        <w:ind w:left="360"/>
        <w:jc w:val="both"/>
        <w:rPr>
          <w:rFonts w:ascii="Times New Roman" w:hAnsi="Times New Roman"/>
          <w:bCs/>
        </w:rPr>
      </w:pPr>
      <w:r>
        <w:rPr>
          <w:rFonts w:ascii="Times New Roman" w:hAnsi="Times New Roman"/>
        </w:rPr>
        <w:t>vládny návrh</w:t>
      </w:r>
      <w:r w:rsidRPr="00547FB2">
        <w:rPr>
          <w:rFonts w:ascii="Times New Roman" w:hAnsi="Times New Roman"/>
        </w:rPr>
        <w:t xml:space="preserve"> </w:t>
      </w:r>
      <w:r>
        <w:rPr>
          <w:rFonts w:ascii="Times New Roman" w:hAnsi="Times New Roman"/>
        </w:rPr>
        <w:t xml:space="preserve"> </w:t>
      </w:r>
      <w:r w:rsidRPr="0049029B">
        <w:rPr>
          <w:rFonts w:ascii="Times New Roman" w:hAnsi="Times New Roman"/>
        </w:rPr>
        <w:t>zákona</w:t>
      </w:r>
      <w:r w:rsidRPr="00DC5C33">
        <w:rPr>
          <w:rFonts w:ascii="Times New Roman" w:hAnsi="Times New Roman" w:cs="Arial"/>
          <w:noProof/>
        </w:rPr>
        <w:t>, ktorým sa mení a dopĺňa zákon č. 308/2000 Z. z. o vysielaní a retransmisii a o zmene zákona č. 195/2000 Z. z. o telekomunikáciách v znení neskorších predpisov a ktorým sa menia a dopĺňajú niektoré zákony</w:t>
      </w:r>
      <w:r w:rsidRPr="00A21B47">
        <w:rPr>
          <w:rFonts w:ascii="Times New Roman" w:hAnsi="Times New Roman" w:cs="Arial"/>
          <w:b/>
          <w:noProof/>
        </w:rPr>
        <w:t xml:space="preserve"> (tlač 1562</w:t>
      </w:r>
      <w:r>
        <w:rPr>
          <w:rFonts w:ascii="Times New Roman" w:hAnsi="Times New Roman" w:cs="Arial"/>
          <w:b/>
          <w:noProof/>
        </w:rPr>
        <w:t>)</w:t>
      </w:r>
      <w:r w:rsidR="00C04A69">
        <w:rPr>
          <w:rFonts w:ascii="Times New Roman" w:hAnsi="Times New Roman" w:cs="Arial"/>
          <w:b/>
          <w:noProof/>
        </w:rPr>
        <w:t xml:space="preserve"> </w:t>
      </w:r>
      <w:r>
        <w:rPr>
          <w:rFonts w:ascii="Times New Roman" w:hAnsi="Times New Roman" w:cs="Arial"/>
          <w:b/>
          <w:noProof/>
        </w:rPr>
        <w:t xml:space="preserve"> </w:t>
      </w:r>
      <w:r w:rsidRPr="00854053">
        <w:rPr>
          <w:rFonts w:ascii="Times New Roman" w:hAnsi="Times New Roman"/>
          <w:b/>
          <w:spacing w:val="20"/>
        </w:rPr>
        <w:t>schváliť</w:t>
      </w:r>
      <w:r w:rsidRPr="00854053">
        <w:rPr>
          <w:rFonts w:ascii="Times New Roman" w:hAnsi="Times New Roman"/>
          <w:spacing w:val="20"/>
        </w:rPr>
        <w:t xml:space="preserve"> </w:t>
      </w:r>
      <w:r w:rsidRPr="00CF6F30" w:rsidR="00CF6F30">
        <w:rPr>
          <w:rFonts w:ascii="Times New Roman" w:hAnsi="Times New Roman"/>
        </w:rPr>
        <w:t>s</w:t>
      </w:r>
      <w:r w:rsidR="00CF6F30">
        <w:rPr>
          <w:rFonts w:ascii="Times New Roman" w:hAnsi="Times New Roman"/>
        </w:rPr>
        <w:t xml:space="preserve">o zmenami a doplnkami </w:t>
      </w:r>
      <w:r w:rsidRPr="00CF6F30" w:rsidR="00CF6F30">
        <w:rPr>
          <w:rFonts w:ascii="Times New Roman" w:hAnsi="Times New Roman"/>
        </w:rPr>
        <w:t xml:space="preserve"> uvedenými v</w:t>
      </w:r>
      <w:r w:rsidR="00CF6F30">
        <w:rPr>
          <w:rFonts w:ascii="Times New Roman" w:hAnsi="Times New Roman"/>
        </w:rPr>
        <w:t> </w:t>
      </w:r>
      <w:r w:rsidRPr="00CF6F30" w:rsidR="00CF6F30">
        <w:rPr>
          <w:rFonts w:ascii="Times New Roman" w:hAnsi="Times New Roman"/>
        </w:rPr>
        <w:t>prílohe</w:t>
      </w:r>
      <w:r w:rsidR="00CF6F30">
        <w:rPr>
          <w:rFonts w:ascii="Times New Roman" w:hAnsi="Times New Roman"/>
        </w:rPr>
        <w:t xml:space="preserve"> tohto </w:t>
      </w:r>
      <w:r w:rsidRPr="00CF6F30" w:rsidR="00CF6F30">
        <w:rPr>
          <w:rFonts w:ascii="Times New Roman" w:hAnsi="Times New Roman"/>
        </w:rPr>
        <w:t>uznesenia</w:t>
      </w:r>
      <w:r w:rsidR="00CF6F30">
        <w:rPr>
          <w:rFonts w:ascii="Times New Roman" w:hAnsi="Times New Roman"/>
        </w:rPr>
        <w:t>;</w:t>
      </w:r>
    </w:p>
    <w:p w:rsidR="005B1FD0" w:rsidP="005B1FD0">
      <w:pPr>
        <w:pStyle w:val="BodyText"/>
        <w:bidi w:val="0"/>
        <w:ind w:left="360"/>
        <w:jc w:val="both"/>
        <w:rPr>
          <w:rFonts w:ascii="Times New Roman" w:hAnsi="Times New Roman"/>
          <w:szCs w:val="24"/>
        </w:rPr>
      </w:pPr>
    </w:p>
    <w:p w:rsidR="005B1FD0" w:rsidRPr="00795673" w:rsidP="005B1FD0">
      <w:pPr>
        <w:pStyle w:val="Heading4"/>
        <w:numPr>
          <w:numId w:val="0"/>
        </w:numPr>
        <w:tabs>
          <w:tab w:val="left" w:pos="360"/>
          <w:tab w:val="clear" w:pos="1105"/>
        </w:tabs>
        <w:bidi w:val="0"/>
        <w:ind w:firstLine="0"/>
        <w:rPr>
          <w:rFonts w:ascii="Times New Roman" w:hAnsi="Times New Roman"/>
        </w:rPr>
      </w:pPr>
      <w:r>
        <w:rPr>
          <w:rFonts w:ascii="Times New Roman" w:hAnsi="Times New Roman"/>
        </w:rPr>
        <w:t>C.</w:t>
        <w:tab/>
        <w:t xml:space="preserve">ukladá   </w:t>
      </w:r>
      <w:r>
        <w:rPr>
          <w:rFonts w:ascii="Times New Roman" w:hAnsi="Times New Roman"/>
          <w:spacing w:val="0"/>
        </w:rPr>
        <w:t xml:space="preserve">predsedovi  výboru </w:t>
      </w:r>
    </w:p>
    <w:p w:rsidR="005B1FD0" w:rsidP="005B1FD0">
      <w:pPr>
        <w:tabs>
          <w:tab w:val="left" w:pos="360"/>
        </w:tabs>
        <w:bidi w:val="0"/>
        <w:jc w:val="both"/>
        <w:rPr>
          <w:rFonts w:ascii="Times New Roman" w:hAnsi="Times New Roman"/>
          <w:b/>
        </w:rPr>
      </w:pPr>
    </w:p>
    <w:p w:rsidR="005B1FD0" w:rsidP="005B1FD0">
      <w:pPr>
        <w:pStyle w:val="BodyText"/>
        <w:bidi w:val="0"/>
        <w:ind w:left="360"/>
        <w:jc w:val="both"/>
        <w:rPr>
          <w:rFonts w:ascii="Times New Roman" w:hAnsi="Times New Roman"/>
        </w:rPr>
      </w:pPr>
      <w:r>
        <w:rPr>
          <w:rFonts w:ascii="Times New Roman" w:hAnsi="Times New Roman"/>
        </w:rPr>
        <w:t xml:space="preserve">zapracovať stanovisko výboru do spoločnej správy výborov o výsledku prerokovania návrhu zákona vo výboroch v druhom čítaní. </w:t>
      </w:r>
    </w:p>
    <w:p w:rsidR="00BA54FA" w:rsidP="00AC0CD6">
      <w:pPr>
        <w:bidi w:val="0"/>
        <w:jc w:val="both"/>
        <w:rPr>
          <w:rFonts w:ascii="Times New Roman" w:hAnsi="Times New Roman"/>
        </w:rPr>
      </w:pPr>
    </w:p>
    <w:p w:rsidR="005B1FD0" w:rsidP="00AC0CD6">
      <w:pPr>
        <w:bidi w:val="0"/>
        <w:jc w:val="both"/>
        <w:rPr>
          <w:rFonts w:ascii="Times New Roman" w:hAnsi="Times New Roman"/>
        </w:rPr>
      </w:pPr>
    </w:p>
    <w:p w:rsidR="005B1FD0" w:rsidP="00AC0CD6">
      <w:pPr>
        <w:bidi w:val="0"/>
        <w:jc w:val="both"/>
        <w:rPr>
          <w:rFonts w:ascii="Times New Roman" w:hAnsi="Times New Roman"/>
        </w:rPr>
      </w:pPr>
    </w:p>
    <w:p w:rsidR="00284DDB" w:rsidRPr="00710D2E" w:rsidP="00284DDB">
      <w:pPr>
        <w:bidi w:val="0"/>
        <w:jc w:val="both"/>
        <w:rPr>
          <w:rFonts w:ascii="Times New Roman" w:hAnsi="Times New Roman"/>
        </w:rPr>
      </w:pPr>
      <w:r>
        <w:rPr>
          <w:rFonts w:ascii="Times New Roman" w:hAnsi="Times New Roman"/>
        </w:rPr>
        <w:t xml:space="preserve">Viera  </w:t>
      </w:r>
      <w:r>
        <w:rPr>
          <w:rFonts w:ascii="Times New Roman" w:hAnsi="Times New Roman"/>
          <w:b/>
        </w:rPr>
        <w:t>Mazúrová, v. r.</w:t>
      </w:r>
      <w:r>
        <w:rPr>
          <w:rFonts w:ascii="Times New Roman" w:hAnsi="Times New Roman"/>
        </w:rPr>
        <w:tab/>
        <w:tab/>
        <w:tab/>
      </w:r>
      <w:r>
        <w:rPr>
          <w:rFonts w:ascii="Times New Roman" w:hAnsi="Times New Roman"/>
          <w:b/>
        </w:rPr>
        <w:tab/>
        <w:tab/>
      </w:r>
      <w:r>
        <w:rPr>
          <w:rFonts w:ascii="Times New Roman" w:hAnsi="Times New Roman"/>
        </w:rPr>
        <w:t xml:space="preserve">Dušan  </w:t>
      </w:r>
      <w:r>
        <w:rPr>
          <w:rFonts w:ascii="Times New Roman" w:hAnsi="Times New Roman"/>
          <w:b/>
        </w:rPr>
        <w:t>Jarjabek, v. r.</w:t>
      </w:r>
    </w:p>
    <w:p w:rsidR="00284DDB" w:rsidP="00284DDB">
      <w:pPr>
        <w:bidi w:val="0"/>
        <w:jc w:val="both"/>
        <w:rPr>
          <w:rFonts w:ascii="Times New Roman" w:hAnsi="Times New Roman"/>
        </w:rPr>
      </w:pPr>
      <w:r>
        <w:rPr>
          <w:rFonts w:ascii="Times New Roman" w:hAnsi="Times New Roman"/>
        </w:rPr>
        <w:t>overovateľka  výboru</w:t>
        <w:tab/>
        <w:tab/>
        <w:tab/>
        <w:tab/>
        <w:tab/>
        <w:tab/>
        <w:t>predseda výboru</w:t>
      </w:r>
    </w:p>
    <w:p w:rsidR="00937E79" w:rsidP="00284DDB">
      <w:pPr>
        <w:bidi w:val="0"/>
        <w:jc w:val="both"/>
        <w:rPr>
          <w:rFonts w:ascii="Times New Roman" w:hAnsi="Times New Roman"/>
        </w:rPr>
      </w:pPr>
    </w:p>
    <w:p w:rsidR="00481BCA" w:rsidP="00284DDB">
      <w:pPr>
        <w:bidi w:val="0"/>
        <w:jc w:val="both"/>
        <w:rPr>
          <w:rFonts w:ascii="Times New Roman" w:hAnsi="Times New Roman"/>
        </w:rPr>
      </w:pPr>
    </w:p>
    <w:p w:rsidR="00481BCA" w:rsidRPr="00481BCA" w:rsidP="00481BCA">
      <w:pPr>
        <w:bidi w:val="0"/>
        <w:ind w:left="4956" w:firstLine="708"/>
        <w:rPr>
          <w:rFonts w:ascii="Times New Roman" w:hAnsi="Times New Roman"/>
          <w:b/>
        </w:rPr>
      </w:pPr>
      <w:r>
        <w:rPr>
          <w:rFonts w:ascii="Times New Roman" w:hAnsi="Times New Roman"/>
          <w:b/>
        </w:rPr>
        <w:t xml:space="preserve">           Príloha </w:t>
      </w:r>
      <w:r w:rsidRPr="00481BCA">
        <w:rPr>
          <w:rFonts w:ascii="Times New Roman" w:hAnsi="Times New Roman"/>
          <w:b/>
          <w:bCs/>
        </w:rPr>
        <w:t>k uzneseniu č. 205</w:t>
      </w:r>
    </w:p>
    <w:p w:rsidR="00481BCA" w:rsidRPr="00481BCA" w:rsidP="00481BCA">
      <w:pPr>
        <w:bidi w:val="0"/>
        <w:ind w:left="4956" w:firstLine="708"/>
        <w:rPr>
          <w:rFonts w:ascii="Times New Roman" w:hAnsi="Times New Roman"/>
          <w:b/>
        </w:rPr>
      </w:pPr>
      <w:r>
        <w:rPr>
          <w:rFonts w:ascii="Times New Roman" w:hAnsi="Times New Roman"/>
          <w:b/>
        </w:rPr>
        <w:t xml:space="preserve">           </w:t>
      </w:r>
      <w:r w:rsidRPr="00481BCA">
        <w:rPr>
          <w:rFonts w:ascii="Times New Roman" w:hAnsi="Times New Roman"/>
          <w:b/>
        </w:rPr>
        <w:t>zo dňa 10. septembra 2015</w:t>
      </w:r>
    </w:p>
    <w:p w:rsidR="00481BCA" w:rsidRPr="00567648" w:rsidP="00481BCA">
      <w:pPr>
        <w:pStyle w:val="Heading1"/>
        <w:bidi w:val="0"/>
        <w:jc w:val="center"/>
        <w:rPr>
          <w:rFonts w:ascii="Times New Roman" w:hAnsi="Times New Roman"/>
          <w:sz w:val="24"/>
          <w:szCs w:val="24"/>
        </w:rPr>
      </w:pPr>
      <w:r w:rsidRPr="00567648">
        <w:rPr>
          <w:rFonts w:ascii="Times New Roman" w:hAnsi="Times New Roman"/>
          <w:sz w:val="24"/>
          <w:szCs w:val="24"/>
        </w:rPr>
        <w:t>Pozmeňujúce a doplňujúce návrhy</w:t>
      </w:r>
    </w:p>
    <w:p w:rsidR="00481BCA" w:rsidP="00481BCA">
      <w:pPr>
        <w:bidi w:val="0"/>
        <w:rPr>
          <w:rFonts w:ascii="Times New Roman" w:hAnsi="Times New Roman"/>
          <w:b/>
          <w:i/>
          <w:lang w:eastAsia="en-US"/>
        </w:rPr>
      </w:pPr>
    </w:p>
    <w:p w:rsidR="00481BCA" w:rsidP="00481BCA">
      <w:pPr>
        <w:bidi w:val="0"/>
        <w:jc w:val="both"/>
        <w:rPr>
          <w:rFonts w:ascii="Times New Roman" w:hAnsi="Times New Roman"/>
          <w:b/>
        </w:rPr>
      </w:pPr>
      <w:r w:rsidRPr="00481BCA">
        <w:rPr>
          <w:rFonts w:ascii="Times New Roman" w:hAnsi="Times New Roman" w:cs="Arial"/>
          <w:b/>
          <w:noProof/>
        </w:rPr>
        <w:t xml:space="preserve">k vládnemu </w:t>
      </w:r>
      <w:r w:rsidRPr="00481BCA">
        <w:rPr>
          <w:rFonts w:ascii="Times New Roman" w:hAnsi="Times New Roman"/>
          <w:b/>
        </w:rPr>
        <w:t>návrhu zákona, ktorým sa mení a dopĺňa zákon č. 308/2000 Z. z. o vysielaní a retransmisii a o zmene zákona č. 195/2000 Z. z. o telekomunikáciách v znení neskorších predpisov a ktorým sa menia a dopĺňajú niektoré zákony (tlač 1562)</w:t>
      </w:r>
    </w:p>
    <w:p w:rsidR="00481BCA" w:rsidP="00481BCA">
      <w:pPr>
        <w:bidi w:val="0"/>
        <w:jc w:val="both"/>
        <w:rPr>
          <w:rFonts w:ascii="Times New Roman" w:hAnsi="Times New Roman"/>
          <w:b/>
        </w:rPr>
      </w:pPr>
    </w:p>
    <w:p w:rsidR="00481BCA" w:rsidP="00481BCA">
      <w:pPr>
        <w:bidi w:val="0"/>
        <w:jc w:val="both"/>
        <w:rPr>
          <w:rFonts w:ascii="Times New Roman" w:hAnsi="Times New Roman"/>
          <w:b/>
        </w:rPr>
      </w:pPr>
      <w:r w:rsidR="00236645">
        <w:rPr>
          <w:rFonts w:ascii="Times New Roman" w:hAnsi="Times New Roman"/>
          <w:b/>
        </w:rPr>
        <w:t xml:space="preserve"> </w:t>
      </w:r>
    </w:p>
    <w:p w:rsidR="00481BCA" w:rsidRPr="003A30D2" w:rsidP="00481BCA">
      <w:pPr>
        <w:pStyle w:val="ListParagraph"/>
        <w:numPr>
          <w:numId w:val="24"/>
        </w:numPr>
        <w:suppressAutoHyphens w:val="0"/>
        <w:bidi w:val="0"/>
        <w:jc w:val="both"/>
        <w:rPr>
          <w:rFonts w:ascii="Times New Roman" w:hAnsi="Times New Roman"/>
          <w:sz w:val="24"/>
          <w:lang w:eastAsia="sk-SK"/>
        </w:rPr>
      </w:pPr>
      <w:r w:rsidRPr="003A30D2">
        <w:rPr>
          <w:rFonts w:ascii="Times New Roman" w:hAnsi="Times New Roman" w:hint="default"/>
          <w:sz w:val="24"/>
          <w:szCs w:val="24"/>
        </w:rPr>
        <w:t>V č</w:t>
      </w:r>
      <w:r w:rsidRPr="003A30D2">
        <w:rPr>
          <w:rFonts w:ascii="Times New Roman" w:hAnsi="Times New Roman" w:hint="default"/>
          <w:sz w:val="24"/>
          <w:szCs w:val="24"/>
        </w:rPr>
        <w:t xml:space="preserve">l. I </w:t>
      </w:r>
      <w:r>
        <w:rPr>
          <w:rFonts w:ascii="Times New Roman" w:hAnsi="Times New Roman"/>
          <w:sz w:val="24"/>
          <w:szCs w:val="24"/>
        </w:rPr>
        <w:t xml:space="preserve"> </w:t>
      </w:r>
      <w:r w:rsidRPr="003A30D2">
        <w:rPr>
          <w:rFonts w:ascii="Times New Roman" w:hAnsi="Times New Roman"/>
          <w:sz w:val="24"/>
          <w:szCs w:val="24"/>
        </w:rPr>
        <w:t xml:space="preserve">15. bode </w:t>
      </w:r>
      <w:r>
        <w:rPr>
          <w:rFonts w:ascii="Times New Roman" w:hAnsi="Times New Roman" w:hint="default"/>
          <w:sz w:val="24"/>
          <w:szCs w:val="24"/>
        </w:rPr>
        <w:t>§</w:t>
      </w:r>
      <w:r>
        <w:rPr>
          <w:rFonts w:ascii="Times New Roman" w:hAnsi="Times New Roman" w:hint="default"/>
          <w:sz w:val="24"/>
          <w:szCs w:val="24"/>
        </w:rPr>
        <w:t xml:space="preserve"> 28b odsek 3 znie:</w:t>
      </w:r>
    </w:p>
    <w:p w:rsidR="00481BCA" w:rsidP="00481BCA">
      <w:pPr>
        <w:bidi w:val="0"/>
        <w:jc w:val="both"/>
        <w:rPr>
          <w:rFonts w:ascii="Times New Roman" w:hAnsi="Times New Roman"/>
        </w:rPr>
      </w:pPr>
      <w:r>
        <w:rPr>
          <w:rFonts w:ascii="Times New Roman" w:hAnsi="Times New Roman"/>
        </w:rPr>
        <w:t xml:space="preserve">„(3) Do podielu podľa odseku 1 sa započítavajú iba slovenské hudobné diela zaradené do vysielania v čase od 6.00h. do 24.00 h, ktoré nie sú doplnkovým vysielaním a nie sú z väčšej časti sprevádzané hovoreným slovom.“. </w:t>
      </w:r>
    </w:p>
    <w:p w:rsidR="00481BCA" w:rsidP="00481BCA">
      <w:pPr>
        <w:bidi w:val="0"/>
        <w:jc w:val="both"/>
        <w:rPr>
          <w:rFonts w:ascii="Times New Roman" w:hAnsi="Times New Roman"/>
        </w:rPr>
      </w:pPr>
    </w:p>
    <w:p w:rsidR="00481BCA" w:rsidRPr="00B517C9" w:rsidP="00481BCA">
      <w:pPr>
        <w:pStyle w:val="NoSpacing"/>
        <w:bidi w:val="0"/>
        <w:ind w:left="2268"/>
        <w:jc w:val="both"/>
        <w:rPr>
          <w:rFonts w:ascii="Times New Roman" w:hAnsi="Times New Roman"/>
          <w:sz w:val="24"/>
          <w:szCs w:val="24"/>
        </w:rPr>
      </w:pPr>
      <w:r>
        <w:rPr>
          <w:rFonts w:ascii="Times New Roman" w:hAnsi="Times New Roman"/>
          <w:sz w:val="24"/>
          <w:szCs w:val="24"/>
        </w:rPr>
        <w:t>Navrhuje sa v zákonnej rovine vymedziť, že do stanoveného podielu, ktorý je vysielateľ povinný v rozhlasovom vysielaní vyhradiť pre slovenské hudobné diela, nemožno započítať hudobné diela, ktoré sú doplnkovým vysielaním, ktoré zvyčajne dopĺňa vysielací čas medzi jednotlivými programami vysielania (najmä reklama, telenákup, zvukové prostriedky oddeľujúce vysielanie reklamy a telenákupu a iná programová interpunkcia) a ani hudobné diela, ktoré sú z väčšej časti sprevádzané hovoreným slovom (tzv. „podmaz“).</w:t>
      </w:r>
    </w:p>
    <w:p w:rsidR="00481BCA" w:rsidRPr="008673E1" w:rsidP="00481BCA">
      <w:pPr>
        <w:pStyle w:val="Odsekzoznamu1"/>
        <w:bidi w:val="0"/>
        <w:jc w:val="both"/>
        <w:rPr>
          <w:rFonts w:ascii="Times New Roman" w:hAnsi="Times New Roman"/>
          <w:sz w:val="24"/>
        </w:rPr>
      </w:pPr>
    </w:p>
    <w:p w:rsidR="00481BCA" w:rsidRPr="003A30D2" w:rsidP="00481BCA">
      <w:pPr>
        <w:bidi w:val="0"/>
        <w:jc w:val="both"/>
        <w:rPr>
          <w:rFonts w:ascii="Times New Roman" w:hAnsi="Times New Roman"/>
        </w:rPr>
      </w:pPr>
    </w:p>
    <w:p w:rsidR="00481BCA" w:rsidP="00481BCA">
      <w:pPr>
        <w:pStyle w:val="Odsekzoznamu1"/>
        <w:numPr>
          <w:numId w:val="24"/>
        </w:numPr>
        <w:bidi w:val="0"/>
        <w:jc w:val="both"/>
        <w:rPr>
          <w:rFonts w:ascii="Times New Roman" w:hAnsi="Times New Roman"/>
          <w:sz w:val="24"/>
          <w:lang w:eastAsia="sk-SK"/>
        </w:rPr>
      </w:pPr>
      <w:r>
        <w:rPr>
          <w:rFonts w:ascii="Times New Roman" w:hAnsi="Times New Roman"/>
          <w:sz w:val="24"/>
          <w:lang w:eastAsia="sk-SK"/>
        </w:rPr>
        <w:t>V čl. I  23. bode § 76di vrátane nadpisu znie:</w:t>
      </w:r>
    </w:p>
    <w:p w:rsidR="00481BCA" w:rsidP="00481BCA">
      <w:pPr>
        <w:pStyle w:val="NoSpacing"/>
        <w:bidi w:val="0"/>
        <w:ind w:left="708"/>
        <w:jc w:val="both"/>
        <w:rPr>
          <w:rFonts w:ascii="Times New Roman" w:hAnsi="Times New Roman"/>
          <w:sz w:val="24"/>
          <w:lang w:eastAsia="sk-SK"/>
        </w:rPr>
      </w:pPr>
    </w:p>
    <w:p w:rsidR="00481BCA" w:rsidP="00481BCA">
      <w:pPr>
        <w:pStyle w:val="NoSpacing"/>
        <w:bidi w:val="0"/>
        <w:jc w:val="center"/>
        <w:rPr>
          <w:rFonts w:ascii="Times New Roman" w:hAnsi="Times New Roman"/>
          <w:sz w:val="24"/>
          <w:lang w:eastAsia="sk-SK"/>
        </w:rPr>
      </w:pPr>
      <w:r>
        <w:rPr>
          <w:rFonts w:ascii="Times New Roman" w:hAnsi="Times New Roman"/>
          <w:sz w:val="24"/>
          <w:lang w:eastAsia="sk-SK"/>
        </w:rPr>
        <w:t>„§76di</w:t>
      </w:r>
    </w:p>
    <w:p w:rsidR="00481BCA" w:rsidP="00481BCA">
      <w:pPr>
        <w:pStyle w:val="NoSpacing"/>
        <w:bidi w:val="0"/>
        <w:jc w:val="center"/>
        <w:rPr>
          <w:rFonts w:ascii="Times New Roman" w:hAnsi="Times New Roman"/>
          <w:sz w:val="24"/>
          <w:lang w:eastAsia="sk-SK"/>
        </w:rPr>
      </w:pPr>
      <w:r>
        <w:rPr>
          <w:rFonts w:ascii="Times New Roman" w:hAnsi="Times New Roman"/>
          <w:sz w:val="24"/>
          <w:lang w:eastAsia="sk-SK"/>
        </w:rPr>
        <w:t>Prechodné ustanovenie k úpravám účinným od 20. mája 2016</w:t>
      </w:r>
    </w:p>
    <w:p w:rsidR="00481BCA" w:rsidP="00481BCA">
      <w:pPr>
        <w:pStyle w:val="NoSpacing"/>
        <w:bidi w:val="0"/>
        <w:jc w:val="center"/>
        <w:rPr>
          <w:rFonts w:ascii="Times New Roman" w:hAnsi="Times New Roman"/>
          <w:sz w:val="24"/>
          <w:lang w:eastAsia="sk-SK"/>
        </w:rPr>
      </w:pPr>
    </w:p>
    <w:p w:rsidR="00481BCA" w:rsidP="00481BCA">
      <w:pPr>
        <w:pStyle w:val="NoSpacing"/>
        <w:bidi w:val="0"/>
        <w:jc w:val="both"/>
        <w:rPr>
          <w:rFonts w:ascii="Times New Roman" w:hAnsi="Times New Roman"/>
          <w:sz w:val="24"/>
          <w:lang w:eastAsia="sk-SK"/>
        </w:rPr>
      </w:pPr>
      <w:r>
        <w:rPr>
          <w:rFonts w:ascii="Times New Roman" w:hAnsi="Times New Roman"/>
          <w:sz w:val="24"/>
          <w:lang w:eastAsia="sk-SK"/>
        </w:rPr>
        <w:t xml:space="preserve">Ustanovenia § 31a ods. 8, § 39 ods. 7 a § 39a ods. 7 v znení účinnom od 20. mája 2016 sa nevzťahujú na programy vyrobené pred 20. májom 2016.“. </w:t>
      </w:r>
    </w:p>
    <w:p w:rsidR="00481BCA" w:rsidP="00481BCA">
      <w:pPr>
        <w:pStyle w:val="NoSpacing"/>
        <w:bidi w:val="0"/>
        <w:ind w:left="708"/>
        <w:jc w:val="both"/>
        <w:rPr>
          <w:rFonts w:ascii="Times New Roman" w:hAnsi="Times New Roman"/>
          <w:sz w:val="24"/>
          <w:lang w:eastAsia="sk-SK"/>
        </w:rPr>
      </w:pPr>
    </w:p>
    <w:p w:rsidR="00481BCA" w:rsidRPr="00B517C9" w:rsidP="00481BCA">
      <w:pPr>
        <w:pStyle w:val="NoSpacing"/>
        <w:bidi w:val="0"/>
        <w:ind w:left="2268"/>
        <w:jc w:val="both"/>
        <w:rPr>
          <w:rFonts w:ascii="Times New Roman" w:hAnsi="Times New Roman"/>
          <w:sz w:val="24"/>
          <w:szCs w:val="24"/>
        </w:rPr>
      </w:pPr>
      <w:r>
        <w:rPr>
          <w:rFonts w:ascii="Times New Roman" w:hAnsi="Times New Roman"/>
          <w:sz w:val="24"/>
          <w:szCs w:val="24"/>
        </w:rPr>
        <w:t xml:space="preserve">Navrhuje sa upraviť znenie prechodného ustanovenia tak, aby sa </w:t>
      </w:r>
      <w:r w:rsidRPr="008673E1">
        <w:rPr>
          <w:rFonts w:ascii="Times New Roman" w:hAnsi="Times New Roman"/>
          <w:sz w:val="24"/>
          <w:szCs w:val="24"/>
        </w:rPr>
        <w:t xml:space="preserve">obmedzenia mediálnej komerčnej komunikácie </w:t>
      </w:r>
      <w:r>
        <w:rPr>
          <w:rFonts w:ascii="Times New Roman" w:hAnsi="Times New Roman"/>
          <w:sz w:val="24"/>
          <w:szCs w:val="24"/>
        </w:rPr>
        <w:t>týkajúcej sa</w:t>
      </w:r>
      <w:r w:rsidRPr="008673E1">
        <w:rPr>
          <w:rFonts w:ascii="Times New Roman" w:hAnsi="Times New Roman"/>
          <w:sz w:val="24"/>
          <w:szCs w:val="24"/>
        </w:rPr>
        <w:t> </w:t>
      </w:r>
      <w:r>
        <w:rPr>
          <w:rFonts w:ascii="Times New Roman" w:hAnsi="Times New Roman"/>
          <w:sz w:val="24"/>
          <w:szCs w:val="24"/>
        </w:rPr>
        <w:t xml:space="preserve">elektronických </w:t>
      </w:r>
      <w:r w:rsidRPr="008673E1">
        <w:rPr>
          <w:rFonts w:ascii="Times New Roman" w:hAnsi="Times New Roman"/>
          <w:sz w:val="24"/>
          <w:szCs w:val="24"/>
        </w:rPr>
        <w:t>cigar</w:t>
      </w:r>
      <w:r>
        <w:rPr>
          <w:rFonts w:ascii="Times New Roman" w:hAnsi="Times New Roman"/>
          <w:sz w:val="24"/>
          <w:szCs w:val="24"/>
        </w:rPr>
        <w:t>iet</w:t>
      </w:r>
      <w:r w:rsidRPr="008673E1">
        <w:rPr>
          <w:rFonts w:ascii="Times New Roman" w:hAnsi="Times New Roman"/>
          <w:sz w:val="24"/>
          <w:szCs w:val="24"/>
        </w:rPr>
        <w:t xml:space="preserve"> </w:t>
      </w:r>
      <w:r>
        <w:rPr>
          <w:rFonts w:ascii="Times New Roman" w:hAnsi="Times New Roman"/>
          <w:sz w:val="24"/>
          <w:szCs w:val="24"/>
        </w:rPr>
        <w:t>a plniacich</w:t>
      </w:r>
      <w:r w:rsidRPr="008673E1">
        <w:rPr>
          <w:rFonts w:ascii="Times New Roman" w:hAnsi="Times New Roman"/>
          <w:sz w:val="24"/>
          <w:szCs w:val="24"/>
        </w:rPr>
        <w:t xml:space="preserve"> fľaštič</w:t>
      </w:r>
      <w:r>
        <w:rPr>
          <w:rFonts w:ascii="Times New Roman" w:hAnsi="Times New Roman"/>
          <w:sz w:val="24"/>
          <w:szCs w:val="24"/>
        </w:rPr>
        <w:t>iek</w:t>
      </w:r>
      <w:r w:rsidRPr="008673E1">
        <w:rPr>
          <w:rFonts w:ascii="Times New Roman" w:hAnsi="Times New Roman"/>
          <w:sz w:val="24"/>
          <w:szCs w:val="24"/>
        </w:rPr>
        <w:t xml:space="preserve"> pre elektronické cigarety</w:t>
      </w:r>
      <w:r>
        <w:rPr>
          <w:rFonts w:ascii="Times New Roman" w:hAnsi="Times New Roman"/>
          <w:sz w:val="24"/>
          <w:szCs w:val="24"/>
        </w:rPr>
        <w:t xml:space="preserve"> nevzťahovali na programy vyrobené pred nadobudnutím účinnosti tohto návrhu zákona (t.j. pred 20. májom 2016). </w:t>
      </w:r>
    </w:p>
    <w:p w:rsidR="00481BCA" w:rsidP="00481BCA">
      <w:pPr>
        <w:pStyle w:val="Odsekzoznamu1"/>
        <w:bidi w:val="0"/>
        <w:jc w:val="both"/>
        <w:rPr>
          <w:rFonts w:ascii="Times New Roman" w:hAnsi="Times New Roman"/>
          <w:sz w:val="24"/>
          <w:lang w:eastAsia="sk-SK"/>
        </w:rPr>
      </w:pPr>
    </w:p>
    <w:p w:rsidR="00481BCA" w:rsidP="00481BCA">
      <w:pPr>
        <w:pStyle w:val="Odsekzoznamu1"/>
        <w:bidi w:val="0"/>
        <w:jc w:val="both"/>
        <w:rPr>
          <w:rFonts w:ascii="Times New Roman" w:hAnsi="Times New Roman"/>
          <w:sz w:val="24"/>
          <w:lang w:eastAsia="sk-SK"/>
        </w:rPr>
      </w:pPr>
    </w:p>
    <w:p w:rsidR="00481BCA" w:rsidP="00481BCA">
      <w:pPr>
        <w:pStyle w:val="Odsekzoznamu1"/>
        <w:numPr>
          <w:numId w:val="24"/>
        </w:numPr>
        <w:bidi w:val="0"/>
        <w:jc w:val="both"/>
        <w:rPr>
          <w:rFonts w:ascii="Times New Roman" w:hAnsi="Times New Roman"/>
          <w:sz w:val="24"/>
          <w:lang w:eastAsia="sk-SK"/>
        </w:rPr>
      </w:pPr>
      <w:r w:rsidRPr="00B517C9">
        <w:rPr>
          <w:rFonts w:ascii="Times New Roman" w:hAnsi="Times New Roman"/>
          <w:sz w:val="24"/>
          <w:lang w:eastAsia="sk-SK"/>
        </w:rPr>
        <w:t xml:space="preserve">V čl. </w:t>
      </w:r>
      <w:r>
        <w:rPr>
          <w:rFonts w:ascii="Times New Roman" w:hAnsi="Times New Roman"/>
          <w:sz w:val="24"/>
          <w:lang w:eastAsia="sk-SK"/>
        </w:rPr>
        <w:t>V</w:t>
      </w:r>
      <w:r w:rsidRPr="00B517C9">
        <w:rPr>
          <w:rFonts w:ascii="Times New Roman" w:hAnsi="Times New Roman"/>
          <w:sz w:val="24"/>
          <w:lang w:eastAsia="sk-SK"/>
        </w:rPr>
        <w:t xml:space="preserve"> sa </w:t>
      </w:r>
      <w:r>
        <w:rPr>
          <w:rFonts w:ascii="Times New Roman" w:hAnsi="Times New Roman"/>
          <w:sz w:val="24"/>
          <w:lang w:eastAsia="sk-SK"/>
        </w:rPr>
        <w:t>slová „bodov 20 až 22“ nahrádza slovami „bodov  19 až 22“.</w:t>
      </w:r>
    </w:p>
    <w:p w:rsidR="00481BCA" w:rsidP="00481BCA">
      <w:pPr>
        <w:pStyle w:val="Odsekzoznamu1"/>
        <w:bidi w:val="0"/>
        <w:jc w:val="both"/>
        <w:rPr>
          <w:rFonts w:ascii="Times New Roman" w:hAnsi="Times New Roman"/>
          <w:sz w:val="24"/>
          <w:lang w:eastAsia="sk-SK"/>
        </w:rPr>
      </w:pPr>
    </w:p>
    <w:p w:rsidR="00481BCA" w:rsidRPr="00481BCA" w:rsidP="00481BCA">
      <w:pPr>
        <w:pStyle w:val="Odsekzoznamu1"/>
        <w:bidi w:val="0"/>
        <w:ind w:left="2268"/>
        <w:jc w:val="both"/>
        <w:rPr>
          <w:rFonts w:ascii="Times New Roman" w:hAnsi="Times New Roman"/>
          <w:sz w:val="24"/>
          <w:lang w:eastAsia="sk-SK"/>
        </w:rPr>
      </w:pPr>
      <w:r>
        <w:rPr>
          <w:rFonts w:ascii="Times New Roman" w:hAnsi="Times New Roman"/>
          <w:sz w:val="24"/>
          <w:lang w:eastAsia="sk-SK"/>
        </w:rPr>
        <w:t xml:space="preserve">Navrhuje sa upraviť účinnosť návrhu zákona tak, aby ustanovenie umožňujúce uložiť sankciu za nedodržanie povinnosti viesť štatistiku o odvysielaných programoch rozhlasovej programovej služby obsahujúcu vyhodnotenie podielu slovenských hudobných diel, nadobudlo účinnosť v ten istý deň ako ustanovenie upravujúce samostatnú povinnosť (t.j. 1. apríla 2016). </w:t>
      </w:r>
    </w:p>
    <w:sectPr w:rsidSect="00CA24FE">
      <w:footerReference w:type="even" r:id="rId4"/>
      <w:footerReference w:type="default" r:id="rId5"/>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SimSun">
    <w:altName w:val="??ˇ¦||||||||||||||||||||||||||||"/>
    <w:panose1 w:val="02010600030101010101"/>
    <w:charset w:val="86"/>
    <w:family w:val="auto"/>
    <w:pitch w:val="variable"/>
    <w:sig w:usb0="00000000" w:usb1="00000000" w:usb2="00000000" w:usb3="00000000" w:csb0="00040001" w:csb1="00000000"/>
  </w:font>
  <w:font w:name="Cambria Math">
    <w:altName w:val="Palatino Linotype"/>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SimSun">
    <w:panose1 w:val="00000000000000000000"/>
    <w:charset w:val="86"/>
    <w:family w:val="auto"/>
    <w:pitch w:val="variable"/>
    <w:sig w:usb0="00000000" w:usb1="00000000" w:usb2="00000000" w:usb3="00000000" w:csb0="00040001" w:csb1="00000000"/>
  </w:font>
  <w:font w:name="Tele-GroteskEERegular">
    <w:altName w:val="Times New Roman"/>
    <w:panose1 w:val="00000000000000000000"/>
    <w:charset w:val="EE"/>
    <w:family w:val="auto"/>
    <w:pitch w:val="variable"/>
    <w:sig w:usb0="00000000"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A4A" w:rsidP="00CA24FE">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F37A4A" w:rsidP="00CA24FE">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A4A" w:rsidP="00CA24FE">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236645">
      <w:rPr>
        <w:rStyle w:val="PageNumber"/>
        <w:rFonts w:ascii="Times New Roman" w:hAnsi="Times New Roman"/>
        <w:noProof/>
      </w:rPr>
      <w:t>2</w:t>
    </w:r>
    <w:r>
      <w:rPr>
        <w:rStyle w:val="PageNumber"/>
        <w:rFonts w:ascii="Times New Roman" w:hAnsi="Times New Roman"/>
      </w:rPr>
      <w:fldChar w:fldCharType="end"/>
    </w:r>
  </w:p>
  <w:p w:rsidR="00F37A4A" w:rsidP="00CA24FE">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23557"/>
    <w:multiLevelType w:val="hybridMultilevel"/>
    <w:tmpl w:val="E7183A28"/>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105E1DC0"/>
    <w:multiLevelType w:val="hybridMultilevel"/>
    <w:tmpl w:val="2FAAF23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9ED593C"/>
    <w:multiLevelType w:val="hybridMultilevel"/>
    <w:tmpl w:val="0644A178"/>
    <w:lvl w:ilvl="0">
      <w:start w:val="1"/>
      <w:numFmt w:val="decimal"/>
      <w:lvlText w:val="%1."/>
      <w:lvlJc w:val="left"/>
      <w:pPr>
        <w:ind w:left="360" w:hanging="360"/>
      </w:pPr>
      <w:rPr>
        <w:rFonts w:cs="Times New Roman" w:hint="default"/>
        <w:b/>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3">
    <w:nsid w:val="2DC51114"/>
    <w:multiLevelType w:val="hybridMultilevel"/>
    <w:tmpl w:val="17DA439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3430452E"/>
    <w:multiLevelType w:val="hybridMultilevel"/>
    <w:tmpl w:val="59AA26FA"/>
    <w:lvl w:ilvl="0">
      <w:start w:val="1"/>
      <w:numFmt w:val="decimal"/>
      <w:lvlText w:val="%1."/>
      <w:lvlJc w:val="left"/>
      <w:pPr>
        <w:tabs>
          <w:tab w:val="num" w:pos="360"/>
        </w:tabs>
        <w:ind w:left="360" w:hanging="360"/>
      </w:pPr>
      <w:rPr>
        <w:rFonts w:cs="Times New Roman" w:hint="default"/>
        <w:b w:val="0"/>
        <w:rtl w:val="0"/>
        <w:cs w:val="0"/>
      </w:rPr>
    </w:lvl>
    <w:lvl w:ilvl="1">
      <w:start w:val="1"/>
      <w:numFmt w:val="decimal"/>
      <w:lvlText w:val="%2."/>
      <w:lvlJc w:val="left"/>
      <w:pPr>
        <w:tabs>
          <w:tab w:val="num" w:pos="1080"/>
        </w:tabs>
        <w:ind w:left="1080" w:hanging="360"/>
      </w:pPr>
      <w:rPr>
        <w:rFonts w:cs="Times New Roman"/>
        <w:b w:val="0"/>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5">
    <w:nsid w:val="346E26A4"/>
    <w:multiLevelType w:val="hybridMultilevel"/>
    <w:tmpl w:val="BEB6F76C"/>
    <w:lvl w:ilvl="0">
      <w:start w:val="1"/>
      <w:numFmt w:val="decimal"/>
      <w:lvlText w:val="%1."/>
      <w:lvlJc w:val="left"/>
      <w:pPr>
        <w:ind w:left="1065" w:hanging="360"/>
      </w:pPr>
      <w:rPr>
        <w:rFonts w:cs="Times New Roman" w:hint="default"/>
        <w:color w:val="auto"/>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6">
    <w:nsid w:val="3DC6033D"/>
    <w:multiLevelType w:val="hybridMultilevel"/>
    <w:tmpl w:val="A482B90A"/>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3EEC2D84"/>
    <w:multiLevelType w:val="hybridMultilevel"/>
    <w:tmpl w:val="BD506040"/>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3F6B21C8"/>
    <w:multiLevelType w:val="hybridMultilevel"/>
    <w:tmpl w:val="FFA02EDC"/>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9">
    <w:nsid w:val="45503F0D"/>
    <w:multiLevelType w:val="hybridMultilevel"/>
    <w:tmpl w:val="B9EC08E8"/>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0">
    <w:nsid w:val="4D102915"/>
    <w:multiLevelType w:val="hybridMultilevel"/>
    <w:tmpl w:val="77CAF31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53E969B3"/>
    <w:multiLevelType w:val="hybridMultilevel"/>
    <w:tmpl w:val="FB988BAE"/>
    <w:lvl w:ilvl="0">
      <w:start w:val="1"/>
      <w:numFmt w:val="decimal"/>
      <w:lvlText w:val="%1."/>
      <w:lvlJc w:val="left"/>
      <w:pPr>
        <w:ind w:left="1211"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2">
    <w:nsid w:val="55573730"/>
    <w:multiLevelType w:val="hybridMultilevel"/>
    <w:tmpl w:val="403EDA5E"/>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5A7B7502"/>
    <w:multiLevelType w:val="hybridMultilevel"/>
    <w:tmpl w:val="4BD2074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5F5E5E78"/>
    <w:multiLevelType w:val="hybridMultilevel"/>
    <w:tmpl w:val="139CA43C"/>
    <w:lvl w:ilvl="0">
      <w:start w:val="1"/>
      <w:numFmt w:val="upperLetter"/>
      <w:pStyle w:val="Heading4"/>
      <w:lvlText w:val="%1."/>
      <w:lvlJc w:val="left"/>
      <w:pPr>
        <w:tabs>
          <w:tab w:val="num" w:pos="1105"/>
        </w:tabs>
        <w:ind w:left="1105" w:hanging="397"/>
      </w:pPr>
      <w:rPr>
        <w:rFonts w:cs="Times New Roman" w:hint="default"/>
        <w:rtl w:val="0"/>
        <w:cs w:val="0"/>
      </w:rPr>
    </w:lvl>
    <w:lvl w:ilvl="1">
      <w:start w:val="1"/>
      <w:numFmt w:val="decimal"/>
      <w:lvlText w:val="%2.)"/>
      <w:lvlJc w:val="left"/>
      <w:pPr>
        <w:tabs>
          <w:tab w:val="num" w:pos="1588"/>
        </w:tabs>
        <w:ind w:left="1588" w:hanging="567"/>
      </w:pPr>
      <w:rPr>
        <w:rFonts w:cs="Times New Roman" w:hint="default"/>
        <w:rtl w:val="0"/>
        <w:cs w:val="0"/>
      </w:rPr>
    </w:lvl>
    <w:lvl w:ilvl="2">
      <w:start w:val="3"/>
      <w:numFmt w:val="upperLetter"/>
      <w:lvlText w:val="%3."/>
      <w:lvlJc w:val="left"/>
      <w:pPr>
        <w:tabs>
          <w:tab w:val="num" w:pos="3085"/>
        </w:tabs>
        <w:ind w:left="3085" w:hanging="397"/>
      </w:pPr>
      <w:rPr>
        <w:rFonts w:cs="Times New Roman" w:hint="default"/>
        <w:rtl w:val="0"/>
        <w:cs w:val="0"/>
      </w:rPr>
    </w:lvl>
    <w:lvl w:ilvl="3">
      <w:start w:val="1"/>
      <w:numFmt w:val="decimal"/>
      <w:lvlText w:val="%4."/>
      <w:lvlJc w:val="left"/>
      <w:pPr>
        <w:tabs>
          <w:tab w:val="num" w:pos="3588"/>
        </w:tabs>
        <w:ind w:left="3588" w:hanging="360"/>
      </w:pPr>
      <w:rPr>
        <w:rFonts w:cs="Times New Roman" w:hint="default"/>
        <w:rtl w:val="0"/>
        <w:cs w:val="0"/>
      </w:rPr>
    </w:lvl>
    <w:lvl w:ilvl="4">
      <w:start w:val="1"/>
      <w:numFmt w:val="lowerLetter"/>
      <w:lvlText w:val="%5."/>
      <w:lvlJc w:val="left"/>
      <w:pPr>
        <w:tabs>
          <w:tab w:val="num" w:pos="4308"/>
        </w:tabs>
        <w:ind w:left="4308" w:hanging="360"/>
      </w:pPr>
      <w:rPr>
        <w:rFonts w:cs="Times New Roman"/>
        <w:rtl w:val="0"/>
        <w:cs w:val="0"/>
      </w:rPr>
    </w:lvl>
    <w:lvl w:ilvl="5">
      <w:start w:val="1"/>
      <w:numFmt w:val="lowerRoman"/>
      <w:lvlText w:val="%6."/>
      <w:lvlJc w:val="right"/>
      <w:pPr>
        <w:tabs>
          <w:tab w:val="num" w:pos="5028"/>
        </w:tabs>
        <w:ind w:left="5028" w:hanging="180"/>
      </w:pPr>
      <w:rPr>
        <w:rFonts w:cs="Times New Roman"/>
        <w:rtl w:val="0"/>
        <w:cs w:val="0"/>
      </w:rPr>
    </w:lvl>
    <w:lvl w:ilvl="6">
      <w:start w:val="1"/>
      <w:numFmt w:val="decimal"/>
      <w:lvlText w:val="%7."/>
      <w:lvlJc w:val="left"/>
      <w:pPr>
        <w:tabs>
          <w:tab w:val="num" w:pos="5748"/>
        </w:tabs>
        <w:ind w:left="5748" w:hanging="360"/>
      </w:pPr>
      <w:rPr>
        <w:rFonts w:cs="Times New Roman"/>
        <w:rtl w:val="0"/>
        <w:cs w:val="0"/>
      </w:rPr>
    </w:lvl>
    <w:lvl w:ilvl="7">
      <w:start w:val="1"/>
      <w:numFmt w:val="lowerLetter"/>
      <w:lvlText w:val="%8."/>
      <w:lvlJc w:val="left"/>
      <w:pPr>
        <w:tabs>
          <w:tab w:val="num" w:pos="6468"/>
        </w:tabs>
        <w:ind w:left="6468" w:hanging="360"/>
      </w:pPr>
      <w:rPr>
        <w:rFonts w:cs="Times New Roman"/>
        <w:rtl w:val="0"/>
        <w:cs w:val="0"/>
      </w:rPr>
    </w:lvl>
    <w:lvl w:ilvl="8">
      <w:start w:val="1"/>
      <w:numFmt w:val="lowerRoman"/>
      <w:lvlText w:val="%9."/>
      <w:lvlJc w:val="right"/>
      <w:pPr>
        <w:tabs>
          <w:tab w:val="num" w:pos="7188"/>
        </w:tabs>
        <w:ind w:left="7188" w:hanging="180"/>
      </w:pPr>
      <w:rPr>
        <w:rFonts w:cs="Times New Roman"/>
        <w:rtl w:val="0"/>
        <w:cs w:val="0"/>
      </w:rPr>
    </w:lvl>
  </w:abstractNum>
  <w:abstractNum w:abstractNumId="15">
    <w:nsid w:val="640A22AE"/>
    <w:multiLevelType w:val="hybridMultilevel"/>
    <w:tmpl w:val="37BC802A"/>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6">
    <w:nsid w:val="64654F43"/>
    <w:multiLevelType w:val="hybridMultilevel"/>
    <w:tmpl w:val="F564C2D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6D162152"/>
    <w:multiLevelType w:val="hybridMultilevel"/>
    <w:tmpl w:val="4C7CA156"/>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704C5ADE"/>
    <w:multiLevelType w:val="hybridMultilevel"/>
    <w:tmpl w:val="3FF4E41C"/>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9">
    <w:nsid w:val="705125E9"/>
    <w:multiLevelType w:val="hybridMultilevel"/>
    <w:tmpl w:val="60FE4FC8"/>
    <w:lvl w:ilvl="0">
      <w:start w:val="1"/>
      <w:numFmt w:val="decimal"/>
      <w:lvlText w:val="%1."/>
      <w:lvlJc w:val="left"/>
      <w:pPr>
        <w:tabs>
          <w:tab w:val="num" w:pos="720"/>
        </w:tabs>
        <w:ind w:left="720" w:hanging="360"/>
      </w:pPr>
      <w:rPr>
        <w:rFonts w:cs="Times New Roman"/>
        <w:b w:val="0"/>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0">
    <w:nsid w:val="72BA144B"/>
    <w:multiLevelType w:val="hybridMultilevel"/>
    <w:tmpl w:val="3FF4E41C"/>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21">
    <w:nsid w:val="76283D9C"/>
    <w:multiLevelType w:val="hybridMultilevel"/>
    <w:tmpl w:val="C0D6504C"/>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num w:numId="1">
    <w:abstractNumId w:val="14"/>
  </w:num>
  <w:num w:numId="2">
    <w:abstractNumId w:val="3"/>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6"/>
  </w:num>
  <w:num w:numId="6">
    <w:abstractNumId w:val="10"/>
  </w:num>
  <w:num w:numId="7">
    <w:abstractNumId w:val="8"/>
  </w:num>
  <w:num w:numId="8">
    <w:abstractNumId w:val="11"/>
  </w:num>
  <w:num w:numId="9">
    <w:abstractNumId w:val="20"/>
  </w:num>
  <w:num w:numId="10">
    <w:abstractNumId w:val="13"/>
  </w:num>
  <w:num w:numId="11">
    <w:abstractNumId w:val="9"/>
  </w:num>
  <w:num w:numId="12">
    <w:abstractNumId w:val="18"/>
  </w:num>
  <w:num w:numId="13">
    <w:abstractNumId w:val="17"/>
  </w:num>
  <w:num w:numId="14">
    <w:abstractNumId w:val="17"/>
  </w:num>
  <w:num w:numId="15">
    <w:abstractNumId w:val="1"/>
  </w:num>
  <w:num w:numId="16">
    <w:abstractNumId w:val="4"/>
  </w:num>
  <w:num w:numId="17">
    <w:abstractNumId w:val="16"/>
  </w:num>
  <w:num w:numId="18">
    <w:abstractNumId w:val="0"/>
  </w:num>
  <w:num w:numId="19">
    <w:abstractNumId w:val="5"/>
  </w:num>
  <w:num w:numId="20">
    <w:abstractNumId w:val="15"/>
  </w:num>
  <w:num w:numId="21">
    <w:abstractNumId w:val="7"/>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displayBackgroundShape/>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CA24FE"/>
    <w:rsid w:val="00003394"/>
    <w:rsid w:val="0001736D"/>
    <w:rsid w:val="000200B2"/>
    <w:rsid w:val="00032755"/>
    <w:rsid w:val="00044EEF"/>
    <w:rsid w:val="00062CCE"/>
    <w:rsid w:val="00072125"/>
    <w:rsid w:val="00074592"/>
    <w:rsid w:val="000828D3"/>
    <w:rsid w:val="00083CA1"/>
    <w:rsid w:val="000A0A14"/>
    <w:rsid w:val="000A45E5"/>
    <w:rsid w:val="000C1E58"/>
    <w:rsid w:val="000D1E04"/>
    <w:rsid w:val="000E5F3B"/>
    <w:rsid w:val="0010460E"/>
    <w:rsid w:val="00117192"/>
    <w:rsid w:val="00142283"/>
    <w:rsid w:val="0015328E"/>
    <w:rsid w:val="00162E7E"/>
    <w:rsid w:val="00167906"/>
    <w:rsid w:val="0018384A"/>
    <w:rsid w:val="00195CBE"/>
    <w:rsid w:val="001A2094"/>
    <w:rsid w:val="001A299F"/>
    <w:rsid w:val="001A5D7C"/>
    <w:rsid w:val="001B6AC9"/>
    <w:rsid w:val="001E0E92"/>
    <w:rsid w:val="00221611"/>
    <w:rsid w:val="00223CD2"/>
    <w:rsid w:val="00235B84"/>
    <w:rsid w:val="00236645"/>
    <w:rsid w:val="002507A1"/>
    <w:rsid w:val="00252788"/>
    <w:rsid w:val="00253DE7"/>
    <w:rsid w:val="00262858"/>
    <w:rsid w:val="00272F45"/>
    <w:rsid w:val="002820ED"/>
    <w:rsid w:val="00284DDB"/>
    <w:rsid w:val="00296270"/>
    <w:rsid w:val="002A15D5"/>
    <w:rsid w:val="002A5B9E"/>
    <w:rsid w:val="002C4525"/>
    <w:rsid w:val="002C5521"/>
    <w:rsid w:val="002C6D83"/>
    <w:rsid w:val="002E230F"/>
    <w:rsid w:val="002F13DF"/>
    <w:rsid w:val="0030798D"/>
    <w:rsid w:val="0031539E"/>
    <w:rsid w:val="00335C5A"/>
    <w:rsid w:val="0033718E"/>
    <w:rsid w:val="00347A07"/>
    <w:rsid w:val="00347E65"/>
    <w:rsid w:val="003571A6"/>
    <w:rsid w:val="0038758C"/>
    <w:rsid w:val="003901B6"/>
    <w:rsid w:val="003952CA"/>
    <w:rsid w:val="003A30D2"/>
    <w:rsid w:val="003B11A4"/>
    <w:rsid w:val="003B2975"/>
    <w:rsid w:val="003E1718"/>
    <w:rsid w:val="003F2850"/>
    <w:rsid w:val="004226A6"/>
    <w:rsid w:val="00430CBC"/>
    <w:rsid w:val="00451647"/>
    <w:rsid w:val="0045364A"/>
    <w:rsid w:val="00481BCA"/>
    <w:rsid w:val="00482BD9"/>
    <w:rsid w:val="0049029B"/>
    <w:rsid w:val="00493A7C"/>
    <w:rsid w:val="004A7A86"/>
    <w:rsid w:val="004B10DD"/>
    <w:rsid w:val="004C3C6C"/>
    <w:rsid w:val="004C48D4"/>
    <w:rsid w:val="004C5B46"/>
    <w:rsid w:val="004D6651"/>
    <w:rsid w:val="004E09DE"/>
    <w:rsid w:val="00503DD4"/>
    <w:rsid w:val="00504C20"/>
    <w:rsid w:val="00513EBE"/>
    <w:rsid w:val="00516B2C"/>
    <w:rsid w:val="005263B3"/>
    <w:rsid w:val="005460D5"/>
    <w:rsid w:val="0054648F"/>
    <w:rsid w:val="00547FB2"/>
    <w:rsid w:val="00562573"/>
    <w:rsid w:val="00567648"/>
    <w:rsid w:val="00573931"/>
    <w:rsid w:val="00574DF3"/>
    <w:rsid w:val="00592D3D"/>
    <w:rsid w:val="005935EE"/>
    <w:rsid w:val="00597CFC"/>
    <w:rsid w:val="005A0EEB"/>
    <w:rsid w:val="005B1999"/>
    <w:rsid w:val="005B1FD0"/>
    <w:rsid w:val="005F60F5"/>
    <w:rsid w:val="00603B1D"/>
    <w:rsid w:val="00612DEF"/>
    <w:rsid w:val="006137FA"/>
    <w:rsid w:val="00615E40"/>
    <w:rsid w:val="00620328"/>
    <w:rsid w:val="00621C13"/>
    <w:rsid w:val="006327E9"/>
    <w:rsid w:val="00635179"/>
    <w:rsid w:val="0064091B"/>
    <w:rsid w:val="00642203"/>
    <w:rsid w:val="0065143D"/>
    <w:rsid w:val="00655C4E"/>
    <w:rsid w:val="0066063D"/>
    <w:rsid w:val="006666DD"/>
    <w:rsid w:val="006743E5"/>
    <w:rsid w:val="00690C8F"/>
    <w:rsid w:val="006A04B5"/>
    <w:rsid w:val="006A522E"/>
    <w:rsid w:val="006B259B"/>
    <w:rsid w:val="006E4096"/>
    <w:rsid w:val="00710D2E"/>
    <w:rsid w:val="00713EAD"/>
    <w:rsid w:val="00723035"/>
    <w:rsid w:val="00723130"/>
    <w:rsid w:val="00737495"/>
    <w:rsid w:val="00756108"/>
    <w:rsid w:val="0076002E"/>
    <w:rsid w:val="0076210A"/>
    <w:rsid w:val="007701D4"/>
    <w:rsid w:val="00776486"/>
    <w:rsid w:val="00785E3C"/>
    <w:rsid w:val="00790682"/>
    <w:rsid w:val="00795673"/>
    <w:rsid w:val="007A116A"/>
    <w:rsid w:val="007A75C5"/>
    <w:rsid w:val="007B0F07"/>
    <w:rsid w:val="007F1D79"/>
    <w:rsid w:val="007F4ECC"/>
    <w:rsid w:val="0082372B"/>
    <w:rsid w:val="00845C4D"/>
    <w:rsid w:val="00854053"/>
    <w:rsid w:val="00855C66"/>
    <w:rsid w:val="00855E08"/>
    <w:rsid w:val="008619FD"/>
    <w:rsid w:val="00864AA3"/>
    <w:rsid w:val="008673E1"/>
    <w:rsid w:val="008830B2"/>
    <w:rsid w:val="008961EB"/>
    <w:rsid w:val="008C396C"/>
    <w:rsid w:val="008C4AF5"/>
    <w:rsid w:val="008F1D24"/>
    <w:rsid w:val="008F2DBE"/>
    <w:rsid w:val="00920683"/>
    <w:rsid w:val="00920819"/>
    <w:rsid w:val="009353F8"/>
    <w:rsid w:val="00937E79"/>
    <w:rsid w:val="00955AD8"/>
    <w:rsid w:val="00962257"/>
    <w:rsid w:val="00974CC1"/>
    <w:rsid w:val="0097750C"/>
    <w:rsid w:val="009C1C18"/>
    <w:rsid w:val="009E3D7F"/>
    <w:rsid w:val="00A02010"/>
    <w:rsid w:val="00A171CE"/>
    <w:rsid w:val="00A21A2B"/>
    <w:rsid w:val="00A21B01"/>
    <w:rsid w:val="00A21B47"/>
    <w:rsid w:val="00A46036"/>
    <w:rsid w:val="00A67511"/>
    <w:rsid w:val="00A71A21"/>
    <w:rsid w:val="00A922EF"/>
    <w:rsid w:val="00AA114B"/>
    <w:rsid w:val="00AB28DD"/>
    <w:rsid w:val="00AC0CD6"/>
    <w:rsid w:val="00AC1BB7"/>
    <w:rsid w:val="00AD704E"/>
    <w:rsid w:val="00AF20CD"/>
    <w:rsid w:val="00AF3F79"/>
    <w:rsid w:val="00B0588A"/>
    <w:rsid w:val="00B16181"/>
    <w:rsid w:val="00B27925"/>
    <w:rsid w:val="00B517C9"/>
    <w:rsid w:val="00B546B4"/>
    <w:rsid w:val="00B564A6"/>
    <w:rsid w:val="00B655E3"/>
    <w:rsid w:val="00B75A4F"/>
    <w:rsid w:val="00B80E4C"/>
    <w:rsid w:val="00BA54FA"/>
    <w:rsid w:val="00BB3885"/>
    <w:rsid w:val="00BB49AE"/>
    <w:rsid w:val="00BB7611"/>
    <w:rsid w:val="00BC2FF9"/>
    <w:rsid w:val="00BC35CA"/>
    <w:rsid w:val="00BC5F2E"/>
    <w:rsid w:val="00BF7369"/>
    <w:rsid w:val="00C04A69"/>
    <w:rsid w:val="00C063FD"/>
    <w:rsid w:val="00C06BFC"/>
    <w:rsid w:val="00C33322"/>
    <w:rsid w:val="00C43752"/>
    <w:rsid w:val="00C5017D"/>
    <w:rsid w:val="00C54F01"/>
    <w:rsid w:val="00C56185"/>
    <w:rsid w:val="00C60F47"/>
    <w:rsid w:val="00C637F5"/>
    <w:rsid w:val="00C63AA7"/>
    <w:rsid w:val="00C72761"/>
    <w:rsid w:val="00C75E03"/>
    <w:rsid w:val="00C7610D"/>
    <w:rsid w:val="00C81C95"/>
    <w:rsid w:val="00C824DA"/>
    <w:rsid w:val="00C82FB3"/>
    <w:rsid w:val="00C872DA"/>
    <w:rsid w:val="00C9239D"/>
    <w:rsid w:val="00C936C3"/>
    <w:rsid w:val="00CA24FE"/>
    <w:rsid w:val="00CA2C71"/>
    <w:rsid w:val="00CC3248"/>
    <w:rsid w:val="00CD5B0A"/>
    <w:rsid w:val="00CD7957"/>
    <w:rsid w:val="00CE339F"/>
    <w:rsid w:val="00CF6F30"/>
    <w:rsid w:val="00D119EF"/>
    <w:rsid w:val="00D1687A"/>
    <w:rsid w:val="00D31809"/>
    <w:rsid w:val="00D36108"/>
    <w:rsid w:val="00D442D1"/>
    <w:rsid w:val="00D45EDE"/>
    <w:rsid w:val="00D47446"/>
    <w:rsid w:val="00D54309"/>
    <w:rsid w:val="00D82440"/>
    <w:rsid w:val="00D85341"/>
    <w:rsid w:val="00D90BDB"/>
    <w:rsid w:val="00D9271F"/>
    <w:rsid w:val="00D94A30"/>
    <w:rsid w:val="00D96868"/>
    <w:rsid w:val="00D971DE"/>
    <w:rsid w:val="00DA3A33"/>
    <w:rsid w:val="00DC4D4E"/>
    <w:rsid w:val="00DC5C33"/>
    <w:rsid w:val="00DE57A8"/>
    <w:rsid w:val="00DE70C4"/>
    <w:rsid w:val="00E04C2E"/>
    <w:rsid w:val="00E223E1"/>
    <w:rsid w:val="00E32588"/>
    <w:rsid w:val="00E5589D"/>
    <w:rsid w:val="00E6074C"/>
    <w:rsid w:val="00E647FD"/>
    <w:rsid w:val="00E67067"/>
    <w:rsid w:val="00E84AF2"/>
    <w:rsid w:val="00E85870"/>
    <w:rsid w:val="00EA5060"/>
    <w:rsid w:val="00EB2064"/>
    <w:rsid w:val="00EC0978"/>
    <w:rsid w:val="00ED0356"/>
    <w:rsid w:val="00ED7A82"/>
    <w:rsid w:val="00EF10E9"/>
    <w:rsid w:val="00EF2278"/>
    <w:rsid w:val="00F13A02"/>
    <w:rsid w:val="00F25012"/>
    <w:rsid w:val="00F324F7"/>
    <w:rsid w:val="00F37A4A"/>
    <w:rsid w:val="00F42B9D"/>
    <w:rsid w:val="00F559E2"/>
    <w:rsid w:val="00F615C8"/>
    <w:rsid w:val="00F70DD6"/>
    <w:rsid w:val="00F8180E"/>
    <w:rsid w:val="00F831F1"/>
    <w:rsid w:val="00F859C1"/>
    <w:rsid w:val="00F90CCC"/>
    <w:rsid w:val="00FA67DE"/>
    <w:rsid w:val="00FC15EF"/>
    <w:rsid w:val="00FD0A12"/>
    <w:rsid w:val="00FD2F01"/>
    <w:rsid w:val="00FD72F3"/>
    <w:rsid w:val="00FF288F"/>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24FE"/>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rsid w:val="00221611"/>
    <w:pPr>
      <w:keepNext/>
      <w:spacing w:before="240" w:after="60"/>
      <w:jc w:val="left"/>
      <w:outlineLvl w:val="0"/>
    </w:pPr>
    <w:rPr>
      <w:rFonts w:ascii="Cambria" w:hAnsi="Cambria"/>
      <w:b/>
      <w:bCs/>
      <w:kern w:val="32"/>
      <w:sz w:val="32"/>
      <w:szCs w:val="32"/>
    </w:rPr>
  </w:style>
  <w:style w:type="paragraph" w:styleId="Heading2">
    <w:name w:val="heading 2"/>
    <w:basedOn w:val="Normal"/>
    <w:next w:val="Normal"/>
    <w:link w:val="Nadpis2Char"/>
    <w:uiPriority w:val="9"/>
    <w:semiHidden/>
    <w:unhideWhenUsed/>
    <w:qFormat/>
    <w:rsid w:val="00C5017D"/>
    <w:pPr>
      <w:keepNext/>
      <w:spacing w:before="240" w:after="60"/>
      <w:jc w:val="left"/>
      <w:outlineLvl w:val="1"/>
    </w:pPr>
    <w:rPr>
      <w:rFonts w:asciiTheme="majorHAnsi" w:eastAsiaTheme="majorEastAsia" w:hAnsiTheme="majorHAnsi"/>
      <w:b/>
      <w:bCs/>
      <w:i/>
      <w:iCs/>
      <w:sz w:val="28"/>
      <w:szCs w:val="28"/>
    </w:rPr>
  </w:style>
  <w:style w:type="paragraph" w:styleId="Heading4">
    <w:name w:val="heading 4"/>
    <w:basedOn w:val="Normal"/>
    <w:next w:val="Normal"/>
    <w:link w:val="Nadpis4Char"/>
    <w:uiPriority w:val="9"/>
    <w:qFormat/>
    <w:rsid w:val="00C82FB3"/>
    <w:pPr>
      <w:keepNext/>
      <w:numPr>
        <w:numId w:val="1"/>
      </w:numPr>
      <w:tabs>
        <w:tab w:val="num" w:pos="1105"/>
      </w:tabs>
      <w:ind w:left="1105" w:hanging="397"/>
      <w:jc w:val="both"/>
      <w:outlineLvl w:val="3"/>
    </w:pPr>
    <w:rPr>
      <w:b/>
      <w:bCs/>
      <w:spacing w:val="40"/>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221611"/>
    <w:rPr>
      <w:rFonts w:ascii="Cambria" w:hAnsi="Cambria" w:cs="Times New Roman"/>
      <w:b/>
      <w:kern w:val="32"/>
      <w:sz w:val="32"/>
      <w:rtl w:val="0"/>
      <w:cs w:val="0"/>
    </w:rPr>
  </w:style>
  <w:style w:type="character" w:customStyle="1" w:styleId="Nadpis2Char">
    <w:name w:val="Nadpis 2 Char"/>
    <w:basedOn w:val="DefaultParagraphFont"/>
    <w:link w:val="Heading2"/>
    <w:uiPriority w:val="9"/>
    <w:semiHidden/>
    <w:locked/>
    <w:rsid w:val="00C5017D"/>
    <w:rPr>
      <w:rFonts w:asciiTheme="majorHAnsi" w:eastAsiaTheme="majorEastAsia" w:hAnsiTheme="majorHAnsi" w:cs="Times New Roman"/>
      <w:b/>
      <w:bCs/>
      <w:i/>
      <w:iCs/>
      <w:sz w:val="28"/>
      <w:szCs w:val="28"/>
      <w:rtl w:val="0"/>
      <w:cs w:val="0"/>
    </w:rPr>
  </w:style>
  <w:style w:type="character" w:customStyle="1" w:styleId="Nadpis4Char">
    <w:name w:val="Nadpis 4 Char"/>
    <w:basedOn w:val="DefaultParagraphFont"/>
    <w:link w:val="Heading4"/>
    <w:uiPriority w:val="9"/>
    <w:locked/>
    <w:rPr>
      <w:rFonts w:asciiTheme="minorHAnsi" w:eastAsiaTheme="minorEastAsia" w:hAnsiTheme="minorHAnsi" w:cs="Times New Roman"/>
      <w:b/>
      <w:bCs/>
      <w:sz w:val="28"/>
      <w:szCs w:val="28"/>
      <w:rtl w:val="0"/>
      <w:cs w:val="0"/>
    </w:rPr>
  </w:style>
  <w:style w:type="paragraph" w:styleId="Footer">
    <w:name w:val="footer"/>
    <w:basedOn w:val="Normal"/>
    <w:link w:val="PtaChar"/>
    <w:uiPriority w:val="99"/>
    <w:rsid w:val="00CA24FE"/>
    <w:pPr>
      <w:tabs>
        <w:tab w:val="center" w:pos="4536"/>
        <w:tab w:val="right" w:pos="9072"/>
      </w:tabs>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sid w:val="00CA24FE"/>
    <w:rPr>
      <w:rFonts w:cs="Times New Roman"/>
      <w:rtl w:val="0"/>
      <w:cs w:val="0"/>
    </w:rPr>
  </w:style>
  <w:style w:type="paragraph" w:customStyle="1" w:styleId="CharChar1">
    <w:name w:val="Char Char1"/>
    <w:basedOn w:val="Normal"/>
    <w:rsid w:val="00CA24FE"/>
    <w:pPr>
      <w:spacing w:after="160" w:line="240" w:lineRule="exact"/>
      <w:jc w:val="left"/>
    </w:pPr>
    <w:rPr>
      <w:rFonts w:ascii="Arial" w:hAnsi="Arial"/>
      <w:sz w:val="20"/>
      <w:szCs w:val="20"/>
      <w:lang w:val="en-US" w:eastAsia="en-US"/>
    </w:rPr>
  </w:style>
  <w:style w:type="paragraph" w:styleId="BalloonText">
    <w:name w:val="Balloon Text"/>
    <w:basedOn w:val="Normal"/>
    <w:link w:val="TextbublinyChar"/>
    <w:uiPriority w:val="99"/>
    <w:semiHidden/>
    <w:rsid w:val="00955AD8"/>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rPr>
  </w:style>
  <w:style w:type="paragraph" w:styleId="BodyText">
    <w:name w:val="Body Text"/>
    <w:basedOn w:val="Normal"/>
    <w:link w:val="ZkladntextChar"/>
    <w:uiPriority w:val="99"/>
    <w:rsid w:val="00C82FB3"/>
    <w:pPr>
      <w:widowControl w:val="0"/>
      <w:suppressAutoHyphens/>
      <w:spacing w:after="120"/>
      <w:jc w:val="left"/>
    </w:pPr>
    <w:rPr>
      <w:szCs w:val="20"/>
    </w:rPr>
  </w:style>
  <w:style w:type="character" w:customStyle="1" w:styleId="ZkladntextChar">
    <w:name w:val="Základný text Char"/>
    <w:basedOn w:val="DefaultParagraphFont"/>
    <w:link w:val="BodyText"/>
    <w:uiPriority w:val="99"/>
    <w:locked/>
    <w:rPr>
      <w:rFonts w:cs="Times New Roman"/>
      <w:sz w:val="24"/>
      <w:szCs w:val="24"/>
      <w:rtl w:val="0"/>
      <w:cs w:val="0"/>
    </w:rPr>
  </w:style>
  <w:style w:type="paragraph" w:styleId="ListParagraph">
    <w:name w:val="List Paragraph"/>
    <w:basedOn w:val="Normal"/>
    <w:uiPriority w:val="34"/>
    <w:qFormat/>
    <w:rsid w:val="00221611"/>
    <w:pPr>
      <w:suppressAutoHyphens/>
      <w:spacing w:after="200" w:line="276" w:lineRule="auto"/>
      <w:ind w:left="720"/>
      <w:contextualSpacing/>
      <w:jc w:val="left"/>
    </w:pPr>
    <w:rPr>
      <w:rFonts w:ascii="Calibri" w:eastAsia="SimSun" w:hAnsi="Calibri" w:cs="Calibri"/>
      <w:sz w:val="22"/>
      <w:szCs w:val="22"/>
      <w:lang w:eastAsia="ar-SA"/>
    </w:rPr>
  </w:style>
  <w:style w:type="paragraph" w:customStyle="1" w:styleId="WW-Default">
    <w:name w:val="WW-Default"/>
    <w:basedOn w:val="Normal"/>
    <w:rsid w:val="006A522E"/>
    <w:pPr>
      <w:suppressAutoHyphens/>
      <w:autoSpaceDE w:val="0"/>
      <w:jc w:val="left"/>
    </w:pPr>
    <w:rPr>
      <w:sz w:val="20"/>
      <w:szCs w:val="20"/>
      <w:lang w:val="en-US" w:eastAsia="en-US"/>
    </w:rPr>
  </w:style>
  <w:style w:type="paragraph" w:customStyle="1" w:styleId="Odsekzoznamu1">
    <w:name w:val="Odsek zoznamu1"/>
    <w:basedOn w:val="Normal"/>
    <w:rsid w:val="006A522E"/>
    <w:pPr>
      <w:ind w:left="720"/>
      <w:jc w:val="left"/>
    </w:pPr>
    <w:rPr>
      <w:rFonts w:ascii="Tele-GroteskEERegular" w:hAnsi="Tele-GroteskEERegular"/>
      <w:sz w:val="20"/>
      <w:lang w:eastAsia="en-US"/>
    </w:rPr>
  </w:style>
  <w:style w:type="paragraph" w:styleId="NoSpacing">
    <w:name w:val="No Spacing"/>
    <w:uiPriority w:val="1"/>
    <w:qFormat/>
    <w:rsid w:val="00481BCA"/>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126</TotalTime>
  <Pages>2</Pages>
  <Words>564</Words>
  <Characters>3221</Characters>
  <Application>Microsoft Office Word</Application>
  <DocSecurity>0</DocSecurity>
  <Lines>0</Lines>
  <Paragraphs>0</Paragraphs>
  <ScaleCrop>false</ScaleCrop>
  <Company>Kancelaria NR SR</Company>
  <LinksUpToDate>false</LinksUpToDate>
  <CharactersWithSpaces>3778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Výbor Národnej rady Slovenskej republiky</dc:title>
  <dc:creator>KrisJana</dc:creator>
  <cp:lastModifiedBy>Krištofová, Jana</cp:lastModifiedBy>
  <cp:revision>8</cp:revision>
  <cp:lastPrinted>2015-09-10T14:34:00Z</cp:lastPrinted>
  <dcterms:created xsi:type="dcterms:W3CDTF">2015-08-24T10:02:00Z</dcterms:created>
  <dcterms:modified xsi:type="dcterms:W3CDTF">2015-09-10T14:48:00Z</dcterms:modified>
</cp:coreProperties>
</file>