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50ADB">
        <w:rPr>
          <w:sz w:val="22"/>
          <w:szCs w:val="22"/>
        </w:rPr>
        <w:t>1576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150ADB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150ADB">
        <w:t>1760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50ADB">
        <w:rPr>
          <w:rFonts w:ascii="Arial" w:hAnsi="Arial" w:cs="Arial"/>
          <w:sz w:val="22"/>
          <w:szCs w:val="22"/>
        </w:rPr>
        <w:t> 31.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150ADB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150ADB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</w:t>
      </w:r>
      <w:r w:rsidR="00150ADB">
        <w:rPr>
          <w:rFonts w:cs="Arial"/>
          <w:szCs w:val="22"/>
        </w:rPr>
        <w:t xml:space="preserve"> Pavla HRUŠOVSKÉHO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150ADB">
        <w:rPr>
          <w:rFonts w:cs="Arial"/>
          <w:szCs w:val="22"/>
        </w:rPr>
        <w:t xml:space="preserve"> o lobingu a o zmene a doplnení zákona č. 575/2001 Z. z. o organizácii činnosti vlády a organizácii ústrednej štátnej správy v znení neskorších predpisov</w:t>
      </w:r>
      <w:r w:rsidR="00484701">
        <w:rPr>
          <w:rFonts w:cs="Arial"/>
          <w:szCs w:val="22"/>
        </w:rPr>
        <w:t xml:space="preserve"> </w:t>
      </w:r>
      <w:r w:rsidR="00150ADB">
        <w:rPr>
          <w:rFonts w:cs="Arial"/>
          <w:szCs w:val="22"/>
        </w:rPr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50ADB">
        <w:rPr>
          <w:rFonts w:cs="Arial"/>
          <w:szCs w:val="22"/>
        </w:rPr>
        <w:t>1747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50ADB">
        <w:rPr>
          <w:rFonts w:cs="Arial"/>
          <w:szCs w:val="22"/>
        </w:rPr>
        <w:t>27.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150ADB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</w:t>
      </w:r>
    </w:p>
    <w:p w:rsidR="00150ADB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 a</w:t>
      </w:r>
    </w:p>
    <w:p w:rsidR="00150ADB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150ADB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150ADB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150ADB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 w:rsidR="00150ADB">
        <w:rPr>
          <w:rFonts w:ascii="Arial" w:hAnsi="Arial" w:cs="Arial"/>
          <w:b/>
          <w:bCs/>
          <w:sz w:val="22"/>
          <w:u w:val="single"/>
        </w:rPr>
        <w:t>do 9. novembra 2015</w:t>
      </w:r>
      <w:r w:rsidR="00150ADB">
        <w:rPr>
          <w:rFonts w:ascii="Arial" w:hAnsi="Arial" w:cs="Arial"/>
          <w:bCs/>
          <w:sz w:val="22"/>
        </w:rPr>
        <w:t xml:space="preserve"> </w:t>
      </w:r>
      <w:r w:rsidR="00150ADB">
        <w:rPr>
          <w:rFonts w:ascii="Arial" w:hAnsi="Arial" w:cs="Arial"/>
          <w:sz w:val="22"/>
        </w:rPr>
        <w:t xml:space="preserve"> a v gestorskom výbore </w:t>
      </w:r>
      <w:r w:rsidR="00150ADB">
        <w:rPr>
          <w:rFonts w:ascii="Arial" w:hAnsi="Arial" w:cs="Arial"/>
          <w:b/>
          <w:bCs/>
          <w:sz w:val="22"/>
          <w:u w:val="single"/>
        </w:rPr>
        <w:t>do 10. novembra 2015</w:t>
      </w:r>
      <w:r w:rsidR="00150ADB">
        <w:rPr>
          <w:rFonts w:ascii="Arial" w:hAnsi="Arial" w:cs="Arial"/>
          <w:sz w:val="22"/>
        </w:rPr>
        <w:t>.</w:t>
      </w:r>
    </w:p>
    <w:p w:rsidR="00150ADB" w:rsidP="00150ADB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62EE2"/>
    <w:rsid w:val="000C251F"/>
    <w:rsid w:val="000E308C"/>
    <w:rsid w:val="001010A5"/>
    <w:rsid w:val="00106234"/>
    <w:rsid w:val="00150ADB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77246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185</Words>
  <Characters>1056</Characters>
  <Application>Microsoft Office Word</Application>
  <DocSecurity>0</DocSecurity>
  <Lines>0</Lines>
  <Paragraphs>0</Paragraphs>
  <ScaleCrop>false</ScaleCrop>
  <Company>Kancelária NR SR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2015-09-02T06:57:00Z</cp:lastPrinted>
  <dcterms:created xsi:type="dcterms:W3CDTF">2015-09-03T12:17:00Z</dcterms:created>
  <dcterms:modified xsi:type="dcterms:W3CDTF">2015-09-03T12:17:00Z</dcterms:modified>
</cp:coreProperties>
</file>