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41BCB">
        <w:rPr>
          <w:sz w:val="22"/>
          <w:szCs w:val="22"/>
        </w:rPr>
        <w:t>1525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41BC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1BCB">
        <w:t>1739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1BC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41BCB">
        <w:rPr>
          <w:rFonts w:cs="Arial"/>
          <w:szCs w:val="22"/>
        </w:rPr>
        <w:t>Miroslava KADÚCA a Petra POLLÁKA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41BCB">
        <w:rPr>
          <w:rFonts w:cs="Arial"/>
          <w:szCs w:val="22"/>
        </w:rPr>
        <w:t>zákon č. 171/2005 Z. z. o hazardných hrách a o zmene a doplnení niektorých zákonov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1BCB">
        <w:rPr>
          <w:rFonts w:cs="Arial"/>
          <w:szCs w:val="22"/>
        </w:rPr>
        <w:t>1674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41BCB">
        <w:rPr>
          <w:rFonts w:cs="Arial"/>
          <w:szCs w:val="22"/>
        </w:rPr>
        <w:t>21.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41B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D41B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41BC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41BC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41BCB" w:rsidP="00D41BC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D41BC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7FA9"/>
    <w:rsid w:val="00294C93"/>
    <w:rsid w:val="002B2F61"/>
    <w:rsid w:val="002C7297"/>
    <w:rsid w:val="00345D4D"/>
    <w:rsid w:val="00351461"/>
    <w:rsid w:val="00370627"/>
    <w:rsid w:val="00484701"/>
    <w:rsid w:val="00492F29"/>
    <w:rsid w:val="004C3D6B"/>
    <w:rsid w:val="004F21D2"/>
    <w:rsid w:val="0054739D"/>
    <w:rsid w:val="0057359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1BC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2015-09-01T11:03:00Z</cp:lastPrinted>
  <dcterms:created xsi:type="dcterms:W3CDTF">2015-09-03T12:11:00Z</dcterms:created>
  <dcterms:modified xsi:type="dcterms:W3CDTF">2015-09-03T12:11:00Z</dcterms:modified>
</cp:coreProperties>
</file>