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34B05">
        <w:rPr>
          <w:sz w:val="22"/>
          <w:szCs w:val="22"/>
        </w:rPr>
        <w:t>1524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34B05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34B05">
        <w:t>1738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34B05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B34B05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B34B05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B34B05">
        <w:rPr>
          <w:rFonts w:cs="Arial"/>
          <w:szCs w:val="22"/>
        </w:rPr>
        <w:t>Miroslava KADÚCA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B34B05">
        <w:rPr>
          <w:rFonts w:cs="Arial"/>
          <w:szCs w:val="22"/>
        </w:rPr>
        <w:t>zákon č. 153/2001 Z. z. o prokuratúre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34B05">
        <w:rPr>
          <w:rFonts w:cs="Arial"/>
          <w:szCs w:val="22"/>
        </w:rPr>
        <w:t>1673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34B05">
        <w:rPr>
          <w:rFonts w:cs="Arial"/>
          <w:szCs w:val="22"/>
        </w:rPr>
        <w:t>21.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34B0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34B05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B34B05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B34B05" w:rsidP="00B34B0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 w:rsidR="00EF4E86"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>
        <w:rPr>
          <w:rFonts w:ascii="Arial" w:hAnsi="Arial" w:cs="Arial"/>
          <w:sz w:val="22"/>
        </w:rPr>
        <w:t>e</w:t>
      </w:r>
      <w:r w:rsidR="00EF4E86"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9. novembra 2015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10. novembra 2015</w:t>
      </w:r>
      <w:r>
        <w:rPr>
          <w:rFonts w:ascii="Arial" w:hAnsi="Arial" w:cs="Arial"/>
          <w:sz w:val="22"/>
        </w:rPr>
        <w:t>.</w:t>
      </w:r>
    </w:p>
    <w:p w:rsidR="00EF4E86" w:rsidP="00B34B05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3158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7D1822"/>
    <w:rsid w:val="008A0C9B"/>
    <w:rsid w:val="008B1A45"/>
    <w:rsid w:val="00992885"/>
    <w:rsid w:val="00AA3DED"/>
    <w:rsid w:val="00AB4082"/>
    <w:rsid w:val="00B20ACA"/>
    <w:rsid w:val="00B34B05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151</Words>
  <Characters>865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2015-09-01T10:58:00Z</cp:lastPrinted>
  <dcterms:created xsi:type="dcterms:W3CDTF">2015-09-03T12:11:00Z</dcterms:created>
  <dcterms:modified xsi:type="dcterms:W3CDTF">2015-09-03T12:11:00Z</dcterms:modified>
</cp:coreProperties>
</file>