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73493">
        <w:rPr>
          <w:sz w:val="22"/>
          <w:szCs w:val="22"/>
        </w:rPr>
        <w:t>1648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B7349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B73493">
        <w:t>1723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73493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73493">
        <w:rPr>
          <w:rFonts w:cs="Arial"/>
          <w:noProof/>
          <w:sz w:val="22"/>
          <w:lang w:val="sk-SK"/>
        </w:rPr>
        <w:t xml:space="preserve"> o jednotnom informačnom systéme v cestnej doprave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73493">
        <w:rPr>
          <w:rFonts w:cs="Arial"/>
          <w:sz w:val="22"/>
          <w:lang w:val="sk-SK"/>
        </w:rPr>
        <w:t>1721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73493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7349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B7349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7349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73493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73493" w:rsidP="00B7349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B61C1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73493"/>
    <w:rsid w:val="00B83C0F"/>
    <w:rsid w:val="00BA3F12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7349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7349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2015-08-31T12:39:00Z</cp:lastPrinted>
  <dcterms:created xsi:type="dcterms:W3CDTF">2015-09-03T12:07:00Z</dcterms:created>
  <dcterms:modified xsi:type="dcterms:W3CDTF">2015-09-03T12:07:00Z</dcterms:modified>
</cp:coreProperties>
</file>