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A4415">
        <w:rPr>
          <w:sz w:val="22"/>
          <w:szCs w:val="22"/>
        </w:rPr>
        <w:t>1631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9A4415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9A4415">
        <w:t>1722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A4415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9A4415">
        <w:rPr>
          <w:rFonts w:cs="Arial"/>
          <w:noProof/>
          <w:sz w:val="22"/>
          <w:lang w:val="sk-SK"/>
        </w:rPr>
        <w:t xml:space="preserve"> o trestnej zodpovednosti právnických osôb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A4415">
        <w:rPr>
          <w:rFonts w:cs="Arial"/>
          <w:sz w:val="22"/>
          <w:lang w:val="sk-SK"/>
        </w:rPr>
        <w:t>1715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A4415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A4415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A4415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4415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A4415" w:rsidP="009A441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20965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9A4415"/>
    <w:rsid w:val="00A133DE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A44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9A441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823</Characters>
  <Application>Microsoft Office Word</Application>
  <DocSecurity>0</DocSecurity>
  <Lines>0</Lines>
  <Paragraphs>0</Paragraphs>
  <ScaleCrop>false</ScaleCrop>
  <Company>Kancelária NR SR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2015-08-31T12:35:00Z</cp:lastPrinted>
  <dcterms:created xsi:type="dcterms:W3CDTF">2015-09-03T12:07:00Z</dcterms:created>
  <dcterms:modified xsi:type="dcterms:W3CDTF">2015-09-03T12:07:00Z</dcterms:modified>
</cp:coreProperties>
</file>