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5AD4" w:rsidRPr="00D02623" w:rsidP="00DB5AD4">
      <w:pPr>
        <w:bidi w:val="0"/>
        <w:spacing w:line="276" w:lineRule="auto"/>
        <w:jc w:val="center"/>
        <w:rPr>
          <w:rFonts w:ascii="Times New Roman" w:hAnsi="Times New Roman"/>
          <w:b/>
          <w:szCs w:val="24"/>
          <w:u w:val="single"/>
        </w:rPr>
      </w:pPr>
      <w:r w:rsidRPr="00D02623">
        <w:rPr>
          <w:rFonts w:ascii="Times New Roman" w:hAnsi="Times New Roman"/>
          <w:b/>
          <w:szCs w:val="24"/>
          <w:u w:val="single"/>
        </w:rPr>
        <w:t>NÁRODNÁ RADA SLOVENSKEJ REPUBLIKY</w:t>
      </w:r>
    </w:p>
    <w:p w:rsidR="00DB5AD4" w:rsidRPr="00D02623" w:rsidP="00DB5AD4">
      <w:pPr>
        <w:bidi w:val="0"/>
        <w:spacing w:line="276" w:lineRule="auto"/>
        <w:jc w:val="center"/>
        <w:rPr>
          <w:rFonts w:ascii="Times New Roman" w:hAnsi="Times New Roman"/>
          <w:szCs w:val="24"/>
        </w:rPr>
      </w:pPr>
    </w:p>
    <w:p w:rsidR="00DB5AD4" w:rsidRPr="00D02623" w:rsidP="00DB5AD4">
      <w:pPr>
        <w:bidi w:val="0"/>
        <w:spacing w:line="276" w:lineRule="auto"/>
        <w:jc w:val="center"/>
        <w:rPr>
          <w:rFonts w:ascii="Times New Roman" w:hAnsi="Times New Roman"/>
          <w:szCs w:val="24"/>
        </w:rPr>
      </w:pPr>
      <w:r w:rsidRPr="00D02623">
        <w:rPr>
          <w:rFonts w:ascii="Times New Roman" w:hAnsi="Times New Roman"/>
          <w:szCs w:val="24"/>
        </w:rPr>
        <w:t>VI. volebné obdobie</w:t>
      </w:r>
    </w:p>
    <w:p w:rsidR="00DB5AD4" w:rsidRPr="00D02623" w:rsidP="00DB5AD4">
      <w:pPr>
        <w:bidi w:val="0"/>
        <w:spacing w:line="276" w:lineRule="auto"/>
        <w:jc w:val="center"/>
        <w:rPr>
          <w:rFonts w:ascii="Times New Roman" w:hAnsi="Times New Roman"/>
          <w:szCs w:val="24"/>
        </w:rPr>
      </w:pPr>
    </w:p>
    <w:p w:rsidR="00DB5AD4" w:rsidRPr="00D02623" w:rsidP="00DB5AD4">
      <w:pPr>
        <w:bidi w:val="0"/>
        <w:spacing w:line="276" w:lineRule="auto"/>
        <w:jc w:val="center"/>
        <w:rPr>
          <w:rFonts w:ascii="Times New Roman" w:hAnsi="Times New Roman"/>
          <w:b/>
          <w:szCs w:val="24"/>
        </w:rPr>
      </w:pPr>
    </w:p>
    <w:p w:rsidR="00DB5AD4" w:rsidRPr="00D02623" w:rsidP="00DB5AD4">
      <w:pPr>
        <w:bidi w:val="0"/>
        <w:spacing w:line="276" w:lineRule="auto"/>
        <w:jc w:val="center"/>
        <w:rPr>
          <w:rFonts w:ascii="Times New Roman" w:hAnsi="Times New Roman"/>
          <w:b/>
          <w:szCs w:val="24"/>
        </w:rPr>
      </w:pPr>
      <w:r w:rsidRPr="00D02623">
        <w:rPr>
          <w:rFonts w:ascii="Times New Roman" w:hAnsi="Times New Roman"/>
          <w:b/>
          <w:szCs w:val="24"/>
        </w:rPr>
        <w:t>Návrh zákona</w:t>
      </w:r>
    </w:p>
    <w:p w:rsidR="00DB5AD4" w:rsidRPr="00D02623" w:rsidP="00DB5AD4">
      <w:pPr>
        <w:bidi w:val="0"/>
        <w:spacing w:line="276" w:lineRule="auto"/>
        <w:jc w:val="center"/>
        <w:rPr>
          <w:rFonts w:ascii="Times New Roman" w:hAnsi="Times New Roman"/>
          <w:b/>
          <w:szCs w:val="24"/>
        </w:rPr>
      </w:pPr>
    </w:p>
    <w:p w:rsidR="00DB5AD4" w:rsidRPr="00D02623" w:rsidP="00DB5AD4">
      <w:pPr>
        <w:bidi w:val="0"/>
        <w:spacing w:line="276" w:lineRule="auto"/>
        <w:jc w:val="center"/>
        <w:rPr>
          <w:rFonts w:ascii="Times New Roman" w:hAnsi="Times New Roman"/>
          <w:b/>
          <w:szCs w:val="24"/>
        </w:rPr>
      </w:pPr>
      <w:r w:rsidRPr="00D02623">
        <w:rPr>
          <w:rFonts w:ascii="Times New Roman" w:hAnsi="Times New Roman"/>
          <w:b/>
          <w:szCs w:val="24"/>
        </w:rPr>
        <w:t>z ............ 2015,</w:t>
      </w:r>
    </w:p>
    <w:p w:rsidR="00DB5AD4" w:rsidRPr="00D02623" w:rsidP="00DB5AD4">
      <w:pPr>
        <w:bidi w:val="0"/>
        <w:spacing w:line="276" w:lineRule="auto"/>
        <w:jc w:val="center"/>
        <w:rPr>
          <w:rFonts w:ascii="Times New Roman" w:hAnsi="Times New Roman"/>
          <w:b/>
          <w:szCs w:val="24"/>
        </w:rPr>
      </w:pPr>
    </w:p>
    <w:p w:rsidR="00DB5AD4" w:rsidRPr="00D02623" w:rsidP="00DB5AD4">
      <w:pPr>
        <w:bidi w:val="0"/>
        <w:spacing w:line="276" w:lineRule="auto"/>
        <w:jc w:val="center"/>
        <w:rPr>
          <w:rFonts w:ascii="Times New Roman" w:hAnsi="Times New Roman"/>
          <w:szCs w:val="24"/>
        </w:rPr>
      </w:pPr>
      <w:r w:rsidRPr="00D02623">
        <w:rPr>
          <w:rFonts w:ascii="Times New Roman" w:hAnsi="Times New Roman"/>
          <w:szCs w:val="24"/>
        </w:rPr>
        <w:t xml:space="preserve">ktorým sa mení a dopĺňa zákon </w:t>
      </w:r>
      <w:r>
        <w:rPr>
          <w:rFonts w:ascii="Times New Roman" w:hAnsi="Times New Roman"/>
          <w:szCs w:val="24"/>
        </w:rPr>
        <w:t xml:space="preserve">Národnej rady Slovenskej republiky </w:t>
      </w:r>
      <w:r w:rsidRPr="00D02623">
        <w:rPr>
          <w:rFonts w:ascii="Times New Roman" w:hAnsi="Times New Roman"/>
          <w:szCs w:val="24"/>
        </w:rPr>
        <w:t xml:space="preserve">č. </w:t>
      </w:r>
      <w:r>
        <w:rPr>
          <w:rFonts w:ascii="Times New Roman" w:hAnsi="Times New Roman"/>
          <w:szCs w:val="24"/>
        </w:rPr>
        <w:t>152/1995</w:t>
      </w:r>
      <w:r w:rsidRPr="00D02623">
        <w:rPr>
          <w:rFonts w:ascii="Times New Roman" w:hAnsi="Times New Roman"/>
          <w:szCs w:val="24"/>
        </w:rPr>
        <w:t xml:space="preserve"> Z. z. o</w:t>
      </w:r>
      <w:r>
        <w:rPr>
          <w:rFonts w:ascii="Times New Roman" w:hAnsi="Times New Roman"/>
          <w:szCs w:val="24"/>
        </w:rPr>
        <w:t> potravinách v znení neskorších predpisov</w:t>
      </w:r>
    </w:p>
    <w:p w:rsidR="00DB5AD4" w:rsidRPr="00D02623" w:rsidP="00DB5AD4">
      <w:pPr>
        <w:bidi w:val="0"/>
        <w:spacing w:line="276" w:lineRule="auto"/>
        <w:jc w:val="center"/>
        <w:rPr>
          <w:rFonts w:ascii="Times New Roman" w:hAnsi="Times New Roman"/>
          <w:szCs w:val="24"/>
        </w:rPr>
      </w:pPr>
    </w:p>
    <w:p w:rsidR="00DB5AD4" w:rsidP="00DB5AD4">
      <w:pPr>
        <w:bidi w:val="0"/>
        <w:spacing w:line="276" w:lineRule="auto"/>
        <w:ind w:left="708"/>
        <w:jc w:val="center"/>
        <w:rPr>
          <w:rFonts w:ascii="Times New Roman" w:hAnsi="Times New Roman"/>
          <w:b/>
          <w:szCs w:val="24"/>
        </w:rPr>
      </w:pPr>
      <w:r w:rsidRPr="00D02623">
        <w:rPr>
          <w:rFonts w:ascii="Times New Roman" w:hAnsi="Times New Roman"/>
          <w:b/>
          <w:szCs w:val="24"/>
        </w:rPr>
        <w:t>Národná rada Slovenskej republiky sa uzniesla na tomto zákone:</w:t>
      </w:r>
    </w:p>
    <w:p w:rsidR="001662C8" w:rsidP="00DB5AD4">
      <w:pPr>
        <w:bidi w:val="0"/>
        <w:spacing w:line="276" w:lineRule="auto"/>
        <w:ind w:left="708"/>
        <w:jc w:val="center"/>
        <w:rPr>
          <w:rFonts w:ascii="Times New Roman" w:hAnsi="Times New Roman"/>
          <w:b/>
          <w:szCs w:val="24"/>
        </w:rPr>
      </w:pPr>
    </w:p>
    <w:p w:rsidR="001662C8" w:rsidRPr="00D02623" w:rsidP="00DB5AD4">
      <w:pPr>
        <w:bidi w:val="0"/>
        <w:spacing w:line="276" w:lineRule="auto"/>
        <w:ind w:left="708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Čl. I</w:t>
      </w:r>
    </w:p>
    <w:p w:rsidR="00DB5AD4" w:rsidRPr="00D02623" w:rsidP="00DB5AD4">
      <w:pPr>
        <w:bidi w:val="0"/>
        <w:spacing w:line="276" w:lineRule="auto"/>
        <w:ind w:left="708"/>
        <w:jc w:val="both"/>
        <w:rPr>
          <w:rFonts w:ascii="Times New Roman" w:hAnsi="Times New Roman"/>
          <w:szCs w:val="24"/>
        </w:rPr>
      </w:pPr>
    </w:p>
    <w:p w:rsidR="00DB5AD4" w:rsidP="00DB5AD4">
      <w:pPr>
        <w:bidi w:val="0"/>
        <w:spacing w:line="276" w:lineRule="auto"/>
        <w:jc w:val="both"/>
        <w:rPr>
          <w:rFonts w:ascii="Times New Roman" w:hAnsi="Times New Roman"/>
        </w:rPr>
      </w:pPr>
      <w:r w:rsidRPr="00DB5AD4">
        <w:rPr>
          <w:rFonts w:ascii="Times New Roman" w:hAnsi="Times New Roman"/>
          <w:bCs/>
        </w:rPr>
        <w:t>Zákon Národnej rady Slovenskej republiky č. 152/1995 Z. z. o</w:t>
      </w:r>
      <w:r w:rsidR="001662C8">
        <w:rPr>
          <w:rFonts w:ascii="Times New Roman" w:hAnsi="Times New Roman"/>
          <w:bCs/>
        </w:rPr>
        <w:t> </w:t>
      </w:r>
      <w:r w:rsidRPr="00DB5AD4">
        <w:rPr>
          <w:rFonts w:ascii="Times New Roman" w:hAnsi="Times New Roman"/>
          <w:bCs/>
        </w:rPr>
        <w:t>potravinách v</w:t>
      </w:r>
      <w:r w:rsidR="001662C8">
        <w:rPr>
          <w:rFonts w:ascii="Times New Roman" w:hAnsi="Times New Roman"/>
          <w:bCs/>
        </w:rPr>
        <w:t> </w:t>
      </w:r>
      <w:r w:rsidRPr="00DB5AD4">
        <w:rPr>
          <w:rFonts w:ascii="Times New Roman" w:hAnsi="Times New Roman"/>
          <w:bCs/>
        </w:rPr>
        <w:t xml:space="preserve">znení zákona Národnej rady Slovenskej republiky č. 290/1996 Z. z., zákona č. 470/2000 Z. z., zákona č. 553/2001 Z. z., zákona č. 23/2002 Z. z., zákona č. 450/2002 Z. z., zákona č. 472/2003 Z. z., zákona č. 546/2004 Z. z., zákona č. 195/2007 Z. z., zákona č. 318/2009 Z. z., zákona č. 114/2010 Z. z., zákona č. 349/2011 Z. z., zákona č. 459/2012 </w:t>
      </w:r>
      <w:r>
        <w:rPr>
          <w:rFonts w:ascii="Times New Roman" w:hAnsi="Times New Roman"/>
          <w:bCs/>
        </w:rPr>
        <w:t>Z. z., zákona č. 42/2013 Z. z.,</w:t>
      </w:r>
      <w:r w:rsidRPr="00DB5AD4">
        <w:rPr>
          <w:rFonts w:ascii="Times New Roman" w:hAnsi="Times New Roman"/>
          <w:bCs/>
        </w:rPr>
        <w:t> zákona č. 36/2014 Z. z.</w:t>
      </w:r>
      <w:r>
        <w:rPr>
          <w:rFonts w:ascii="Times New Roman" w:hAnsi="Times New Roman"/>
          <w:bCs/>
        </w:rPr>
        <w:t>, zákona č. 101/2014 Z. z. a</w:t>
      </w:r>
      <w:r w:rsidR="001662C8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zákona č. 30/2015 Z. z.</w:t>
      </w:r>
      <w:r w:rsidRPr="00DB5AD4">
        <w:rPr>
          <w:rFonts w:ascii="Times New Roman" w:hAnsi="Times New Roman"/>
          <w:bCs/>
        </w:rPr>
        <w:t xml:space="preserve"> </w:t>
      </w:r>
      <w:r w:rsidRPr="00DB5AD4">
        <w:rPr>
          <w:rFonts w:ascii="Times New Roman" w:hAnsi="Times New Roman"/>
        </w:rPr>
        <w:t>sa mení a</w:t>
      </w:r>
      <w:r w:rsidR="001662C8">
        <w:rPr>
          <w:rFonts w:ascii="Times New Roman" w:hAnsi="Times New Roman"/>
        </w:rPr>
        <w:t> </w:t>
      </w:r>
      <w:r w:rsidRPr="00DB5AD4">
        <w:rPr>
          <w:rFonts w:ascii="Times New Roman" w:hAnsi="Times New Roman"/>
        </w:rPr>
        <w:t>dopĺňa takto:</w:t>
      </w:r>
    </w:p>
    <w:p w:rsidR="00DB5AD4" w:rsidP="00DB5AD4">
      <w:pPr>
        <w:bidi w:val="0"/>
        <w:spacing w:line="276" w:lineRule="auto"/>
        <w:jc w:val="both"/>
        <w:rPr>
          <w:rFonts w:ascii="Times New Roman" w:hAnsi="Times New Roman"/>
        </w:rPr>
      </w:pPr>
    </w:p>
    <w:p w:rsidR="00DB5AD4" w:rsidRPr="001662C8" w:rsidP="001662C8">
      <w:pPr>
        <w:bidi w:val="0"/>
        <w:spacing w:line="276" w:lineRule="auto"/>
        <w:ind w:left="360"/>
        <w:jc w:val="both"/>
        <w:rPr>
          <w:rFonts w:ascii="Times New Roman" w:hAnsi="Times New Roman"/>
        </w:rPr>
      </w:pPr>
      <w:r w:rsidR="00F35227">
        <w:rPr>
          <w:rFonts w:ascii="Times New Roman" w:hAnsi="Times New Roman"/>
        </w:rPr>
        <w:t xml:space="preserve">1. </w:t>
      </w:r>
      <w:r w:rsidR="00246938">
        <w:rPr>
          <w:rFonts w:ascii="Times New Roman" w:hAnsi="Times New Roman"/>
        </w:rPr>
        <w:t xml:space="preserve">V </w:t>
      </w:r>
      <w:r w:rsidRPr="001662C8">
        <w:rPr>
          <w:rFonts w:ascii="Times New Roman" w:hAnsi="Times New Roman"/>
        </w:rPr>
        <w:t xml:space="preserve">§ 6 </w:t>
      </w:r>
      <w:r w:rsidR="00246938">
        <w:rPr>
          <w:rFonts w:ascii="Times New Roman" w:hAnsi="Times New Roman"/>
        </w:rPr>
        <w:t xml:space="preserve">sa za doterajší </w:t>
      </w:r>
      <w:r w:rsidRPr="001662C8">
        <w:rPr>
          <w:rFonts w:ascii="Times New Roman" w:hAnsi="Times New Roman"/>
        </w:rPr>
        <w:t>ods. 5 vkladá nov</w:t>
      </w:r>
      <w:r w:rsidR="004D6605">
        <w:rPr>
          <w:rFonts w:ascii="Times New Roman" w:hAnsi="Times New Roman"/>
        </w:rPr>
        <w:t>é</w:t>
      </w:r>
      <w:r w:rsidRPr="001662C8">
        <w:rPr>
          <w:rFonts w:ascii="Times New Roman" w:hAnsi="Times New Roman"/>
        </w:rPr>
        <w:t xml:space="preserve"> ods</w:t>
      </w:r>
      <w:r w:rsidR="004D6605">
        <w:rPr>
          <w:rFonts w:ascii="Times New Roman" w:hAnsi="Times New Roman"/>
        </w:rPr>
        <w:t>eky 6 a 7, ktoré znejú</w:t>
      </w:r>
      <w:r w:rsidRPr="001662C8">
        <w:rPr>
          <w:rFonts w:ascii="Times New Roman" w:hAnsi="Times New Roman"/>
        </w:rPr>
        <w:t>:</w:t>
      </w:r>
    </w:p>
    <w:p w:rsidR="00DB5AD4" w:rsidP="00DB5AD4">
      <w:pPr>
        <w:bidi w:val="0"/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„(6) Každý, kto uvádza na trh potraviny, u</w:t>
      </w:r>
      <w:r w:rsidR="001662C8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ktorých uplynul dátum minimálnej trvanlivosti, je oprávnený tieto darovať </w:t>
      </w:r>
      <w:r w:rsidR="001662C8">
        <w:rPr>
          <w:rFonts w:ascii="Times New Roman" w:hAnsi="Times New Roman"/>
        </w:rPr>
        <w:t xml:space="preserve">písomnou darovacou zmluvou </w:t>
      </w:r>
      <w:r>
        <w:rPr>
          <w:rFonts w:ascii="Times New Roman" w:hAnsi="Times New Roman"/>
        </w:rPr>
        <w:t>subjekt</w:t>
      </w:r>
      <w:r w:rsidR="001662C8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vykonávajúc</w:t>
      </w:r>
      <w:r w:rsidR="001662C8">
        <w:rPr>
          <w:rFonts w:ascii="Times New Roman" w:hAnsi="Times New Roman"/>
        </w:rPr>
        <w:t>emu</w:t>
      </w:r>
      <w:r>
        <w:rPr>
          <w:rFonts w:ascii="Times New Roman" w:hAnsi="Times New Roman"/>
        </w:rPr>
        <w:t xml:space="preserve"> charitatívnu činnosť</w:t>
      </w:r>
      <w:r w:rsidR="00531556">
        <w:rPr>
          <w:rFonts w:ascii="Times New Roman" w:hAnsi="Times New Roman"/>
        </w:rPr>
        <w:t xml:space="preserve"> s verejnoprospešným </w:t>
      </w:r>
      <w:r w:rsidR="00242607">
        <w:rPr>
          <w:rFonts w:ascii="Times New Roman" w:hAnsi="Times New Roman"/>
        </w:rPr>
        <w:t>účelom</w:t>
      </w:r>
      <w:r w:rsidR="002F68BE">
        <w:rPr>
          <w:rFonts w:ascii="Times New Roman" w:hAnsi="Times New Roman"/>
        </w:rPr>
        <w:t xml:space="preserve"> v oblasti poskytovania sociálnej pomoci, humanitárnej starostlivosti a</w:t>
      </w:r>
      <w:r w:rsidR="00242607">
        <w:rPr>
          <w:rFonts w:ascii="Times New Roman" w:hAnsi="Times New Roman"/>
        </w:rPr>
        <w:t>lebo</w:t>
      </w:r>
      <w:r w:rsidR="002F68BE">
        <w:rPr>
          <w:rFonts w:ascii="Times New Roman" w:hAnsi="Times New Roman"/>
        </w:rPr>
        <w:t> sociálnych služieb podľa osobitných predpisov</w:t>
      </w:r>
      <w:r w:rsidR="00F35227">
        <w:rPr>
          <w:rStyle w:val="FootnoteReference"/>
          <w:rFonts w:ascii="Times New Roman" w:hAnsi="Times New Roman"/>
        </w:rPr>
        <w:t>8dac)</w:t>
      </w:r>
      <w:r w:rsidR="00F35227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Te</w:t>
      </w:r>
      <w:r w:rsidR="001662C8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to subjekt môže takto darované potraviny spotrebovať len na účel svojej činnosti; takéto potraviny nie </w:t>
      </w:r>
      <w:r w:rsidR="001662C8">
        <w:rPr>
          <w:rFonts w:ascii="Times New Roman" w:hAnsi="Times New Roman"/>
        </w:rPr>
        <w:t>je oprávnený</w:t>
      </w:r>
      <w:r>
        <w:rPr>
          <w:rFonts w:ascii="Times New Roman" w:hAnsi="Times New Roman"/>
        </w:rPr>
        <w:t xml:space="preserve"> ďalej predať alebo inak komerčne využiť.</w:t>
      </w:r>
      <w:r w:rsidR="001662C8">
        <w:rPr>
          <w:rFonts w:ascii="Times New Roman" w:hAnsi="Times New Roman"/>
        </w:rPr>
        <w:t xml:space="preserve"> Darca zodpovedá, že takto darované potraviny po uplynutí dátumu minimálnej trvanlivosti nie sú zdraviu škodlivé, nevhodné na ľudskú spotrebu alebo skazené.</w:t>
      </w:r>
    </w:p>
    <w:p w:rsidR="00F35227" w:rsidP="00DB5AD4">
      <w:pPr>
        <w:bidi w:val="0"/>
        <w:spacing w:line="276" w:lineRule="auto"/>
        <w:ind w:left="360"/>
        <w:jc w:val="both"/>
        <w:rPr>
          <w:rFonts w:ascii="Times New Roman" w:hAnsi="Times New Roman"/>
        </w:rPr>
      </w:pPr>
    </w:p>
    <w:p w:rsidR="004D6605" w:rsidP="00DB5AD4">
      <w:pPr>
        <w:bidi w:val="0"/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(7) Činnosť subjektu, ktorý dostal potraviny spôsobom upraveným v ods. 6 a jeho nakladanie s nimi sa považuje za zlučiteľnú so zákazom v zmysle ods. 5</w:t>
      </w:r>
      <w:r w:rsidR="002F68BE">
        <w:rPr>
          <w:rFonts w:ascii="Times New Roman" w:hAnsi="Times New Roman"/>
        </w:rPr>
        <w:t>.“</w:t>
      </w:r>
      <w:r w:rsidR="00F35227">
        <w:rPr>
          <w:rFonts w:ascii="Times New Roman" w:hAnsi="Times New Roman"/>
        </w:rPr>
        <w:t>.</w:t>
      </w:r>
    </w:p>
    <w:p w:rsidR="00F35227" w:rsidP="00DB5AD4">
      <w:pPr>
        <w:bidi w:val="0"/>
        <w:spacing w:line="276" w:lineRule="auto"/>
        <w:ind w:left="360"/>
        <w:jc w:val="both"/>
        <w:rPr>
          <w:rFonts w:ascii="Times New Roman" w:hAnsi="Times New Roman"/>
        </w:rPr>
      </w:pPr>
    </w:p>
    <w:p w:rsidR="00F35227" w:rsidRPr="00F35227" w:rsidP="00F35227">
      <w:pPr>
        <w:bidi w:val="0"/>
        <w:spacing w:line="276" w:lineRule="auto"/>
        <w:ind w:left="360"/>
        <w:jc w:val="both"/>
        <w:rPr>
          <w:rFonts w:ascii="Times New Roman" w:hAnsi="Times New Roman"/>
          <w:szCs w:val="24"/>
        </w:rPr>
      </w:pPr>
      <w:r w:rsidRPr="00F35227">
        <w:rPr>
          <w:rFonts w:ascii="Times New Roman" w:hAnsi="Times New Roman"/>
          <w:szCs w:val="24"/>
        </w:rPr>
        <w:t xml:space="preserve">Poznámka pod čiarou </w:t>
      </w:r>
      <w:r w:rsidR="009A642F">
        <w:rPr>
          <w:rFonts w:ascii="Times New Roman" w:hAnsi="Times New Roman"/>
          <w:szCs w:val="24"/>
        </w:rPr>
        <w:t xml:space="preserve">k odkazu </w:t>
      </w:r>
      <w:r w:rsidRPr="00F35227">
        <w:rPr>
          <w:rFonts w:ascii="Times New Roman" w:hAnsi="Times New Roman"/>
          <w:szCs w:val="24"/>
        </w:rPr>
        <w:t>8dac) znie:</w:t>
      </w:r>
    </w:p>
    <w:p w:rsidR="00F35227" w:rsidRPr="00F35227" w:rsidP="00F35227">
      <w:pPr>
        <w:bidi w:val="0"/>
        <w:spacing w:line="276" w:lineRule="auto"/>
        <w:ind w:left="360"/>
        <w:jc w:val="both"/>
        <w:rPr>
          <w:rFonts w:ascii="Times New Roman" w:hAnsi="Times New Roman"/>
          <w:szCs w:val="24"/>
        </w:rPr>
      </w:pPr>
      <w:r w:rsidRPr="00F35227">
        <w:rPr>
          <w:rFonts w:ascii="Times New Roman" w:hAnsi="Times New Roman"/>
          <w:szCs w:val="24"/>
        </w:rPr>
        <w:t xml:space="preserve">„8dac) Napríklad </w:t>
      </w:r>
      <w:r>
        <w:rPr>
          <w:rFonts w:ascii="Times New Roman" w:hAnsi="Times New Roman"/>
          <w:szCs w:val="24"/>
        </w:rPr>
        <w:t>z</w:t>
      </w:r>
      <w:r w:rsidRPr="00F35227">
        <w:rPr>
          <w:rFonts w:ascii="Times New Roman" w:hAnsi="Times New Roman"/>
          <w:szCs w:val="24"/>
        </w:rPr>
        <w:t xml:space="preserve">ákon č. 213/1997 </w:t>
      </w:r>
      <w:r>
        <w:rPr>
          <w:rFonts w:ascii="Times New Roman" w:hAnsi="Times New Roman"/>
          <w:szCs w:val="24"/>
        </w:rPr>
        <w:t xml:space="preserve">Z. z. </w:t>
      </w:r>
      <w:r w:rsidRPr="00F35227">
        <w:rPr>
          <w:rFonts w:ascii="Times New Roman" w:hAnsi="Times New Roman"/>
          <w:szCs w:val="24"/>
        </w:rPr>
        <w:t xml:space="preserve">o neziskových organizáciách v znení neskorších predpisov, </w:t>
      </w:r>
      <w:r>
        <w:rPr>
          <w:rFonts w:ascii="Times New Roman" w:hAnsi="Times New Roman"/>
          <w:szCs w:val="24"/>
        </w:rPr>
        <w:t>z</w:t>
      </w:r>
      <w:r w:rsidRPr="00F35227">
        <w:rPr>
          <w:rFonts w:ascii="Times New Roman" w:hAnsi="Times New Roman"/>
          <w:szCs w:val="24"/>
        </w:rPr>
        <w:t>á</w:t>
      </w:r>
      <w:r w:rsidRPr="00F35227">
        <w:rPr>
          <w:rFonts w:ascii="Times New Roman" w:hAnsi="Times New Roman"/>
          <w:color w:val="000000"/>
          <w:szCs w:val="24"/>
          <w:shd w:val="clear" w:color="auto" w:fill="FFFFFF"/>
        </w:rPr>
        <w:t xml:space="preserve">kon č. 83/1990 Zb. o združovaní občanov v znení neskorších predpisov, </w:t>
      </w:r>
      <w:r w:rsidR="009C47DF">
        <w:rPr>
          <w:rFonts w:ascii="Times New Roman" w:hAnsi="Times New Roman"/>
          <w:color w:val="000000"/>
          <w:szCs w:val="24"/>
          <w:shd w:val="clear" w:color="auto" w:fill="FFFFFF"/>
        </w:rPr>
        <w:t>z</w:t>
      </w:r>
      <w:r w:rsidRPr="00F35227">
        <w:rPr>
          <w:rFonts w:ascii="Times New Roman" w:hAnsi="Times New Roman"/>
          <w:color w:val="000000"/>
          <w:szCs w:val="24"/>
          <w:shd w:val="clear" w:color="auto" w:fill="FFFFFF"/>
        </w:rPr>
        <w:t>ákon č. 34/2002 Z.</w:t>
      </w:r>
      <w:r w:rsidR="009C47DF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 w:rsidRPr="00F35227">
        <w:rPr>
          <w:rFonts w:ascii="Times New Roman" w:hAnsi="Times New Roman"/>
          <w:color w:val="000000"/>
          <w:szCs w:val="24"/>
          <w:shd w:val="clear" w:color="auto" w:fill="FFFFFF"/>
        </w:rPr>
        <w:t xml:space="preserve">z o nadáciách a o zmene Občianskeho zákonníka v znení neskorších predpisov, </w:t>
      </w:r>
      <w:r w:rsidR="009C47DF">
        <w:rPr>
          <w:rFonts w:ascii="Times New Roman" w:hAnsi="Times New Roman"/>
          <w:color w:val="000000"/>
          <w:szCs w:val="24"/>
          <w:shd w:val="clear" w:color="auto" w:fill="FFFFFF"/>
        </w:rPr>
        <w:t>z</w:t>
      </w:r>
      <w:r w:rsidRPr="00F35227">
        <w:rPr>
          <w:rFonts w:ascii="Times New Roman" w:hAnsi="Times New Roman"/>
          <w:color w:val="000000"/>
          <w:szCs w:val="24"/>
          <w:shd w:val="clear" w:color="auto" w:fill="FFFFFF"/>
        </w:rPr>
        <w:t>ákon č. 147/1997 Z.</w:t>
      </w:r>
      <w:r w:rsidR="009C47DF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 w:rsidRPr="00F35227">
        <w:rPr>
          <w:rFonts w:ascii="Times New Roman" w:hAnsi="Times New Roman"/>
          <w:color w:val="000000"/>
          <w:szCs w:val="24"/>
          <w:shd w:val="clear" w:color="auto" w:fill="FFFFFF"/>
        </w:rPr>
        <w:t>z. o neinvestičných fondoch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.“.</w:t>
      </w:r>
    </w:p>
    <w:p w:rsidR="004D6605" w:rsidP="00DB5AD4">
      <w:pPr>
        <w:bidi w:val="0"/>
        <w:spacing w:line="276" w:lineRule="auto"/>
        <w:ind w:left="360"/>
        <w:jc w:val="both"/>
        <w:rPr>
          <w:rFonts w:ascii="Times New Roman" w:hAnsi="Times New Roman"/>
        </w:rPr>
      </w:pPr>
    </w:p>
    <w:p w:rsidR="004D6605" w:rsidP="00DB5AD4">
      <w:pPr>
        <w:bidi w:val="0"/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Doterajší ods. 6 sa označuje ako ods. 8.</w:t>
      </w:r>
    </w:p>
    <w:p w:rsidR="004D6605" w:rsidP="00DB5AD4">
      <w:pPr>
        <w:bidi w:val="0"/>
        <w:spacing w:line="276" w:lineRule="auto"/>
        <w:ind w:left="360"/>
        <w:jc w:val="both"/>
        <w:rPr>
          <w:rFonts w:ascii="Times New Roman" w:hAnsi="Times New Roman"/>
        </w:rPr>
      </w:pPr>
    </w:p>
    <w:p w:rsidR="004D6605" w:rsidP="004D6605">
      <w:pPr>
        <w:bidi w:val="0"/>
        <w:spacing w:line="276" w:lineRule="auto"/>
        <w:ind w:left="360"/>
        <w:jc w:val="both"/>
        <w:rPr>
          <w:rFonts w:ascii="Times New Roman" w:hAnsi="Times New Roman"/>
        </w:rPr>
      </w:pPr>
      <w:r w:rsidR="00F35227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V § 28 ods. 4 písm. i</w:t>
      </w:r>
      <w:r w:rsidR="00F3522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 sa </w:t>
      </w:r>
      <w:r w:rsidR="00AB1A78">
        <w:rPr>
          <w:rFonts w:ascii="Times New Roman" w:hAnsi="Times New Roman"/>
        </w:rPr>
        <w:t>bodka nah</w:t>
      </w:r>
      <w:r>
        <w:rPr>
          <w:rFonts w:ascii="Times New Roman" w:hAnsi="Times New Roman"/>
        </w:rPr>
        <w:t>rádza bodkočiarkou a dopĺňa sa nasledujúci text:</w:t>
      </w:r>
    </w:p>
    <w:p w:rsidR="004D6605" w:rsidP="004D6605">
      <w:pPr>
        <w:bidi w:val="0"/>
        <w:spacing w:line="276" w:lineRule="auto"/>
        <w:ind w:left="360"/>
        <w:jc w:val="both"/>
        <w:rPr>
          <w:rFonts w:ascii="Times New Roman" w:hAnsi="Times New Roman"/>
        </w:rPr>
      </w:pPr>
    </w:p>
    <w:p w:rsidR="004D6605" w:rsidP="004D6605">
      <w:pPr>
        <w:bidi w:val="0"/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„toto ustanovenie sa nevzťahuje na subjekty vykonávajúce charitatívnu činnosť, ktoré dostali potraviny spôsobom ustanoveným v § 6 ods. 6</w:t>
      </w:r>
      <w:r w:rsidR="00AB1A78">
        <w:rPr>
          <w:rFonts w:ascii="Times New Roman" w:hAnsi="Times New Roman"/>
        </w:rPr>
        <w:t>.</w:t>
      </w:r>
      <w:r w:rsidR="002F68BE"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  </w:t>
      </w:r>
    </w:p>
    <w:p w:rsidR="004D6605" w:rsidP="00DB5AD4">
      <w:pPr>
        <w:bidi w:val="0"/>
        <w:spacing w:line="276" w:lineRule="auto"/>
        <w:ind w:left="360"/>
        <w:jc w:val="both"/>
        <w:rPr>
          <w:rFonts w:ascii="Times New Roman" w:hAnsi="Times New Roman"/>
        </w:rPr>
      </w:pPr>
    </w:p>
    <w:p w:rsidR="001662C8" w:rsidP="00DB5AD4">
      <w:pPr>
        <w:bidi w:val="0"/>
        <w:spacing w:line="276" w:lineRule="auto"/>
        <w:ind w:left="360"/>
        <w:jc w:val="both"/>
        <w:rPr>
          <w:rFonts w:ascii="Times New Roman" w:hAnsi="Times New Roman"/>
        </w:rPr>
      </w:pPr>
    </w:p>
    <w:p w:rsidR="001662C8" w:rsidP="00DB5AD4">
      <w:pPr>
        <w:bidi w:val="0"/>
        <w:spacing w:line="276" w:lineRule="auto"/>
        <w:ind w:left="360"/>
        <w:jc w:val="both"/>
        <w:rPr>
          <w:rFonts w:ascii="Times New Roman" w:hAnsi="Times New Roman"/>
        </w:rPr>
      </w:pPr>
    </w:p>
    <w:p w:rsidR="00531556" w:rsidP="00531556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Čl. II</w:t>
      </w:r>
    </w:p>
    <w:p w:rsidR="00531556" w:rsidP="003F537E">
      <w:pPr>
        <w:bidi w:val="0"/>
        <w:spacing w:line="276" w:lineRule="auto"/>
        <w:jc w:val="both"/>
        <w:rPr>
          <w:rFonts w:ascii="Times New Roman" w:hAnsi="Times New Roman"/>
        </w:rPr>
      </w:pPr>
    </w:p>
    <w:p w:rsidR="00531556" w:rsidRPr="009A642F" w:rsidP="003F537E">
      <w:pPr>
        <w:bidi w:val="0"/>
        <w:spacing w:line="276" w:lineRule="auto"/>
        <w:jc w:val="both"/>
        <w:rPr>
          <w:rFonts w:ascii="Times New Roman" w:hAnsi="Times New Roman"/>
        </w:rPr>
      </w:pPr>
      <w:r w:rsidRPr="009A642F">
        <w:rPr>
          <w:rFonts w:ascii="Times New Roman" w:hAnsi="Times New Roman"/>
          <w:bCs/>
        </w:rPr>
        <w:t xml:space="preserve">Zákon Národnej rady Slovenskej republiky č. 595/2003 Z. z. o dani z príjmov v znení </w:t>
      </w:r>
      <w:r w:rsidRPr="009A642F" w:rsidR="00F35227">
        <w:rPr>
          <w:rFonts w:ascii="Times New Roman" w:hAnsi="Times New Roman"/>
          <w:bCs/>
        </w:rPr>
        <w:t xml:space="preserve">zákona č. </w:t>
      </w:r>
      <w:r w:rsidRPr="009A642F" w:rsidR="009A642F">
        <w:rPr>
          <w:rFonts w:ascii="Times New Roman" w:hAnsi="Times New Roman"/>
        </w:rPr>
        <w:t xml:space="preserve">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 a zákona č. 79/2015 Z. z., zákona č. 140/2015 Z. z. a zákona č. 176/2015 Z. z. </w:t>
      </w:r>
      <w:r w:rsidRPr="009A642F">
        <w:rPr>
          <w:rFonts w:ascii="Times New Roman" w:hAnsi="Times New Roman"/>
          <w:bCs/>
        </w:rPr>
        <w:t xml:space="preserve"> sa mení a dopĺňa takto:</w:t>
      </w:r>
    </w:p>
    <w:p w:rsidR="00531556" w:rsidP="003F537E">
      <w:pPr>
        <w:bidi w:val="0"/>
        <w:spacing w:line="276" w:lineRule="auto"/>
        <w:jc w:val="both"/>
        <w:rPr>
          <w:rFonts w:ascii="Times New Roman" w:hAnsi="Times New Roman"/>
        </w:rPr>
      </w:pPr>
    </w:p>
    <w:p w:rsidR="00531556" w:rsidP="00531556">
      <w:pPr>
        <w:bidi w:val="0"/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</w:t>
      </w:r>
      <w:r w:rsidRPr="001662C8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21 ods. 2 písm</w:t>
      </w:r>
      <w:r w:rsidR="009A642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n) </w:t>
      </w:r>
      <w:r w:rsidR="009A642F">
        <w:rPr>
          <w:rFonts w:ascii="Times New Roman" w:hAnsi="Times New Roman"/>
        </w:rPr>
        <w:t>bod 2</w:t>
      </w:r>
      <w:r>
        <w:rPr>
          <w:rFonts w:ascii="Times New Roman" w:hAnsi="Times New Roman"/>
        </w:rPr>
        <w:t xml:space="preserve"> sa za slová  „Potravinovej banke Slovenska“ vkladá čiarka a dopĺňajú sa</w:t>
      </w:r>
      <w:r w:rsidR="003F53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slová</w:t>
      </w:r>
      <w:r w:rsidRPr="001662C8">
        <w:rPr>
          <w:rFonts w:ascii="Times New Roman" w:hAnsi="Times New Roman"/>
        </w:rPr>
        <w:t>:</w:t>
      </w:r>
    </w:p>
    <w:p w:rsidR="003F537E" w:rsidRPr="001662C8" w:rsidP="00531556">
      <w:pPr>
        <w:bidi w:val="0"/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„bezodplatného odovzdania zásob potravín podľa </w:t>
      </w:r>
      <w:r w:rsidR="009A642F">
        <w:rPr>
          <w:rFonts w:ascii="Times New Roman" w:hAnsi="Times New Roman"/>
        </w:rPr>
        <w:t>osobitného predpisu</w:t>
      </w:r>
      <w:r w:rsidRPr="004F29CF" w:rsidR="004F29CF">
        <w:rPr>
          <w:rFonts w:ascii="Times New Roman" w:hAnsi="Times New Roman"/>
          <w:vertAlign w:val="superscript"/>
        </w:rPr>
        <w:t>105d</w:t>
      </w:r>
      <w:r w:rsidR="004F29CF">
        <w:rPr>
          <w:rFonts w:ascii="Times New Roman" w:hAnsi="Times New Roman"/>
          <w:vertAlign w:val="superscript"/>
        </w:rPr>
        <w:t>)</w:t>
      </w:r>
      <w:r w:rsidR="009A642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“</w:t>
      </w:r>
      <w:r w:rsidR="009A642F">
        <w:rPr>
          <w:rFonts w:ascii="Times New Roman" w:hAnsi="Times New Roman"/>
          <w:bCs/>
        </w:rPr>
        <w:t>.</w:t>
      </w:r>
    </w:p>
    <w:p w:rsidR="00531556" w:rsidP="003F537E">
      <w:pPr>
        <w:bidi w:val="0"/>
        <w:spacing w:line="276" w:lineRule="auto"/>
        <w:jc w:val="both"/>
        <w:rPr>
          <w:rFonts w:ascii="Times New Roman" w:hAnsi="Times New Roman"/>
        </w:rPr>
      </w:pPr>
    </w:p>
    <w:p w:rsidR="00531556" w:rsidP="00DB5AD4">
      <w:pPr>
        <w:bidi w:val="0"/>
        <w:spacing w:line="276" w:lineRule="auto"/>
        <w:ind w:left="360"/>
        <w:jc w:val="both"/>
        <w:rPr>
          <w:rFonts w:ascii="Times New Roman" w:hAnsi="Times New Roman"/>
        </w:rPr>
      </w:pPr>
      <w:r w:rsidR="009A642F">
        <w:rPr>
          <w:rFonts w:ascii="Times New Roman" w:hAnsi="Times New Roman"/>
        </w:rPr>
        <w:t xml:space="preserve">Poznámka pod čiarou k odkazu </w:t>
      </w:r>
      <w:r w:rsidR="00C5627B">
        <w:rPr>
          <w:rFonts w:ascii="Times New Roman" w:hAnsi="Times New Roman"/>
        </w:rPr>
        <w:t>105</w:t>
      </w:r>
      <w:r w:rsidR="004F29CF">
        <w:rPr>
          <w:rFonts w:ascii="Times New Roman" w:hAnsi="Times New Roman"/>
        </w:rPr>
        <w:t>d</w:t>
      </w:r>
      <w:r w:rsidR="00C5627B">
        <w:rPr>
          <w:rFonts w:ascii="Times New Roman" w:hAnsi="Times New Roman"/>
        </w:rPr>
        <w:t>) znie:</w:t>
      </w:r>
    </w:p>
    <w:p w:rsidR="00C5627B" w:rsidP="00DB5AD4">
      <w:pPr>
        <w:bidi w:val="0"/>
        <w:spacing w:line="276" w:lineRule="auto"/>
        <w:ind w:left="360"/>
        <w:jc w:val="both"/>
        <w:rPr>
          <w:rFonts w:ascii="Times New Roman" w:hAnsi="Times New Roman"/>
        </w:rPr>
      </w:pPr>
    </w:p>
    <w:p w:rsidR="00C5627B" w:rsidP="00DB5AD4">
      <w:pPr>
        <w:bidi w:val="0"/>
        <w:spacing w:line="276" w:lineRule="auto"/>
        <w:ind w:left="360"/>
        <w:jc w:val="both"/>
        <w:rPr>
          <w:rFonts w:ascii="Times New Roman" w:hAnsi="Times New Roman"/>
        </w:rPr>
      </w:pPr>
      <w:r w:rsidR="004F29CF">
        <w:rPr>
          <w:rFonts w:ascii="Times New Roman" w:hAnsi="Times New Roman"/>
        </w:rPr>
        <w:t>„105d</w:t>
      </w:r>
      <w:r>
        <w:rPr>
          <w:rFonts w:ascii="Times New Roman" w:hAnsi="Times New Roman"/>
        </w:rPr>
        <w:t>) § 6 ods. 6 a 7 zákona č. 152/1995 Z. z. o potravinách v znení neskorších predpisov.“.</w:t>
      </w:r>
    </w:p>
    <w:p w:rsidR="00531556" w:rsidP="00DB5AD4">
      <w:pPr>
        <w:bidi w:val="0"/>
        <w:spacing w:line="276" w:lineRule="auto"/>
        <w:ind w:left="360"/>
        <w:jc w:val="both"/>
        <w:rPr>
          <w:rFonts w:ascii="Times New Roman" w:hAnsi="Times New Roman"/>
        </w:rPr>
      </w:pPr>
    </w:p>
    <w:p w:rsidR="001662C8" w:rsidRPr="00DB5AD4" w:rsidP="00DB5AD4">
      <w:pPr>
        <w:bidi w:val="0"/>
        <w:spacing w:line="276" w:lineRule="auto"/>
        <w:ind w:left="360"/>
        <w:jc w:val="both"/>
        <w:rPr>
          <w:rFonts w:ascii="Times New Roman" w:hAnsi="Times New Roman"/>
        </w:rPr>
      </w:pPr>
    </w:p>
    <w:p w:rsidR="00FA139A" w:rsidP="001662C8">
      <w:pPr>
        <w:bidi w:val="0"/>
        <w:jc w:val="center"/>
        <w:rPr>
          <w:rFonts w:ascii="Times New Roman" w:hAnsi="Times New Roman"/>
          <w:b/>
          <w:szCs w:val="24"/>
        </w:rPr>
      </w:pPr>
      <w:r w:rsidR="001662C8">
        <w:rPr>
          <w:rFonts w:ascii="Times New Roman" w:hAnsi="Times New Roman"/>
          <w:b/>
          <w:szCs w:val="24"/>
        </w:rPr>
        <w:t>Čl. II</w:t>
      </w:r>
      <w:r w:rsidR="00531556">
        <w:rPr>
          <w:rFonts w:ascii="Times New Roman" w:hAnsi="Times New Roman"/>
          <w:b/>
          <w:szCs w:val="24"/>
        </w:rPr>
        <w:t>I</w:t>
      </w:r>
    </w:p>
    <w:p w:rsidR="001662C8" w:rsidP="001662C8">
      <w:pPr>
        <w:bidi w:val="0"/>
        <w:jc w:val="center"/>
        <w:rPr>
          <w:rFonts w:ascii="Times New Roman" w:hAnsi="Times New Roman"/>
          <w:b/>
          <w:szCs w:val="24"/>
        </w:rPr>
      </w:pPr>
    </w:p>
    <w:p w:rsidR="001662C8" w:rsidRPr="001662C8" w:rsidP="001662C8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Tento zákon nadobúda účinnosť 1. januára 2016.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D1089"/>
    <w:multiLevelType w:val="hybridMultilevel"/>
    <w:tmpl w:val="B5D091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A1675"/>
    <w:rsid w:val="000D41F6"/>
    <w:rsid w:val="000F4233"/>
    <w:rsid w:val="001662C8"/>
    <w:rsid w:val="00242607"/>
    <w:rsid w:val="00246938"/>
    <w:rsid w:val="00287B15"/>
    <w:rsid w:val="002F68BE"/>
    <w:rsid w:val="003F537E"/>
    <w:rsid w:val="004D6605"/>
    <w:rsid w:val="004F29CF"/>
    <w:rsid w:val="00531556"/>
    <w:rsid w:val="00564828"/>
    <w:rsid w:val="006A1675"/>
    <w:rsid w:val="006F0E04"/>
    <w:rsid w:val="007A3580"/>
    <w:rsid w:val="009A642F"/>
    <w:rsid w:val="009C47DF"/>
    <w:rsid w:val="009E0572"/>
    <w:rsid w:val="00AB1A78"/>
    <w:rsid w:val="00C5627B"/>
    <w:rsid w:val="00C86D4A"/>
    <w:rsid w:val="00D02623"/>
    <w:rsid w:val="00DB5AD4"/>
    <w:rsid w:val="00DD5977"/>
    <w:rsid w:val="00F35227"/>
    <w:rsid w:val="00FA139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5AD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5AD4"/>
    <w:pPr>
      <w:ind w:left="720"/>
      <w:contextualSpacing/>
      <w:jc w:val="left"/>
    </w:pPr>
  </w:style>
  <w:style w:type="paragraph" w:styleId="FootnoteText">
    <w:name w:val="footnote text"/>
    <w:basedOn w:val="Normal"/>
    <w:link w:val="FootnoteTextChar"/>
    <w:uiPriority w:val="99"/>
    <w:rsid w:val="002F68BE"/>
    <w:pPr>
      <w:jc w:val="left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F68BE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rsid w:val="002F68BE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2F68BE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53155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BalloonTextChar"/>
    <w:uiPriority w:val="99"/>
    <w:rsid w:val="00531556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31556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1E297-88D2-4FBF-805E-8AF5DE89A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654</Words>
  <Characters>3731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2015-08-28T13:50:00Z</dcterms:created>
  <dcterms:modified xsi:type="dcterms:W3CDTF">2015-08-28T13:50:00Z</dcterms:modified>
</cp:coreProperties>
</file>