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b/>
          <w:bCs/>
          <w:caps/>
          <w:spacing w:val="30"/>
          <w:sz w:val="22"/>
          <w:szCs w:val="22"/>
        </w:rPr>
        <w:t>Dôvodová správa</w:t>
      </w:r>
    </w:p>
    <w:p w:rsidR="00DB333B" w:rsidRPr="000414DA" w:rsidP="000414DA">
      <w:pPr>
        <w:pStyle w:val="Heading1"/>
        <w:bidi w:val="0"/>
        <w:spacing w:before="120" w:line="276" w:lineRule="auto"/>
        <w:rPr>
          <w:rFonts w:ascii="Book Antiqua" w:hAnsi="Book Antiqua"/>
          <w:sz w:val="22"/>
          <w:szCs w:val="22"/>
        </w:rPr>
      </w:pPr>
      <w:r w:rsidRPr="000414DA">
        <w:rPr>
          <w:rFonts w:ascii="Book Antiqua" w:hAnsi="Book Antiqua"/>
          <w:b w:val="0"/>
          <w:bCs/>
          <w:sz w:val="22"/>
          <w:szCs w:val="22"/>
        </w:rPr>
        <w:t> </w:t>
      </w:r>
    </w:p>
    <w:p w:rsidR="00BE37CE" w:rsidRPr="000414DA" w:rsidP="000414DA">
      <w:pPr>
        <w:pStyle w:val="Heading1"/>
        <w:bidi w:val="0"/>
        <w:spacing w:before="120" w:line="276" w:lineRule="auto"/>
        <w:jc w:val="left"/>
        <w:rPr>
          <w:rFonts w:ascii="Book Antiqua" w:hAnsi="Book Antiqua"/>
          <w:sz w:val="22"/>
          <w:szCs w:val="22"/>
        </w:rPr>
      </w:pPr>
      <w:r w:rsidRPr="000414DA" w:rsidR="00DB333B">
        <w:rPr>
          <w:rFonts w:ascii="Book Antiqua" w:hAnsi="Book Antiqua"/>
          <w:sz w:val="22"/>
          <w:szCs w:val="22"/>
        </w:rPr>
        <w:t>A. Všeobecná časť</w:t>
      </w:r>
    </w:p>
    <w:p w:rsidR="00734C20" w:rsidRPr="000414DA" w:rsidP="000414DA">
      <w:pPr>
        <w:bidi w:val="0"/>
        <w:spacing w:before="120" w:line="276" w:lineRule="auto"/>
        <w:ind w:firstLine="708"/>
        <w:jc w:val="both"/>
        <w:rPr>
          <w:rFonts w:ascii="Book Antiqua" w:hAnsi="Book Antiqua"/>
          <w:bCs/>
          <w:sz w:val="22"/>
          <w:szCs w:val="22"/>
        </w:rPr>
      </w:pPr>
      <w:r w:rsidRPr="000414DA">
        <w:rPr>
          <w:rFonts w:ascii="Book Antiqua" w:hAnsi="Book Antiqua"/>
          <w:sz w:val="22"/>
          <w:szCs w:val="22"/>
        </w:rPr>
        <w:t xml:space="preserve">Návrh zákona, </w:t>
      </w:r>
      <w:r w:rsidRPr="000414DA" w:rsidR="00ED2CF0">
        <w:rPr>
          <w:rFonts w:ascii="Book Antiqua" w:hAnsi="Book Antiqua"/>
          <w:bCs/>
          <w:sz w:val="22"/>
          <w:szCs w:val="22"/>
        </w:rPr>
        <w:t xml:space="preserve">ktorým sa dopĺňa zákon </w:t>
      </w:r>
      <w:r w:rsidRPr="000414DA" w:rsidR="00ED2CF0">
        <w:rPr>
          <w:rFonts w:ascii="Book Antiqua" w:hAnsi="Book Antiqua"/>
          <w:sz w:val="22"/>
          <w:szCs w:val="22"/>
        </w:rPr>
        <w:t xml:space="preserve">č. 181/2014 Z. z. o volebnej kampani a o zmene a doplnení zákona č. 85/2005 Z. z. o politických stranách a politických hnutiach v znení neskorších predpisov </w:t>
      </w:r>
      <w:r w:rsidRPr="000414DA">
        <w:rPr>
          <w:rFonts w:ascii="Book Antiqua" w:hAnsi="Book Antiqua"/>
          <w:sz w:val="22"/>
          <w:szCs w:val="22"/>
        </w:rPr>
        <w:t>(ďalej len „návrh zákona“)</w:t>
      </w:r>
      <w:r w:rsidRPr="000414DA" w:rsidR="00B87559">
        <w:rPr>
          <w:rFonts w:ascii="Book Antiqua" w:hAnsi="Book Antiqua"/>
          <w:sz w:val="22"/>
          <w:szCs w:val="22"/>
        </w:rPr>
        <w:t xml:space="preserve"> predkladá</w:t>
      </w:r>
      <w:r w:rsidRPr="000414DA" w:rsidR="00ED2CF0">
        <w:rPr>
          <w:rFonts w:ascii="Book Antiqua" w:hAnsi="Book Antiqua"/>
          <w:sz w:val="22"/>
          <w:szCs w:val="22"/>
        </w:rPr>
        <w:t xml:space="preserve"> poslanec</w:t>
      </w:r>
      <w:r w:rsidRPr="000414DA" w:rsidR="007143A2">
        <w:rPr>
          <w:rFonts w:ascii="Book Antiqua" w:hAnsi="Book Antiqua"/>
          <w:sz w:val="22"/>
          <w:szCs w:val="22"/>
        </w:rPr>
        <w:t xml:space="preserve"> </w:t>
      </w:r>
      <w:r w:rsidRPr="000414DA">
        <w:rPr>
          <w:rFonts w:ascii="Book Antiqua" w:hAnsi="Book Antiqua"/>
          <w:sz w:val="22"/>
          <w:szCs w:val="22"/>
        </w:rPr>
        <w:t>Nár</w:t>
      </w:r>
      <w:r w:rsidRPr="000414DA" w:rsidR="0037235D">
        <w:rPr>
          <w:rFonts w:ascii="Book Antiqua" w:hAnsi="Book Antiqua"/>
          <w:sz w:val="22"/>
          <w:szCs w:val="22"/>
        </w:rPr>
        <w:t xml:space="preserve">odnej rady Slovenskej republiky </w:t>
      </w:r>
      <w:r w:rsidRPr="000414DA" w:rsidR="007143A2">
        <w:rPr>
          <w:rFonts w:ascii="Book Antiqua" w:hAnsi="Book Antiqua"/>
          <w:sz w:val="22"/>
          <w:szCs w:val="22"/>
        </w:rPr>
        <w:t>(ďalej len „NR SR“)</w:t>
      </w:r>
      <w:r w:rsidRPr="000414DA" w:rsidR="00ED2CF0">
        <w:rPr>
          <w:rFonts w:ascii="Book Antiqua" w:hAnsi="Book Antiqua"/>
          <w:sz w:val="22"/>
          <w:szCs w:val="22"/>
        </w:rPr>
        <w:t xml:space="preserve"> za hnutie OBYČAJNÍ ĽUDIA a nezávislé osobnosti Igor Hraško</w:t>
      </w:r>
      <w:r w:rsidRPr="000414DA" w:rsidR="007143A2">
        <w:rPr>
          <w:rFonts w:ascii="Book Antiqua" w:hAnsi="Book Antiqua"/>
          <w:sz w:val="22"/>
          <w:szCs w:val="22"/>
        </w:rPr>
        <w:t>.</w:t>
      </w:r>
    </w:p>
    <w:p w:rsidR="00ED2CF0" w:rsidRPr="000414DA" w:rsidP="000414DA">
      <w:pPr>
        <w:pStyle w:val="NormalWeb"/>
        <w:bidi w:val="0"/>
        <w:spacing w:before="120" w:beforeAutospacing="0" w:after="0" w:afterAutospacing="0" w:line="276" w:lineRule="auto"/>
        <w:jc w:val="both"/>
        <w:rPr>
          <w:rFonts w:ascii="Book Antiqua" w:hAnsi="Book Antiqua" w:cs="Arial"/>
          <w:sz w:val="22"/>
          <w:szCs w:val="22"/>
        </w:rPr>
      </w:pPr>
      <w:r w:rsidRPr="000414DA" w:rsidR="00D51124">
        <w:rPr>
          <w:rFonts w:ascii="Book Antiqua" w:hAnsi="Book Antiqua" w:cs="Arial"/>
          <w:sz w:val="22"/>
          <w:szCs w:val="22"/>
        </w:rPr>
        <w:tab/>
      </w:r>
      <w:r w:rsidRPr="000414DA" w:rsidR="00D51124">
        <w:rPr>
          <w:rFonts w:ascii="Book Antiqua" w:hAnsi="Book Antiqua" w:cs="Arial"/>
          <w:b/>
          <w:sz w:val="22"/>
          <w:szCs w:val="22"/>
        </w:rPr>
        <w:t xml:space="preserve">Hlavným účelom návrhu zákona je </w:t>
      </w:r>
      <w:r w:rsidR="000414DA">
        <w:rPr>
          <w:rFonts w:ascii="Book Antiqua" w:hAnsi="Book Antiqua" w:cs="Arial"/>
          <w:b/>
          <w:sz w:val="22"/>
          <w:szCs w:val="22"/>
        </w:rPr>
        <w:t xml:space="preserve">doteraz absentujúca úprava referendovej kampane v zákone a v rámci nej aj </w:t>
      </w:r>
      <w:r w:rsidRPr="000414DA" w:rsidR="00D51124">
        <w:rPr>
          <w:rFonts w:ascii="Book Antiqua" w:hAnsi="Book Antiqua" w:cs="Arial"/>
          <w:b/>
          <w:sz w:val="22"/>
          <w:szCs w:val="22"/>
        </w:rPr>
        <w:t>zakotvenie rovnosti v prezent</w:t>
      </w:r>
      <w:r w:rsidR="000414DA">
        <w:rPr>
          <w:rFonts w:ascii="Book Antiqua" w:hAnsi="Book Antiqua" w:cs="Arial"/>
          <w:b/>
          <w:sz w:val="22"/>
          <w:szCs w:val="22"/>
        </w:rPr>
        <w:t>ovaní názorov</w:t>
      </w:r>
      <w:r w:rsidRPr="000414DA" w:rsidR="00D51124">
        <w:rPr>
          <w:rFonts w:ascii="Book Antiqua" w:hAnsi="Book Antiqua" w:cs="Arial"/>
          <w:b/>
          <w:sz w:val="22"/>
          <w:szCs w:val="22"/>
        </w:rPr>
        <w:t xml:space="preserve"> rovnako, ako je tomu pri iných druhoch volieb.</w:t>
      </w:r>
      <w:r w:rsidRPr="000414DA" w:rsidR="00D51124">
        <w:rPr>
          <w:rFonts w:ascii="Book Antiqua" w:hAnsi="Book Antiqua" w:cs="Arial"/>
          <w:sz w:val="22"/>
          <w:szCs w:val="22"/>
        </w:rPr>
        <w:t xml:space="preserve"> V roku 2014 NR SR schválila okrem volebných kódexov aj nové podmienky vedenia volebnej kampane, avšak naďalej sa opomenulo na právnu úpravu vedenia referendovej kampane pred konaním referenda. Posledné konané referendum v Slovenskej republike však ukázalo, že bez zákonom garantovanej rovnosti v prezentovaní názorov na konané referendum, nie je možné</w:t>
      </w:r>
      <w:r w:rsidRPr="000414DA" w:rsidR="002645F9">
        <w:rPr>
          <w:rFonts w:ascii="Book Antiqua" w:hAnsi="Book Antiqua" w:cs="Arial"/>
          <w:sz w:val="22"/>
          <w:szCs w:val="22"/>
        </w:rPr>
        <w:t xml:space="preserve"> uskutočniť objektívnu kampaň v médiách.</w:t>
      </w:r>
    </w:p>
    <w:p w:rsidR="002645F9" w:rsidRPr="000414DA" w:rsidP="000414DA">
      <w:pPr>
        <w:pStyle w:val="NormalWeb"/>
        <w:bidi w:val="0"/>
        <w:spacing w:before="120" w:beforeAutospacing="0" w:after="0" w:afterAutospacing="0" w:line="276" w:lineRule="auto"/>
        <w:jc w:val="both"/>
        <w:rPr>
          <w:rFonts w:ascii="Book Antiqua" w:hAnsi="Book Antiqua" w:cs="Arial"/>
          <w:sz w:val="22"/>
          <w:szCs w:val="22"/>
        </w:rPr>
      </w:pPr>
      <w:r w:rsidRPr="000414DA">
        <w:rPr>
          <w:rFonts w:ascii="Book Antiqua" w:hAnsi="Book Antiqua" w:cs="Arial"/>
          <w:sz w:val="22"/>
          <w:szCs w:val="22"/>
        </w:rPr>
        <w:tab/>
        <w:t>V praxi tak dochádzalo k situáciám, že niektoré média poskytovali prezentovanie len určitého názoru na spôsob voľby v referende a Rozhlas a televízia Slovenska nezabezpečili v dostatočnej miere vedenie odborných a vecných diskusií k predmetu referenda.</w:t>
      </w:r>
      <w:r w:rsidR="000414DA">
        <w:rPr>
          <w:rFonts w:ascii="Book Antiqua" w:hAnsi="Book Antiqua" w:cs="Arial"/>
          <w:sz w:val="22"/>
          <w:szCs w:val="22"/>
        </w:rPr>
        <w:t xml:space="preserve"> </w:t>
      </w:r>
      <w:r w:rsidRPr="000414DA">
        <w:rPr>
          <w:rFonts w:ascii="Book Antiqua" w:hAnsi="Book Antiqua" w:cs="Arial"/>
          <w:sz w:val="22"/>
          <w:szCs w:val="22"/>
        </w:rPr>
        <w:t xml:space="preserve">Aj na základe praktických </w:t>
      </w:r>
      <w:r w:rsidRPr="000414DA" w:rsidR="00A135F8">
        <w:rPr>
          <w:rFonts w:ascii="Book Antiqua" w:hAnsi="Book Antiqua" w:cs="Arial"/>
          <w:sz w:val="22"/>
          <w:szCs w:val="22"/>
        </w:rPr>
        <w:t>problémov pri referendovej kampani</w:t>
      </w:r>
      <w:r w:rsidRPr="000414DA">
        <w:rPr>
          <w:rFonts w:ascii="Book Antiqua" w:hAnsi="Book Antiqua" w:cs="Arial"/>
          <w:sz w:val="22"/>
          <w:szCs w:val="22"/>
        </w:rPr>
        <w:t xml:space="preserve"> a z dôvodu,</w:t>
      </w:r>
      <w:r w:rsidRPr="000414DA" w:rsidR="00A135F8">
        <w:rPr>
          <w:rFonts w:ascii="Book Antiqua" w:hAnsi="Book Antiqua" w:cs="Arial"/>
          <w:sz w:val="22"/>
          <w:szCs w:val="22"/>
        </w:rPr>
        <w:t xml:space="preserve"> aby sme</w:t>
      </w:r>
      <w:r w:rsidR="000414DA">
        <w:rPr>
          <w:rFonts w:ascii="Book Antiqua" w:hAnsi="Book Antiqua" w:cs="Arial"/>
          <w:sz w:val="22"/>
          <w:szCs w:val="22"/>
        </w:rPr>
        <w:t xml:space="preserve"> občanom priamo</w:t>
      </w:r>
      <w:r w:rsidRPr="000414DA">
        <w:rPr>
          <w:rFonts w:ascii="Book Antiqua" w:hAnsi="Book Antiqua" w:cs="Arial"/>
          <w:sz w:val="22"/>
          <w:szCs w:val="22"/>
        </w:rPr>
        <w:t xml:space="preserve"> v zákone </w:t>
      </w:r>
      <w:r w:rsidRPr="000414DA" w:rsidR="00A135F8">
        <w:rPr>
          <w:rFonts w:ascii="Book Antiqua" w:hAnsi="Book Antiqua" w:cs="Arial"/>
          <w:sz w:val="22"/>
          <w:szCs w:val="22"/>
        </w:rPr>
        <w:t>garantovali</w:t>
      </w:r>
      <w:r w:rsidR="000414DA">
        <w:rPr>
          <w:rFonts w:ascii="Book Antiqua" w:hAnsi="Book Antiqua" w:cs="Arial"/>
          <w:sz w:val="22"/>
          <w:szCs w:val="22"/>
        </w:rPr>
        <w:t xml:space="preserve">, že </w:t>
      </w:r>
      <w:r w:rsidRPr="000414DA" w:rsidR="00A135F8">
        <w:rPr>
          <w:rFonts w:ascii="Book Antiqua" w:hAnsi="Book Antiqua" w:cs="Arial"/>
          <w:sz w:val="22"/>
          <w:szCs w:val="22"/>
        </w:rPr>
        <w:t xml:space="preserve">média </w:t>
      </w:r>
      <w:r w:rsidR="000414DA">
        <w:rPr>
          <w:rFonts w:ascii="Book Antiqua" w:hAnsi="Book Antiqua" w:cs="Arial"/>
          <w:sz w:val="22"/>
          <w:szCs w:val="22"/>
        </w:rPr>
        <w:t xml:space="preserve">budú viesť </w:t>
      </w:r>
      <w:r w:rsidRPr="000414DA" w:rsidR="00A135F8">
        <w:rPr>
          <w:rFonts w:ascii="Book Antiqua" w:hAnsi="Book Antiqua" w:cs="Arial"/>
          <w:sz w:val="22"/>
          <w:szCs w:val="22"/>
        </w:rPr>
        <w:t>objektívnu</w:t>
      </w:r>
      <w:r w:rsidRPr="000414DA">
        <w:rPr>
          <w:rFonts w:ascii="Book Antiqua" w:hAnsi="Book Antiqua" w:cs="Arial"/>
          <w:sz w:val="22"/>
          <w:szCs w:val="22"/>
        </w:rPr>
        <w:t xml:space="preserve"> a </w:t>
      </w:r>
      <w:r w:rsidRPr="000414DA" w:rsidR="00A135F8">
        <w:rPr>
          <w:rFonts w:ascii="Book Antiqua" w:hAnsi="Book Antiqua" w:cs="Arial"/>
          <w:sz w:val="22"/>
          <w:szCs w:val="22"/>
        </w:rPr>
        <w:t>vyváženú</w:t>
      </w:r>
      <w:r w:rsidRPr="000414DA">
        <w:rPr>
          <w:rFonts w:ascii="Book Antiqua" w:hAnsi="Book Antiqua" w:cs="Arial"/>
          <w:sz w:val="22"/>
          <w:szCs w:val="22"/>
        </w:rPr>
        <w:t xml:space="preserve"> kampaň</w:t>
      </w:r>
      <w:r w:rsidR="000414DA">
        <w:rPr>
          <w:rFonts w:ascii="Book Antiqua" w:hAnsi="Book Antiqua" w:cs="Arial"/>
          <w:sz w:val="22"/>
          <w:szCs w:val="22"/>
        </w:rPr>
        <w:t xml:space="preserve">, sa navrhuje </w:t>
      </w:r>
      <w:r w:rsidRPr="000414DA">
        <w:rPr>
          <w:rFonts w:ascii="Book Antiqua" w:hAnsi="Book Antiqua" w:cs="Arial"/>
          <w:sz w:val="22"/>
          <w:szCs w:val="22"/>
        </w:rPr>
        <w:t>nasledovné:</w:t>
      </w:r>
    </w:p>
    <w:p w:rsidR="000414DA" w:rsidP="000414DA">
      <w:pPr>
        <w:pStyle w:val="NormalWeb"/>
        <w:bidi w:val="0"/>
        <w:spacing w:before="120" w:beforeAutospacing="0" w:after="0" w:afterAutospacing="0" w:line="276" w:lineRule="auto"/>
        <w:ind w:left="851" w:hanging="284"/>
        <w:jc w:val="both"/>
        <w:rPr>
          <w:rFonts w:ascii="Book Antiqua" w:hAnsi="Book Antiqua" w:cs="Arial"/>
          <w:b/>
          <w:sz w:val="22"/>
          <w:szCs w:val="22"/>
        </w:rPr>
      </w:pPr>
      <w:r>
        <w:rPr>
          <w:rFonts w:ascii="Book Antiqua" w:hAnsi="Book Antiqua" w:cs="Arial"/>
          <w:sz w:val="22"/>
          <w:szCs w:val="22"/>
        </w:rPr>
        <w:t xml:space="preserve">- </w:t>
        <w:tab/>
      </w:r>
      <w:r w:rsidRPr="000414DA" w:rsidR="002645F9">
        <w:rPr>
          <w:rFonts w:ascii="Book Antiqua" w:hAnsi="Book Antiqua" w:cs="Arial"/>
          <w:b/>
          <w:sz w:val="22"/>
          <w:szCs w:val="22"/>
        </w:rPr>
        <w:t>Rozhlas a televízia Slovenska bude povinná poskytnúť po 25 hodín diskusných relácií v rozhlasovom a</w:t>
      </w:r>
      <w:r w:rsidRPr="000414DA" w:rsidR="004136A1">
        <w:rPr>
          <w:rFonts w:ascii="Book Antiqua" w:hAnsi="Book Antiqua" w:cs="Arial"/>
          <w:b/>
          <w:sz w:val="22"/>
          <w:szCs w:val="22"/>
        </w:rPr>
        <w:t xml:space="preserve"> v </w:t>
      </w:r>
      <w:r w:rsidRPr="000414DA" w:rsidR="002645F9">
        <w:rPr>
          <w:rFonts w:ascii="Book Antiqua" w:hAnsi="Book Antiqua" w:cs="Arial"/>
          <w:b/>
          <w:sz w:val="22"/>
          <w:szCs w:val="22"/>
        </w:rPr>
        <w:t>televíznom vysielaní, pričom účastníkmi daných diskusií budú zástupcovia podporovateľov a odporcov konania referenda (ďalej len „účastníci referenda“)</w:t>
      </w:r>
      <w:r w:rsidR="00135889">
        <w:rPr>
          <w:rFonts w:ascii="Book Antiqua" w:hAnsi="Book Antiqua" w:cs="Arial"/>
          <w:b/>
          <w:sz w:val="22"/>
          <w:szCs w:val="22"/>
        </w:rPr>
        <w:t>; možnosť viesť takéto diskusie bude mať aj vysielateľ s licenciou,</w:t>
      </w:r>
    </w:p>
    <w:p w:rsidR="00135889" w:rsidP="00135889">
      <w:pPr>
        <w:pStyle w:val="NormalWeb"/>
        <w:bidi w:val="0"/>
        <w:spacing w:before="120" w:beforeAutospacing="0" w:after="0" w:afterAutospacing="0" w:line="276" w:lineRule="auto"/>
        <w:ind w:left="851" w:hanging="284"/>
        <w:jc w:val="both"/>
        <w:rPr>
          <w:rFonts w:ascii="Book Antiqua" w:hAnsi="Book Antiqua" w:cs="Arial"/>
          <w:b/>
          <w:sz w:val="22"/>
          <w:szCs w:val="22"/>
        </w:rPr>
      </w:pPr>
      <w:r w:rsidRPr="000414DA" w:rsidR="002645F9">
        <w:rPr>
          <w:rFonts w:ascii="Book Antiqua" w:hAnsi="Book Antiqua" w:cs="Arial"/>
          <w:b/>
          <w:sz w:val="22"/>
          <w:szCs w:val="22"/>
        </w:rPr>
        <w:t xml:space="preserve">- </w:t>
      </w:r>
      <w:r w:rsidR="000414DA">
        <w:rPr>
          <w:rFonts w:ascii="Book Antiqua" w:hAnsi="Book Antiqua" w:cs="Arial"/>
          <w:b/>
          <w:sz w:val="22"/>
          <w:szCs w:val="22"/>
        </w:rPr>
        <w:tab/>
        <w:t>z</w:t>
      </w:r>
      <w:r w:rsidRPr="000414DA" w:rsidR="002645F9">
        <w:rPr>
          <w:rFonts w:ascii="Book Antiqua" w:hAnsi="Book Antiqua" w:cs="Arial"/>
          <w:b/>
          <w:sz w:val="22"/>
          <w:szCs w:val="22"/>
        </w:rPr>
        <w:t>avádza sa nová možnosť pri konaní referenda, aby Rozhlas a televízia Slovenska a rovnako aj vysielateľ s licenciou vyhradili najviac po 30 minút vysielacieho času pre účastníkov referenda</w:t>
      </w:r>
      <w:r w:rsidRPr="000414DA" w:rsidR="00A135F8">
        <w:rPr>
          <w:rFonts w:ascii="Book Antiqua" w:hAnsi="Book Antiqua" w:cs="Arial"/>
          <w:b/>
          <w:sz w:val="22"/>
          <w:szCs w:val="22"/>
        </w:rPr>
        <w:t xml:space="preserve"> na referendovú reklamu</w:t>
      </w:r>
      <w:r>
        <w:rPr>
          <w:rFonts w:ascii="Book Antiqua" w:hAnsi="Book Antiqua" w:cs="Arial"/>
          <w:b/>
          <w:sz w:val="22"/>
          <w:szCs w:val="22"/>
        </w:rPr>
        <w:t>,</w:t>
      </w:r>
    </w:p>
    <w:p w:rsidR="00135889" w:rsidP="00135889">
      <w:pPr>
        <w:pStyle w:val="NormalWeb"/>
        <w:bidi w:val="0"/>
        <w:spacing w:before="120" w:beforeAutospacing="0" w:after="0" w:afterAutospacing="0" w:line="276" w:lineRule="auto"/>
        <w:ind w:left="851" w:hanging="284"/>
        <w:jc w:val="both"/>
        <w:rPr>
          <w:rFonts w:ascii="Book Antiqua" w:hAnsi="Book Antiqua" w:cs="Arial"/>
          <w:b/>
          <w:sz w:val="22"/>
          <w:szCs w:val="22"/>
        </w:rPr>
      </w:pPr>
      <w:r>
        <w:rPr>
          <w:rFonts w:ascii="Book Antiqua" w:hAnsi="Book Antiqua" w:cs="Arial"/>
          <w:b/>
          <w:sz w:val="22"/>
          <w:szCs w:val="22"/>
        </w:rPr>
        <w:t xml:space="preserve">- </w:t>
        <w:tab/>
        <w:t>a</w:t>
      </w:r>
      <w:r w:rsidRPr="000414DA" w:rsidR="002645F9">
        <w:rPr>
          <w:rFonts w:ascii="Book Antiqua" w:hAnsi="Book Antiqua" w:cs="Arial"/>
          <w:b/>
          <w:sz w:val="22"/>
          <w:szCs w:val="22"/>
        </w:rPr>
        <w:t xml:space="preserve">by sa predišlo obštrukciám zo strany </w:t>
      </w:r>
      <w:r>
        <w:rPr>
          <w:rFonts w:ascii="Book Antiqua" w:hAnsi="Book Antiqua" w:cs="Arial"/>
          <w:b/>
          <w:sz w:val="22"/>
          <w:szCs w:val="22"/>
        </w:rPr>
        <w:t xml:space="preserve">(najmä) </w:t>
      </w:r>
      <w:r w:rsidRPr="000414DA" w:rsidR="002645F9">
        <w:rPr>
          <w:rFonts w:ascii="Book Antiqua" w:hAnsi="Book Antiqua" w:cs="Arial"/>
          <w:b/>
          <w:sz w:val="22"/>
          <w:szCs w:val="22"/>
        </w:rPr>
        <w:t>odporcov referenda</w:t>
      </w:r>
      <w:r w:rsidRPr="000414DA" w:rsidR="00BD7533">
        <w:rPr>
          <w:rFonts w:ascii="Book Antiqua" w:hAnsi="Book Antiqua" w:cs="Arial"/>
          <w:b/>
          <w:sz w:val="22"/>
          <w:szCs w:val="22"/>
        </w:rPr>
        <w:t>,</w:t>
      </w:r>
      <w:r w:rsidRPr="000414DA" w:rsidR="002645F9">
        <w:rPr>
          <w:rFonts w:ascii="Book Antiqua" w:hAnsi="Book Antiqua" w:cs="Arial"/>
          <w:b/>
          <w:sz w:val="22"/>
          <w:szCs w:val="22"/>
        </w:rPr>
        <w:t xml:space="preserve"> zavádza sa povinnosť konať diskusnú reláciu aj potom, čo </w:t>
      </w:r>
      <w:r w:rsidRPr="000414DA" w:rsidR="004136A1">
        <w:rPr>
          <w:rFonts w:ascii="Book Antiqua" w:hAnsi="Book Antiqua" w:cs="Arial"/>
          <w:b/>
          <w:sz w:val="22"/>
          <w:szCs w:val="22"/>
        </w:rPr>
        <w:t xml:space="preserve">sa </w:t>
      </w:r>
      <w:r w:rsidRPr="000414DA" w:rsidR="002645F9">
        <w:rPr>
          <w:rFonts w:ascii="Book Antiqua" w:hAnsi="Book Antiqua" w:cs="Arial"/>
          <w:b/>
          <w:sz w:val="22"/>
          <w:szCs w:val="22"/>
        </w:rPr>
        <w:t xml:space="preserve">po predchádzajúcej výzve </w:t>
      </w:r>
      <w:r w:rsidRPr="000414DA" w:rsidR="00BD7533">
        <w:rPr>
          <w:rFonts w:ascii="Book Antiqua" w:hAnsi="Book Antiqua" w:cs="Arial"/>
          <w:b/>
          <w:sz w:val="22"/>
          <w:szCs w:val="22"/>
        </w:rPr>
        <w:t xml:space="preserve">odmietla </w:t>
      </w:r>
      <w:r w:rsidRPr="000414DA" w:rsidR="002645F9">
        <w:rPr>
          <w:rFonts w:ascii="Book Antiqua" w:hAnsi="Book Antiqua" w:cs="Arial"/>
          <w:b/>
          <w:sz w:val="22"/>
          <w:szCs w:val="22"/>
        </w:rPr>
        <w:t>niektorá z názorových strán zúčastniť d</w:t>
      </w:r>
      <w:r>
        <w:rPr>
          <w:rFonts w:ascii="Book Antiqua" w:hAnsi="Book Antiqua" w:cs="Arial"/>
          <w:b/>
          <w:sz w:val="22"/>
          <w:szCs w:val="22"/>
        </w:rPr>
        <w:t>iskusnej relácie</w:t>
      </w:r>
      <w:r w:rsidRPr="000414DA" w:rsidR="002645F9">
        <w:rPr>
          <w:rFonts w:ascii="Book Antiqua" w:hAnsi="Book Antiqua" w:cs="Arial"/>
          <w:b/>
          <w:sz w:val="22"/>
          <w:szCs w:val="22"/>
        </w:rPr>
        <w:t xml:space="preserve"> na tému referenda a teda si uplatnila tzv</w:t>
      </w:r>
      <w:r>
        <w:rPr>
          <w:rFonts w:ascii="Book Antiqua" w:hAnsi="Book Antiqua" w:cs="Arial"/>
          <w:b/>
          <w:sz w:val="22"/>
          <w:szCs w:val="22"/>
        </w:rPr>
        <w:t>. „prázdne kreslo“ v diskusii; v</w:t>
      </w:r>
      <w:r w:rsidRPr="000414DA" w:rsidR="002645F9">
        <w:rPr>
          <w:rFonts w:ascii="Book Antiqua" w:hAnsi="Book Antiqua" w:cs="Arial"/>
          <w:b/>
          <w:sz w:val="22"/>
          <w:szCs w:val="22"/>
        </w:rPr>
        <w:t xml:space="preserve">ďaka takejto právnej úprave sa </w:t>
      </w:r>
      <w:r w:rsidRPr="000414DA" w:rsidR="00BD7533">
        <w:rPr>
          <w:rFonts w:ascii="Book Antiqua" w:hAnsi="Book Antiqua" w:cs="Arial"/>
          <w:b/>
          <w:sz w:val="22"/>
          <w:szCs w:val="22"/>
        </w:rPr>
        <w:t>predíde rôznym obštrukčným konaniam, ktoré majú za cieľ len neuskutočnenie odborne</w:t>
      </w:r>
      <w:r>
        <w:rPr>
          <w:rFonts w:ascii="Book Antiqua" w:hAnsi="Book Antiqua" w:cs="Arial"/>
          <w:b/>
          <w:sz w:val="22"/>
          <w:szCs w:val="22"/>
        </w:rPr>
        <w:t>j diskusie k predmetu referenda,</w:t>
      </w:r>
    </w:p>
    <w:p w:rsidR="00ED2CF0" w:rsidRPr="00135889" w:rsidP="00135889">
      <w:pPr>
        <w:pStyle w:val="NormalWeb"/>
        <w:bidi w:val="0"/>
        <w:spacing w:before="120" w:beforeAutospacing="0" w:after="0" w:afterAutospacing="0" w:line="276" w:lineRule="auto"/>
        <w:ind w:left="851" w:hanging="284"/>
        <w:jc w:val="both"/>
        <w:rPr>
          <w:rFonts w:ascii="Book Antiqua" w:hAnsi="Book Antiqua" w:cs="Arial"/>
          <w:b/>
          <w:sz w:val="22"/>
          <w:szCs w:val="22"/>
        </w:rPr>
      </w:pPr>
      <w:r w:rsidR="00135889">
        <w:rPr>
          <w:rFonts w:ascii="Book Antiqua" w:hAnsi="Book Antiqua" w:cs="Arial"/>
          <w:b/>
          <w:sz w:val="22"/>
          <w:szCs w:val="22"/>
        </w:rPr>
        <w:t>- u</w:t>
      </w:r>
      <w:r w:rsidRPr="000414DA" w:rsidR="002645F9">
        <w:rPr>
          <w:rFonts w:ascii="Book Antiqua" w:hAnsi="Book Antiqua" w:cs="Arial"/>
          <w:b/>
          <w:sz w:val="22"/>
          <w:szCs w:val="22"/>
        </w:rPr>
        <w:t>možňuje sa konanie diskusných, publicistických, či iných programov s problematikou referend</w:t>
      </w:r>
      <w:r w:rsidRPr="000414DA" w:rsidR="00A135F8">
        <w:rPr>
          <w:rFonts w:ascii="Book Antiqua" w:hAnsi="Book Antiqua" w:cs="Arial"/>
          <w:b/>
          <w:sz w:val="22"/>
          <w:szCs w:val="22"/>
        </w:rPr>
        <w:t>a, ktoré</w:t>
      </w:r>
      <w:r w:rsidRPr="000414DA" w:rsidR="00A135F8">
        <w:rPr>
          <w:rFonts w:ascii="Book Antiqua" w:hAnsi="Book Antiqua"/>
          <w:b/>
          <w:color w:val="000000"/>
          <w:sz w:val="22"/>
          <w:szCs w:val="22"/>
          <w:shd w:val="clear" w:color="auto" w:fill="FFFFFF"/>
        </w:rPr>
        <w:t xml:space="preserve"> by mohli ovplyvniť hlasovanie osôb oprávnených voliť v prospech, v neprospech referenda alebo ich účasti alebo neúčasti na referende len za podmienky zachovania rovnosti a vyváženosti prezentovaných názorov.</w:t>
      </w:r>
    </w:p>
    <w:p w:rsidR="00135889" w:rsidP="000414DA">
      <w:pPr>
        <w:pStyle w:val="NormalWeb"/>
        <w:bidi w:val="0"/>
        <w:spacing w:before="120" w:beforeAutospacing="0" w:after="0" w:afterAutospacing="0" w:line="276" w:lineRule="auto"/>
        <w:ind w:firstLine="708"/>
        <w:jc w:val="both"/>
        <w:rPr>
          <w:rFonts w:ascii="Book Antiqua" w:hAnsi="Book Antiqua"/>
          <w:sz w:val="22"/>
          <w:szCs w:val="22"/>
        </w:rPr>
      </w:pPr>
      <w:r w:rsidRPr="000414DA" w:rsidR="002D6096">
        <w:rPr>
          <w:rFonts w:ascii="Book Antiqua" w:hAnsi="Book Antiqua"/>
          <w:sz w:val="22"/>
          <w:szCs w:val="22"/>
        </w:rPr>
        <w:t xml:space="preserve">Predkladaný návrh zákona </w:t>
      </w:r>
      <w:r>
        <w:rPr>
          <w:rFonts w:ascii="Book Antiqua" w:hAnsi="Book Antiqua"/>
          <w:sz w:val="22"/>
          <w:szCs w:val="22"/>
        </w:rPr>
        <w:t xml:space="preserve">nemá vplyv na rozpočet verejnej správy, </w:t>
      </w:r>
      <w:r w:rsidRPr="000414DA" w:rsidR="002D6096">
        <w:rPr>
          <w:rFonts w:ascii="Book Antiqua" w:hAnsi="Book Antiqua"/>
          <w:sz w:val="22"/>
          <w:szCs w:val="22"/>
        </w:rPr>
        <w:t xml:space="preserve">vyvoláva </w:t>
      </w:r>
      <w:r>
        <w:rPr>
          <w:rFonts w:ascii="Book Antiqua" w:hAnsi="Book Antiqua"/>
          <w:sz w:val="22"/>
          <w:szCs w:val="22"/>
        </w:rPr>
        <w:t xml:space="preserve">však </w:t>
      </w:r>
      <w:r w:rsidRPr="000414DA" w:rsidR="002D6096">
        <w:rPr>
          <w:rFonts w:ascii="Book Antiqua" w:hAnsi="Book Antiqua"/>
          <w:sz w:val="22"/>
          <w:szCs w:val="22"/>
        </w:rPr>
        <w:t>pozitívne sociálne vplyvy (</w:t>
      </w:r>
      <w:r>
        <w:rPr>
          <w:rFonts w:ascii="Book Antiqua" w:hAnsi="Book Antiqua"/>
          <w:sz w:val="22"/>
          <w:szCs w:val="22"/>
        </w:rPr>
        <w:t>rovnosť príležitostí), nemá</w:t>
      </w:r>
      <w:r w:rsidRPr="000414DA" w:rsidR="002D6096">
        <w:rPr>
          <w:rFonts w:ascii="Book Antiqua" w:hAnsi="Book Antiqua"/>
          <w:sz w:val="22"/>
          <w:szCs w:val="22"/>
        </w:rPr>
        <w:t xml:space="preserve"> vplyv na podnikateľskú sféru, nevyvoláva vplyvy na životné prostredie a ani vplyvy na informatizáciu spoločnosti. </w:t>
      </w:r>
    </w:p>
    <w:p w:rsidR="00B808BF" w:rsidRPr="000414DA" w:rsidP="000414DA">
      <w:pPr>
        <w:pStyle w:val="NormalWeb"/>
        <w:bidi w:val="0"/>
        <w:spacing w:before="120" w:beforeAutospacing="0" w:after="0" w:afterAutospacing="0" w:line="276" w:lineRule="auto"/>
        <w:ind w:firstLine="708"/>
        <w:jc w:val="both"/>
        <w:rPr>
          <w:rFonts w:ascii="Book Antiqua" w:hAnsi="Book Antiqua"/>
          <w:sz w:val="22"/>
          <w:szCs w:val="22"/>
        </w:rPr>
      </w:pPr>
      <w:r w:rsidRPr="000414DA" w:rsidR="002D609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sidR="00B20F99">
        <w:rPr>
          <w:rFonts w:ascii="Book Antiqua" w:hAnsi="Book Antiqua"/>
          <w:b/>
          <w:bCs/>
          <w:caps/>
          <w:spacing w:val="30"/>
          <w:sz w:val="22"/>
          <w:szCs w:val="22"/>
        </w:rPr>
        <w:br w:type="page"/>
      </w:r>
      <w:r w:rsidRPr="000414DA">
        <w:rPr>
          <w:rFonts w:ascii="Book Antiqua" w:hAnsi="Book Antiqua"/>
          <w:b/>
          <w:bCs/>
          <w:sz w:val="22"/>
          <w:szCs w:val="22"/>
        </w:rPr>
        <w:t>B. Osobitná časť</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sz w:val="22"/>
          <w:szCs w:val="22"/>
        </w:rPr>
        <w:t> </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sz w:val="22"/>
          <w:szCs w:val="22"/>
        </w:rPr>
        <w:t>K Čl. I</w:t>
      </w:r>
    </w:p>
    <w:p w:rsidR="004D1BA4" w:rsidRPr="000414DA" w:rsidP="000414DA">
      <w:pPr>
        <w:pStyle w:val="NormalWeb"/>
        <w:bidi w:val="0"/>
        <w:spacing w:before="120" w:beforeAutospacing="0" w:after="0" w:afterAutospacing="0" w:line="276" w:lineRule="auto"/>
        <w:jc w:val="both"/>
        <w:rPr>
          <w:rFonts w:ascii="Book Antiqua" w:hAnsi="Book Antiqua"/>
          <w:bCs/>
          <w:sz w:val="22"/>
          <w:szCs w:val="22"/>
          <w:u w:val="single"/>
        </w:rPr>
      </w:pPr>
      <w:r w:rsidRPr="000414DA">
        <w:rPr>
          <w:rFonts w:ascii="Book Antiqua" w:hAnsi="Book Antiqua"/>
          <w:bCs/>
          <w:sz w:val="22"/>
          <w:szCs w:val="22"/>
          <w:u w:val="single"/>
        </w:rPr>
        <w:t>K bodu 1</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Cs/>
          <w:sz w:val="22"/>
          <w:szCs w:val="22"/>
        </w:rPr>
        <w:tab/>
        <w:t xml:space="preserve">Návrhom zákona sa zavádzajú nové pravidlá pre vedenie referendovej kampane. Súčasné znenie zákona </w:t>
      </w:r>
      <w:r w:rsidRPr="000414DA">
        <w:rPr>
          <w:rFonts w:ascii="Book Antiqua" w:hAnsi="Book Antiqua"/>
          <w:sz w:val="22"/>
          <w:szCs w:val="22"/>
        </w:rPr>
        <w:t xml:space="preserve">č. 181/2014 Z. z. o volebnej kampani a o zmene a doplnení zákona </w:t>
      </w:r>
      <w:r w:rsidR="00135889">
        <w:rPr>
          <w:rFonts w:ascii="Book Antiqua" w:hAnsi="Book Antiqua"/>
          <w:sz w:val="22"/>
          <w:szCs w:val="22"/>
        </w:rPr>
        <w:t xml:space="preserve">    </w:t>
      </w:r>
      <w:r w:rsidRPr="000414DA">
        <w:rPr>
          <w:rFonts w:ascii="Book Antiqua" w:hAnsi="Book Antiqua"/>
          <w:sz w:val="22"/>
          <w:szCs w:val="22"/>
        </w:rPr>
        <w:t xml:space="preserve">č. 85/2005 Z. z. o politických stranách a politických hnutiach v znení neskorších predpisov </w:t>
      </w:r>
      <w:r w:rsidR="009B425B">
        <w:rPr>
          <w:rFonts w:ascii="Book Antiqua" w:hAnsi="Book Antiqua"/>
          <w:sz w:val="22"/>
          <w:szCs w:val="22"/>
        </w:rPr>
        <w:t xml:space="preserve">(ďalej len „zákon o volebnej kampani“) </w:t>
      </w:r>
      <w:r w:rsidRPr="000414DA">
        <w:rPr>
          <w:rFonts w:ascii="Book Antiqua" w:hAnsi="Book Antiqua"/>
          <w:sz w:val="22"/>
          <w:szCs w:val="22"/>
        </w:rPr>
        <w:t>na jednej strane upravuje vedenie politickej kampane pre všetky druhy volieb konaných na území Slovenskej republiky, no na druhej strane vôbec nemyslí na právnu úpravu a reguláciu médií pri vedení referendovej kampane.</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sz w:val="22"/>
          <w:szCs w:val="22"/>
        </w:rPr>
        <w:tab/>
        <w:t>V praxi tak môžu nastať situácie, že jednotlivé média budú vysielať bez garancie vyváženosti prezent</w:t>
      </w:r>
      <w:r w:rsidR="00135889">
        <w:rPr>
          <w:rFonts w:ascii="Book Antiqua" w:hAnsi="Book Antiqua"/>
          <w:sz w:val="22"/>
          <w:szCs w:val="22"/>
        </w:rPr>
        <w:t>ovaných názorov rôzne postoje k</w:t>
      </w:r>
      <w:r w:rsidRPr="000414DA">
        <w:rPr>
          <w:rFonts w:ascii="Book Antiqua" w:hAnsi="Book Antiqua"/>
          <w:sz w:val="22"/>
          <w:szCs w:val="22"/>
        </w:rPr>
        <w:t xml:space="preserve"> predmetu referenda, </w:t>
      </w:r>
      <w:r w:rsidR="00135889">
        <w:rPr>
          <w:rFonts w:ascii="Book Antiqua" w:hAnsi="Book Antiqua"/>
          <w:sz w:val="22"/>
          <w:szCs w:val="22"/>
        </w:rPr>
        <w:t>čo sa môže negatívne odraziť na</w:t>
      </w:r>
      <w:r w:rsidRPr="000414DA">
        <w:rPr>
          <w:rFonts w:ascii="Book Antiqua" w:hAnsi="Book Antiqua"/>
          <w:sz w:val="22"/>
          <w:szCs w:val="22"/>
        </w:rPr>
        <w:t xml:space="preserve"> účasti </w:t>
      </w:r>
      <w:r w:rsidR="00135889">
        <w:rPr>
          <w:rFonts w:ascii="Book Antiqua" w:hAnsi="Book Antiqua"/>
          <w:sz w:val="22"/>
          <w:szCs w:val="22"/>
        </w:rPr>
        <w:t xml:space="preserve">a hlasovaní </w:t>
      </w:r>
      <w:r w:rsidRPr="000414DA">
        <w:rPr>
          <w:rFonts w:ascii="Book Antiqua" w:hAnsi="Book Antiqua"/>
          <w:sz w:val="22"/>
          <w:szCs w:val="22"/>
        </w:rPr>
        <w:t>občanov v referende.</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sz w:val="22"/>
          <w:szCs w:val="22"/>
        </w:rPr>
        <w:tab/>
        <w:t>Rovnako dôležitú úlohu pri informačnej kampani zohráva Rozhlas a televízia Slovenska</w:t>
      </w:r>
      <w:r w:rsidR="00135889">
        <w:rPr>
          <w:rFonts w:ascii="Book Antiqua" w:hAnsi="Book Antiqua"/>
          <w:sz w:val="22"/>
          <w:szCs w:val="22"/>
        </w:rPr>
        <w:t xml:space="preserve"> (ďalej len „RTVS“), ktorá</w:t>
      </w:r>
      <w:r w:rsidRPr="000414DA">
        <w:rPr>
          <w:rFonts w:ascii="Book Antiqua" w:hAnsi="Book Antiqua"/>
          <w:sz w:val="22"/>
          <w:szCs w:val="22"/>
        </w:rPr>
        <w:t xml:space="preserve"> napríklad pri iných druhoch volieb má zo zákona povinnosť viesť v určitom rozsahu diskusné relácie, avšak v prípade konania referenda tomu tak nie je. Posledné referendum konané v Slovenskej republike s podtitulom „O rodine“ nemalo garantovaný v dostatočnej miere priestor na jeho prezentáciu v médiách, prípadne pri ohlásení neúčastí jednej z názorových strán sa ani neviedli vecné a odborné diskusie v určitých médiách. </w:t>
      </w:r>
    </w:p>
    <w:p w:rsidR="00135889" w:rsidP="00135889">
      <w:pPr>
        <w:pStyle w:val="NormalWeb"/>
        <w:bidi w:val="0"/>
        <w:spacing w:before="120" w:beforeAutospacing="0" w:after="0" w:afterAutospacing="0" w:line="276" w:lineRule="auto"/>
        <w:ind w:firstLine="708"/>
        <w:jc w:val="both"/>
        <w:rPr>
          <w:rFonts w:ascii="Book Antiqua" w:hAnsi="Book Antiqua"/>
          <w:sz w:val="22"/>
          <w:szCs w:val="22"/>
        </w:rPr>
      </w:pPr>
      <w:r w:rsidRPr="000414DA" w:rsidR="004D1BA4">
        <w:rPr>
          <w:rFonts w:ascii="Book Antiqua" w:hAnsi="Book Antiqua"/>
          <w:sz w:val="22"/>
          <w:szCs w:val="22"/>
        </w:rPr>
        <w:t>Aj na podklade aplikačných skúseností, predovšetkým so snahou o objektívne a vyvážené informovanie občanov pred konaním referenda sa navrhuje nasledovné:</w:t>
      </w:r>
    </w:p>
    <w:p w:rsidR="00135889" w:rsidP="00135889">
      <w:pPr>
        <w:pStyle w:val="NormalWeb"/>
        <w:numPr>
          <w:numId w:val="24"/>
        </w:numPr>
        <w:bidi w:val="0"/>
        <w:spacing w:before="120" w:beforeAutospacing="0" w:after="0" w:afterAutospacing="0" w:line="276" w:lineRule="auto"/>
        <w:jc w:val="both"/>
        <w:rPr>
          <w:rFonts w:ascii="Book Antiqua" w:hAnsi="Book Antiqua"/>
          <w:sz w:val="22"/>
          <w:szCs w:val="22"/>
        </w:rPr>
      </w:pPr>
      <w:r>
        <w:rPr>
          <w:rFonts w:ascii="Book Antiqua" w:hAnsi="Book Antiqua" w:cs="Arial"/>
          <w:b/>
          <w:sz w:val="22"/>
          <w:szCs w:val="22"/>
        </w:rPr>
        <w:t>RTVS</w:t>
      </w:r>
      <w:r w:rsidRPr="000414DA">
        <w:rPr>
          <w:rFonts w:ascii="Book Antiqua" w:hAnsi="Book Antiqua" w:cs="Arial"/>
          <w:b/>
          <w:sz w:val="22"/>
          <w:szCs w:val="22"/>
        </w:rPr>
        <w:t xml:space="preserve"> bude povinná poskytnúť po 25 hodín diskusných relácií v rozhlasovom a v televíznom vysielaní, pričom účastníkmi daných diskusií budú zástupcovia podporovateľov a odporcov konania referenda (ďalej len „účastníci referenda“)</w:t>
      </w:r>
      <w:r>
        <w:rPr>
          <w:rFonts w:ascii="Book Antiqua" w:hAnsi="Book Antiqua" w:cs="Arial"/>
          <w:b/>
          <w:sz w:val="22"/>
          <w:szCs w:val="22"/>
        </w:rPr>
        <w:t>; možnosť viesť takéto diskusie bude mať aj vysielateľ s licenciou,</w:t>
      </w:r>
    </w:p>
    <w:p w:rsidR="00135889" w:rsidP="00135889">
      <w:pPr>
        <w:pStyle w:val="NormalWeb"/>
        <w:numPr>
          <w:numId w:val="24"/>
        </w:numPr>
        <w:bidi w:val="0"/>
        <w:spacing w:before="120" w:beforeAutospacing="0" w:after="0" w:afterAutospacing="0" w:line="276" w:lineRule="auto"/>
        <w:jc w:val="both"/>
        <w:rPr>
          <w:rFonts w:ascii="Book Antiqua" w:hAnsi="Book Antiqua"/>
          <w:sz w:val="22"/>
          <w:szCs w:val="22"/>
        </w:rPr>
      </w:pPr>
      <w:r w:rsidRPr="00135889">
        <w:rPr>
          <w:rFonts w:ascii="Book Antiqua" w:hAnsi="Book Antiqua" w:cs="Arial"/>
          <w:b/>
          <w:sz w:val="22"/>
          <w:szCs w:val="22"/>
        </w:rPr>
        <w:t>zavádza sa nová možnosť pri konaní referenda, aby Rozhlas a televízia Slovenska a rovnako aj vysielateľ s licenciou vyhradili najviac po 30 minút vysielacieho času pre účastníkov referenda na referendovú reklamu,</w:t>
      </w:r>
    </w:p>
    <w:p w:rsidR="00135889" w:rsidP="00135889">
      <w:pPr>
        <w:pStyle w:val="NormalWeb"/>
        <w:numPr>
          <w:numId w:val="24"/>
        </w:numPr>
        <w:bidi w:val="0"/>
        <w:spacing w:before="120" w:beforeAutospacing="0" w:after="0" w:afterAutospacing="0" w:line="276" w:lineRule="auto"/>
        <w:jc w:val="both"/>
        <w:rPr>
          <w:rFonts w:ascii="Book Antiqua" w:hAnsi="Book Antiqua"/>
          <w:sz w:val="22"/>
          <w:szCs w:val="22"/>
        </w:rPr>
      </w:pPr>
      <w:r w:rsidRPr="00135889">
        <w:rPr>
          <w:rFonts w:ascii="Book Antiqua" w:hAnsi="Book Antiqua" w:cs="Arial"/>
          <w:b/>
          <w:sz w:val="22"/>
          <w:szCs w:val="22"/>
        </w:rPr>
        <w:t>aby sa predišlo obštrukciám zo strany (najmä) odporcov referenda, zavádza sa povinnosť konať diskusnú reláciu aj potom, čo sa po predchádzajúcej výzve odmietla niektorá z názorových strán zúčastniť diskusnej relácie na tému referenda a teda si uplatnila tzv. „prázdne kreslo“ v diskusii; vďaka takejto právnej úprave sa predíde rôznym obštrukčným konaniam, ktoré majú za cieľ len neuskutočnenie odbornej diskusie k predmetu referenda,</w:t>
      </w:r>
    </w:p>
    <w:p w:rsidR="004D1BA4" w:rsidRPr="00135889" w:rsidP="000414DA">
      <w:pPr>
        <w:pStyle w:val="NormalWeb"/>
        <w:numPr>
          <w:numId w:val="24"/>
        </w:numPr>
        <w:bidi w:val="0"/>
        <w:spacing w:before="120" w:beforeAutospacing="0" w:after="0" w:afterAutospacing="0" w:line="276" w:lineRule="auto"/>
        <w:jc w:val="both"/>
        <w:rPr>
          <w:rFonts w:ascii="Book Antiqua" w:hAnsi="Book Antiqua"/>
          <w:sz w:val="22"/>
          <w:szCs w:val="22"/>
        </w:rPr>
      </w:pPr>
      <w:r w:rsidRPr="00135889" w:rsidR="00135889">
        <w:rPr>
          <w:rFonts w:ascii="Book Antiqua" w:hAnsi="Book Antiqua" w:cs="Arial"/>
          <w:b/>
          <w:sz w:val="22"/>
          <w:szCs w:val="22"/>
        </w:rPr>
        <w:t>umožňuje sa konanie diskusných, publicistických, či iných programov s problematikou referenda, ktoré</w:t>
      </w:r>
      <w:r w:rsidRPr="00135889" w:rsidR="00135889">
        <w:rPr>
          <w:rFonts w:ascii="Book Antiqua" w:hAnsi="Book Antiqua"/>
          <w:b/>
          <w:color w:val="000000"/>
          <w:sz w:val="22"/>
          <w:szCs w:val="22"/>
          <w:shd w:val="clear" w:color="auto" w:fill="FFFFFF"/>
        </w:rPr>
        <w:t xml:space="preserve"> by mohli ovplyvniť hlasovanie osôb oprávnených voliť v prospech, v neprospech referenda alebo ich účasti alebo neúčasti na referende len za podmienky zachovania rovnosti a vyváženosti prezentovaných názorov.</w:t>
      </w:r>
    </w:p>
    <w:p w:rsidR="004D1BA4" w:rsidRPr="000414DA" w:rsidP="000414DA">
      <w:pPr>
        <w:pStyle w:val="NormalWeb"/>
        <w:bidi w:val="0"/>
        <w:spacing w:before="120" w:beforeAutospacing="0" w:after="0" w:afterAutospacing="0" w:line="276" w:lineRule="auto"/>
        <w:ind w:firstLine="708"/>
        <w:jc w:val="both"/>
        <w:rPr>
          <w:rFonts w:ascii="Book Antiqua" w:hAnsi="Book Antiqua"/>
          <w:bCs/>
          <w:sz w:val="22"/>
          <w:szCs w:val="22"/>
        </w:rPr>
      </w:pPr>
      <w:r w:rsidRPr="000414DA">
        <w:rPr>
          <w:rFonts w:ascii="Book Antiqua" w:hAnsi="Book Antiqua"/>
          <w:bCs/>
          <w:sz w:val="22"/>
          <w:szCs w:val="22"/>
        </w:rPr>
        <w:t>Súčasťou návrhu zákona je prenesenie zodpovednosti za obsah referendovej reklamy p</w:t>
      </w:r>
      <w:r w:rsidR="009B425B">
        <w:rPr>
          <w:rFonts w:ascii="Book Antiqua" w:hAnsi="Book Antiqua"/>
          <w:bCs/>
          <w:sz w:val="22"/>
          <w:szCs w:val="22"/>
        </w:rPr>
        <w:t xml:space="preserve">riamo na jej zadávateľov, t.j. </w:t>
      </w:r>
      <w:r w:rsidRPr="000414DA">
        <w:rPr>
          <w:rFonts w:ascii="Book Antiqua" w:hAnsi="Book Antiqua"/>
          <w:bCs/>
          <w:sz w:val="22"/>
          <w:szCs w:val="22"/>
        </w:rPr>
        <w:t>na účastníkov referenda.</w:t>
      </w:r>
      <w:r w:rsidR="009B425B">
        <w:rPr>
          <w:rFonts w:ascii="Book Antiqua" w:hAnsi="Book Antiqua"/>
          <w:bCs/>
          <w:sz w:val="22"/>
          <w:szCs w:val="22"/>
        </w:rPr>
        <w:t xml:space="preserve"> Títo budú znášať aj náklady na referendovú reklamu ako jej objednávatelia.</w:t>
      </w:r>
    </w:p>
    <w:p w:rsidR="004D1BA4" w:rsidRPr="000414DA" w:rsidP="000414DA">
      <w:pPr>
        <w:pStyle w:val="NormalWeb"/>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rPr>
        <w:tab/>
        <w:t>Samotnú referendovú reklamu v médiách v zmysle ustanovenia § 12 ods. 1 bude možné viesť len v čase začínajúcom 21 dní predo dňom konania referenda a končiacom  48 hodín predo dňom konania referenda.</w:t>
      </w:r>
    </w:p>
    <w:p w:rsidR="004D1BA4" w:rsidRPr="000414DA" w:rsidP="009B425B">
      <w:pPr>
        <w:pStyle w:val="NormalWeb"/>
        <w:bidi w:val="0"/>
        <w:spacing w:before="120" w:beforeAutospacing="0" w:after="0" w:afterAutospacing="0" w:line="276" w:lineRule="auto"/>
        <w:jc w:val="both"/>
        <w:rPr>
          <w:rFonts w:ascii="Book Antiqua" w:hAnsi="Book Antiqua" w:cs="Tahoma"/>
          <w:color w:val="000000"/>
          <w:sz w:val="22"/>
          <w:szCs w:val="22"/>
        </w:rPr>
      </w:pPr>
      <w:r w:rsidRPr="000414DA">
        <w:rPr>
          <w:rFonts w:ascii="Book Antiqua" w:hAnsi="Book Antiqua"/>
          <w:bCs/>
          <w:sz w:val="22"/>
          <w:szCs w:val="22"/>
        </w:rPr>
        <w:tab/>
        <w:t xml:space="preserve">Rovnako ako pri iných typoch volieb, ani referendová kampaň nebude kontrolovaná na internete a postihovanie porušenia pravidiel vedenia referendovej kampane v médiách sa bude spravovať § 16, § 64 až 67 zákona č. 308/2000 Z. z </w:t>
      </w:r>
      <w:r w:rsidRPr="000414DA">
        <w:rPr>
          <w:rFonts w:ascii="Book Antiqua" w:hAnsi="Book Antiqua" w:cs="Tahoma"/>
          <w:color w:val="000000"/>
          <w:sz w:val="22"/>
          <w:szCs w:val="22"/>
        </w:rPr>
        <w:t>o vysielaní a retransmisii a o zmene zákona č. 195/2000 Z. z. o telekomunikáciách v znení neskorších predpisov.</w:t>
      </w:r>
    </w:p>
    <w:p w:rsidR="004D1BA4" w:rsidRPr="000414DA" w:rsidP="000414DA">
      <w:pPr>
        <w:pStyle w:val="Heading5"/>
        <w:numPr>
          <w:ilvl w:val="0"/>
          <w:numId w:val="0"/>
        </w:numPr>
        <w:shd w:val="clear" w:color="auto" w:fill="FFFFFF"/>
        <w:tabs>
          <w:tab w:val="clear" w:pos="3240"/>
        </w:tabs>
        <w:bidi w:val="0"/>
        <w:spacing w:before="120" w:after="0" w:line="276" w:lineRule="auto"/>
        <w:ind w:firstLine="708"/>
        <w:jc w:val="both"/>
        <w:rPr>
          <w:rFonts w:ascii="Book Antiqua" w:hAnsi="Book Antiqua"/>
          <w:b w:val="0"/>
          <w:i w:val="0"/>
          <w:color w:val="000000"/>
          <w:sz w:val="22"/>
          <w:szCs w:val="22"/>
          <w:shd w:val="clear" w:color="auto" w:fill="FFFFFF"/>
        </w:rPr>
      </w:pPr>
      <w:r w:rsidRPr="000414DA">
        <w:rPr>
          <w:rFonts w:ascii="Book Antiqua" w:hAnsi="Book Antiqua" w:cs="Tahoma"/>
          <w:b w:val="0"/>
          <w:i w:val="0"/>
          <w:color w:val="000000"/>
          <w:sz w:val="22"/>
          <w:szCs w:val="22"/>
        </w:rPr>
        <w:t xml:space="preserve">Súčasťou návrhu je aj možnosť pre  </w:t>
      </w:r>
      <w:r w:rsidRPr="000414DA">
        <w:rPr>
          <w:rFonts w:ascii="Book Antiqua" w:hAnsi="Book Antiqua"/>
          <w:b w:val="0"/>
          <w:i w:val="0"/>
          <w:color w:val="000000"/>
          <w:sz w:val="22"/>
          <w:szCs w:val="22"/>
          <w:shd w:val="clear" w:color="auto" w:fill="FFFFFF"/>
        </w:rPr>
        <w:t>vysielateľ s licenciou v čase referendovej kampane vysielať okrem referendovej reklamy tiež diskusné programy s účastníkmi referendovej kampane</w:t>
      </w:r>
      <w:r w:rsidR="009B425B">
        <w:rPr>
          <w:rFonts w:ascii="Book Antiqua" w:hAnsi="Book Antiqua"/>
          <w:b w:val="0"/>
          <w:i w:val="0"/>
          <w:color w:val="000000"/>
          <w:sz w:val="22"/>
          <w:szCs w:val="22"/>
          <w:shd w:val="clear" w:color="auto" w:fill="FFFFFF"/>
        </w:rPr>
        <w:t xml:space="preserve">, a to za podmienky, že </w:t>
      </w:r>
      <w:r w:rsidRPr="000414DA">
        <w:rPr>
          <w:rFonts w:ascii="Book Antiqua" w:hAnsi="Book Antiqua"/>
          <w:b w:val="0"/>
          <w:i w:val="0"/>
          <w:color w:val="000000"/>
          <w:sz w:val="22"/>
          <w:szCs w:val="22"/>
          <w:shd w:val="clear" w:color="auto" w:fill="FFFFFF"/>
        </w:rPr>
        <w:t>ich zaradenie do programovej štruktúry na toto obdobie schválila Rada pre vysielanie a retransmisiu. Vysielateľ s licenciou bude v takom prípade povinný predložiť rade najneskôr 25 dní pred začiatkom vysielania projekt programu, ktorý musí okrem iného obsahovať aj spôsob takého výberu účastníkov diskusií, aby nebol žiaden účastník referendovej kampane znevýhodnený. Zaradenie tohto programu do vysielania sa nebude považovať za zmenu programovej služby.</w:t>
      </w:r>
    </w:p>
    <w:p w:rsidR="004D1BA4" w:rsidRPr="000414DA" w:rsidP="000414DA">
      <w:pPr>
        <w:bidi w:val="0"/>
        <w:spacing w:before="120" w:line="276" w:lineRule="auto"/>
        <w:jc w:val="both"/>
        <w:rPr>
          <w:rFonts w:ascii="Book Antiqua" w:hAnsi="Book Antiqua"/>
          <w:sz w:val="22"/>
          <w:szCs w:val="22"/>
        </w:rPr>
      </w:pPr>
      <w:r w:rsidRPr="000414DA">
        <w:rPr>
          <w:rFonts w:ascii="Book Antiqua" w:hAnsi="Book Antiqua"/>
          <w:sz w:val="22"/>
          <w:szCs w:val="22"/>
        </w:rPr>
        <w:tab/>
      </w:r>
      <w:r w:rsidR="009B425B">
        <w:rPr>
          <w:rFonts w:ascii="Book Antiqua" w:hAnsi="Book Antiqua"/>
          <w:sz w:val="22"/>
          <w:szCs w:val="22"/>
        </w:rPr>
        <w:t>Aby sa zvýšila</w:t>
      </w:r>
      <w:r w:rsidRPr="000414DA">
        <w:rPr>
          <w:rFonts w:ascii="Book Antiqua" w:hAnsi="Book Antiqua"/>
          <w:sz w:val="22"/>
          <w:szCs w:val="22"/>
        </w:rPr>
        <w:t xml:space="preserve"> informovanosť občanov o konaní referenda, p</w:t>
      </w:r>
      <w:r w:rsidR="009B425B">
        <w:rPr>
          <w:rFonts w:ascii="Book Antiqua" w:hAnsi="Book Antiqua"/>
          <w:sz w:val="22"/>
          <w:szCs w:val="22"/>
        </w:rPr>
        <w:t>re RTVS</w:t>
      </w:r>
      <w:r w:rsidRPr="000414DA">
        <w:rPr>
          <w:rFonts w:ascii="Book Antiqua" w:hAnsi="Book Antiqua"/>
          <w:sz w:val="22"/>
          <w:szCs w:val="22"/>
        </w:rPr>
        <w:t xml:space="preserve"> sa zavádza povinnosť poskytovať vysielací čas na referendovú kampaň aspoň v polovici zákonom stanovenej lehoty medzi 19. a 22. hodinou, kedy je najvyššia sledovanosť medzi občanmi. Táto časová podmienka sa nebude vzťahovať na vysielateľov s licenciou, ale len pre verejnoprávne médium.</w:t>
      </w:r>
    </w:p>
    <w:p w:rsidR="004D1BA4" w:rsidRPr="009B425B" w:rsidP="000414DA">
      <w:pPr>
        <w:bidi w:val="0"/>
        <w:spacing w:before="120" w:line="276" w:lineRule="auto"/>
        <w:jc w:val="both"/>
        <w:rPr>
          <w:rFonts w:ascii="Book Antiqua" w:hAnsi="Book Antiqua"/>
          <w:sz w:val="22"/>
          <w:szCs w:val="22"/>
        </w:rPr>
      </w:pPr>
      <w:r w:rsidRPr="000414DA">
        <w:rPr>
          <w:rFonts w:ascii="Book Antiqua" w:hAnsi="Book Antiqua"/>
          <w:sz w:val="22"/>
          <w:szCs w:val="22"/>
        </w:rPr>
        <w:tab/>
        <w:t>Návrh zákona nezavádza do právneho poriadku Slovenskej republiky úplne nové inštitúty, ale väčšia časť z týchto pravidiel vedenia kampane sa už dnes praktizuje napríklad pri vysielaní počas volebnej kampane pre voľby do Národnej rady Slovenskej republiky.</w:t>
      </w:r>
      <w:r w:rsidR="009B425B">
        <w:rPr>
          <w:rFonts w:ascii="Book Antiqua" w:hAnsi="Book Antiqua"/>
          <w:sz w:val="22"/>
          <w:szCs w:val="22"/>
        </w:rPr>
        <w:t xml:space="preserve"> Tomu zodpovedá aj ustanovenie navrhovaného § 11a ods. 9 zákona o volebnej kampani, kde sa uvádza, že: </w:t>
      </w:r>
      <w:r w:rsidRPr="009B425B" w:rsidR="009B425B">
        <w:rPr>
          <w:rFonts w:ascii="Book Antiqua" w:hAnsi="Book Antiqua"/>
          <w:sz w:val="22"/>
          <w:szCs w:val="22"/>
        </w:rPr>
        <w:t>„</w:t>
      </w:r>
      <w:r w:rsidRPr="009B425B" w:rsidR="009B425B">
        <w:rPr>
          <w:rFonts w:ascii="Book Antiqua" w:hAnsi="Book Antiqua"/>
          <w:bCs/>
          <w:i/>
          <w:sz w:val="22"/>
          <w:szCs w:val="22"/>
        </w:rPr>
        <w:t xml:space="preserve">Ustanovenia § 12 ods. 1, 3 až 7 </w:t>
      </w:r>
      <w:r w:rsidR="009B425B">
        <w:rPr>
          <w:rFonts w:ascii="Book Antiqua" w:hAnsi="Book Antiqua"/>
          <w:bCs/>
          <w:i/>
          <w:sz w:val="22"/>
          <w:szCs w:val="22"/>
        </w:rPr>
        <w:t xml:space="preserve">(zákona o volebnej kampani) </w:t>
      </w:r>
      <w:r w:rsidRPr="009B425B" w:rsidR="009B425B">
        <w:rPr>
          <w:rFonts w:ascii="Book Antiqua" w:hAnsi="Book Antiqua"/>
          <w:bCs/>
          <w:i/>
          <w:sz w:val="22"/>
          <w:szCs w:val="22"/>
        </w:rPr>
        <w:t>sa na referendovú kampaň vzťahu</w:t>
      </w:r>
      <w:r w:rsidR="009B425B">
        <w:rPr>
          <w:rFonts w:ascii="Book Antiqua" w:hAnsi="Book Antiqua"/>
          <w:bCs/>
          <w:i/>
          <w:sz w:val="22"/>
          <w:szCs w:val="22"/>
        </w:rPr>
        <w:t xml:space="preserve">jú </w:t>
      </w:r>
      <w:r w:rsidRPr="009B425B" w:rsidR="009B425B">
        <w:rPr>
          <w:rFonts w:ascii="Book Antiqua" w:hAnsi="Book Antiqua"/>
          <w:i/>
          <w:sz w:val="22"/>
          <w:szCs w:val="22"/>
        </w:rPr>
        <w:t>rovnako</w:t>
      </w:r>
      <w:r w:rsidRPr="009B425B" w:rsidR="009B425B">
        <w:rPr>
          <w:rFonts w:ascii="Book Antiqua" w:hAnsi="Book Antiqua"/>
          <w:i/>
          <w:color w:val="000000"/>
          <w:sz w:val="22"/>
          <w:szCs w:val="22"/>
          <w:shd w:val="clear" w:color="auto" w:fill="FFFFFF"/>
        </w:rPr>
        <w:t>.“</w:t>
      </w:r>
      <w:r w:rsidR="009B425B">
        <w:rPr>
          <w:rFonts w:ascii="Book Antiqua" w:hAnsi="Book Antiqua"/>
          <w:color w:val="000000"/>
          <w:sz w:val="22"/>
          <w:szCs w:val="22"/>
          <w:shd w:val="clear" w:color="auto" w:fill="FFFFFF"/>
        </w:rPr>
        <w:t>.</w:t>
      </w:r>
    </w:p>
    <w:p w:rsidR="004D1BA4" w:rsidRPr="009B425B" w:rsidP="000414DA">
      <w:pPr>
        <w:pStyle w:val="NormalWeb"/>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u w:val="single"/>
        </w:rPr>
        <w:t>K bodu 2</w:t>
      </w:r>
    </w:p>
    <w:p w:rsidR="004D1BA4" w:rsidRPr="000414DA" w:rsidP="000414DA">
      <w:pPr>
        <w:pStyle w:val="NormalWeb"/>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rPr>
        <w:tab/>
        <w:t>Keďže návrhom zákona sa menia procesné pravidlá vedenia refer</w:t>
      </w:r>
      <w:r w:rsidR="009B425B">
        <w:rPr>
          <w:rFonts w:ascii="Book Antiqua" w:hAnsi="Book Antiqua"/>
          <w:bCs/>
          <w:sz w:val="22"/>
          <w:szCs w:val="22"/>
        </w:rPr>
        <w:t xml:space="preserve">endovej kampane, je potrebné aj </w:t>
      </w:r>
      <w:r w:rsidRPr="000414DA">
        <w:rPr>
          <w:rFonts w:ascii="Book Antiqua" w:hAnsi="Book Antiqua"/>
          <w:bCs/>
          <w:sz w:val="22"/>
          <w:szCs w:val="22"/>
        </w:rPr>
        <w:t xml:space="preserve">prostredníctvom prechodných ustanovení </w:t>
      </w:r>
      <w:r w:rsidR="009B425B">
        <w:rPr>
          <w:rFonts w:ascii="Book Antiqua" w:hAnsi="Book Antiqua"/>
          <w:bCs/>
          <w:sz w:val="22"/>
          <w:szCs w:val="22"/>
        </w:rPr>
        <w:t>u</w:t>
      </w:r>
      <w:r w:rsidRPr="000414DA">
        <w:rPr>
          <w:rFonts w:ascii="Book Antiqua" w:hAnsi="Book Antiqua"/>
          <w:bCs/>
          <w:sz w:val="22"/>
          <w:szCs w:val="22"/>
        </w:rPr>
        <w:t xml:space="preserve">stanoviť, že nové pravidlá pre vedenie referendovej kampane sa budú vzťahovať len na referendá, ktoré </w:t>
      </w:r>
      <w:r w:rsidR="009B425B">
        <w:rPr>
          <w:rFonts w:ascii="Book Antiqua" w:hAnsi="Book Antiqua"/>
          <w:bCs/>
          <w:sz w:val="22"/>
          <w:szCs w:val="22"/>
        </w:rPr>
        <w:t>budú vyhlásené po nadobudnutí účinnosti zákona (po 31. decembri 2015)</w:t>
      </w:r>
      <w:r w:rsidRPr="000414DA">
        <w:rPr>
          <w:rFonts w:ascii="Book Antiqua" w:hAnsi="Book Antiqua"/>
          <w:bCs/>
          <w:sz w:val="22"/>
          <w:szCs w:val="22"/>
        </w:rPr>
        <w:t>.</w:t>
      </w:r>
    </w:p>
    <w:p w:rsidR="004D1BA4" w:rsidRPr="000414DA" w:rsidP="000414DA">
      <w:pPr>
        <w:pStyle w:val="NormalWeb"/>
        <w:bidi w:val="0"/>
        <w:spacing w:before="120" w:beforeAutospacing="0" w:after="0" w:afterAutospacing="0" w:line="276" w:lineRule="auto"/>
        <w:jc w:val="both"/>
        <w:rPr>
          <w:rFonts w:ascii="Book Antiqua" w:hAnsi="Book Antiqua"/>
          <w:b/>
          <w:sz w:val="22"/>
          <w:szCs w:val="22"/>
        </w:rPr>
      </w:pPr>
    </w:p>
    <w:p w:rsidR="004D1BA4" w:rsidRPr="000414DA" w:rsidP="000414DA">
      <w:pPr>
        <w:pStyle w:val="NormalWeb"/>
        <w:bidi w:val="0"/>
        <w:spacing w:before="120" w:beforeAutospacing="0" w:after="0" w:afterAutospacing="0" w:line="276" w:lineRule="auto"/>
        <w:jc w:val="both"/>
        <w:rPr>
          <w:rFonts w:ascii="Book Antiqua" w:hAnsi="Book Antiqua"/>
          <w:b/>
          <w:sz w:val="22"/>
          <w:szCs w:val="22"/>
        </w:rPr>
      </w:pPr>
      <w:r w:rsidRPr="000414DA">
        <w:rPr>
          <w:rFonts w:ascii="Book Antiqua" w:hAnsi="Book Antiqua"/>
          <w:b/>
          <w:sz w:val="22"/>
          <w:szCs w:val="22"/>
        </w:rPr>
        <w:t>K Čl. II</w:t>
      </w:r>
    </w:p>
    <w:p w:rsidR="004D1BA4" w:rsidRPr="000414DA" w:rsidP="000414DA">
      <w:pPr>
        <w:pStyle w:val="NormalWeb"/>
        <w:bidi w:val="0"/>
        <w:spacing w:before="120" w:beforeAutospacing="0" w:after="0" w:afterAutospacing="0" w:line="276" w:lineRule="auto"/>
        <w:ind w:firstLine="708"/>
        <w:jc w:val="both"/>
        <w:rPr>
          <w:rFonts w:ascii="Book Antiqua" w:hAnsi="Book Antiqua"/>
          <w:sz w:val="22"/>
          <w:szCs w:val="22"/>
        </w:rPr>
      </w:pPr>
      <w:r w:rsidRPr="000414DA">
        <w:rPr>
          <w:rFonts w:ascii="Book Antiqua" w:hAnsi="Book Antiqua"/>
          <w:sz w:val="22"/>
          <w:szCs w:val="22"/>
        </w:rPr>
        <w:t xml:space="preserve">Navrhuje sa účinnosť predkladaného zákona so zohľadnením legisvakančnej lehoty, a to od 1. januára 2016. </w:t>
      </w:r>
    </w:p>
    <w:p w:rsidR="004D1BA4" w:rsidRPr="000414DA" w:rsidP="000414DA">
      <w:pPr>
        <w:pStyle w:val="NormalWeb"/>
        <w:bidi w:val="0"/>
        <w:spacing w:before="120" w:beforeAutospacing="0" w:after="0" w:afterAutospacing="0" w:line="276" w:lineRule="auto"/>
        <w:jc w:val="both"/>
        <w:rPr>
          <w:rFonts w:ascii="Book Antiqua" w:hAnsi="Book Antiqua"/>
          <w:sz w:val="22"/>
          <w:szCs w:val="22"/>
        </w:rPr>
      </w:pPr>
    </w:p>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4D1BA4">
        <w:rPr>
          <w:rFonts w:ascii="Book Antiqua" w:hAnsi="Book Antiqua"/>
          <w:b/>
          <w:bCs/>
          <w:caps/>
          <w:spacing w:val="30"/>
          <w:sz w:val="22"/>
          <w:szCs w:val="22"/>
        </w:rPr>
        <w:br w:type="page"/>
      </w:r>
      <w:r w:rsidRPr="000414DA">
        <w:rPr>
          <w:rFonts w:ascii="Book Antiqua" w:hAnsi="Book Antiqua"/>
          <w:b/>
          <w:bCs/>
          <w:caps/>
          <w:spacing w:val="30"/>
          <w:sz w:val="22"/>
          <w:szCs w:val="22"/>
        </w:rPr>
        <w:t>DOLOŽKA ZLUČITEĽNOSTI</w:t>
      </w:r>
    </w:p>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b/>
          <w:bCs/>
          <w:sz w:val="22"/>
          <w:szCs w:val="22"/>
        </w:rPr>
        <w:t xml:space="preserve">návrhu </w:t>
      </w:r>
      <w:r w:rsidRPr="000414DA" w:rsidR="00E57699">
        <w:rPr>
          <w:rFonts w:ascii="Book Antiqua" w:hAnsi="Book Antiqua"/>
          <w:b/>
          <w:bCs/>
          <w:sz w:val="22"/>
          <w:szCs w:val="22"/>
        </w:rPr>
        <w:t>zákona</w:t>
      </w:r>
      <w:r w:rsidRPr="000414DA">
        <w:rPr>
          <w:rFonts w:ascii="Book Antiqua" w:hAnsi="Book Antiqua"/>
          <w:sz w:val="22"/>
          <w:szCs w:val="22"/>
        </w:rPr>
        <w:t xml:space="preserve"> </w:t>
      </w:r>
      <w:r w:rsidRPr="000414DA">
        <w:rPr>
          <w:rFonts w:ascii="Book Antiqua" w:hAnsi="Book Antiqua"/>
          <w:b/>
          <w:bCs/>
          <w:sz w:val="22"/>
          <w:szCs w:val="22"/>
        </w:rPr>
        <w:t>s právom Európskej únie</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sz w:val="22"/>
          <w:szCs w:val="22"/>
        </w:rPr>
        <w:t> </w:t>
      </w:r>
    </w:p>
    <w:p w:rsidR="00F327A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sidR="00DB333B">
        <w:rPr>
          <w:rFonts w:ascii="Book Antiqua" w:hAnsi="Book Antiqua"/>
          <w:b/>
          <w:bCs/>
          <w:sz w:val="22"/>
          <w:szCs w:val="22"/>
        </w:rPr>
        <w:t>1</w:t>
      </w:r>
      <w:r w:rsidRPr="000414DA" w:rsidR="00E57699">
        <w:rPr>
          <w:rFonts w:ascii="Book Antiqua" w:hAnsi="Book Antiqua"/>
          <w:b/>
          <w:bCs/>
          <w:sz w:val="22"/>
          <w:szCs w:val="22"/>
        </w:rPr>
        <w:t>. Navrhovateľ zákona</w:t>
      </w:r>
      <w:r w:rsidRPr="000414DA" w:rsidR="00DB333B">
        <w:rPr>
          <w:rFonts w:ascii="Book Antiqua" w:hAnsi="Book Antiqua"/>
          <w:b/>
          <w:bCs/>
          <w:sz w:val="22"/>
          <w:szCs w:val="22"/>
        </w:rPr>
        <w:t>:</w:t>
      </w:r>
      <w:r w:rsidRPr="000414DA" w:rsidR="004136A1">
        <w:rPr>
          <w:rFonts w:ascii="Book Antiqua" w:hAnsi="Book Antiqua"/>
          <w:sz w:val="22"/>
          <w:szCs w:val="22"/>
        </w:rPr>
        <w:t xml:space="preserve"> poslanec</w:t>
      </w:r>
      <w:r w:rsidRPr="000414DA" w:rsidR="00E534C6">
        <w:rPr>
          <w:rFonts w:ascii="Book Antiqua" w:hAnsi="Book Antiqua"/>
          <w:sz w:val="22"/>
          <w:szCs w:val="22"/>
        </w:rPr>
        <w:t xml:space="preserve"> Nár</w:t>
      </w:r>
      <w:r w:rsidRPr="000414DA" w:rsidR="007143A2">
        <w:rPr>
          <w:rFonts w:ascii="Book Antiqua" w:hAnsi="Book Antiqua"/>
          <w:sz w:val="22"/>
          <w:szCs w:val="22"/>
        </w:rPr>
        <w:t>odnej rady Slovenskej republiky</w:t>
      </w:r>
      <w:r w:rsidR="009B425B">
        <w:rPr>
          <w:rFonts w:ascii="Book Antiqua" w:hAnsi="Book Antiqua"/>
          <w:sz w:val="22"/>
          <w:szCs w:val="22"/>
        </w:rPr>
        <w:t xml:space="preserve"> Igor Hraško</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sz w:val="22"/>
          <w:szCs w:val="22"/>
        </w:rPr>
        <w:t> </w:t>
      </w:r>
    </w:p>
    <w:p w:rsidR="002D6096" w:rsidP="000414DA">
      <w:pPr>
        <w:bidi w:val="0"/>
        <w:spacing w:before="120" w:line="276" w:lineRule="auto"/>
        <w:jc w:val="both"/>
        <w:rPr>
          <w:rFonts w:ascii="Book Antiqua" w:hAnsi="Book Antiqua"/>
          <w:sz w:val="22"/>
          <w:szCs w:val="22"/>
        </w:rPr>
      </w:pPr>
      <w:r w:rsidRPr="000414DA" w:rsidR="00DB333B">
        <w:rPr>
          <w:rFonts w:ascii="Book Antiqua" w:hAnsi="Book Antiqua"/>
          <w:b/>
          <w:bCs/>
          <w:sz w:val="22"/>
          <w:szCs w:val="22"/>
        </w:rPr>
        <w:t>2</w:t>
      </w:r>
      <w:r w:rsidRPr="000414DA" w:rsidR="00E57699">
        <w:rPr>
          <w:rFonts w:ascii="Book Antiqua" w:hAnsi="Book Antiqua"/>
          <w:b/>
          <w:bCs/>
          <w:sz w:val="22"/>
          <w:szCs w:val="22"/>
        </w:rPr>
        <w:t>. Názov návrhu zákona</w:t>
      </w:r>
      <w:r w:rsidRPr="000414DA" w:rsidR="004136A1">
        <w:rPr>
          <w:rFonts w:ascii="Book Antiqua" w:hAnsi="Book Antiqua"/>
          <w:b/>
          <w:bCs/>
          <w:sz w:val="22"/>
          <w:szCs w:val="22"/>
        </w:rPr>
        <w:t xml:space="preserve">: </w:t>
      </w:r>
      <w:r w:rsidRPr="000414DA" w:rsidR="003450E8">
        <w:rPr>
          <w:rFonts w:ascii="Book Antiqua" w:hAnsi="Book Antiqua"/>
          <w:sz w:val="22"/>
          <w:szCs w:val="22"/>
        </w:rPr>
        <w:t xml:space="preserve"> návrh zákona, </w:t>
      </w:r>
      <w:r w:rsidRPr="000414DA" w:rsidR="00F862C3">
        <w:rPr>
          <w:rFonts w:ascii="Book Antiqua" w:hAnsi="Book Antiqua"/>
          <w:bCs/>
          <w:sz w:val="22"/>
          <w:szCs w:val="22"/>
        </w:rPr>
        <w:t xml:space="preserve">ktorým sa dopĺňa zákon </w:t>
      </w:r>
      <w:r w:rsidRPr="000414DA" w:rsidR="00F862C3">
        <w:rPr>
          <w:rFonts w:ascii="Book Antiqua" w:hAnsi="Book Antiqua"/>
          <w:sz w:val="22"/>
          <w:szCs w:val="22"/>
        </w:rPr>
        <w:t>č. 181/2014 Z. z. o volebnej kampani a o zmene a doplnení zákona č. 85/2005 Z. z. o politických stranách a politických hnutiach v znení neskorších predpisov</w:t>
      </w:r>
    </w:p>
    <w:p w:rsidR="009B425B" w:rsidRPr="000414DA" w:rsidP="000414DA">
      <w:pPr>
        <w:bidi w:val="0"/>
        <w:spacing w:before="120" w:line="276" w:lineRule="auto"/>
        <w:jc w:val="both"/>
        <w:rPr>
          <w:rFonts w:ascii="Book Antiqua" w:hAnsi="Book Antiqua"/>
          <w:sz w:val="22"/>
          <w:szCs w:val="22"/>
        </w:rPr>
      </w:pPr>
    </w:p>
    <w:p w:rsidR="002D6096" w:rsidRPr="000414DA" w:rsidP="000414DA">
      <w:pPr>
        <w:pStyle w:val="NormalWeb"/>
        <w:bidi w:val="0"/>
        <w:spacing w:before="120" w:beforeAutospacing="0" w:after="0" w:afterAutospacing="0" w:line="276" w:lineRule="auto"/>
        <w:jc w:val="both"/>
        <w:rPr>
          <w:rFonts w:ascii="Book Antiqua" w:hAnsi="Book Antiqua"/>
          <w:b/>
          <w:bCs/>
          <w:sz w:val="22"/>
          <w:szCs w:val="22"/>
        </w:rPr>
      </w:pPr>
      <w:r w:rsidRPr="000414DA">
        <w:rPr>
          <w:rFonts w:ascii="Book Antiqua" w:hAnsi="Book Antiqua"/>
          <w:b/>
          <w:bCs/>
          <w:sz w:val="22"/>
          <w:szCs w:val="22"/>
        </w:rPr>
        <w:t>3. Predmet návrhu zákona:</w:t>
      </w:r>
    </w:p>
    <w:p w:rsidR="002D6096" w:rsidRPr="000414DA" w:rsidP="000414DA">
      <w:pPr>
        <w:pStyle w:val="NormalWeb"/>
        <w:numPr>
          <w:numId w:val="12"/>
        </w:numPr>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rPr>
        <w:t>nie je upravený v primárnom práve Európskej únie,</w:t>
      </w:r>
    </w:p>
    <w:p w:rsidR="002D6096" w:rsidRPr="000414DA" w:rsidP="000414DA">
      <w:pPr>
        <w:pStyle w:val="NormalWeb"/>
        <w:numPr>
          <w:numId w:val="12"/>
        </w:numPr>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rPr>
        <w:t>nie je upravený v sekundárnom práve Európskej únie</w:t>
      </w:r>
      <w:r w:rsidRPr="000414DA">
        <w:rPr>
          <w:rFonts w:ascii="Book Antiqua" w:hAnsi="Book Antiqua" w:cs="Arial"/>
          <w:sz w:val="22"/>
          <w:szCs w:val="22"/>
        </w:rPr>
        <w:t xml:space="preserve">, </w:t>
      </w:r>
    </w:p>
    <w:p w:rsidR="002D6096" w:rsidRPr="000414DA" w:rsidP="000414DA">
      <w:pPr>
        <w:pStyle w:val="NormalWeb"/>
        <w:numPr>
          <w:numId w:val="12"/>
        </w:numPr>
        <w:bidi w:val="0"/>
        <w:spacing w:before="120" w:beforeAutospacing="0" w:after="0" w:afterAutospacing="0" w:line="276" w:lineRule="auto"/>
        <w:jc w:val="both"/>
        <w:rPr>
          <w:rFonts w:ascii="Book Antiqua" w:hAnsi="Book Antiqua"/>
          <w:bCs/>
          <w:sz w:val="22"/>
          <w:szCs w:val="22"/>
        </w:rPr>
      </w:pPr>
      <w:r w:rsidRPr="000414DA">
        <w:rPr>
          <w:rFonts w:ascii="Book Antiqua" w:hAnsi="Book Antiqua"/>
          <w:bCs/>
          <w:sz w:val="22"/>
          <w:szCs w:val="22"/>
        </w:rPr>
        <w:t>nie je obsiahnutý v judikatúre Súdneho dvora Európskej únie.</w:t>
      </w:r>
    </w:p>
    <w:p w:rsidR="002D6096" w:rsidRPr="000414DA" w:rsidP="000414DA">
      <w:pPr>
        <w:pStyle w:val="NormalWeb"/>
        <w:bidi w:val="0"/>
        <w:spacing w:before="120" w:beforeAutospacing="0" w:after="0" w:afterAutospacing="0" w:line="276" w:lineRule="auto"/>
        <w:ind w:left="720"/>
        <w:jc w:val="both"/>
        <w:rPr>
          <w:rFonts w:ascii="Book Antiqua" w:hAnsi="Book Antiqua"/>
          <w:bCs/>
          <w:sz w:val="22"/>
          <w:szCs w:val="22"/>
        </w:rPr>
      </w:pPr>
    </w:p>
    <w:p w:rsidR="0055692E" w:rsidRPr="000414DA" w:rsidP="000414DA">
      <w:pPr>
        <w:bidi w:val="0"/>
        <w:spacing w:before="120" w:line="276" w:lineRule="auto"/>
        <w:jc w:val="both"/>
        <w:rPr>
          <w:rFonts w:ascii="Book Antiqua" w:hAnsi="Book Antiqua"/>
          <w:color w:val="000000"/>
          <w:sz w:val="22"/>
          <w:szCs w:val="22"/>
        </w:rPr>
      </w:pPr>
      <w:r w:rsidRPr="000414DA" w:rsidR="002D6096">
        <w:rPr>
          <w:rFonts w:ascii="Book Antiqua" w:hAnsi="Book Antiqua"/>
          <w:b/>
          <w:bCs/>
          <w:sz w:val="22"/>
          <w:szCs w:val="22"/>
        </w:rPr>
        <w:t>Vzhľadom na to, že predmet návrhu zákona nie je upravený v práve Európskej únie, je bezpredmetné vyjadrovať sa k bodom 4. a 5.</w:t>
      </w:r>
    </w:p>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E81339">
        <w:rPr>
          <w:rFonts w:ascii="Book Antiqua" w:hAnsi="Book Antiqua"/>
          <w:sz w:val="22"/>
          <w:szCs w:val="22"/>
        </w:rPr>
        <w:br w:type="page"/>
      </w:r>
      <w:r w:rsidRPr="000414DA">
        <w:rPr>
          <w:rFonts w:ascii="Book Antiqua" w:hAnsi="Book Antiqua"/>
          <w:b/>
          <w:bCs/>
          <w:caps/>
          <w:color w:val="000000"/>
          <w:spacing w:val="30"/>
          <w:sz w:val="22"/>
          <w:szCs w:val="22"/>
        </w:rPr>
        <w:t>Doložka</w:t>
      </w:r>
    </w:p>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b/>
          <w:bCs/>
          <w:color w:val="000000"/>
          <w:sz w:val="22"/>
          <w:szCs w:val="22"/>
        </w:rPr>
        <w:t>vybraných vplyvov</w:t>
      </w:r>
    </w:p>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w:t>
      </w:r>
    </w:p>
    <w:p w:rsidR="003450E8" w:rsidRPr="009B425B" w:rsidP="000414DA">
      <w:pPr>
        <w:pStyle w:val="NormalWeb"/>
        <w:bidi w:val="0"/>
        <w:spacing w:before="120" w:beforeAutospacing="0" w:after="0" w:afterAutospacing="0" w:line="276" w:lineRule="auto"/>
        <w:jc w:val="both"/>
        <w:rPr>
          <w:rFonts w:ascii="Book Antiqua" w:hAnsi="Book Antiqua"/>
          <w:bCs/>
          <w:sz w:val="22"/>
          <w:szCs w:val="22"/>
        </w:rPr>
      </w:pPr>
      <w:r w:rsidRPr="000414DA" w:rsidR="00DB333B">
        <w:rPr>
          <w:rFonts w:ascii="Book Antiqua" w:hAnsi="Book Antiqua"/>
          <w:b/>
          <w:bCs/>
          <w:color w:val="000000"/>
          <w:sz w:val="22"/>
          <w:szCs w:val="22"/>
        </w:rPr>
        <w:t xml:space="preserve">A.1. Názov materiálu: </w:t>
      </w:r>
      <w:r w:rsidRPr="000414DA">
        <w:rPr>
          <w:rFonts w:ascii="Book Antiqua" w:hAnsi="Book Antiqua"/>
          <w:bCs/>
          <w:color w:val="000000"/>
          <w:sz w:val="22"/>
          <w:szCs w:val="22"/>
        </w:rPr>
        <w:t>n</w:t>
      </w:r>
      <w:r w:rsidRPr="000414DA">
        <w:rPr>
          <w:rFonts w:ascii="Book Antiqua" w:hAnsi="Book Antiqua"/>
          <w:sz w:val="22"/>
          <w:szCs w:val="22"/>
        </w:rPr>
        <w:t xml:space="preserve">ávrh zákona, </w:t>
      </w:r>
      <w:r w:rsidRPr="000414DA" w:rsidR="00F862C3">
        <w:rPr>
          <w:rFonts w:ascii="Book Antiqua" w:hAnsi="Book Antiqua"/>
          <w:bCs/>
          <w:sz w:val="22"/>
          <w:szCs w:val="22"/>
        </w:rPr>
        <w:t xml:space="preserve">ktorým sa dopĺňa zákon </w:t>
      </w:r>
      <w:r w:rsidRPr="000414DA" w:rsidR="00F862C3">
        <w:rPr>
          <w:rFonts w:ascii="Book Antiqua" w:hAnsi="Book Antiqua"/>
          <w:sz w:val="22"/>
          <w:szCs w:val="22"/>
        </w:rPr>
        <w:t>č. 181/2014 Z. z. o volebnej kampani a o zmene a doplnení zákona č. 85/2005 Z. z. o politických stranách a politických hnutiach v znení neskorších predpisov</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color w:val="000000"/>
          <w:sz w:val="22"/>
          <w:szCs w:val="22"/>
        </w:rPr>
        <w:t>        Termín začatia a ukončenia PPK:</w:t>
      </w:r>
      <w:r w:rsidRPr="000414DA">
        <w:rPr>
          <w:rFonts w:ascii="Book Antiqua" w:hAnsi="Book Antiqua"/>
          <w:color w:val="000000"/>
          <w:sz w:val="22"/>
          <w:szCs w:val="22"/>
        </w:rPr>
        <w:t xml:space="preserve"> </w:t>
      </w:r>
      <w:r w:rsidRPr="000414DA">
        <w:rPr>
          <w:rFonts w:ascii="Book Antiqua" w:hAnsi="Book Antiqua"/>
          <w:i/>
          <w:iCs/>
          <w:color w:val="000000"/>
          <w:sz w:val="22"/>
          <w:szCs w:val="22"/>
        </w:rPr>
        <w:t>bezpredmetné</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color w:val="000000"/>
          <w:sz w:val="22"/>
          <w:szCs w:val="22"/>
        </w:rPr>
        <w:t> </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DC0C9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sidR="00076C59">
              <w:rPr>
                <w:rFonts w:ascii="Book Antiqua" w:hAnsi="Book Antiqua"/>
                <w:color w:val="000000"/>
                <w:sz w:val="22"/>
                <w:szCs w:val="22"/>
              </w:rPr>
              <w:t>x</w:t>
            </w: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14DA" w:rsidP="000414DA">
            <w:pPr>
              <w:pStyle w:val="NormalWeb"/>
              <w:bidi w:val="0"/>
              <w:spacing w:before="120" w:beforeAutospacing="0" w:after="0" w:afterAutospacing="0" w:line="276" w:lineRule="auto"/>
              <w:jc w:val="center"/>
              <w:rPr>
                <w:rFonts w:ascii="Book Antiqua" w:hAnsi="Book Antiqua"/>
                <w:sz w:val="22"/>
                <w:szCs w:val="22"/>
              </w:rPr>
            </w:pPr>
            <w:r w:rsidRPr="000414DA">
              <w:rPr>
                <w:rFonts w:ascii="Book Antiqua" w:hAnsi="Book Antiqua"/>
                <w:color w:val="000000"/>
                <w:sz w:val="22"/>
                <w:szCs w:val="22"/>
              </w:rPr>
              <w:t> </w:t>
            </w:r>
          </w:p>
        </w:tc>
      </w:tr>
    </w:tbl>
    <w:p w:rsidR="00DB333B" w:rsidRPr="000414DA" w:rsidP="000414DA">
      <w:pPr>
        <w:pStyle w:val="NormalWeb"/>
        <w:bidi w:val="0"/>
        <w:spacing w:before="120" w:beforeAutospacing="0" w:after="0" w:afterAutospacing="0" w:line="276" w:lineRule="auto"/>
        <w:rPr>
          <w:rFonts w:ascii="Book Antiqua" w:hAnsi="Book Antiqua"/>
          <w:sz w:val="22"/>
          <w:szCs w:val="22"/>
        </w:rPr>
      </w:pPr>
      <w:r w:rsidRPr="000414DA">
        <w:rPr>
          <w:rFonts w:ascii="Book Antiqua" w:hAnsi="Book Antiqua"/>
          <w:color w:val="000000"/>
          <w:sz w:val="22"/>
          <w:szCs w:val="22"/>
        </w:rPr>
        <w:t> </w:t>
      </w:r>
    </w:p>
    <w:p w:rsidR="00076C59" w:rsidRPr="009B425B" w:rsidP="000414DA">
      <w:pPr>
        <w:pStyle w:val="NormalWeb"/>
        <w:bidi w:val="0"/>
        <w:spacing w:before="120" w:beforeAutospacing="0" w:after="0" w:afterAutospacing="0" w:line="276" w:lineRule="auto"/>
        <w:jc w:val="both"/>
        <w:rPr>
          <w:rFonts w:ascii="Book Antiqua" w:hAnsi="Book Antiqua"/>
          <w:b/>
          <w:bCs/>
          <w:color w:val="000000"/>
          <w:sz w:val="22"/>
          <w:szCs w:val="22"/>
        </w:rPr>
      </w:pPr>
      <w:r w:rsidRPr="000414DA" w:rsidR="00DB333B">
        <w:rPr>
          <w:rFonts w:ascii="Book Antiqua" w:hAnsi="Book Antiqua"/>
          <w:b/>
          <w:bCs/>
          <w:color w:val="000000"/>
          <w:sz w:val="22"/>
          <w:szCs w:val="22"/>
        </w:rPr>
        <w:t>A.3. Poznámky</w:t>
      </w:r>
    </w:p>
    <w:p w:rsidR="00076C59" w:rsidRPr="000414DA" w:rsidP="000414DA">
      <w:pPr>
        <w:pStyle w:val="NormalWeb"/>
        <w:bidi w:val="0"/>
        <w:spacing w:before="120" w:beforeAutospacing="0" w:after="0" w:afterAutospacing="0" w:line="276" w:lineRule="auto"/>
        <w:jc w:val="both"/>
        <w:rPr>
          <w:rFonts w:ascii="Book Antiqua" w:hAnsi="Book Antiqua"/>
          <w:i/>
          <w:sz w:val="22"/>
          <w:szCs w:val="22"/>
        </w:rPr>
      </w:pPr>
      <w:r w:rsidR="009B425B">
        <w:rPr>
          <w:rFonts w:ascii="Book Antiqua" w:hAnsi="Book Antiqua"/>
          <w:i/>
          <w:sz w:val="22"/>
          <w:szCs w:val="22"/>
        </w:rPr>
        <w:t>N</w:t>
      </w:r>
      <w:r w:rsidRPr="000414DA">
        <w:rPr>
          <w:rFonts w:ascii="Book Antiqua" w:hAnsi="Book Antiqua"/>
          <w:i/>
          <w:sz w:val="22"/>
          <w:szCs w:val="22"/>
        </w:rPr>
        <w:t xml:space="preserve">ávrh zákona má pozitívny vplyv na rovnosť príležitostí, pretože </w:t>
      </w:r>
      <w:r w:rsidRPr="000414DA" w:rsidR="0073160B">
        <w:rPr>
          <w:rFonts w:ascii="Book Antiqua" w:hAnsi="Book Antiqua"/>
          <w:i/>
          <w:sz w:val="22"/>
          <w:szCs w:val="22"/>
        </w:rPr>
        <w:t xml:space="preserve">umožňuje </w:t>
      </w:r>
      <w:r w:rsidRPr="000414DA" w:rsidR="00F862C3">
        <w:rPr>
          <w:rFonts w:ascii="Book Antiqua" w:hAnsi="Book Antiqua"/>
          <w:i/>
          <w:sz w:val="22"/>
          <w:szCs w:val="22"/>
        </w:rPr>
        <w:t>rovnomerné zapájanie sa do referendovej kampane, či už pri vysielaní v Rozhlase a televízii Slovenska alebo u licencovaných vysielateľov. Táto rovnosť rôznych názorových skupín počas referendovej kampane sa prejaví nielen v rámci zadeľovania referendovej reklamy, ale aj pri rozdeľovaní vysielacieho času a pozývaní diskutujúcich do diskusných a spravodajských programov.</w:t>
      </w:r>
    </w:p>
    <w:p w:rsidR="00042AFF" w:rsidRPr="000414DA" w:rsidP="000414DA">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color w:val="000000"/>
          <w:sz w:val="22"/>
          <w:szCs w:val="22"/>
        </w:rPr>
        <w:t>A.4. Alternatívne riešenia</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i/>
          <w:iCs/>
          <w:color w:val="000000"/>
          <w:sz w:val="22"/>
          <w:szCs w:val="22"/>
        </w:rPr>
        <w:t>bezpredmetné</w:t>
      </w:r>
    </w:p>
    <w:p w:rsidR="00BF416B" w:rsidRPr="000414DA" w:rsidP="000414DA">
      <w:pPr>
        <w:pStyle w:val="NormalWeb"/>
        <w:bidi w:val="0"/>
        <w:spacing w:before="120" w:beforeAutospacing="0" w:after="0" w:afterAutospacing="0" w:line="276" w:lineRule="auto"/>
        <w:jc w:val="both"/>
        <w:rPr>
          <w:rFonts w:ascii="Book Antiqua" w:hAnsi="Book Antiqua"/>
          <w:b/>
          <w:bCs/>
          <w:color w:val="000000"/>
          <w:sz w:val="22"/>
          <w:szCs w:val="22"/>
        </w:rPr>
      </w:pPr>
      <w:r w:rsidRPr="000414DA" w:rsidR="00DB333B">
        <w:rPr>
          <w:rFonts w:ascii="Book Antiqua" w:hAnsi="Book Antiqua"/>
          <w:b/>
          <w:bCs/>
          <w:color w:val="000000"/>
          <w:sz w:val="22"/>
          <w:szCs w:val="22"/>
        </w:rPr>
        <w:t> </w:t>
      </w:r>
    </w:p>
    <w:p w:rsidR="00DB333B" w:rsidRPr="000414DA" w:rsidP="000414DA">
      <w:pPr>
        <w:pStyle w:val="NormalWeb"/>
        <w:bidi w:val="0"/>
        <w:spacing w:before="120" w:beforeAutospacing="0" w:after="0" w:afterAutospacing="0" w:line="276" w:lineRule="auto"/>
        <w:jc w:val="both"/>
        <w:rPr>
          <w:rFonts w:ascii="Book Antiqua" w:hAnsi="Book Antiqua"/>
          <w:sz w:val="22"/>
          <w:szCs w:val="22"/>
        </w:rPr>
      </w:pPr>
      <w:r w:rsidRPr="000414DA">
        <w:rPr>
          <w:rFonts w:ascii="Book Antiqua" w:hAnsi="Book Antiqua"/>
          <w:b/>
          <w:bCs/>
          <w:color w:val="000000"/>
          <w:sz w:val="22"/>
          <w:szCs w:val="22"/>
        </w:rPr>
        <w:t>A.5. Stanovisko gestorov</w:t>
      </w:r>
    </w:p>
    <w:p w:rsidR="007258CD" w:rsidRPr="009B425B" w:rsidP="000414DA">
      <w:pPr>
        <w:pStyle w:val="NormalWeb"/>
        <w:bidi w:val="0"/>
        <w:spacing w:before="120" w:beforeAutospacing="0" w:after="0" w:afterAutospacing="0" w:line="276" w:lineRule="auto"/>
        <w:jc w:val="both"/>
        <w:rPr>
          <w:rFonts w:ascii="Book Antiqua" w:hAnsi="Book Antiqua"/>
          <w:sz w:val="22"/>
          <w:szCs w:val="22"/>
        </w:rPr>
      </w:pPr>
      <w:r w:rsidRPr="000414DA" w:rsidR="0001344B">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33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p>
  <w:p w:rsidR="002533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B93538"/>
    <w:multiLevelType w:val="hybridMultilevel"/>
    <w:tmpl w:val="BEB485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0D353E9"/>
    <w:multiLevelType w:val="hybridMultilevel"/>
    <w:tmpl w:val="72CEB7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56D58B3"/>
    <w:multiLevelType w:val="hybridMultilevel"/>
    <w:tmpl w:val="371CBD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B9A752A"/>
    <w:multiLevelType w:val="hybridMultilevel"/>
    <w:tmpl w:val="320C8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6"/>
  </w:num>
  <w:num w:numId="10">
    <w:abstractNumId w:val="14"/>
  </w:num>
  <w:num w:numId="11">
    <w:abstractNumId w:val="0"/>
  </w:num>
  <w:num w:numId="12">
    <w:abstractNumId w:val="17"/>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1"/>
  </w:num>
  <w:num w:numId="17">
    <w:abstractNumId w:val="10"/>
  </w:num>
  <w:num w:numId="18">
    <w:abstractNumId w:val="3"/>
  </w:num>
  <w:num w:numId="19">
    <w:abstractNumId w:val="11"/>
  </w:num>
  <w:num w:numId="20">
    <w:abstractNumId w:val="13"/>
  </w:num>
  <w:num w:numId="21">
    <w:abstractNumId w:val="7"/>
  </w:num>
  <w:num w:numId="22">
    <w:abstractNumId w:val="16"/>
  </w:num>
  <w:num w:numId="23">
    <w:abstractNumId w:val="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28BB"/>
    <w:rsid w:val="00012FDB"/>
    <w:rsid w:val="0001344B"/>
    <w:rsid w:val="00016083"/>
    <w:rsid w:val="00016D42"/>
    <w:rsid w:val="000175B8"/>
    <w:rsid w:val="0002094B"/>
    <w:rsid w:val="00021F4A"/>
    <w:rsid w:val="0002213A"/>
    <w:rsid w:val="00024AFB"/>
    <w:rsid w:val="0002610F"/>
    <w:rsid w:val="00026943"/>
    <w:rsid w:val="00027AD6"/>
    <w:rsid w:val="00030B47"/>
    <w:rsid w:val="00030F61"/>
    <w:rsid w:val="000317DA"/>
    <w:rsid w:val="00032906"/>
    <w:rsid w:val="000336B4"/>
    <w:rsid w:val="0003739D"/>
    <w:rsid w:val="000414DA"/>
    <w:rsid w:val="000424F6"/>
    <w:rsid w:val="00042AFF"/>
    <w:rsid w:val="00044C49"/>
    <w:rsid w:val="00045AA9"/>
    <w:rsid w:val="00046A4F"/>
    <w:rsid w:val="00047B6C"/>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204C"/>
    <w:rsid w:val="00093162"/>
    <w:rsid w:val="0009371B"/>
    <w:rsid w:val="00093E3D"/>
    <w:rsid w:val="0009481E"/>
    <w:rsid w:val="0009621A"/>
    <w:rsid w:val="00096313"/>
    <w:rsid w:val="00096944"/>
    <w:rsid w:val="000A0B14"/>
    <w:rsid w:val="000A2ABD"/>
    <w:rsid w:val="000A6224"/>
    <w:rsid w:val="000A6778"/>
    <w:rsid w:val="000A78A2"/>
    <w:rsid w:val="000B0848"/>
    <w:rsid w:val="000B1F82"/>
    <w:rsid w:val="000B1F8C"/>
    <w:rsid w:val="000B321B"/>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4CBE"/>
    <w:rsid w:val="00125137"/>
    <w:rsid w:val="00125D8B"/>
    <w:rsid w:val="0012792B"/>
    <w:rsid w:val="001311D0"/>
    <w:rsid w:val="00135889"/>
    <w:rsid w:val="00135B00"/>
    <w:rsid w:val="001373C0"/>
    <w:rsid w:val="001409E3"/>
    <w:rsid w:val="00141C50"/>
    <w:rsid w:val="0014240D"/>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4F45"/>
    <w:rsid w:val="00185CF5"/>
    <w:rsid w:val="00186F91"/>
    <w:rsid w:val="00186F98"/>
    <w:rsid w:val="00187D59"/>
    <w:rsid w:val="0019026A"/>
    <w:rsid w:val="001939DC"/>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D8B"/>
    <w:rsid w:val="001C71FC"/>
    <w:rsid w:val="001C738C"/>
    <w:rsid w:val="001D3276"/>
    <w:rsid w:val="001D3F46"/>
    <w:rsid w:val="001D58FE"/>
    <w:rsid w:val="001D6094"/>
    <w:rsid w:val="001D6B9A"/>
    <w:rsid w:val="001D70F9"/>
    <w:rsid w:val="001E0241"/>
    <w:rsid w:val="001E228B"/>
    <w:rsid w:val="001E5F4A"/>
    <w:rsid w:val="001F155C"/>
    <w:rsid w:val="001F27F5"/>
    <w:rsid w:val="001F4A40"/>
    <w:rsid w:val="001F63A9"/>
    <w:rsid w:val="002008E3"/>
    <w:rsid w:val="002045C2"/>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567E"/>
    <w:rsid w:val="00246E89"/>
    <w:rsid w:val="00250AF0"/>
    <w:rsid w:val="002533E8"/>
    <w:rsid w:val="00253581"/>
    <w:rsid w:val="002538F4"/>
    <w:rsid w:val="00253948"/>
    <w:rsid w:val="00254AFE"/>
    <w:rsid w:val="002555BD"/>
    <w:rsid w:val="00255A6A"/>
    <w:rsid w:val="00257D64"/>
    <w:rsid w:val="0026186E"/>
    <w:rsid w:val="002623C3"/>
    <w:rsid w:val="00262A97"/>
    <w:rsid w:val="00262B16"/>
    <w:rsid w:val="002645F9"/>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5FA"/>
    <w:rsid w:val="002A2F1D"/>
    <w:rsid w:val="002A3BF6"/>
    <w:rsid w:val="002A522B"/>
    <w:rsid w:val="002A59B0"/>
    <w:rsid w:val="002B0A5B"/>
    <w:rsid w:val="002B1F28"/>
    <w:rsid w:val="002B6C2A"/>
    <w:rsid w:val="002B7EFE"/>
    <w:rsid w:val="002C0B64"/>
    <w:rsid w:val="002C1C9C"/>
    <w:rsid w:val="002C428D"/>
    <w:rsid w:val="002C5FA3"/>
    <w:rsid w:val="002C613E"/>
    <w:rsid w:val="002C61B0"/>
    <w:rsid w:val="002D146A"/>
    <w:rsid w:val="002D2423"/>
    <w:rsid w:val="002D3EF8"/>
    <w:rsid w:val="002D44BF"/>
    <w:rsid w:val="002D4709"/>
    <w:rsid w:val="002D5316"/>
    <w:rsid w:val="002D59C8"/>
    <w:rsid w:val="002D6096"/>
    <w:rsid w:val="002E00A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6695"/>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4B8F"/>
    <w:rsid w:val="003E7598"/>
    <w:rsid w:val="003F0C3D"/>
    <w:rsid w:val="003F2BE1"/>
    <w:rsid w:val="003F38E5"/>
    <w:rsid w:val="003F4175"/>
    <w:rsid w:val="003F47CE"/>
    <w:rsid w:val="00400C4C"/>
    <w:rsid w:val="004019AE"/>
    <w:rsid w:val="00401F4D"/>
    <w:rsid w:val="00402F87"/>
    <w:rsid w:val="004051F9"/>
    <w:rsid w:val="004136A1"/>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31AA"/>
    <w:rsid w:val="00473756"/>
    <w:rsid w:val="004737AB"/>
    <w:rsid w:val="00473F90"/>
    <w:rsid w:val="00475E32"/>
    <w:rsid w:val="00476B31"/>
    <w:rsid w:val="004771BB"/>
    <w:rsid w:val="00477800"/>
    <w:rsid w:val="00477E4D"/>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1BA4"/>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692E"/>
    <w:rsid w:val="005572DF"/>
    <w:rsid w:val="005574BE"/>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70B2"/>
    <w:rsid w:val="005979BC"/>
    <w:rsid w:val="00597AC4"/>
    <w:rsid w:val="005A0DAB"/>
    <w:rsid w:val="005A0DB2"/>
    <w:rsid w:val="005A2B9F"/>
    <w:rsid w:val="005A43B7"/>
    <w:rsid w:val="005A4B8D"/>
    <w:rsid w:val="005A6646"/>
    <w:rsid w:val="005A6D91"/>
    <w:rsid w:val="005A78E6"/>
    <w:rsid w:val="005B06D0"/>
    <w:rsid w:val="005B20C3"/>
    <w:rsid w:val="005B2199"/>
    <w:rsid w:val="005B2793"/>
    <w:rsid w:val="005B3126"/>
    <w:rsid w:val="005B3475"/>
    <w:rsid w:val="005B46F6"/>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3471"/>
    <w:rsid w:val="00624779"/>
    <w:rsid w:val="00624E1E"/>
    <w:rsid w:val="006253DD"/>
    <w:rsid w:val="0062552E"/>
    <w:rsid w:val="006309E9"/>
    <w:rsid w:val="00630D9A"/>
    <w:rsid w:val="006317A5"/>
    <w:rsid w:val="00631974"/>
    <w:rsid w:val="006329E0"/>
    <w:rsid w:val="00632CF6"/>
    <w:rsid w:val="006343F2"/>
    <w:rsid w:val="006344CA"/>
    <w:rsid w:val="00635BFB"/>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333C"/>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3A2"/>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160B"/>
    <w:rsid w:val="0073394E"/>
    <w:rsid w:val="00733EC7"/>
    <w:rsid w:val="0073423A"/>
    <w:rsid w:val="00734C20"/>
    <w:rsid w:val="00737DAE"/>
    <w:rsid w:val="00740C32"/>
    <w:rsid w:val="0074100F"/>
    <w:rsid w:val="00741448"/>
    <w:rsid w:val="00743A58"/>
    <w:rsid w:val="00745C3A"/>
    <w:rsid w:val="00746ED9"/>
    <w:rsid w:val="00747A64"/>
    <w:rsid w:val="00750128"/>
    <w:rsid w:val="007503A4"/>
    <w:rsid w:val="007520EE"/>
    <w:rsid w:val="0075552C"/>
    <w:rsid w:val="00755704"/>
    <w:rsid w:val="00760228"/>
    <w:rsid w:val="00760A1F"/>
    <w:rsid w:val="00762293"/>
    <w:rsid w:val="00765FF4"/>
    <w:rsid w:val="00776A54"/>
    <w:rsid w:val="00776F49"/>
    <w:rsid w:val="0077789F"/>
    <w:rsid w:val="00780E57"/>
    <w:rsid w:val="007814D5"/>
    <w:rsid w:val="0078360F"/>
    <w:rsid w:val="00783830"/>
    <w:rsid w:val="00783A2B"/>
    <w:rsid w:val="00783C72"/>
    <w:rsid w:val="007849EC"/>
    <w:rsid w:val="0078754C"/>
    <w:rsid w:val="00790DFC"/>
    <w:rsid w:val="007915B6"/>
    <w:rsid w:val="00794660"/>
    <w:rsid w:val="00797D4E"/>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E0F"/>
    <w:rsid w:val="007C10A3"/>
    <w:rsid w:val="007C1D5A"/>
    <w:rsid w:val="007C213E"/>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44CA"/>
    <w:rsid w:val="008316E5"/>
    <w:rsid w:val="00831734"/>
    <w:rsid w:val="00831B60"/>
    <w:rsid w:val="008330DA"/>
    <w:rsid w:val="00833635"/>
    <w:rsid w:val="00833911"/>
    <w:rsid w:val="00833BD1"/>
    <w:rsid w:val="00835C63"/>
    <w:rsid w:val="00836C3D"/>
    <w:rsid w:val="0084123D"/>
    <w:rsid w:val="008431E0"/>
    <w:rsid w:val="00843556"/>
    <w:rsid w:val="00843831"/>
    <w:rsid w:val="00844171"/>
    <w:rsid w:val="00844445"/>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C0A79"/>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F016A"/>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1BA"/>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25B"/>
    <w:rsid w:val="009B4C71"/>
    <w:rsid w:val="009B5CA8"/>
    <w:rsid w:val="009C0B65"/>
    <w:rsid w:val="009C253D"/>
    <w:rsid w:val="009C45FF"/>
    <w:rsid w:val="009C5F0C"/>
    <w:rsid w:val="009C60ED"/>
    <w:rsid w:val="009C6182"/>
    <w:rsid w:val="009D1A1A"/>
    <w:rsid w:val="009D304A"/>
    <w:rsid w:val="009D43E0"/>
    <w:rsid w:val="009D680E"/>
    <w:rsid w:val="009D7CAC"/>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6C84"/>
    <w:rsid w:val="00A013BF"/>
    <w:rsid w:val="00A025C6"/>
    <w:rsid w:val="00A02746"/>
    <w:rsid w:val="00A07300"/>
    <w:rsid w:val="00A103B1"/>
    <w:rsid w:val="00A10B7E"/>
    <w:rsid w:val="00A10EAB"/>
    <w:rsid w:val="00A11E56"/>
    <w:rsid w:val="00A12B8E"/>
    <w:rsid w:val="00A135F8"/>
    <w:rsid w:val="00A14597"/>
    <w:rsid w:val="00A147D6"/>
    <w:rsid w:val="00A16725"/>
    <w:rsid w:val="00A1741B"/>
    <w:rsid w:val="00A21E0E"/>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5004"/>
    <w:rsid w:val="00A573C5"/>
    <w:rsid w:val="00A601B8"/>
    <w:rsid w:val="00A60EB2"/>
    <w:rsid w:val="00A62284"/>
    <w:rsid w:val="00A652F3"/>
    <w:rsid w:val="00A7048D"/>
    <w:rsid w:val="00A71176"/>
    <w:rsid w:val="00A730C4"/>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36CB"/>
    <w:rsid w:val="00AA67A7"/>
    <w:rsid w:val="00AB1435"/>
    <w:rsid w:val="00AB1638"/>
    <w:rsid w:val="00AB2209"/>
    <w:rsid w:val="00AB2B5D"/>
    <w:rsid w:val="00AB2CE9"/>
    <w:rsid w:val="00AB373D"/>
    <w:rsid w:val="00AB3740"/>
    <w:rsid w:val="00AB618C"/>
    <w:rsid w:val="00AB69F8"/>
    <w:rsid w:val="00AB7A5E"/>
    <w:rsid w:val="00AC0097"/>
    <w:rsid w:val="00AC4222"/>
    <w:rsid w:val="00AC5D33"/>
    <w:rsid w:val="00AC6260"/>
    <w:rsid w:val="00AC65AD"/>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5964"/>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A0C6E"/>
    <w:rsid w:val="00BA1B5E"/>
    <w:rsid w:val="00BA2038"/>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533"/>
    <w:rsid w:val="00BD78B7"/>
    <w:rsid w:val="00BE121F"/>
    <w:rsid w:val="00BE161C"/>
    <w:rsid w:val="00BE31BD"/>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531"/>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5853"/>
    <w:rsid w:val="00CF60E9"/>
    <w:rsid w:val="00CF6102"/>
    <w:rsid w:val="00CF6B76"/>
    <w:rsid w:val="00D00CE1"/>
    <w:rsid w:val="00D01F45"/>
    <w:rsid w:val="00D04796"/>
    <w:rsid w:val="00D05E61"/>
    <w:rsid w:val="00D12543"/>
    <w:rsid w:val="00D12910"/>
    <w:rsid w:val="00D12C8C"/>
    <w:rsid w:val="00D14730"/>
    <w:rsid w:val="00D15859"/>
    <w:rsid w:val="00D20340"/>
    <w:rsid w:val="00D21962"/>
    <w:rsid w:val="00D22C7B"/>
    <w:rsid w:val="00D2405A"/>
    <w:rsid w:val="00D2477E"/>
    <w:rsid w:val="00D248AF"/>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400"/>
    <w:rsid w:val="00D4718B"/>
    <w:rsid w:val="00D47F00"/>
    <w:rsid w:val="00D50E13"/>
    <w:rsid w:val="00D51124"/>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9A"/>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37D3"/>
    <w:rsid w:val="00E03837"/>
    <w:rsid w:val="00E043E7"/>
    <w:rsid w:val="00E048B9"/>
    <w:rsid w:val="00E05442"/>
    <w:rsid w:val="00E07C1B"/>
    <w:rsid w:val="00E07FE0"/>
    <w:rsid w:val="00E12365"/>
    <w:rsid w:val="00E130D0"/>
    <w:rsid w:val="00E135DC"/>
    <w:rsid w:val="00E14506"/>
    <w:rsid w:val="00E222A9"/>
    <w:rsid w:val="00E22EB0"/>
    <w:rsid w:val="00E23067"/>
    <w:rsid w:val="00E24A1B"/>
    <w:rsid w:val="00E26D64"/>
    <w:rsid w:val="00E27C04"/>
    <w:rsid w:val="00E27EDD"/>
    <w:rsid w:val="00E304B6"/>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5F1A"/>
    <w:rsid w:val="00E57699"/>
    <w:rsid w:val="00E576F3"/>
    <w:rsid w:val="00E57E5A"/>
    <w:rsid w:val="00E60DE8"/>
    <w:rsid w:val="00E646C3"/>
    <w:rsid w:val="00E66404"/>
    <w:rsid w:val="00E66877"/>
    <w:rsid w:val="00E67278"/>
    <w:rsid w:val="00E67422"/>
    <w:rsid w:val="00E677D1"/>
    <w:rsid w:val="00E67EF1"/>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2CF0"/>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2B39"/>
    <w:rsid w:val="00F862C3"/>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F42"/>
    <w:rsid w:val="00FB2426"/>
    <w:rsid w:val="00FB2D5E"/>
    <w:rsid w:val="00FB4E4C"/>
    <w:rsid w:val="00FB5E8E"/>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character" w:customStyle="1" w:styleId="BodyTextChar">
    <w:name w:val="Body Text Char"/>
    <w:link w:val="BodyText"/>
    <w:uiPriority w:val="99"/>
    <w:locked/>
    <w:rsid w:val="00D92EF4"/>
  </w:style>
  <w:style w:type="paragraph" w:styleId="Header">
    <w:name w:val="header"/>
    <w:basedOn w:val="Normal"/>
    <w:link w:val="HeaderChar"/>
    <w:rsid w:val="004C1FDE"/>
    <w:pPr>
      <w:tabs>
        <w:tab w:val="center" w:pos="4536"/>
        <w:tab w:val="right" w:pos="9072"/>
      </w:tabs>
      <w:jc w:val="left"/>
    </w:pPr>
  </w:style>
  <w:style w:type="character" w:customStyle="1" w:styleId="HeaderChar">
    <w:name w:val="Header Char"/>
    <w:link w:val="Header"/>
    <w:locked/>
    <w:rsid w:val="004C1FDE"/>
    <w:rPr>
      <w:sz w:val="24"/>
    </w:rPr>
  </w:style>
  <w:style w:type="character" w:styleId="CommentReference">
    <w:name w:val="annotation reference"/>
    <w:rsid w:val="0073160B"/>
    <w:rPr>
      <w:sz w:val="16"/>
    </w:rPr>
  </w:style>
  <w:style w:type="paragraph" w:styleId="CommentText">
    <w:name w:val="annotation text"/>
    <w:basedOn w:val="Normal"/>
    <w:link w:val="CommentTextChar"/>
    <w:rsid w:val="0073160B"/>
    <w:pPr>
      <w:jc w:val="left"/>
    </w:pPr>
    <w:rPr>
      <w:sz w:val="20"/>
      <w:szCs w:val="20"/>
    </w:rPr>
  </w:style>
  <w:style w:type="character" w:customStyle="1" w:styleId="CommentTextChar">
    <w:name w:val="Comment Text Char"/>
    <w:basedOn w:val="DefaultParagraphFont"/>
    <w:link w:val="CommentText"/>
    <w:locked/>
    <w:rsid w:val="0073160B"/>
    <w:rPr>
      <w:rFonts w:cs="Times New Roman"/>
      <w:rtl w:val="0"/>
      <w:cs w:val="0"/>
    </w:rPr>
  </w:style>
  <w:style w:type="paragraph" w:styleId="CommentSubject">
    <w:name w:val="annotation subject"/>
    <w:basedOn w:val="CommentText"/>
    <w:next w:val="CommentText"/>
    <w:link w:val="CommentSubjectChar"/>
    <w:rsid w:val="0073160B"/>
    <w:pPr>
      <w:jc w:val="left"/>
    </w:pPr>
    <w:rPr>
      <w:b/>
      <w:bCs/>
    </w:rPr>
  </w:style>
  <w:style w:type="character" w:customStyle="1" w:styleId="CommentSubjectChar">
    <w:name w:val="Comment Subject Char"/>
    <w:link w:val="CommentSubject"/>
    <w:locked/>
    <w:rsid w:val="0073160B"/>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2E48-75FE-4C80-BD55-DAA21C2A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1598</Words>
  <Characters>9111</Characters>
  <Application>Microsoft Office Word</Application>
  <DocSecurity>0</DocSecurity>
  <Lines>0</Lines>
  <Paragraphs>0</Paragraphs>
  <ScaleCrop>false</ScaleCrop>
  <Company>UVSR</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2015-08-26T16:26:00Z</cp:lastPrinted>
  <dcterms:created xsi:type="dcterms:W3CDTF">2015-08-28T16:10:00Z</dcterms:created>
  <dcterms:modified xsi:type="dcterms:W3CDTF">2015-08-28T16:10:00Z</dcterms:modified>
</cp:coreProperties>
</file>