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0078E" w:rsidP="00A45A69">
      <w:pPr>
        <w:bidi w:val="0"/>
        <w:spacing w:after="0" w:line="240" w:lineRule="auto"/>
        <w:jc w:val="both"/>
        <w:rPr>
          <w:rFonts w:ascii="Times New Roman" w:hAnsi="Times New Roman"/>
          <w:b/>
          <w:spacing w:val="30"/>
          <w:sz w:val="28"/>
          <w:szCs w:val="28"/>
        </w:rPr>
      </w:pPr>
      <w:r w:rsidR="00A45A69">
        <w:rPr>
          <w:rFonts w:ascii="Times New Roman" w:hAnsi="Times New Roman"/>
          <w:b/>
          <w:spacing w:val="30"/>
          <w:sz w:val="28"/>
          <w:szCs w:val="28"/>
        </w:rPr>
        <w:t>N á r o d n á   r a d a </w:t>
      </w:r>
      <w:r w:rsidR="00D44BCE">
        <w:rPr>
          <w:rFonts w:ascii="Times New Roman" w:hAnsi="Times New Roman"/>
          <w:b/>
          <w:spacing w:val="30"/>
          <w:sz w:val="28"/>
          <w:szCs w:val="28"/>
        </w:rPr>
        <w:t xml:space="preserve">  </w:t>
      </w:r>
      <w:r w:rsidR="00A45A69">
        <w:rPr>
          <w:rFonts w:ascii="Times New Roman" w:hAnsi="Times New Roman"/>
          <w:b/>
          <w:spacing w:val="30"/>
          <w:sz w:val="28"/>
          <w:szCs w:val="28"/>
        </w:rPr>
        <w:t>S l o v e n s k e j   r e p u b l i k</w:t>
      </w:r>
      <w:r w:rsidR="00D44BCE">
        <w:rPr>
          <w:rFonts w:ascii="Times New Roman" w:hAnsi="Times New Roman"/>
          <w:b/>
          <w:spacing w:val="30"/>
          <w:sz w:val="28"/>
          <w:szCs w:val="28"/>
        </w:rPr>
        <w:t> </w:t>
      </w:r>
      <w:r w:rsidR="00A45A69">
        <w:rPr>
          <w:rFonts w:ascii="Times New Roman" w:hAnsi="Times New Roman"/>
          <w:b/>
          <w:spacing w:val="30"/>
          <w:sz w:val="28"/>
          <w:szCs w:val="28"/>
        </w:rPr>
        <w:t>y</w:t>
      </w:r>
    </w:p>
    <w:p w:rsidR="00D44BCE" w:rsidP="00A45A69">
      <w:pPr>
        <w:bidi w:val="0"/>
        <w:spacing w:after="0" w:line="240" w:lineRule="auto"/>
        <w:jc w:val="both"/>
        <w:rPr>
          <w:rFonts w:ascii="Times New Roman" w:hAnsi="Times New Roman"/>
          <w:b/>
          <w:spacing w:val="30"/>
          <w:sz w:val="28"/>
          <w:szCs w:val="28"/>
        </w:rPr>
      </w:pPr>
    </w:p>
    <w:p w:rsidR="00A45A69" w:rsidP="00A45A69">
      <w:pPr>
        <w:pBdr>
          <w:bottom w:val="single" w:sz="6" w:space="1" w:color="auto"/>
        </w:pBdr>
        <w:bidi w:val="0"/>
        <w:spacing w:after="0" w:line="240" w:lineRule="auto"/>
        <w:jc w:val="center"/>
        <w:rPr>
          <w:rFonts w:ascii="Times New Roman" w:hAnsi="Times New Roman"/>
          <w:b/>
          <w:spacing w:val="30"/>
          <w:sz w:val="28"/>
          <w:szCs w:val="28"/>
        </w:rPr>
      </w:pPr>
      <w:r>
        <w:rPr>
          <w:rFonts w:ascii="Times New Roman" w:hAnsi="Times New Roman"/>
          <w:b/>
          <w:spacing w:val="30"/>
          <w:sz w:val="28"/>
          <w:szCs w:val="28"/>
        </w:rPr>
        <w:t>VI. volebné obdobie</w:t>
      </w:r>
    </w:p>
    <w:p w:rsidR="00D44BCE" w:rsidRPr="00A45A69" w:rsidP="00A45A69">
      <w:pPr>
        <w:bidi w:val="0"/>
        <w:spacing w:after="0" w:line="240" w:lineRule="auto"/>
        <w:jc w:val="center"/>
        <w:rPr>
          <w:rFonts w:ascii="Times New Roman" w:hAnsi="Times New Roman"/>
          <w:b/>
          <w:spacing w:val="30"/>
          <w:sz w:val="28"/>
          <w:szCs w:val="28"/>
        </w:rPr>
      </w:pPr>
    </w:p>
    <w:p w:rsidR="00CE1158" w:rsidP="00873C42">
      <w:pPr>
        <w:bidi w:val="0"/>
        <w:spacing w:after="0" w:line="240" w:lineRule="auto"/>
        <w:jc w:val="center"/>
        <w:rPr>
          <w:rFonts w:ascii="Times New Roman" w:hAnsi="Times New Roman"/>
          <w:b/>
          <w:spacing w:val="30"/>
          <w:sz w:val="24"/>
          <w:szCs w:val="24"/>
        </w:rPr>
      </w:pPr>
    </w:p>
    <w:p w:rsidR="00CE1158" w:rsidP="00873C42">
      <w:pPr>
        <w:bidi w:val="0"/>
        <w:spacing w:after="0" w:line="240" w:lineRule="auto"/>
        <w:jc w:val="center"/>
        <w:rPr>
          <w:rFonts w:ascii="Times New Roman" w:hAnsi="Times New Roman"/>
          <w:b/>
          <w:spacing w:val="30"/>
          <w:sz w:val="24"/>
          <w:szCs w:val="24"/>
        </w:rPr>
      </w:pPr>
    </w:p>
    <w:p w:rsidR="00A45A69" w:rsidP="00873C42">
      <w:pPr>
        <w:bidi w:val="0"/>
        <w:spacing w:after="0" w:line="240" w:lineRule="auto"/>
        <w:jc w:val="center"/>
        <w:rPr>
          <w:rFonts w:ascii="Times New Roman" w:hAnsi="Times New Roman"/>
          <w:b/>
          <w:spacing w:val="30"/>
          <w:sz w:val="24"/>
          <w:szCs w:val="24"/>
        </w:rPr>
      </w:pPr>
    </w:p>
    <w:p w:rsidR="00A45A69" w:rsidP="00873C42">
      <w:pPr>
        <w:bidi w:val="0"/>
        <w:spacing w:after="0" w:line="240" w:lineRule="auto"/>
        <w:jc w:val="center"/>
        <w:rPr>
          <w:rFonts w:ascii="Times New Roman" w:hAnsi="Times New Roman"/>
          <w:b/>
          <w:spacing w:val="30"/>
          <w:sz w:val="24"/>
          <w:szCs w:val="24"/>
        </w:rPr>
      </w:pPr>
    </w:p>
    <w:p w:rsidR="00A45A69" w:rsidP="00873C42">
      <w:pPr>
        <w:bidi w:val="0"/>
        <w:spacing w:after="0" w:line="240" w:lineRule="auto"/>
        <w:jc w:val="center"/>
        <w:rPr>
          <w:rFonts w:ascii="Times New Roman" w:hAnsi="Times New Roman"/>
          <w:b/>
          <w:spacing w:val="30"/>
          <w:sz w:val="24"/>
          <w:szCs w:val="24"/>
        </w:rPr>
      </w:pPr>
    </w:p>
    <w:p w:rsidR="00A45A69" w:rsidP="00873C42">
      <w:pPr>
        <w:bidi w:val="0"/>
        <w:spacing w:after="0" w:line="240" w:lineRule="auto"/>
        <w:jc w:val="center"/>
        <w:rPr>
          <w:rFonts w:ascii="Times New Roman" w:hAnsi="Times New Roman"/>
          <w:b/>
          <w:spacing w:val="30"/>
          <w:sz w:val="24"/>
          <w:szCs w:val="24"/>
        </w:rPr>
      </w:pPr>
    </w:p>
    <w:p w:rsidR="00A45A69" w:rsidP="00873C42">
      <w:pPr>
        <w:bidi w:val="0"/>
        <w:spacing w:after="0" w:line="240" w:lineRule="auto"/>
        <w:jc w:val="center"/>
        <w:rPr>
          <w:rFonts w:ascii="Times New Roman" w:hAnsi="Times New Roman"/>
          <w:b/>
          <w:spacing w:val="30"/>
          <w:sz w:val="24"/>
          <w:szCs w:val="24"/>
        </w:rPr>
      </w:pPr>
    </w:p>
    <w:p w:rsidR="00D44BCE" w:rsidRPr="00CE1158" w:rsidP="00873C42">
      <w:pPr>
        <w:bidi w:val="0"/>
        <w:spacing w:after="0" w:line="240" w:lineRule="auto"/>
        <w:jc w:val="center"/>
        <w:rPr>
          <w:rFonts w:ascii="Times New Roman" w:hAnsi="Times New Roman"/>
          <w:b/>
          <w:spacing w:val="30"/>
          <w:sz w:val="24"/>
          <w:szCs w:val="24"/>
        </w:rPr>
      </w:pPr>
    </w:p>
    <w:p w:rsidR="00672D45" w:rsidRPr="00CE1158" w:rsidP="00873C42">
      <w:pPr>
        <w:bidi w:val="0"/>
        <w:spacing w:after="0" w:line="240" w:lineRule="auto"/>
        <w:jc w:val="center"/>
        <w:rPr>
          <w:rFonts w:ascii="Times New Roman" w:hAnsi="Times New Roman"/>
          <w:b/>
          <w:spacing w:val="30"/>
          <w:sz w:val="24"/>
          <w:szCs w:val="24"/>
        </w:rPr>
      </w:pPr>
    </w:p>
    <w:p w:rsidR="000F3D52" w:rsidRPr="00A45A69" w:rsidP="00873C42">
      <w:pPr>
        <w:bidi w:val="0"/>
        <w:spacing w:after="0" w:line="240" w:lineRule="auto"/>
        <w:jc w:val="center"/>
        <w:rPr>
          <w:rFonts w:ascii="Times New Roman" w:hAnsi="Times New Roman"/>
          <w:b/>
          <w:spacing w:val="30"/>
          <w:sz w:val="28"/>
          <w:szCs w:val="28"/>
        </w:rPr>
      </w:pPr>
      <w:r w:rsidRPr="00A45A69">
        <w:rPr>
          <w:rFonts w:ascii="Times New Roman" w:hAnsi="Times New Roman"/>
          <w:b/>
          <w:spacing w:val="30"/>
          <w:sz w:val="28"/>
          <w:szCs w:val="28"/>
        </w:rPr>
        <w:t xml:space="preserve">Návrh  </w:t>
      </w:r>
    </w:p>
    <w:p w:rsidR="000F3D52" w:rsidP="00873C42">
      <w:pPr>
        <w:bidi w:val="0"/>
        <w:spacing w:after="0" w:line="240" w:lineRule="auto"/>
        <w:jc w:val="center"/>
        <w:rPr>
          <w:rFonts w:ascii="Times New Roman" w:hAnsi="Times New Roman"/>
          <w:b/>
          <w:caps/>
          <w:spacing w:val="30"/>
          <w:sz w:val="24"/>
          <w:szCs w:val="24"/>
        </w:rPr>
      </w:pPr>
    </w:p>
    <w:p w:rsidR="00CE1158" w:rsidRPr="00CE1158" w:rsidP="00873C42">
      <w:pPr>
        <w:bidi w:val="0"/>
        <w:spacing w:after="0" w:line="240" w:lineRule="auto"/>
        <w:jc w:val="center"/>
        <w:rPr>
          <w:rFonts w:ascii="Times New Roman" w:hAnsi="Times New Roman"/>
          <w:b/>
          <w:caps/>
          <w:spacing w:val="30"/>
          <w:sz w:val="24"/>
          <w:szCs w:val="24"/>
        </w:rPr>
      </w:pPr>
    </w:p>
    <w:p w:rsidR="000F3D52" w:rsidP="00873C42">
      <w:pPr>
        <w:bidi w:val="0"/>
        <w:spacing w:after="0" w:line="240" w:lineRule="auto"/>
        <w:jc w:val="center"/>
        <w:rPr>
          <w:rFonts w:ascii="Times New Roman" w:hAnsi="Times New Roman"/>
          <w:b/>
          <w:caps/>
          <w:spacing w:val="30"/>
          <w:sz w:val="24"/>
          <w:szCs w:val="24"/>
        </w:rPr>
      </w:pPr>
      <w:r w:rsidRPr="00CE1158">
        <w:rPr>
          <w:rFonts w:ascii="Times New Roman" w:hAnsi="Times New Roman"/>
          <w:b/>
          <w:caps/>
          <w:spacing w:val="30"/>
          <w:sz w:val="24"/>
          <w:szCs w:val="24"/>
        </w:rPr>
        <w:t>Ú S T A V N Ý  zákon</w:t>
      </w:r>
    </w:p>
    <w:p w:rsidR="00A45A69" w:rsidRPr="00CE1158" w:rsidP="00873C42">
      <w:pPr>
        <w:bidi w:val="0"/>
        <w:spacing w:after="0" w:line="240" w:lineRule="auto"/>
        <w:jc w:val="center"/>
        <w:rPr>
          <w:rFonts w:ascii="Times New Roman" w:hAnsi="Times New Roman"/>
          <w:b/>
          <w:caps/>
          <w:spacing w:val="30"/>
          <w:sz w:val="24"/>
          <w:szCs w:val="24"/>
        </w:rPr>
      </w:pPr>
    </w:p>
    <w:p w:rsidR="000F3D52" w:rsidRPr="00CE1158" w:rsidP="00873C42">
      <w:pPr>
        <w:bidi w:val="0"/>
        <w:spacing w:after="0" w:line="240" w:lineRule="auto"/>
        <w:jc w:val="center"/>
        <w:rPr>
          <w:rFonts w:ascii="Times New Roman" w:hAnsi="Times New Roman"/>
          <w:sz w:val="24"/>
          <w:szCs w:val="24"/>
        </w:rPr>
      </w:pPr>
      <w:r w:rsidRPr="00CE1158" w:rsidR="00873C42">
        <w:rPr>
          <w:rFonts w:ascii="Times New Roman" w:hAnsi="Times New Roman"/>
          <w:sz w:val="24"/>
          <w:szCs w:val="24"/>
        </w:rPr>
        <w:t>z ...................2015</w:t>
      </w:r>
      <w:r w:rsidRPr="00CE1158">
        <w:rPr>
          <w:rFonts w:ascii="Times New Roman" w:hAnsi="Times New Roman"/>
          <w:sz w:val="24"/>
          <w:szCs w:val="24"/>
        </w:rPr>
        <w:t>,</w:t>
      </w:r>
    </w:p>
    <w:p w:rsidR="000F3D52" w:rsidRPr="00CE1158" w:rsidP="00873C42">
      <w:pPr>
        <w:bidi w:val="0"/>
        <w:spacing w:after="0" w:line="240" w:lineRule="auto"/>
        <w:jc w:val="center"/>
        <w:rPr>
          <w:rFonts w:ascii="Times New Roman" w:hAnsi="Times New Roman"/>
          <w:sz w:val="24"/>
          <w:szCs w:val="24"/>
        </w:rPr>
      </w:pPr>
    </w:p>
    <w:p w:rsidR="000F3D52" w:rsidRPr="00A45A69" w:rsidP="00A45A69">
      <w:pPr>
        <w:bidi w:val="0"/>
        <w:spacing w:after="0" w:line="360" w:lineRule="auto"/>
        <w:jc w:val="center"/>
        <w:rPr>
          <w:rFonts w:ascii="Times New Roman" w:hAnsi="Times New Roman"/>
          <w:b/>
          <w:sz w:val="24"/>
          <w:szCs w:val="24"/>
        </w:rPr>
      </w:pPr>
      <w:r w:rsidRPr="00A45A69">
        <w:rPr>
          <w:rFonts w:ascii="Times New Roman" w:hAnsi="Times New Roman"/>
          <w:b/>
          <w:sz w:val="24"/>
          <w:szCs w:val="24"/>
        </w:rPr>
        <w:t>ktorým sa mení a dopĺňa ústavný zákon č. 357/2004 Z. z. o ochrane verejného záujmu pri výkone funkcií verejných funkcionárov v znení ústavného zákona č. 545/2005 Z. z.</w:t>
      </w:r>
    </w:p>
    <w:p w:rsidR="000F3D52" w:rsidRPr="00CE1158" w:rsidP="00A45A69">
      <w:pPr>
        <w:bidi w:val="0"/>
        <w:spacing w:after="0" w:line="360" w:lineRule="auto"/>
        <w:ind w:firstLine="708"/>
        <w:jc w:val="both"/>
        <w:rPr>
          <w:rFonts w:ascii="Times New Roman" w:hAnsi="Times New Roman"/>
          <w:sz w:val="24"/>
          <w:szCs w:val="24"/>
        </w:rPr>
      </w:pPr>
    </w:p>
    <w:p w:rsidR="000F3D52" w:rsidRPr="00CE1158" w:rsidP="00A45A69">
      <w:pPr>
        <w:bidi w:val="0"/>
        <w:spacing w:after="0" w:line="360" w:lineRule="auto"/>
        <w:ind w:firstLine="708"/>
        <w:jc w:val="both"/>
        <w:rPr>
          <w:rFonts w:ascii="Times New Roman" w:hAnsi="Times New Roman"/>
          <w:sz w:val="24"/>
          <w:szCs w:val="24"/>
        </w:rPr>
      </w:pPr>
      <w:r w:rsidRPr="00CE1158">
        <w:rPr>
          <w:rFonts w:ascii="Times New Roman" w:hAnsi="Times New Roman"/>
          <w:sz w:val="24"/>
          <w:szCs w:val="24"/>
        </w:rPr>
        <w:t>Národná rada Slovenskej republiky sa uzniesla na tomto ústavnom zákone:</w:t>
      </w:r>
    </w:p>
    <w:p w:rsidR="000F3D52" w:rsidRPr="00CE1158" w:rsidP="00A45A69">
      <w:pPr>
        <w:bidi w:val="0"/>
        <w:spacing w:after="0" w:line="360" w:lineRule="auto"/>
        <w:jc w:val="both"/>
        <w:rPr>
          <w:rFonts w:ascii="Times New Roman" w:hAnsi="Times New Roman"/>
          <w:sz w:val="24"/>
          <w:szCs w:val="24"/>
        </w:rPr>
      </w:pPr>
    </w:p>
    <w:p w:rsidR="000F3D52" w:rsidRPr="00CE1158" w:rsidP="00873C42">
      <w:pPr>
        <w:bidi w:val="0"/>
        <w:spacing w:after="0" w:line="240" w:lineRule="auto"/>
        <w:jc w:val="center"/>
        <w:rPr>
          <w:rFonts w:ascii="Times New Roman" w:hAnsi="Times New Roman"/>
          <w:sz w:val="24"/>
          <w:szCs w:val="24"/>
        </w:rPr>
      </w:pPr>
      <w:r w:rsidRPr="00CE1158" w:rsidR="008A42FA">
        <w:rPr>
          <w:rFonts w:ascii="Times New Roman" w:hAnsi="Times New Roman"/>
          <w:sz w:val="24"/>
          <w:szCs w:val="24"/>
        </w:rPr>
        <w:t>Č</w:t>
      </w:r>
      <w:r w:rsidRPr="00CE1158">
        <w:rPr>
          <w:rFonts w:ascii="Times New Roman" w:hAnsi="Times New Roman"/>
          <w:sz w:val="24"/>
          <w:szCs w:val="24"/>
        </w:rPr>
        <w:t>l. I</w:t>
      </w:r>
    </w:p>
    <w:p w:rsidR="000F3D52" w:rsidRPr="00CE1158" w:rsidP="00873C42">
      <w:pPr>
        <w:bidi w:val="0"/>
        <w:spacing w:after="0" w:line="240" w:lineRule="auto"/>
        <w:ind w:firstLine="708"/>
        <w:jc w:val="both"/>
        <w:rPr>
          <w:rFonts w:ascii="Times New Roman" w:hAnsi="Times New Roman"/>
          <w:sz w:val="24"/>
          <w:szCs w:val="24"/>
        </w:rPr>
      </w:pPr>
    </w:p>
    <w:p w:rsidR="000F3D52" w:rsidRPr="00CE1158" w:rsidP="00D44BCE">
      <w:pPr>
        <w:bidi w:val="0"/>
        <w:spacing w:after="0" w:line="360" w:lineRule="auto"/>
        <w:ind w:firstLine="708"/>
        <w:jc w:val="both"/>
        <w:rPr>
          <w:rFonts w:ascii="Times New Roman" w:hAnsi="Times New Roman"/>
          <w:sz w:val="24"/>
          <w:szCs w:val="24"/>
        </w:rPr>
      </w:pPr>
      <w:r w:rsidRPr="00CE1158">
        <w:rPr>
          <w:rFonts w:ascii="Times New Roman" w:hAnsi="Times New Roman"/>
          <w:sz w:val="24"/>
          <w:szCs w:val="24"/>
        </w:rPr>
        <w:t>Ústavný zákon č. 357/2004 Z. z. o ochrane verejného záujmu pri výkone funkcií verejných funkcionárov v znení ústavného zákona č. 545/2005 Z. z. sa mení a dopĺňa takto:</w:t>
      </w:r>
    </w:p>
    <w:p w:rsidR="000F3D52" w:rsidRPr="00CE1158" w:rsidP="00D44BCE">
      <w:pPr>
        <w:bidi w:val="0"/>
        <w:spacing w:after="0" w:line="360" w:lineRule="auto"/>
        <w:ind w:firstLine="708"/>
        <w:jc w:val="both"/>
        <w:rPr>
          <w:rFonts w:ascii="Times New Roman" w:hAnsi="Times New Roman"/>
          <w:sz w:val="24"/>
          <w:szCs w:val="24"/>
        </w:rPr>
      </w:pPr>
    </w:p>
    <w:p w:rsidR="000F3D52" w:rsidRPr="00A01B5D" w:rsidP="00D44BCE">
      <w:pPr>
        <w:pStyle w:val="ListParagraph"/>
        <w:numPr>
          <w:numId w:val="1"/>
        </w:numPr>
        <w:bidi w:val="0"/>
        <w:spacing w:after="0" w:line="360" w:lineRule="auto"/>
        <w:jc w:val="both"/>
        <w:rPr>
          <w:rFonts w:ascii="Times New Roman" w:hAnsi="Times New Roman"/>
          <w:sz w:val="24"/>
          <w:szCs w:val="24"/>
        </w:rPr>
      </w:pPr>
      <w:r w:rsidRPr="00CE1158">
        <w:rPr>
          <w:rFonts w:ascii="Times New Roman" w:hAnsi="Times New Roman"/>
          <w:sz w:val="24"/>
          <w:szCs w:val="24"/>
        </w:rPr>
        <w:t>V čl. 2 odsek 1 znie:</w:t>
      </w:r>
    </w:p>
    <w:p w:rsidR="000F3D52" w:rsidRPr="00CE1158" w:rsidP="00D44BCE">
      <w:pPr>
        <w:pStyle w:val="ListParagraph"/>
        <w:bidi w:val="0"/>
        <w:spacing w:after="0" w:line="360" w:lineRule="auto"/>
        <w:ind w:left="644"/>
        <w:jc w:val="both"/>
        <w:rPr>
          <w:rFonts w:ascii="Times New Roman" w:hAnsi="Times New Roman"/>
          <w:sz w:val="24"/>
          <w:szCs w:val="24"/>
        </w:rPr>
      </w:pPr>
      <w:r w:rsidRPr="00CE1158">
        <w:rPr>
          <w:rFonts w:ascii="Times New Roman" w:hAnsi="Times New Roman"/>
          <w:sz w:val="24"/>
          <w:szCs w:val="24"/>
        </w:rPr>
        <w:t>„(1) Tento ústavný zákon sa vzťahuje na funkcie</w:t>
      </w:r>
    </w:p>
    <w:p w:rsidR="000F3D52" w:rsidRPr="00CE1158" w:rsidP="00D44BCE">
      <w:pPr>
        <w:pStyle w:val="ListParagraph"/>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prezidenta Slovenskej republiky,</w:t>
      </w:r>
    </w:p>
    <w:p w:rsidR="000F3D52" w:rsidRPr="00CE1158" w:rsidP="00D44BCE">
      <w:pPr>
        <w:pStyle w:val="ListParagraph"/>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poslancov Národnej rady Slovenskej republiky,</w:t>
      </w:r>
    </w:p>
    <w:p w:rsidR="000F3D52" w:rsidRPr="00CE1158" w:rsidP="00D44BCE">
      <w:pPr>
        <w:pStyle w:val="ListParagraph"/>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členov vlády Slovenskej republiky,</w:t>
      </w:r>
    </w:p>
    <w:p w:rsidR="000F3D52" w:rsidRPr="00CE1158" w:rsidP="00D44BCE">
      <w:pPr>
        <w:pStyle w:val="ListParagraph"/>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vedúcich ústredných orgánov štátnej správy, ktorí nie sú členmi vlády Slovenskej republiky,</w:t>
      </w:r>
    </w:p>
    <w:p w:rsidR="000F3D52" w:rsidRPr="00CE1158" w:rsidP="00D44BCE">
      <w:pPr>
        <w:pStyle w:val="ListParagraph"/>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sudcov Ústavného súdu Slovenskej republiky,</w:t>
      </w:r>
    </w:p>
    <w:p w:rsidR="000F3D52" w:rsidRPr="00CE1158" w:rsidP="00D44BCE">
      <w:pPr>
        <w:pStyle w:val="ListParagraph"/>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predsedu a podpredsedu Najvyššieho súdu Slovenskej republiky,</w:t>
      </w:r>
    </w:p>
    <w:p w:rsidR="000F3D52" w:rsidRPr="00CE1158" w:rsidP="00D44BCE">
      <w:pPr>
        <w:pStyle w:val="ListParagraph"/>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 xml:space="preserve">členov Súdnej rady Slovenskej republiky, </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generálneho prokurátora Slovenskej republiky a špeciálneho prokurátora,</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verejného ochrancu práv,</w:t>
      </w:r>
      <w:r w:rsidR="00A965DB">
        <w:rPr>
          <w:rFonts w:ascii="Times New Roman" w:hAnsi="Times New Roman"/>
          <w:sz w:val="24"/>
          <w:szCs w:val="24"/>
        </w:rPr>
        <w:t xml:space="preserve"> komisára pre deti a komisára pre osoby so zdravotným postihnutím,</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predsedu a podpredsedov Najvyššieho kontrolného úradu Slovenskej republiky,</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štátnych tajomníkov,</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náčelníka Generálneho štábu ozbrojených síl Slovenskej republiky,</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riaditeľa Slovenskej informačnej služby,</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členov Bankovej rady Národnej banky Slovenska,</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starostov obcí,</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poslancov mestských zastupiteľstiev a poslancov zastupiteľstiev mestských častí v Bratislave  a  v Košiciach,</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predsedov vyšších územných celkov,</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poslancov zastupiteľstiev vyšších územných celkov,</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rektorov verejných vysokých škôl,</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predsedu a podpredsedu Úradu na ochranu osobných údajov,</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generálneho riaditeľa  a členov  Rady Rozhlasu a televízie Slovenska,</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 xml:space="preserve">generálneho riaditeľa  a členov dozornej rady Sociálnej poisťovne, </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štatutárneho orgánu alebo členov štatutárneho orgánu a členov dozornej rady  Všeobecnej zdravotnej poisťovne,</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 xml:space="preserve">generálneho riaditeľa a členov správnej rady Tlačovej agentúry Slovenskej republiky, </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členov Rady pre vysielanie a retransmisiu a riaditeľa jej kancelárie,</w:t>
      </w:r>
    </w:p>
    <w:p w:rsidR="000F3D52" w:rsidRPr="00CE1158" w:rsidP="00D44BCE">
      <w:pPr>
        <w:numPr>
          <w:numId w:val="2"/>
        </w:numPr>
        <w:bidi w:val="0"/>
        <w:spacing w:after="0" w:line="360" w:lineRule="auto"/>
        <w:jc w:val="both"/>
        <w:rPr>
          <w:rFonts w:ascii="Times New Roman" w:hAnsi="Times New Roman"/>
          <w:sz w:val="24"/>
          <w:szCs w:val="24"/>
        </w:rPr>
      </w:pPr>
      <w:r w:rsidRPr="00CE1158">
        <w:rPr>
          <w:rFonts w:ascii="Times New Roman" w:hAnsi="Times New Roman"/>
          <w:sz w:val="24"/>
          <w:szCs w:val="24"/>
        </w:rPr>
        <w:t>predsedu a členov Regulačnej rady Úradu pre reguláciu sieťových odvetví,</w:t>
      </w:r>
    </w:p>
    <w:p w:rsidR="000F3D52" w:rsidRPr="00CE1158" w:rsidP="00D44BCE">
      <w:pPr>
        <w:bidi w:val="0"/>
        <w:spacing w:after="0" w:line="360" w:lineRule="auto"/>
        <w:ind w:left="1418" w:hanging="425"/>
        <w:jc w:val="both"/>
        <w:rPr>
          <w:rFonts w:ascii="Times New Roman" w:hAnsi="Times New Roman"/>
          <w:sz w:val="24"/>
          <w:szCs w:val="24"/>
        </w:rPr>
      </w:pPr>
      <w:r w:rsidRPr="00CE1158">
        <w:rPr>
          <w:rFonts w:ascii="Times New Roman" w:hAnsi="Times New Roman"/>
          <w:sz w:val="24"/>
          <w:szCs w:val="24"/>
        </w:rPr>
        <w:t>aa) predsedu a podpredsedu Úradu pre reguláciu elektronických komunikácií a poštových služieb,</w:t>
      </w:r>
    </w:p>
    <w:p w:rsidR="000F3D52" w:rsidRPr="00CE1158" w:rsidP="00D44BCE">
      <w:pPr>
        <w:bidi w:val="0"/>
        <w:spacing w:after="0" w:line="360" w:lineRule="auto"/>
        <w:ind w:left="1418" w:hanging="425"/>
        <w:jc w:val="both"/>
        <w:rPr>
          <w:rFonts w:ascii="Times New Roman" w:hAnsi="Times New Roman"/>
          <w:sz w:val="24"/>
          <w:szCs w:val="24"/>
        </w:rPr>
      </w:pPr>
      <w:r w:rsidRPr="00CE1158">
        <w:rPr>
          <w:rFonts w:ascii="Times New Roman" w:hAnsi="Times New Roman"/>
          <w:sz w:val="24"/>
          <w:szCs w:val="24"/>
        </w:rPr>
        <w:t>ab) štatutárnych orgánov alebo členov štatutárnych orgánov a členov dozorných rád právnických osôb, v ktorých má majoritnú majetkovú účasť štát</w:t>
      </w:r>
      <w:r w:rsidR="00A965DB">
        <w:rPr>
          <w:rFonts w:ascii="Times New Roman" w:hAnsi="Times New Roman"/>
          <w:sz w:val="24"/>
          <w:szCs w:val="24"/>
        </w:rPr>
        <w:t>, obec, vyšší územný celok</w:t>
      </w:r>
      <w:r w:rsidRPr="00CE1158">
        <w:rPr>
          <w:rFonts w:ascii="Times New Roman" w:hAnsi="Times New Roman"/>
          <w:sz w:val="24"/>
          <w:szCs w:val="24"/>
        </w:rPr>
        <w:t xml:space="preserve"> alebo Fond národného majetku Slovenskej republiky, osôb zastupujúcich štát v orgánoch právnických osôb s majetkovou účasťou štátu</w:t>
      </w:r>
      <w:r w:rsidR="00A965DB">
        <w:rPr>
          <w:rFonts w:ascii="Times New Roman" w:hAnsi="Times New Roman"/>
          <w:sz w:val="24"/>
          <w:szCs w:val="24"/>
        </w:rPr>
        <w:t>, obce, vyššieho územného celku</w:t>
      </w:r>
      <w:r w:rsidRPr="00CE1158">
        <w:rPr>
          <w:rFonts w:ascii="Times New Roman" w:hAnsi="Times New Roman"/>
          <w:sz w:val="24"/>
          <w:szCs w:val="24"/>
        </w:rPr>
        <w:t xml:space="preserve"> a osôb zastupujúcich Fond národného majetku Slovenskej republiky v orgánoch právnických osôb s majetkovou účasťou Fondu národného majetku Slovenskej republiky,</w:t>
      </w:r>
    </w:p>
    <w:p w:rsidR="000F3D52" w:rsidRPr="00CE1158" w:rsidP="00D44BCE">
      <w:pPr>
        <w:bidi w:val="0"/>
        <w:spacing w:after="0" w:line="360" w:lineRule="auto"/>
        <w:ind w:left="1418" w:hanging="425"/>
        <w:jc w:val="both"/>
        <w:rPr>
          <w:rFonts w:ascii="Times New Roman" w:hAnsi="Times New Roman"/>
          <w:sz w:val="24"/>
          <w:szCs w:val="24"/>
        </w:rPr>
      </w:pPr>
      <w:r w:rsidRPr="00CE1158">
        <w:rPr>
          <w:rFonts w:ascii="Times New Roman" w:hAnsi="Times New Roman"/>
          <w:sz w:val="24"/>
          <w:szCs w:val="24"/>
        </w:rPr>
        <w:t>ac) riaditeľov štátnych podnikov a členov dozorných rád štátnych podnikov, ktorých do funkcie ustanovuje štát,</w:t>
      </w:r>
    </w:p>
    <w:p w:rsidR="000F3D52" w:rsidRPr="00CE1158" w:rsidP="00D44BCE">
      <w:pPr>
        <w:bidi w:val="0"/>
        <w:spacing w:after="0" w:line="360" w:lineRule="auto"/>
        <w:ind w:left="1418" w:hanging="425"/>
        <w:jc w:val="both"/>
        <w:rPr>
          <w:rFonts w:ascii="Times New Roman" w:hAnsi="Times New Roman"/>
          <w:sz w:val="24"/>
          <w:szCs w:val="24"/>
        </w:rPr>
      </w:pPr>
      <w:r w:rsidRPr="00CE1158">
        <w:rPr>
          <w:rFonts w:ascii="Times New Roman" w:hAnsi="Times New Roman"/>
          <w:sz w:val="24"/>
          <w:szCs w:val="24"/>
        </w:rPr>
        <w:t>ad) generálneho riaditeľa  a námestníka generálneho riaditeľa Slovenského pozemkového fondu a členov Rady Slovenského pozemkového fondu,</w:t>
      </w:r>
    </w:p>
    <w:p w:rsidR="000F3D52" w:rsidRPr="00CE1158" w:rsidP="00D44BCE">
      <w:pPr>
        <w:bidi w:val="0"/>
        <w:spacing w:after="0" w:line="360" w:lineRule="auto"/>
        <w:ind w:left="1418" w:hanging="425"/>
        <w:jc w:val="both"/>
        <w:rPr>
          <w:rFonts w:ascii="Times New Roman" w:hAnsi="Times New Roman"/>
          <w:sz w:val="24"/>
          <w:szCs w:val="24"/>
        </w:rPr>
      </w:pPr>
      <w:r w:rsidRPr="00CE1158">
        <w:rPr>
          <w:rFonts w:ascii="Times New Roman" w:hAnsi="Times New Roman"/>
          <w:sz w:val="24"/>
          <w:szCs w:val="24"/>
        </w:rPr>
        <w:t>ae)  prezidenta Finančného riaditeľstva Slovenskej republiky,</w:t>
      </w:r>
    </w:p>
    <w:p w:rsidR="000F3D52" w:rsidRPr="00CE1158" w:rsidP="00D44BCE">
      <w:pPr>
        <w:bidi w:val="0"/>
        <w:spacing w:after="0" w:line="360" w:lineRule="auto"/>
        <w:ind w:left="1418" w:hanging="425"/>
        <w:jc w:val="both"/>
        <w:rPr>
          <w:rFonts w:ascii="Times New Roman" w:hAnsi="Times New Roman"/>
          <w:sz w:val="24"/>
          <w:szCs w:val="24"/>
        </w:rPr>
      </w:pPr>
      <w:r w:rsidRPr="00CE1158">
        <w:rPr>
          <w:rFonts w:ascii="Times New Roman" w:hAnsi="Times New Roman"/>
          <w:sz w:val="24"/>
          <w:szCs w:val="24"/>
        </w:rPr>
        <w:t>af)  predsedu správnej rady Ústavu pamäti národa,</w:t>
      </w:r>
    </w:p>
    <w:p w:rsidR="000F3D52" w:rsidRPr="00CE1158" w:rsidP="00D44BCE">
      <w:pPr>
        <w:bidi w:val="0"/>
        <w:spacing w:after="0" w:line="360" w:lineRule="auto"/>
        <w:ind w:left="1418" w:hanging="425"/>
        <w:jc w:val="both"/>
        <w:rPr>
          <w:rFonts w:ascii="Times New Roman" w:hAnsi="Times New Roman"/>
          <w:sz w:val="24"/>
          <w:szCs w:val="24"/>
        </w:rPr>
      </w:pPr>
      <w:r w:rsidRPr="00CE1158">
        <w:rPr>
          <w:rFonts w:ascii="Times New Roman" w:hAnsi="Times New Roman"/>
          <w:sz w:val="24"/>
          <w:szCs w:val="24"/>
        </w:rPr>
        <w:t>ag)  generálneho riaditeľa Železníc Slovenskej republiky,</w:t>
      </w:r>
    </w:p>
    <w:p w:rsidR="000F3D52" w:rsidRPr="00CE1158" w:rsidP="00D44BCE">
      <w:pPr>
        <w:bidi w:val="0"/>
        <w:spacing w:after="0" w:line="360" w:lineRule="auto"/>
        <w:ind w:left="1418" w:hanging="425"/>
        <w:jc w:val="both"/>
        <w:rPr>
          <w:rFonts w:ascii="Times New Roman" w:hAnsi="Times New Roman"/>
          <w:sz w:val="24"/>
          <w:szCs w:val="24"/>
        </w:rPr>
      </w:pPr>
      <w:r w:rsidRPr="00CE1158">
        <w:rPr>
          <w:rFonts w:ascii="Times New Roman" w:hAnsi="Times New Roman"/>
          <w:sz w:val="24"/>
          <w:szCs w:val="24"/>
        </w:rPr>
        <w:t>ah)  členov štatutárneho orgánu Exportno-importnej banky Slovenskej republiky,</w:t>
      </w:r>
    </w:p>
    <w:p w:rsidR="000F3D52" w:rsidRPr="00CE1158" w:rsidP="00D44BCE">
      <w:pPr>
        <w:bidi w:val="0"/>
        <w:spacing w:after="0" w:line="360" w:lineRule="auto"/>
        <w:ind w:left="1418" w:hanging="425"/>
        <w:jc w:val="both"/>
        <w:rPr>
          <w:rFonts w:ascii="Times New Roman" w:hAnsi="Times New Roman"/>
          <w:sz w:val="24"/>
          <w:szCs w:val="24"/>
        </w:rPr>
      </w:pPr>
      <w:r w:rsidRPr="00CE1158">
        <w:rPr>
          <w:rFonts w:ascii="Times New Roman" w:hAnsi="Times New Roman"/>
          <w:sz w:val="24"/>
          <w:szCs w:val="24"/>
        </w:rPr>
        <w:t>ai) predsedu a členov dozornej rady Úradu pre dohľad nad zdravotnou starostlivosťou,</w:t>
      </w:r>
    </w:p>
    <w:p w:rsidR="000F3D52" w:rsidRPr="00CE1158" w:rsidP="00D44BCE">
      <w:pPr>
        <w:bidi w:val="0"/>
        <w:spacing w:after="0" w:line="360" w:lineRule="auto"/>
        <w:ind w:left="1418" w:hanging="425"/>
        <w:jc w:val="both"/>
        <w:rPr>
          <w:rFonts w:ascii="Times New Roman" w:hAnsi="Times New Roman"/>
          <w:sz w:val="24"/>
          <w:szCs w:val="24"/>
        </w:rPr>
      </w:pPr>
      <w:r w:rsidRPr="00CE1158">
        <w:rPr>
          <w:rFonts w:ascii="Times New Roman" w:hAnsi="Times New Roman"/>
          <w:sz w:val="24"/>
          <w:szCs w:val="24"/>
        </w:rPr>
        <w:t>aj) členov výkonného výboru a členov dozornej rady Fondu národného majetku Slovenskej  republiky,</w:t>
      </w:r>
    </w:p>
    <w:p w:rsidR="000F3D52" w:rsidRPr="00CE1158" w:rsidP="00D44BCE">
      <w:pPr>
        <w:bidi w:val="0"/>
        <w:spacing w:after="0" w:line="360" w:lineRule="auto"/>
        <w:ind w:left="1418" w:hanging="425"/>
        <w:jc w:val="both"/>
        <w:rPr>
          <w:rFonts w:ascii="Times New Roman" w:hAnsi="Times New Roman"/>
          <w:sz w:val="24"/>
          <w:szCs w:val="24"/>
        </w:rPr>
      </w:pPr>
      <w:r w:rsidRPr="00CE1158">
        <w:rPr>
          <w:rFonts w:ascii="Times New Roman" w:hAnsi="Times New Roman"/>
          <w:sz w:val="24"/>
          <w:szCs w:val="24"/>
        </w:rPr>
        <w:t xml:space="preserve">ak)  predsedu a členov Rady pre rozpočtovú zodpovednosť, </w:t>
      </w:r>
    </w:p>
    <w:p w:rsidR="000F3D52" w:rsidRPr="00CE1158" w:rsidP="00D44BCE">
      <w:pPr>
        <w:bidi w:val="0"/>
        <w:spacing w:after="0" w:line="360" w:lineRule="auto"/>
        <w:ind w:left="1418" w:hanging="425"/>
        <w:jc w:val="both"/>
        <w:rPr>
          <w:rFonts w:ascii="Times New Roman" w:hAnsi="Times New Roman"/>
          <w:sz w:val="24"/>
          <w:szCs w:val="24"/>
        </w:rPr>
      </w:pPr>
      <w:r w:rsidRPr="00CE1158">
        <w:rPr>
          <w:rFonts w:ascii="Times New Roman" w:hAnsi="Times New Roman"/>
          <w:sz w:val="24"/>
          <w:szCs w:val="24"/>
        </w:rPr>
        <w:t>al) prezidenta Policajného zboru Slovenskej republiky,</w:t>
      </w:r>
    </w:p>
    <w:p w:rsidR="000F3D52" w:rsidRPr="00CE1158" w:rsidP="00D44BCE">
      <w:pPr>
        <w:bidi w:val="0"/>
        <w:spacing w:after="0" w:line="360" w:lineRule="auto"/>
        <w:ind w:left="1418" w:hanging="425"/>
        <w:jc w:val="both"/>
        <w:rPr>
          <w:rFonts w:ascii="Times New Roman" w:hAnsi="Times New Roman"/>
          <w:sz w:val="24"/>
          <w:szCs w:val="24"/>
        </w:rPr>
      </w:pPr>
      <w:r w:rsidRPr="00CE1158">
        <w:rPr>
          <w:rFonts w:ascii="Times New Roman" w:hAnsi="Times New Roman"/>
          <w:sz w:val="24"/>
          <w:szCs w:val="24"/>
        </w:rPr>
        <w:t>am)  riaditeľa Vojenského obranného spravodajstva,</w:t>
      </w:r>
    </w:p>
    <w:p w:rsidR="000F3D52" w:rsidRPr="00CE1158" w:rsidP="00D44BCE">
      <w:pPr>
        <w:bidi w:val="0"/>
        <w:spacing w:after="0" w:line="360" w:lineRule="auto"/>
        <w:ind w:left="1418" w:hanging="425"/>
        <w:jc w:val="both"/>
        <w:rPr>
          <w:rFonts w:ascii="Times New Roman" w:hAnsi="Times New Roman"/>
          <w:sz w:val="24"/>
          <w:szCs w:val="24"/>
        </w:rPr>
      </w:pPr>
      <w:r w:rsidRPr="00CE1158">
        <w:rPr>
          <w:rFonts w:ascii="Times New Roman" w:hAnsi="Times New Roman"/>
          <w:sz w:val="24"/>
          <w:szCs w:val="24"/>
        </w:rPr>
        <w:t>an) vedúceho Kancelárie prezidenta Slovenskej republiky, vedúceho Kancelárie Národnej rady Slovenskej republiky, vedúceho Kancelárie verejného ochrancu práv, vedúceho Kancelárie Súdnej rady Slovenskej republiky, vedúceho Kancelárie Ústavného súdu Slovenskej republiky,</w:t>
      </w:r>
    </w:p>
    <w:p w:rsidR="000F3D52" w:rsidRPr="00CE1158" w:rsidP="00D44BCE">
      <w:pPr>
        <w:bidi w:val="0"/>
        <w:spacing w:after="0" w:line="360" w:lineRule="auto"/>
        <w:ind w:left="285" w:firstLine="708"/>
        <w:jc w:val="both"/>
        <w:rPr>
          <w:rFonts w:ascii="Times New Roman" w:hAnsi="Times New Roman"/>
          <w:sz w:val="24"/>
          <w:szCs w:val="24"/>
        </w:rPr>
      </w:pPr>
      <w:r w:rsidRPr="00CE1158">
        <w:rPr>
          <w:rFonts w:ascii="Times New Roman" w:hAnsi="Times New Roman"/>
          <w:sz w:val="24"/>
          <w:szCs w:val="24"/>
        </w:rPr>
        <w:t xml:space="preserve">ao) </w:t>
        <w:tab/>
        <w:t>vedúcich služobných úradov ústredných orgánov štátnej správy,</w:t>
      </w:r>
    </w:p>
    <w:p w:rsidR="000F3D52" w:rsidRPr="00CE1158" w:rsidP="00D44BCE">
      <w:pPr>
        <w:bidi w:val="0"/>
        <w:spacing w:after="0" w:line="360" w:lineRule="auto"/>
        <w:ind w:left="1418" w:hanging="1418"/>
        <w:jc w:val="both"/>
        <w:rPr>
          <w:rFonts w:ascii="Times New Roman" w:hAnsi="Times New Roman"/>
          <w:sz w:val="24"/>
          <w:szCs w:val="24"/>
        </w:rPr>
      </w:pPr>
      <w:r w:rsidRPr="00CE1158">
        <w:rPr>
          <w:rFonts w:ascii="Times New Roman" w:hAnsi="Times New Roman"/>
          <w:b/>
          <w:sz w:val="24"/>
          <w:szCs w:val="24"/>
        </w:rPr>
        <w:t xml:space="preserve">                </w:t>
      </w:r>
      <w:r w:rsidR="00A01B5D">
        <w:rPr>
          <w:rFonts w:ascii="Times New Roman" w:hAnsi="Times New Roman"/>
          <w:b/>
          <w:sz w:val="24"/>
          <w:szCs w:val="24"/>
        </w:rPr>
        <w:t xml:space="preserve"> </w:t>
      </w:r>
      <w:r w:rsidRPr="00CE1158">
        <w:rPr>
          <w:rFonts w:ascii="Times New Roman" w:hAnsi="Times New Roman"/>
          <w:sz w:val="24"/>
          <w:szCs w:val="24"/>
        </w:rPr>
        <w:t xml:space="preserve">ap) </w:t>
        <w:tab/>
      </w:r>
      <w:r w:rsidR="00D44BCE">
        <w:rPr>
          <w:rFonts w:ascii="Times New Roman" w:hAnsi="Times New Roman"/>
          <w:sz w:val="24"/>
          <w:szCs w:val="24"/>
        </w:rPr>
        <w:t>ne</w:t>
      </w:r>
      <w:r w:rsidRPr="00CE1158">
        <w:rPr>
          <w:rFonts w:ascii="Times New Roman" w:hAnsi="Times New Roman"/>
          <w:sz w:val="24"/>
          <w:szCs w:val="24"/>
        </w:rPr>
        <w:t>uvedené v písmenách a) až a</w:t>
      </w:r>
      <w:r w:rsidRPr="00CE1158" w:rsidR="00AB6244">
        <w:rPr>
          <w:rFonts w:ascii="Times New Roman" w:hAnsi="Times New Roman"/>
          <w:sz w:val="24"/>
          <w:szCs w:val="24"/>
        </w:rPr>
        <w:t>o</w:t>
      </w:r>
      <w:r w:rsidRPr="00CE1158">
        <w:rPr>
          <w:rFonts w:ascii="Times New Roman" w:hAnsi="Times New Roman"/>
          <w:sz w:val="24"/>
          <w:szCs w:val="24"/>
        </w:rPr>
        <w:t>), do ktorých sú verejní funkcionári navrhovaní,  volení alebo z ktorých sú odvolávaní Národnou radou Slovenskej republiky, okrem členov disciplinárnych senátov súdov Slovenskej republiky a členov výberovej komisie na obsadenie voľného miesta sudcu.“.</w:t>
      </w:r>
    </w:p>
    <w:p w:rsidR="000F3D52" w:rsidRPr="00CE1158" w:rsidP="00D44BCE">
      <w:pPr>
        <w:bidi w:val="0"/>
        <w:spacing w:after="0" w:line="360" w:lineRule="auto"/>
        <w:rPr>
          <w:rFonts w:ascii="Times New Roman" w:hAnsi="Times New Roman"/>
          <w:sz w:val="24"/>
          <w:szCs w:val="24"/>
        </w:rPr>
      </w:pPr>
    </w:p>
    <w:p w:rsidR="00C3308A" w:rsidRPr="00D44BCE" w:rsidP="00D44BCE">
      <w:pPr>
        <w:pStyle w:val="ListParagraph"/>
        <w:numPr>
          <w:numId w:val="1"/>
        </w:numPr>
        <w:bidi w:val="0"/>
        <w:spacing w:after="0" w:line="360" w:lineRule="auto"/>
        <w:jc w:val="both"/>
        <w:rPr>
          <w:rFonts w:ascii="Times New Roman" w:hAnsi="Times New Roman"/>
          <w:sz w:val="24"/>
          <w:szCs w:val="24"/>
        </w:rPr>
      </w:pPr>
      <w:r w:rsidRPr="00CE1158">
        <w:rPr>
          <w:rFonts w:ascii="Times New Roman" w:hAnsi="Times New Roman"/>
          <w:sz w:val="24"/>
          <w:szCs w:val="24"/>
        </w:rPr>
        <w:t xml:space="preserve">V čl. 5 odseky 2 až 6 znejú: </w:t>
      </w:r>
    </w:p>
    <w:p w:rsidR="00C3308A" w:rsidRPr="00CE1158" w:rsidP="00D44BCE">
      <w:pPr>
        <w:bidi w:val="0"/>
        <w:spacing w:after="0" w:line="360" w:lineRule="auto"/>
        <w:ind w:left="851" w:hanging="491"/>
        <w:jc w:val="both"/>
        <w:rPr>
          <w:rFonts w:ascii="Times New Roman" w:hAnsi="Times New Roman"/>
          <w:sz w:val="24"/>
          <w:szCs w:val="24"/>
        </w:rPr>
      </w:pPr>
      <w:r w:rsidRPr="00CE1158">
        <w:rPr>
          <w:rFonts w:ascii="Times New Roman" w:hAnsi="Times New Roman"/>
          <w:sz w:val="24"/>
          <w:szCs w:val="24"/>
        </w:rPr>
        <w:t xml:space="preserve">„(2) Verejný funkcionár nesmie podnikať; to sa nevzťahuje na výkon povolania, ktoré </w:t>
      </w:r>
      <w:r w:rsidR="00A45A69">
        <w:rPr>
          <w:rFonts w:ascii="Times New Roman" w:hAnsi="Times New Roman"/>
          <w:sz w:val="24"/>
          <w:szCs w:val="24"/>
        </w:rPr>
        <w:t xml:space="preserve"> </w:t>
      </w:r>
      <w:r w:rsidRPr="00CE1158">
        <w:rPr>
          <w:rFonts w:ascii="Times New Roman" w:hAnsi="Times New Roman"/>
          <w:sz w:val="24"/>
          <w:szCs w:val="24"/>
        </w:rPr>
        <w:t>môže vykonávať len fyzická osoba za zákonom ustanovených podmienok.</w:t>
      </w:r>
    </w:p>
    <w:p w:rsidR="00C3308A" w:rsidRPr="00CE1158" w:rsidP="00D44BCE">
      <w:pPr>
        <w:bidi w:val="0"/>
        <w:spacing w:after="0" w:line="360" w:lineRule="auto"/>
        <w:ind w:left="851" w:hanging="425"/>
        <w:jc w:val="both"/>
        <w:rPr>
          <w:rFonts w:ascii="Times New Roman" w:hAnsi="Times New Roman"/>
          <w:sz w:val="24"/>
          <w:szCs w:val="24"/>
        </w:rPr>
      </w:pPr>
      <w:r w:rsidRPr="00CE1158">
        <w:rPr>
          <w:rFonts w:ascii="Times New Roman" w:hAnsi="Times New Roman"/>
          <w:sz w:val="24"/>
          <w:szCs w:val="24"/>
        </w:rPr>
        <w:t>(3) Verejný funkcionár nesmie byť štatutárnym orgánom alebo členom štatutárneho orgánu</w:t>
      </w:r>
      <w:r w:rsidRPr="00CE1158" w:rsidR="004131CE">
        <w:rPr>
          <w:rFonts w:ascii="Times New Roman" w:hAnsi="Times New Roman"/>
          <w:sz w:val="24"/>
          <w:szCs w:val="24"/>
        </w:rPr>
        <w:t>, člnom riadiaceho, kontrolného alebo dozorného orgánu</w:t>
      </w:r>
      <w:r w:rsidRPr="00CE1158">
        <w:rPr>
          <w:rFonts w:ascii="Times New Roman" w:hAnsi="Times New Roman"/>
          <w:sz w:val="24"/>
          <w:szCs w:val="24"/>
        </w:rPr>
        <w:t xml:space="preserve"> právnickej osoby, ktorá bola zriadená na výkon podnikateľskej činnosti, okrem valného zhromaždenia a členskej schôdze.</w:t>
      </w:r>
    </w:p>
    <w:p w:rsidR="00C3308A" w:rsidRPr="00CE1158" w:rsidP="00D44BCE">
      <w:pPr>
        <w:bidi w:val="0"/>
        <w:spacing w:after="0" w:line="360" w:lineRule="auto"/>
        <w:ind w:firstLine="426"/>
        <w:rPr>
          <w:rFonts w:ascii="Times New Roman" w:hAnsi="Times New Roman"/>
          <w:sz w:val="24"/>
          <w:szCs w:val="24"/>
        </w:rPr>
      </w:pPr>
      <w:r w:rsidRPr="00CE1158">
        <w:rPr>
          <w:rFonts w:ascii="Times New Roman" w:hAnsi="Times New Roman"/>
          <w:sz w:val="24"/>
          <w:szCs w:val="24"/>
        </w:rPr>
        <w:t xml:space="preserve">(4)  Zákaz podľa odseku 3 sa nevzťahuje na </w:t>
      </w:r>
    </w:p>
    <w:p w:rsidR="00C3308A" w:rsidRPr="00CE1158" w:rsidP="00D44BCE">
      <w:pPr>
        <w:pStyle w:val="ListParagraph"/>
        <w:bidi w:val="0"/>
        <w:spacing w:after="0" w:line="360" w:lineRule="auto"/>
        <w:ind w:left="1418" w:hanging="284"/>
        <w:jc w:val="both"/>
        <w:rPr>
          <w:rFonts w:ascii="Times New Roman" w:hAnsi="Times New Roman"/>
          <w:sz w:val="24"/>
          <w:szCs w:val="24"/>
        </w:rPr>
      </w:pPr>
      <w:r w:rsidRPr="00CE1158">
        <w:rPr>
          <w:rFonts w:ascii="Times New Roman" w:hAnsi="Times New Roman"/>
          <w:sz w:val="24"/>
          <w:szCs w:val="24"/>
        </w:rPr>
        <w:t>a) členstvo verejného funkcionára v orgáne právnickej osoby, ktoré vyplýva zo zákona alebo z výkonu funkcie verejného funkcionára,</w:t>
      </w:r>
    </w:p>
    <w:p w:rsidR="00C3308A" w:rsidRPr="00CE1158" w:rsidP="00D44BCE">
      <w:pPr>
        <w:pStyle w:val="ListParagraph"/>
        <w:bidi w:val="0"/>
        <w:spacing w:after="0" w:line="360" w:lineRule="auto"/>
        <w:ind w:left="1418" w:hanging="284"/>
        <w:jc w:val="both"/>
        <w:rPr>
          <w:rFonts w:ascii="Times New Roman" w:hAnsi="Times New Roman"/>
          <w:sz w:val="24"/>
          <w:szCs w:val="24"/>
        </w:rPr>
      </w:pPr>
      <w:r w:rsidRPr="00CE1158">
        <w:rPr>
          <w:rFonts w:ascii="Times New Roman" w:hAnsi="Times New Roman"/>
          <w:sz w:val="24"/>
          <w:szCs w:val="24"/>
        </w:rPr>
        <w:t>b) zastupovanie štátu v orgánoch právnických osôb s majetkovou účasťou štátu, na zastupovanie Fondu národného majetku Slovenskej republiky v orgánoch právnických osôb s majetkovou účasťou Fondu národného majetku Slovenskej republiky a na zastupovanie obce alebo vyššieho územného celku v orgánoch právnických osôb s majetkovou účasťou obce alebo s majetkovou účasťou vyššieho územného celku.</w:t>
      </w:r>
    </w:p>
    <w:p w:rsidR="00C3308A" w:rsidRPr="00CE1158" w:rsidP="00DB2B2D">
      <w:pPr>
        <w:bidi w:val="0"/>
        <w:spacing w:after="0" w:line="360" w:lineRule="auto"/>
        <w:ind w:left="851" w:hanging="491"/>
        <w:jc w:val="both"/>
        <w:rPr>
          <w:rFonts w:ascii="Times New Roman" w:hAnsi="Times New Roman"/>
          <w:sz w:val="24"/>
          <w:szCs w:val="24"/>
        </w:rPr>
      </w:pPr>
      <w:r w:rsidRPr="00CE1158">
        <w:rPr>
          <w:rFonts w:ascii="Times New Roman" w:hAnsi="Times New Roman"/>
          <w:sz w:val="24"/>
          <w:szCs w:val="24"/>
        </w:rPr>
        <w:t xml:space="preserve">(5)  Verejný funkcionár, ktorý vykonáva činnosti podľa odseku 4, môže za ich výkon </w:t>
      </w:r>
      <w:r w:rsidR="007073DE">
        <w:rPr>
          <w:rFonts w:ascii="Times New Roman" w:hAnsi="Times New Roman"/>
          <w:sz w:val="24"/>
          <w:szCs w:val="24"/>
        </w:rPr>
        <w:t xml:space="preserve">   </w:t>
      </w:r>
      <w:r w:rsidRPr="00CE1158">
        <w:rPr>
          <w:rFonts w:ascii="Times New Roman" w:hAnsi="Times New Roman"/>
          <w:sz w:val="24"/>
          <w:szCs w:val="24"/>
        </w:rPr>
        <w:t>poberať odmenu najviac do výšky minimálnej mzdy.</w:t>
      </w:r>
    </w:p>
    <w:p w:rsidR="00C3308A" w:rsidRPr="00CE1158" w:rsidP="00DB2B2D">
      <w:pPr>
        <w:bidi w:val="0"/>
        <w:spacing w:after="0" w:line="360" w:lineRule="auto"/>
        <w:ind w:left="851" w:hanging="491"/>
        <w:jc w:val="both"/>
        <w:rPr>
          <w:rFonts w:ascii="Times New Roman" w:hAnsi="Times New Roman"/>
          <w:sz w:val="24"/>
          <w:szCs w:val="24"/>
        </w:rPr>
      </w:pPr>
      <w:r w:rsidRPr="00CE1158">
        <w:rPr>
          <w:rFonts w:ascii="Times New Roman" w:hAnsi="Times New Roman"/>
          <w:sz w:val="24"/>
          <w:szCs w:val="24"/>
        </w:rPr>
        <w:t>(6)  Ustanoveni</w:t>
      </w:r>
      <w:r w:rsidR="00A21F1C">
        <w:rPr>
          <w:rFonts w:ascii="Times New Roman" w:hAnsi="Times New Roman"/>
          <w:sz w:val="24"/>
          <w:szCs w:val="24"/>
        </w:rPr>
        <w:t>e</w:t>
      </w:r>
      <w:r w:rsidRPr="00CE1158">
        <w:rPr>
          <w:rFonts w:ascii="Times New Roman" w:hAnsi="Times New Roman"/>
          <w:sz w:val="24"/>
          <w:szCs w:val="24"/>
        </w:rPr>
        <w:t xml:space="preserve"> odsek</w:t>
      </w:r>
      <w:r w:rsidR="00A21F1C">
        <w:rPr>
          <w:rFonts w:ascii="Times New Roman" w:hAnsi="Times New Roman"/>
          <w:sz w:val="24"/>
          <w:szCs w:val="24"/>
        </w:rPr>
        <w:t>u</w:t>
      </w:r>
      <w:r w:rsidRPr="00CE1158">
        <w:rPr>
          <w:rFonts w:ascii="Times New Roman" w:hAnsi="Times New Roman"/>
          <w:sz w:val="24"/>
          <w:szCs w:val="24"/>
        </w:rPr>
        <w:t xml:space="preserve"> 2  sa nevzťahu</w:t>
      </w:r>
      <w:r w:rsidR="00A21F1C">
        <w:rPr>
          <w:rFonts w:ascii="Times New Roman" w:hAnsi="Times New Roman"/>
          <w:sz w:val="24"/>
          <w:szCs w:val="24"/>
        </w:rPr>
        <w:t>je</w:t>
      </w:r>
      <w:r w:rsidRPr="00CE1158">
        <w:rPr>
          <w:rFonts w:ascii="Times New Roman" w:hAnsi="Times New Roman"/>
          <w:sz w:val="24"/>
          <w:szCs w:val="24"/>
        </w:rPr>
        <w:t xml:space="preserve"> na verejných funkcionárov podľa čl. 2 ods. 1 písm. p) a r). Zákaz podľa odseku 2 sa nevzťahuje na verejného funkcionára podľa čl. 2 ods. 1 písm. </w:t>
      </w:r>
      <w:r w:rsidRPr="00D44BCE">
        <w:rPr>
          <w:rFonts w:ascii="Times New Roman" w:hAnsi="Times New Roman"/>
          <w:sz w:val="24"/>
          <w:szCs w:val="24"/>
        </w:rPr>
        <w:t>o).“.</w:t>
      </w:r>
    </w:p>
    <w:p w:rsidR="00C3308A" w:rsidRPr="00CE1158" w:rsidP="00D44BCE">
      <w:pPr>
        <w:bidi w:val="0"/>
        <w:spacing w:after="0" w:line="360" w:lineRule="auto"/>
        <w:rPr>
          <w:rFonts w:ascii="Times New Roman" w:hAnsi="Times New Roman"/>
          <w:sz w:val="24"/>
          <w:szCs w:val="24"/>
        </w:rPr>
      </w:pPr>
    </w:p>
    <w:p w:rsidR="00BC6040" w:rsidRPr="00CE1158" w:rsidP="00D44BCE">
      <w:pPr>
        <w:pStyle w:val="ListParagraph"/>
        <w:numPr>
          <w:numId w:val="1"/>
        </w:numPr>
        <w:bidi w:val="0"/>
        <w:spacing w:after="0" w:line="360" w:lineRule="auto"/>
        <w:jc w:val="both"/>
        <w:rPr>
          <w:rFonts w:ascii="Times New Roman" w:hAnsi="Times New Roman"/>
          <w:sz w:val="24"/>
          <w:szCs w:val="24"/>
        </w:rPr>
      </w:pPr>
      <w:r w:rsidRPr="00CE1158">
        <w:rPr>
          <w:rFonts w:ascii="Times New Roman" w:hAnsi="Times New Roman"/>
          <w:sz w:val="24"/>
          <w:szCs w:val="24"/>
        </w:rPr>
        <w:t>V čl. 5 ods. 7 sa slová „odsekov 1 a 2“ nahrádzajú slovami „odsekov 1 až 3“.</w:t>
      </w:r>
    </w:p>
    <w:p w:rsidR="00BC6040" w:rsidRPr="00CE1158" w:rsidP="00D44BCE">
      <w:pPr>
        <w:bidi w:val="0"/>
        <w:spacing w:after="0" w:line="360" w:lineRule="auto"/>
        <w:rPr>
          <w:rFonts w:ascii="Times New Roman" w:hAnsi="Times New Roman"/>
          <w:sz w:val="24"/>
          <w:szCs w:val="24"/>
        </w:rPr>
      </w:pPr>
    </w:p>
    <w:p w:rsidR="00BC6040" w:rsidRPr="00D44BCE" w:rsidP="00D44BCE">
      <w:pPr>
        <w:pStyle w:val="ListParagraph"/>
        <w:numPr>
          <w:numId w:val="1"/>
        </w:numPr>
        <w:bidi w:val="0"/>
        <w:spacing w:after="0" w:line="360" w:lineRule="auto"/>
        <w:jc w:val="both"/>
        <w:rPr>
          <w:rFonts w:ascii="Times New Roman" w:hAnsi="Times New Roman"/>
          <w:sz w:val="24"/>
          <w:szCs w:val="24"/>
        </w:rPr>
      </w:pPr>
      <w:r w:rsidRPr="00CE1158">
        <w:rPr>
          <w:rFonts w:ascii="Times New Roman" w:hAnsi="Times New Roman"/>
          <w:sz w:val="24"/>
          <w:szCs w:val="24"/>
        </w:rPr>
        <w:t>V čl. 6 odsek 1 znie:</w:t>
      </w:r>
    </w:p>
    <w:p w:rsidR="000F3D52" w:rsidP="00DB2B2D">
      <w:pPr>
        <w:bidi w:val="0"/>
        <w:spacing w:after="0" w:line="360" w:lineRule="auto"/>
        <w:ind w:left="851" w:hanging="491"/>
        <w:jc w:val="both"/>
        <w:rPr>
          <w:rFonts w:ascii="Times New Roman" w:hAnsi="Times New Roman"/>
          <w:sz w:val="24"/>
          <w:szCs w:val="24"/>
        </w:rPr>
      </w:pPr>
      <w:r w:rsidRPr="00CE1158" w:rsidR="00BC6040">
        <w:rPr>
          <w:rFonts w:ascii="Times New Roman" w:hAnsi="Times New Roman"/>
          <w:sz w:val="24"/>
          <w:szCs w:val="24"/>
        </w:rPr>
        <w:t xml:space="preserve">„(1) Verejný funkcionár, ktorý sa zúčastňuje na rokovaní orgánu o veci, na ktorej má osobný záujem, je povinný oznámiť svoj osobný záujem o vec predtým, ako na rokovaní vystúpi alebo pred hlasovaním o tejto veci.“. </w:t>
      </w:r>
    </w:p>
    <w:p w:rsidR="00DB2B2D" w:rsidRPr="00CE1158" w:rsidP="00DB2B2D">
      <w:pPr>
        <w:bidi w:val="0"/>
        <w:spacing w:after="0" w:line="360" w:lineRule="auto"/>
        <w:ind w:left="851" w:hanging="491"/>
        <w:jc w:val="both"/>
        <w:rPr>
          <w:rFonts w:ascii="Times New Roman" w:hAnsi="Times New Roman"/>
          <w:sz w:val="24"/>
          <w:szCs w:val="24"/>
        </w:rPr>
      </w:pPr>
    </w:p>
    <w:p w:rsidR="00924D82" w:rsidRPr="00D44BCE" w:rsidP="00D44BCE">
      <w:pPr>
        <w:pStyle w:val="ListParagraph"/>
        <w:numPr>
          <w:numId w:val="1"/>
        </w:numPr>
        <w:bidi w:val="0"/>
        <w:spacing w:after="0" w:line="360" w:lineRule="auto"/>
        <w:jc w:val="both"/>
        <w:rPr>
          <w:rFonts w:ascii="Times New Roman" w:hAnsi="Times New Roman"/>
          <w:sz w:val="24"/>
          <w:szCs w:val="24"/>
        </w:rPr>
      </w:pPr>
      <w:r w:rsidRPr="00CE1158">
        <w:rPr>
          <w:rFonts w:ascii="Times New Roman" w:hAnsi="Times New Roman"/>
          <w:sz w:val="24"/>
          <w:szCs w:val="24"/>
        </w:rPr>
        <w:t>Č</w:t>
      </w:r>
      <w:r w:rsidRPr="00CE1158" w:rsidR="00CE07D8">
        <w:rPr>
          <w:rFonts w:ascii="Times New Roman" w:hAnsi="Times New Roman"/>
          <w:sz w:val="24"/>
          <w:szCs w:val="24"/>
        </w:rPr>
        <w:t>l</w:t>
      </w:r>
      <w:r w:rsidR="00A965DB">
        <w:rPr>
          <w:rFonts w:ascii="Times New Roman" w:hAnsi="Times New Roman"/>
          <w:sz w:val="24"/>
          <w:szCs w:val="24"/>
        </w:rPr>
        <w:t>ánok</w:t>
      </w:r>
      <w:r w:rsidRPr="00CE1158" w:rsidR="00CE07D8">
        <w:rPr>
          <w:rFonts w:ascii="Times New Roman" w:hAnsi="Times New Roman"/>
          <w:sz w:val="24"/>
          <w:szCs w:val="24"/>
        </w:rPr>
        <w:t xml:space="preserve"> 7 </w:t>
      </w:r>
      <w:r w:rsidR="00D44BCE">
        <w:rPr>
          <w:rFonts w:ascii="Times New Roman" w:hAnsi="Times New Roman"/>
          <w:sz w:val="24"/>
          <w:szCs w:val="24"/>
        </w:rPr>
        <w:t xml:space="preserve"> vrátane nadpisu </w:t>
      </w:r>
      <w:r w:rsidRPr="00CE1158" w:rsidR="00CE07D8">
        <w:rPr>
          <w:rFonts w:ascii="Times New Roman" w:hAnsi="Times New Roman"/>
          <w:sz w:val="24"/>
          <w:szCs w:val="24"/>
        </w:rPr>
        <w:t>zn</w:t>
      </w:r>
      <w:r w:rsidRPr="00CE1158">
        <w:rPr>
          <w:rFonts w:ascii="Times New Roman" w:hAnsi="Times New Roman"/>
          <w:sz w:val="24"/>
          <w:szCs w:val="24"/>
        </w:rPr>
        <w:t>ie</w:t>
      </w:r>
      <w:r w:rsidRPr="00CE1158" w:rsidR="00CE07D8">
        <w:rPr>
          <w:rFonts w:ascii="Times New Roman" w:hAnsi="Times New Roman"/>
          <w:sz w:val="24"/>
          <w:szCs w:val="24"/>
        </w:rPr>
        <w:t xml:space="preserve">: </w:t>
      </w:r>
    </w:p>
    <w:p w:rsidR="00924D82" w:rsidRPr="00CE1158" w:rsidP="00D44BCE">
      <w:pPr>
        <w:bidi w:val="0"/>
        <w:spacing w:after="0" w:line="360" w:lineRule="auto"/>
        <w:jc w:val="center"/>
        <w:rPr>
          <w:rFonts w:ascii="Times New Roman" w:hAnsi="Times New Roman"/>
          <w:sz w:val="24"/>
          <w:szCs w:val="24"/>
        </w:rPr>
      </w:pPr>
      <w:r w:rsidRPr="00CE1158" w:rsidR="0048442F">
        <w:rPr>
          <w:rFonts w:ascii="Times New Roman" w:hAnsi="Times New Roman"/>
          <w:sz w:val="24"/>
          <w:szCs w:val="24"/>
        </w:rPr>
        <w:t>„</w:t>
      </w:r>
      <w:r w:rsidRPr="00CE1158">
        <w:rPr>
          <w:rFonts w:ascii="Times New Roman" w:hAnsi="Times New Roman"/>
          <w:sz w:val="24"/>
          <w:szCs w:val="24"/>
        </w:rPr>
        <w:t xml:space="preserve">Čl. 7 </w:t>
      </w:r>
    </w:p>
    <w:p w:rsidR="00924D82" w:rsidRPr="00CE1158" w:rsidP="00D44BCE">
      <w:pPr>
        <w:bidi w:val="0"/>
        <w:spacing w:after="0" w:line="360" w:lineRule="auto"/>
        <w:jc w:val="center"/>
        <w:rPr>
          <w:rFonts w:ascii="Times New Roman" w:hAnsi="Times New Roman"/>
          <w:b/>
          <w:sz w:val="24"/>
          <w:szCs w:val="24"/>
        </w:rPr>
      </w:pPr>
      <w:r w:rsidRPr="00CE1158">
        <w:rPr>
          <w:rFonts w:ascii="Times New Roman" w:hAnsi="Times New Roman"/>
          <w:b/>
          <w:sz w:val="24"/>
          <w:szCs w:val="24"/>
        </w:rPr>
        <w:t>Oznámenie funkcií, zamestnaní, činností a majetkových pomerov</w:t>
      </w:r>
    </w:p>
    <w:p w:rsidR="00924D82" w:rsidRPr="00CE1158" w:rsidP="00D44BCE">
      <w:pPr>
        <w:bidi w:val="0"/>
        <w:spacing w:after="0" w:line="360" w:lineRule="auto"/>
        <w:jc w:val="both"/>
        <w:rPr>
          <w:rFonts w:ascii="Times New Roman" w:hAnsi="Times New Roman"/>
          <w:b/>
          <w:sz w:val="24"/>
          <w:szCs w:val="24"/>
        </w:rPr>
      </w:pPr>
    </w:p>
    <w:p w:rsidR="00924D82" w:rsidRPr="00CE1158" w:rsidP="00D44BCE">
      <w:pPr>
        <w:bidi w:val="0"/>
        <w:spacing w:after="0" w:line="360" w:lineRule="auto"/>
        <w:jc w:val="both"/>
        <w:rPr>
          <w:rFonts w:ascii="Times New Roman" w:hAnsi="Times New Roman"/>
          <w:sz w:val="24"/>
          <w:szCs w:val="24"/>
        </w:rPr>
      </w:pPr>
      <w:r w:rsidRPr="00CE1158">
        <w:rPr>
          <w:rFonts w:ascii="Times New Roman" w:hAnsi="Times New Roman"/>
          <w:sz w:val="24"/>
          <w:szCs w:val="24"/>
        </w:rPr>
        <w:t>(1) Verejný funkcionár je povinný do 30 dní odo dňa, od ktorého sa ujal verejnej funkcie, a počas jej výkonu do 30. apríla kalendárneho roka</w:t>
      </w:r>
      <w:r w:rsidR="00A21F1C">
        <w:rPr>
          <w:rFonts w:ascii="Times New Roman" w:hAnsi="Times New Roman"/>
          <w:sz w:val="24"/>
          <w:szCs w:val="24"/>
        </w:rPr>
        <w:t>,</w:t>
      </w:r>
      <w:r w:rsidRPr="00CE1158">
        <w:rPr>
          <w:rFonts w:ascii="Times New Roman" w:hAnsi="Times New Roman"/>
          <w:sz w:val="24"/>
          <w:szCs w:val="24"/>
        </w:rPr>
        <w:t xml:space="preserve"> podať písomné oznámenie podľa stavu k </w:t>
        <w:br/>
        <w:t xml:space="preserve">31. decembru predchádzajúceho kalendárneho roka, v ktorom uvedie, </w:t>
      </w:r>
    </w:p>
    <w:p w:rsidR="00924D82" w:rsidRPr="00CE1158" w:rsidP="00D44BCE">
      <w:pPr>
        <w:numPr>
          <w:numId w:val="9"/>
        </w:numPr>
        <w:tabs>
          <w:tab w:val="num" w:pos="360"/>
          <w:tab w:val="clear" w:pos="720"/>
        </w:tabs>
        <w:bidi w:val="0"/>
        <w:spacing w:after="0" w:line="360" w:lineRule="auto"/>
        <w:ind w:left="360"/>
        <w:jc w:val="both"/>
        <w:rPr>
          <w:rFonts w:ascii="Times New Roman" w:hAnsi="Times New Roman"/>
          <w:sz w:val="24"/>
          <w:szCs w:val="24"/>
        </w:rPr>
      </w:pPr>
      <w:r w:rsidRPr="00CE1158">
        <w:rPr>
          <w:rFonts w:ascii="Times New Roman" w:hAnsi="Times New Roman"/>
          <w:sz w:val="24"/>
          <w:szCs w:val="24"/>
        </w:rPr>
        <w:t>či spĺňa podmienky nezlučiteľnosti výkonu funkcie verejného funkcionára s výkonom iných funkcií, zamestnaní alebo činností podľa čl. 5 ods. 1 až 3,</w:t>
      </w:r>
    </w:p>
    <w:p w:rsidR="00924D82" w:rsidRPr="00CE1158" w:rsidP="00D44BCE">
      <w:pPr>
        <w:numPr>
          <w:numId w:val="9"/>
        </w:numPr>
        <w:tabs>
          <w:tab w:val="num" w:pos="360"/>
          <w:tab w:val="clear" w:pos="720"/>
        </w:tabs>
        <w:bidi w:val="0"/>
        <w:spacing w:after="0" w:line="360" w:lineRule="auto"/>
        <w:ind w:left="360"/>
        <w:jc w:val="both"/>
        <w:rPr>
          <w:rFonts w:ascii="Times New Roman" w:hAnsi="Times New Roman"/>
          <w:sz w:val="24"/>
          <w:szCs w:val="24"/>
        </w:rPr>
      </w:pPr>
      <w:r w:rsidRPr="00CE1158">
        <w:rPr>
          <w:rFonts w:ascii="Times New Roman" w:hAnsi="Times New Roman"/>
          <w:sz w:val="24"/>
          <w:szCs w:val="24"/>
        </w:rPr>
        <w:t>aké zamestnanie vykonáva v pracovnom pomere, obdobnom pracovnom vzťahu alebo štátnozamestnaneckom pomere a akú podnikateľskú činnosť vykonáva popri výkone funkcie verejného funkcionára,</w:t>
      </w:r>
    </w:p>
    <w:p w:rsidR="00924D82" w:rsidRPr="00CE1158" w:rsidP="00D44BCE">
      <w:pPr>
        <w:numPr>
          <w:numId w:val="9"/>
        </w:numPr>
        <w:tabs>
          <w:tab w:val="num" w:pos="360"/>
          <w:tab w:val="clear" w:pos="720"/>
        </w:tabs>
        <w:bidi w:val="0"/>
        <w:spacing w:after="0" w:line="360" w:lineRule="auto"/>
        <w:ind w:left="360"/>
        <w:jc w:val="both"/>
        <w:rPr>
          <w:rFonts w:ascii="Times New Roman" w:hAnsi="Times New Roman"/>
          <w:sz w:val="24"/>
          <w:szCs w:val="24"/>
        </w:rPr>
      </w:pPr>
      <w:r w:rsidRPr="00CE1158">
        <w:rPr>
          <w:rFonts w:ascii="Times New Roman" w:hAnsi="Times New Roman"/>
          <w:sz w:val="24"/>
          <w:szCs w:val="24"/>
        </w:rPr>
        <w:t>aké má funkcie v štátnych orgánoch, v orgánoch územnej samosprávy, v orgánoch právnických osôb vykonávajúcich podnikateľskú činnosť a v orgánoch iných právnických osôb; taktiež uvedie, z ktorých uvádzaných funkcií má príjem, funkčné alebo iné požitky a dátum, od ktorého sa ujal verejnej funkcie,</w:t>
      </w:r>
    </w:p>
    <w:p w:rsidR="00924D82" w:rsidRPr="00CE1158" w:rsidP="00D44BCE">
      <w:pPr>
        <w:bidi w:val="0"/>
        <w:spacing w:after="0" w:line="360" w:lineRule="auto"/>
        <w:ind w:left="284" w:hanging="284"/>
        <w:jc w:val="both"/>
        <w:rPr>
          <w:rFonts w:ascii="Times New Roman" w:hAnsi="Times New Roman"/>
          <w:sz w:val="24"/>
          <w:szCs w:val="24"/>
        </w:rPr>
      </w:pPr>
      <w:r w:rsidRPr="00CE1158">
        <w:rPr>
          <w:rFonts w:ascii="Times New Roman" w:hAnsi="Times New Roman"/>
          <w:sz w:val="24"/>
          <w:szCs w:val="24"/>
        </w:rPr>
        <w:t xml:space="preserve">d) svoje príjmy, vrátane paušálnych náhrad dosiahnuté v uplynulom kalendárnom roku za výkon funkcie verejného funkcionára a za výkon iných funkcií, zamestnaní a činností, ktoré verejný funkcionár v uvedenom období vykonával, ako aj ďalšie príjmy, ktoré sa  uvádzajú v daňovom priznaní a ostatné finančné príjmy, ktoré podliehajú dani z príjmov, ak sú vyššie ako 100 eur ročne, </w:t>
      </w:r>
    </w:p>
    <w:p w:rsidR="00924D82" w:rsidRPr="00CE1158" w:rsidP="00D44BCE">
      <w:pPr>
        <w:bidi w:val="0"/>
        <w:spacing w:after="0" w:line="360" w:lineRule="auto"/>
        <w:ind w:left="284" w:hanging="284"/>
        <w:jc w:val="both"/>
        <w:rPr>
          <w:rFonts w:ascii="Times New Roman" w:hAnsi="Times New Roman"/>
          <w:sz w:val="24"/>
          <w:szCs w:val="24"/>
        </w:rPr>
      </w:pPr>
      <w:r w:rsidRPr="00CE1158">
        <w:rPr>
          <w:rFonts w:ascii="Times New Roman" w:hAnsi="Times New Roman"/>
          <w:sz w:val="24"/>
          <w:szCs w:val="24"/>
        </w:rPr>
        <w:t xml:space="preserve">e) </w:t>
      </w:r>
      <w:r w:rsidR="00DB2B2D">
        <w:rPr>
          <w:rFonts w:ascii="Times New Roman" w:hAnsi="Times New Roman"/>
          <w:sz w:val="24"/>
          <w:szCs w:val="24"/>
        </w:rPr>
        <w:t xml:space="preserve"> </w:t>
      </w:r>
      <w:r w:rsidRPr="00CE1158">
        <w:rPr>
          <w:rFonts w:ascii="Times New Roman" w:hAnsi="Times New Roman"/>
          <w:sz w:val="24"/>
          <w:szCs w:val="24"/>
        </w:rPr>
        <w:t xml:space="preserve">svoje majetkové pomery a majetkové pomery manžela (manželky) a  neplnoletých detí, ktorí s ním žijú v domácnosti, vrátane osobných údajov v rozsahu titul, meno, priezvisko, rodinný stav a adresa trvalého pobytu a údajov o podieloch vo vzťahu k majetkovým pomerom. </w:t>
      </w:r>
    </w:p>
    <w:p w:rsidR="00924D82" w:rsidRPr="00CE1158" w:rsidP="00D44BCE">
      <w:pPr>
        <w:bidi w:val="0"/>
        <w:spacing w:after="0" w:line="360" w:lineRule="auto"/>
        <w:ind w:left="284" w:hanging="284"/>
        <w:jc w:val="both"/>
        <w:rPr>
          <w:rFonts w:ascii="Times New Roman" w:hAnsi="Times New Roman"/>
          <w:sz w:val="24"/>
          <w:szCs w:val="24"/>
        </w:rPr>
      </w:pPr>
      <w:r w:rsidRPr="00CE1158">
        <w:rPr>
          <w:rFonts w:ascii="Times New Roman" w:hAnsi="Times New Roman"/>
          <w:sz w:val="24"/>
          <w:szCs w:val="24"/>
        </w:rPr>
        <w:t>f)</w:t>
      </w:r>
      <w:r w:rsidR="00DB2B2D">
        <w:rPr>
          <w:rFonts w:ascii="Times New Roman" w:hAnsi="Times New Roman"/>
          <w:sz w:val="24"/>
          <w:szCs w:val="24"/>
        </w:rPr>
        <w:t xml:space="preserve"> </w:t>
      </w:r>
      <w:r w:rsidRPr="00CE1158">
        <w:rPr>
          <w:rFonts w:ascii="Times New Roman" w:hAnsi="Times New Roman"/>
          <w:sz w:val="24"/>
          <w:szCs w:val="24"/>
        </w:rPr>
        <w:t xml:space="preserve"> popis daru, inej výhody alebo sumy finančného daru spolu s menom, priezviskom a adresou trvalého bydliska alebo obchodným menom a adresou sídla darcu alebo osoby, ktorá výhodu poskytla, a ktorý prijal verejný funkcionár v roku, za ktorý sa oznámenie podáva, ak hodnota darov alebo iných výhod od jedného darcu alebo hodnota jedného daru presiahne 4 000 eur.</w:t>
      </w:r>
    </w:p>
    <w:p w:rsidR="00924D82" w:rsidRPr="00CE1158" w:rsidP="00D44BCE">
      <w:pPr>
        <w:bidi w:val="0"/>
        <w:spacing w:after="0" w:line="360" w:lineRule="auto"/>
        <w:jc w:val="both"/>
        <w:rPr>
          <w:rFonts w:ascii="Times New Roman" w:hAnsi="Times New Roman"/>
          <w:sz w:val="24"/>
          <w:szCs w:val="24"/>
        </w:rPr>
      </w:pPr>
    </w:p>
    <w:p w:rsidR="00924D82" w:rsidRPr="00CE1158" w:rsidP="00D44BCE">
      <w:pPr>
        <w:bidi w:val="0"/>
        <w:spacing w:after="0" w:line="360" w:lineRule="auto"/>
        <w:jc w:val="both"/>
        <w:rPr>
          <w:rFonts w:ascii="Times New Roman" w:hAnsi="Times New Roman"/>
          <w:i/>
          <w:sz w:val="24"/>
          <w:szCs w:val="24"/>
        </w:rPr>
      </w:pPr>
      <w:r w:rsidRPr="00CE1158">
        <w:rPr>
          <w:rFonts w:ascii="Times New Roman" w:hAnsi="Times New Roman"/>
          <w:sz w:val="24"/>
          <w:szCs w:val="24"/>
        </w:rPr>
        <w:t>(2) K písomnému oznámeniu podľa odseku 1 verejný funkcionár priloží kópiu</w:t>
      </w:r>
      <w:r w:rsidRPr="00CE1158">
        <w:rPr>
          <w:rFonts w:ascii="Times New Roman" w:hAnsi="Times New Roman"/>
          <w:i/>
          <w:sz w:val="24"/>
          <w:szCs w:val="24"/>
        </w:rPr>
        <w:t xml:space="preserve">        </w:t>
      </w:r>
    </w:p>
    <w:p w:rsidR="00924D82" w:rsidRPr="00CE1158" w:rsidP="00D44BCE">
      <w:pPr>
        <w:pStyle w:val="ListParagraph"/>
        <w:numPr>
          <w:numId w:val="11"/>
        </w:numPr>
        <w:bidi w:val="0"/>
        <w:spacing w:after="0" w:line="360" w:lineRule="auto"/>
        <w:jc w:val="both"/>
        <w:rPr>
          <w:rFonts w:ascii="Times New Roman" w:hAnsi="Times New Roman"/>
          <w:sz w:val="24"/>
          <w:szCs w:val="24"/>
        </w:rPr>
      </w:pPr>
      <w:r w:rsidRPr="00CE1158">
        <w:rPr>
          <w:rFonts w:ascii="Times New Roman" w:hAnsi="Times New Roman"/>
          <w:sz w:val="24"/>
          <w:szCs w:val="24"/>
        </w:rPr>
        <w:t xml:space="preserve">podaného daňového priznania k dani z príjmov fyzických osôb za predchádzajúci kalendárny rok, alebo </w:t>
      </w:r>
    </w:p>
    <w:p w:rsidR="00924D82" w:rsidRPr="00CE1158" w:rsidP="00D44BCE">
      <w:pPr>
        <w:pStyle w:val="ListParagraph"/>
        <w:numPr>
          <w:numId w:val="11"/>
        </w:numPr>
        <w:bidi w:val="0"/>
        <w:spacing w:after="0" w:line="360" w:lineRule="auto"/>
        <w:jc w:val="both"/>
        <w:rPr>
          <w:rFonts w:ascii="Times New Roman" w:hAnsi="Times New Roman"/>
          <w:sz w:val="24"/>
          <w:szCs w:val="24"/>
        </w:rPr>
      </w:pPr>
      <w:r w:rsidRPr="00CE1158">
        <w:rPr>
          <w:rFonts w:ascii="Times New Roman" w:hAnsi="Times New Roman"/>
          <w:sz w:val="24"/>
          <w:szCs w:val="24"/>
        </w:rPr>
        <w:t>iný doklad  vydávaný na daňové účely obsahujúci sumu príjmov, ktoré verejný funkcionár získal za predchádzajúci kalendárny rok.</w:t>
      </w:r>
    </w:p>
    <w:p w:rsidR="00924D82" w:rsidRPr="00CE1158" w:rsidP="00D44BCE">
      <w:pPr>
        <w:bidi w:val="0"/>
        <w:spacing w:after="0" w:line="360" w:lineRule="auto"/>
        <w:jc w:val="both"/>
        <w:rPr>
          <w:rFonts w:ascii="Times New Roman" w:hAnsi="Times New Roman"/>
          <w:sz w:val="24"/>
          <w:szCs w:val="24"/>
        </w:rPr>
      </w:pPr>
    </w:p>
    <w:p w:rsidR="00924D82" w:rsidRPr="00CE1158" w:rsidP="00D44BCE">
      <w:pPr>
        <w:bidi w:val="0"/>
        <w:spacing w:after="0" w:line="360" w:lineRule="auto"/>
        <w:ind w:left="284" w:hanging="284"/>
        <w:jc w:val="both"/>
        <w:rPr>
          <w:rFonts w:ascii="Times New Roman" w:hAnsi="Times New Roman"/>
          <w:sz w:val="24"/>
          <w:szCs w:val="24"/>
        </w:rPr>
      </w:pPr>
      <w:r w:rsidRPr="00CE1158">
        <w:rPr>
          <w:rFonts w:ascii="Times New Roman" w:hAnsi="Times New Roman"/>
          <w:sz w:val="24"/>
          <w:szCs w:val="24"/>
        </w:rPr>
        <w:t xml:space="preserve">(3) Ak je verejný funkcionár zvolený alebo vymenovaný do inej verejnej funkcie alebo je opätovne zvolený alebo vymenovaný do tej istej verejnej funkcie a podal v kalendárnom roku oznámenie podľa odseku 1, nie je povinný </w:t>
      </w:r>
      <w:r w:rsidR="00A965DB">
        <w:rPr>
          <w:rFonts w:ascii="Times New Roman" w:hAnsi="Times New Roman"/>
          <w:sz w:val="24"/>
          <w:szCs w:val="24"/>
        </w:rPr>
        <w:t>toto oznámenie</w:t>
      </w:r>
      <w:r w:rsidRPr="00CE1158">
        <w:rPr>
          <w:rFonts w:ascii="Times New Roman" w:hAnsi="Times New Roman"/>
          <w:sz w:val="24"/>
          <w:szCs w:val="24"/>
        </w:rPr>
        <w:t xml:space="preserve"> podať opätovne.</w:t>
      </w:r>
    </w:p>
    <w:p w:rsidR="00924D82" w:rsidRPr="00CE1158" w:rsidP="00D44BCE">
      <w:pPr>
        <w:bidi w:val="0"/>
        <w:spacing w:after="0" w:line="360" w:lineRule="auto"/>
        <w:ind w:firstLine="540"/>
        <w:jc w:val="both"/>
        <w:rPr>
          <w:rFonts w:ascii="Times New Roman" w:hAnsi="Times New Roman"/>
          <w:sz w:val="24"/>
          <w:szCs w:val="24"/>
        </w:rPr>
      </w:pPr>
    </w:p>
    <w:p w:rsidR="00924D82" w:rsidRPr="00CE1158" w:rsidP="00DB2B2D">
      <w:pPr>
        <w:bidi w:val="0"/>
        <w:spacing w:after="0" w:line="360" w:lineRule="auto"/>
        <w:jc w:val="both"/>
        <w:rPr>
          <w:rFonts w:ascii="Times New Roman" w:hAnsi="Times New Roman"/>
          <w:sz w:val="24"/>
          <w:szCs w:val="24"/>
        </w:rPr>
      </w:pPr>
      <w:r w:rsidRPr="00CE1158">
        <w:rPr>
          <w:rFonts w:ascii="Times New Roman" w:hAnsi="Times New Roman"/>
          <w:sz w:val="24"/>
          <w:szCs w:val="24"/>
        </w:rPr>
        <w:t>(4)</w:t>
      </w:r>
      <w:r w:rsidR="00DB2B2D">
        <w:rPr>
          <w:rFonts w:ascii="Times New Roman" w:hAnsi="Times New Roman"/>
          <w:sz w:val="24"/>
          <w:szCs w:val="24"/>
        </w:rPr>
        <w:t xml:space="preserve"> </w:t>
      </w:r>
      <w:r w:rsidRPr="00CE1158">
        <w:rPr>
          <w:rFonts w:ascii="Times New Roman" w:hAnsi="Times New Roman"/>
          <w:sz w:val="24"/>
          <w:szCs w:val="24"/>
        </w:rPr>
        <w:t xml:space="preserve"> Majetkovými pomermi podľa odseku 1 písm. e) sa rozumie </w:t>
      </w:r>
    </w:p>
    <w:p w:rsidR="00924D82" w:rsidRPr="00CE1158" w:rsidP="00D44BCE">
      <w:pPr>
        <w:pStyle w:val="ListParagraph"/>
        <w:numPr>
          <w:numId w:val="12"/>
        </w:numPr>
        <w:bidi w:val="0"/>
        <w:spacing w:after="0" w:line="360" w:lineRule="auto"/>
        <w:jc w:val="both"/>
        <w:rPr>
          <w:rFonts w:ascii="Times New Roman" w:hAnsi="Times New Roman"/>
          <w:sz w:val="24"/>
          <w:szCs w:val="24"/>
        </w:rPr>
      </w:pPr>
      <w:r w:rsidRPr="00CE1158">
        <w:rPr>
          <w:rFonts w:ascii="Times New Roman" w:hAnsi="Times New Roman"/>
          <w:sz w:val="24"/>
          <w:szCs w:val="24"/>
        </w:rPr>
        <w:t xml:space="preserve">vlastníctvo nehnuteľnej veci vrátane vlastníctva bytu a nebytového priestoru, </w:t>
      </w:r>
    </w:p>
    <w:p w:rsidR="00924D82" w:rsidRPr="00CE1158" w:rsidP="00D44BCE">
      <w:pPr>
        <w:pStyle w:val="ListParagraph"/>
        <w:numPr>
          <w:numId w:val="12"/>
        </w:numPr>
        <w:bidi w:val="0"/>
        <w:spacing w:after="0" w:line="360" w:lineRule="auto"/>
        <w:jc w:val="both"/>
        <w:rPr>
          <w:rFonts w:ascii="Times New Roman" w:hAnsi="Times New Roman"/>
          <w:sz w:val="24"/>
          <w:szCs w:val="24"/>
        </w:rPr>
      </w:pPr>
      <w:r w:rsidRPr="00CE1158">
        <w:rPr>
          <w:rFonts w:ascii="Times New Roman" w:hAnsi="Times New Roman"/>
          <w:sz w:val="24"/>
          <w:szCs w:val="24"/>
        </w:rPr>
        <w:t>vlastníctvo hnuteľnej veci, a</w:t>
      </w:r>
      <w:r w:rsidR="00D44BCE">
        <w:rPr>
          <w:rFonts w:ascii="Times New Roman" w:hAnsi="Times New Roman"/>
          <w:sz w:val="24"/>
          <w:szCs w:val="24"/>
        </w:rPr>
        <w:t>k jej zvyčajná hodnota je nad 15</w:t>
      </w:r>
      <w:r w:rsidRPr="00CE1158">
        <w:rPr>
          <w:rFonts w:ascii="Times New Roman" w:hAnsi="Times New Roman"/>
          <w:sz w:val="24"/>
          <w:szCs w:val="24"/>
        </w:rPr>
        <w:t> 000 eur,</w:t>
      </w:r>
    </w:p>
    <w:p w:rsidR="00924D82" w:rsidRPr="00CE1158" w:rsidP="00D44BCE">
      <w:pPr>
        <w:pStyle w:val="ListParagraph"/>
        <w:numPr>
          <w:numId w:val="12"/>
        </w:numPr>
        <w:bidi w:val="0"/>
        <w:spacing w:after="0" w:line="360" w:lineRule="auto"/>
        <w:jc w:val="both"/>
        <w:rPr>
          <w:rFonts w:ascii="Times New Roman" w:hAnsi="Times New Roman"/>
          <w:sz w:val="24"/>
          <w:szCs w:val="24"/>
        </w:rPr>
      </w:pPr>
      <w:r w:rsidRPr="00CE1158">
        <w:rPr>
          <w:rFonts w:ascii="Times New Roman" w:hAnsi="Times New Roman"/>
          <w:sz w:val="24"/>
          <w:szCs w:val="24"/>
        </w:rPr>
        <w:t>vlastníctvo majetkového práva alebo inej majetkovej hodnoty, ak</w:t>
      </w:r>
      <w:r w:rsidR="00D44BCE">
        <w:rPr>
          <w:rFonts w:ascii="Times New Roman" w:hAnsi="Times New Roman"/>
          <w:sz w:val="24"/>
          <w:szCs w:val="24"/>
        </w:rPr>
        <w:t xml:space="preserve"> ich zvyčajná  hodnota je nad 15</w:t>
      </w:r>
      <w:r w:rsidRPr="00CE1158">
        <w:rPr>
          <w:rFonts w:ascii="Times New Roman" w:hAnsi="Times New Roman"/>
          <w:sz w:val="24"/>
          <w:szCs w:val="24"/>
        </w:rPr>
        <w:t xml:space="preserve"> 000 eur, </w:t>
      </w:r>
    </w:p>
    <w:p w:rsidR="00924D82" w:rsidRPr="00CE1158" w:rsidP="00D44BCE">
      <w:pPr>
        <w:pStyle w:val="ListParagraph"/>
        <w:numPr>
          <w:numId w:val="12"/>
        </w:numPr>
        <w:bidi w:val="0"/>
        <w:spacing w:after="0" w:line="360" w:lineRule="auto"/>
        <w:jc w:val="both"/>
        <w:rPr>
          <w:rFonts w:ascii="Times New Roman" w:hAnsi="Times New Roman"/>
          <w:sz w:val="24"/>
          <w:szCs w:val="24"/>
        </w:rPr>
      </w:pPr>
      <w:r w:rsidRPr="00CE1158">
        <w:rPr>
          <w:rFonts w:ascii="Times New Roman" w:hAnsi="Times New Roman"/>
          <w:sz w:val="24"/>
          <w:szCs w:val="24"/>
        </w:rPr>
        <w:t>existencia záväzku, ak jeho predmetom je peňažné pln</w:t>
      </w:r>
      <w:r w:rsidR="00D44BCE">
        <w:rPr>
          <w:rFonts w:ascii="Times New Roman" w:hAnsi="Times New Roman"/>
          <w:sz w:val="24"/>
          <w:szCs w:val="24"/>
        </w:rPr>
        <w:t>enie vo zvyčajnej hodnote nad 15</w:t>
      </w:r>
      <w:r w:rsidRPr="00CE1158">
        <w:rPr>
          <w:rFonts w:ascii="Times New Roman" w:hAnsi="Times New Roman"/>
          <w:sz w:val="24"/>
          <w:szCs w:val="24"/>
        </w:rPr>
        <w:t> 000 eur</w:t>
      </w:r>
      <w:r w:rsidR="00D44BCE">
        <w:rPr>
          <w:rFonts w:ascii="Times New Roman" w:hAnsi="Times New Roman"/>
          <w:sz w:val="24"/>
          <w:szCs w:val="24"/>
        </w:rPr>
        <w:t>,</w:t>
      </w:r>
    </w:p>
    <w:p w:rsidR="00924D82" w:rsidRPr="00CE1158" w:rsidP="00D44BCE">
      <w:pPr>
        <w:pStyle w:val="ListParagraph"/>
        <w:numPr>
          <w:numId w:val="12"/>
        </w:numPr>
        <w:bidi w:val="0"/>
        <w:spacing w:after="0" w:line="360" w:lineRule="auto"/>
        <w:jc w:val="both"/>
        <w:rPr>
          <w:rFonts w:ascii="Times New Roman" w:hAnsi="Times New Roman"/>
          <w:sz w:val="24"/>
          <w:szCs w:val="24"/>
        </w:rPr>
      </w:pPr>
      <w:r w:rsidR="00D44BCE">
        <w:rPr>
          <w:rFonts w:ascii="Times New Roman" w:hAnsi="Times New Roman"/>
          <w:sz w:val="24"/>
          <w:szCs w:val="24"/>
        </w:rPr>
        <w:t xml:space="preserve">užívanie </w:t>
      </w:r>
      <w:r w:rsidRPr="00CE1158">
        <w:rPr>
          <w:rFonts w:ascii="Times New Roman" w:hAnsi="Times New Roman"/>
          <w:sz w:val="24"/>
          <w:szCs w:val="24"/>
        </w:rPr>
        <w:t> hnuteľnej veci  vo vlastníctve inej fyzickej osoby alebo inej právnickej osoby, ak hodnot</w:t>
      </w:r>
      <w:r w:rsidR="00D44BCE">
        <w:rPr>
          <w:rFonts w:ascii="Times New Roman" w:hAnsi="Times New Roman"/>
          <w:sz w:val="24"/>
          <w:szCs w:val="24"/>
        </w:rPr>
        <w:t xml:space="preserve">a užívania </w:t>
      </w:r>
      <w:r w:rsidRPr="00CE1158">
        <w:rPr>
          <w:rFonts w:ascii="Times New Roman" w:hAnsi="Times New Roman"/>
          <w:sz w:val="24"/>
          <w:szCs w:val="24"/>
        </w:rPr>
        <w:t xml:space="preserve"> hnuteľnej veci presahuje 4 000 eur za kalendárny rok. </w:t>
      </w:r>
    </w:p>
    <w:p w:rsidR="00924D82" w:rsidRPr="00CE1158" w:rsidP="00D44BCE">
      <w:pPr>
        <w:bidi w:val="0"/>
        <w:spacing w:after="0" w:line="360" w:lineRule="auto"/>
        <w:ind w:firstLine="540"/>
        <w:jc w:val="both"/>
        <w:rPr>
          <w:rFonts w:ascii="Times New Roman" w:hAnsi="Times New Roman"/>
          <w:sz w:val="24"/>
          <w:szCs w:val="24"/>
        </w:rPr>
      </w:pPr>
    </w:p>
    <w:p w:rsidR="00924D82" w:rsidRPr="00CE1158" w:rsidP="00D44BCE">
      <w:pPr>
        <w:bidi w:val="0"/>
        <w:spacing w:after="0" w:line="360" w:lineRule="auto"/>
        <w:ind w:left="284" w:hanging="284"/>
        <w:jc w:val="both"/>
        <w:rPr>
          <w:rFonts w:ascii="Times New Roman" w:hAnsi="Times New Roman"/>
          <w:sz w:val="24"/>
          <w:szCs w:val="24"/>
        </w:rPr>
      </w:pPr>
      <w:r w:rsidRPr="00CE1158">
        <w:rPr>
          <w:rFonts w:ascii="Times New Roman" w:hAnsi="Times New Roman"/>
          <w:sz w:val="24"/>
          <w:szCs w:val="24"/>
        </w:rPr>
        <w:t>(5) Oznámenie podľa odseku 1 sa podáva na tlačive, ktoré schvaľuje orgán podľa odseku 6</w:t>
      </w:r>
      <w:r w:rsidR="002A1279">
        <w:rPr>
          <w:rFonts w:ascii="Times New Roman" w:hAnsi="Times New Roman"/>
          <w:sz w:val="24"/>
          <w:szCs w:val="24"/>
        </w:rPr>
        <w:t xml:space="preserve">. </w:t>
      </w:r>
      <w:r w:rsidRPr="00CE1158">
        <w:rPr>
          <w:rFonts w:ascii="Times New Roman" w:hAnsi="Times New Roman"/>
          <w:sz w:val="24"/>
          <w:szCs w:val="24"/>
        </w:rPr>
        <w:t>Osobné údaje verejného funkcionára sa poskytujú alebo zverejňujú v rozsahu titul, meno, priezvisko a verejná funkcia, ktorú zastáva. Národná rada Slovenskej republiky zverejňuje tlačivo na svojom webovom sídle.</w:t>
      </w:r>
    </w:p>
    <w:p w:rsidR="00924D82" w:rsidRPr="00CE1158" w:rsidP="00D44BCE">
      <w:pPr>
        <w:bidi w:val="0"/>
        <w:spacing w:after="0" w:line="360" w:lineRule="auto"/>
        <w:ind w:firstLine="539"/>
        <w:jc w:val="both"/>
        <w:rPr>
          <w:rFonts w:ascii="Times New Roman" w:hAnsi="Times New Roman"/>
          <w:sz w:val="24"/>
          <w:szCs w:val="24"/>
        </w:rPr>
      </w:pPr>
    </w:p>
    <w:p w:rsidR="00924D82" w:rsidRPr="00CE1158" w:rsidP="00D44BCE">
      <w:pPr>
        <w:bidi w:val="0"/>
        <w:spacing w:after="0" w:line="360" w:lineRule="auto"/>
        <w:jc w:val="both"/>
        <w:rPr>
          <w:rFonts w:ascii="Times New Roman" w:hAnsi="Times New Roman"/>
          <w:sz w:val="24"/>
          <w:szCs w:val="24"/>
        </w:rPr>
      </w:pPr>
      <w:r w:rsidRPr="00CE1158">
        <w:rPr>
          <w:rFonts w:ascii="Times New Roman" w:hAnsi="Times New Roman"/>
          <w:sz w:val="24"/>
          <w:szCs w:val="24"/>
        </w:rPr>
        <w:t>(6)</w:t>
      </w:r>
      <w:r w:rsidR="00DB2B2D">
        <w:rPr>
          <w:rFonts w:ascii="Times New Roman" w:hAnsi="Times New Roman"/>
          <w:sz w:val="24"/>
          <w:szCs w:val="24"/>
        </w:rPr>
        <w:t xml:space="preserve"> </w:t>
      </w:r>
      <w:r w:rsidRPr="00CE1158">
        <w:rPr>
          <w:rFonts w:ascii="Times New Roman" w:hAnsi="Times New Roman"/>
          <w:sz w:val="24"/>
          <w:szCs w:val="24"/>
        </w:rPr>
        <w:t xml:space="preserve">Oznámenie podľa odseku 1 podáva </w:t>
      </w:r>
    </w:p>
    <w:p w:rsidR="00924D82" w:rsidRPr="00CE1158" w:rsidP="00D44BCE">
      <w:pPr>
        <w:numPr>
          <w:numId w:val="10"/>
        </w:numPr>
        <w:tabs>
          <w:tab w:val="num" w:pos="709"/>
          <w:tab w:val="clear" w:pos="720"/>
        </w:tabs>
        <w:bidi w:val="0"/>
        <w:spacing w:after="0" w:line="360" w:lineRule="auto"/>
        <w:ind w:left="567" w:hanging="283"/>
        <w:jc w:val="both"/>
        <w:rPr>
          <w:rFonts w:ascii="Times New Roman" w:hAnsi="Times New Roman"/>
          <w:sz w:val="24"/>
          <w:szCs w:val="24"/>
        </w:rPr>
      </w:pPr>
      <w:r w:rsidR="007073DE">
        <w:rPr>
          <w:rFonts w:ascii="Times New Roman" w:hAnsi="Times New Roman"/>
          <w:sz w:val="24"/>
          <w:szCs w:val="24"/>
        </w:rPr>
        <w:t xml:space="preserve"> </w:t>
      </w:r>
      <w:r w:rsidRPr="00CE1158">
        <w:rPr>
          <w:rFonts w:ascii="Times New Roman" w:hAnsi="Times New Roman"/>
          <w:sz w:val="24"/>
          <w:szCs w:val="24"/>
        </w:rPr>
        <w:t>starosta obce komisii obecného zastupiteľstva. Členom tejto komisie môže byť iba poslanec obecného zastupiteľstva. Ak sú v obecnom zastupiteľstve zástupcovia politických strán a politických hnutí alebo nezávislí poslanci, komisia je zložená z jedného zástupcu každej politickej strany alebo politického hnutia a jedného zástupcu nezávislých poslancov. Komisia musí mať aspoň troch členov; ak sa tento počet nedosiahne týmto spôsobom, doplní sa počet členov komisie o zástupcu politickej strany alebo politického hnutia s najvyšším počtom poslancov,</w:t>
      </w:r>
    </w:p>
    <w:p w:rsidR="00924D82" w:rsidRPr="00CE1158" w:rsidP="00D44BCE">
      <w:pPr>
        <w:numPr>
          <w:numId w:val="10"/>
        </w:numPr>
        <w:tabs>
          <w:tab w:val="num" w:pos="709"/>
          <w:tab w:val="clear" w:pos="720"/>
        </w:tabs>
        <w:bidi w:val="0"/>
        <w:spacing w:after="0" w:line="360" w:lineRule="auto"/>
        <w:ind w:left="567" w:hanging="283"/>
        <w:jc w:val="both"/>
        <w:rPr>
          <w:rFonts w:ascii="Times New Roman" w:hAnsi="Times New Roman"/>
          <w:sz w:val="24"/>
          <w:szCs w:val="24"/>
        </w:rPr>
      </w:pPr>
      <w:r w:rsidRPr="00CE1158">
        <w:rPr>
          <w:rFonts w:ascii="Times New Roman" w:hAnsi="Times New Roman"/>
          <w:sz w:val="24"/>
          <w:szCs w:val="24"/>
        </w:rPr>
        <w:t>poslanec mestského zastupiteľstva a poslanec zastupiteľstva mestských častí v Bratislave a Košiciach komisii mestského (miestneho) zastupiteľstva. Členom tejto komisie môže byť iba poslanec mestského (miestneho) zastupiteľstva. Ak sú v mestskom (miestnom) zastupiteľstve zástupcovia politických strán a politických hnutí alebo nezávislí poslanci, komisia je zložená z jedného zástupcu každej politickej strany alebo politického hnutia a jedného zástupcu nezávislých poslancov. Komisia musí mať aspoň troch členov; ak sa tento počet nedosiahne, doplní sa počet členov komisie o zástupcu politickej strany alebo politického hnutia s najvyšším počtom poslancov,</w:t>
      </w:r>
    </w:p>
    <w:p w:rsidR="00924D82" w:rsidRPr="00CE1158" w:rsidP="00D44BCE">
      <w:pPr>
        <w:numPr>
          <w:numId w:val="10"/>
        </w:numPr>
        <w:tabs>
          <w:tab w:val="num" w:pos="709"/>
          <w:tab w:val="clear" w:pos="720"/>
        </w:tabs>
        <w:bidi w:val="0"/>
        <w:spacing w:after="0" w:line="360" w:lineRule="auto"/>
        <w:ind w:left="567" w:hanging="283"/>
        <w:jc w:val="both"/>
        <w:rPr>
          <w:rFonts w:ascii="Times New Roman" w:hAnsi="Times New Roman"/>
          <w:sz w:val="24"/>
          <w:szCs w:val="24"/>
        </w:rPr>
      </w:pPr>
      <w:r w:rsidRPr="00CE1158">
        <w:rPr>
          <w:rFonts w:ascii="Times New Roman" w:hAnsi="Times New Roman"/>
          <w:sz w:val="24"/>
          <w:szCs w:val="24"/>
        </w:rPr>
        <w:t>predseda vyššieho územného celku a poslanec zastupiteľstva vyššieho územného celku komisii zastupiteľstva vyššieho územného celku. Členom tejto komisie môže byť iba poslanec zastupiteľstva vyššieho územného celku. Ak sú v zastupiteľstve vyššieho územného celku zástupcovia politických strán a politických hnutí alebo nezávislí poslanci, komisia je zložená z jedného zástupcu každej politickej strany alebo politického hnutia a jedného zástupcu nezávislých poslancov. Komisia musí mať aspoň troch členov; ak sa tento počet nedosiahne, doplní sa počet členov komisie o zástupcu politickej strany alebo politického hnutia s najvyšším počtom poslancov,</w:t>
      </w:r>
    </w:p>
    <w:p w:rsidR="00924D82" w:rsidRPr="00CE1158" w:rsidP="00DB2B2D">
      <w:pPr>
        <w:numPr>
          <w:numId w:val="10"/>
        </w:numPr>
        <w:tabs>
          <w:tab w:val="clear" w:pos="720"/>
        </w:tabs>
        <w:bidi w:val="0"/>
        <w:spacing w:after="0" w:line="360" w:lineRule="auto"/>
        <w:ind w:left="360" w:hanging="76"/>
        <w:jc w:val="both"/>
        <w:rPr>
          <w:rFonts w:ascii="Times New Roman" w:hAnsi="Times New Roman"/>
          <w:sz w:val="24"/>
          <w:szCs w:val="24"/>
        </w:rPr>
      </w:pPr>
      <w:r w:rsidRPr="00CE1158">
        <w:rPr>
          <w:rFonts w:ascii="Times New Roman" w:hAnsi="Times New Roman"/>
          <w:sz w:val="24"/>
          <w:szCs w:val="24"/>
        </w:rPr>
        <w:t>rektori verejných vysokých škôl akademickému senátu verejnej vysokej školy,</w:t>
      </w:r>
    </w:p>
    <w:p w:rsidR="00924D82" w:rsidRPr="00CE1158" w:rsidP="00D44BCE">
      <w:pPr>
        <w:numPr>
          <w:numId w:val="10"/>
        </w:numPr>
        <w:tabs>
          <w:tab w:val="num" w:pos="709"/>
          <w:tab w:val="clear" w:pos="720"/>
        </w:tabs>
        <w:bidi w:val="0"/>
        <w:spacing w:after="0" w:line="360" w:lineRule="auto"/>
        <w:ind w:left="709" w:hanging="425"/>
        <w:jc w:val="both"/>
        <w:rPr>
          <w:rFonts w:ascii="Times New Roman" w:hAnsi="Times New Roman"/>
          <w:sz w:val="24"/>
          <w:szCs w:val="24"/>
        </w:rPr>
      </w:pPr>
      <w:r w:rsidRPr="00CE1158">
        <w:rPr>
          <w:rFonts w:ascii="Times New Roman" w:hAnsi="Times New Roman"/>
          <w:sz w:val="24"/>
          <w:szCs w:val="24"/>
        </w:rPr>
        <w:t xml:space="preserve">iný verejný funkcionár určenému výboru Národnej rady Slovenskej republiky (ďalej </w:t>
      </w:r>
      <w:r w:rsidR="007073DE">
        <w:rPr>
          <w:rFonts w:ascii="Times New Roman" w:hAnsi="Times New Roman"/>
          <w:sz w:val="24"/>
          <w:szCs w:val="24"/>
        </w:rPr>
        <w:t xml:space="preserve"> </w:t>
      </w:r>
      <w:r w:rsidRPr="00CE1158">
        <w:rPr>
          <w:rFonts w:ascii="Times New Roman" w:hAnsi="Times New Roman"/>
          <w:sz w:val="24"/>
          <w:szCs w:val="24"/>
        </w:rPr>
        <w:t>len „výbor“).</w:t>
      </w:r>
    </w:p>
    <w:p w:rsidR="00924D82" w:rsidRPr="00CE1158" w:rsidP="00D44BCE">
      <w:pPr>
        <w:bidi w:val="0"/>
        <w:spacing w:after="0" w:line="360" w:lineRule="auto"/>
        <w:ind w:left="357"/>
        <w:jc w:val="both"/>
        <w:rPr>
          <w:rFonts w:ascii="Times New Roman" w:hAnsi="Times New Roman"/>
          <w:sz w:val="24"/>
          <w:szCs w:val="24"/>
        </w:rPr>
      </w:pPr>
    </w:p>
    <w:p w:rsidR="00924D82" w:rsidRPr="00CE1158" w:rsidP="00D44BCE">
      <w:pPr>
        <w:bidi w:val="0"/>
        <w:spacing w:after="0" w:line="360" w:lineRule="auto"/>
        <w:ind w:left="426" w:hanging="426"/>
        <w:jc w:val="both"/>
        <w:rPr>
          <w:rFonts w:ascii="Times New Roman" w:hAnsi="Times New Roman"/>
          <w:sz w:val="24"/>
          <w:szCs w:val="24"/>
        </w:rPr>
      </w:pPr>
      <w:r w:rsidRPr="00CE1158">
        <w:rPr>
          <w:rFonts w:ascii="Times New Roman" w:hAnsi="Times New Roman"/>
          <w:sz w:val="24"/>
          <w:szCs w:val="24"/>
        </w:rPr>
        <w:t xml:space="preserve">(7) </w:t>
      </w:r>
      <w:r w:rsidR="00DB2B2D">
        <w:rPr>
          <w:rFonts w:ascii="Times New Roman" w:hAnsi="Times New Roman"/>
          <w:sz w:val="24"/>
          <w:szCs w:val="24"/>
        </w:rPr>
        <w:tab/>
      </w:r>
      <w:r w:rsidRPr="00CE1158">
        <w:rPr>
          <w:rFonts w:ascii="Times New Roman" w:hAnsi="Times New Roman"/>
          <w:sz w:val="24"/>
          <w:szCs w:val="24"/>
        </w:rPr>
        <w:t xml:space="preserve">Orgán, ktorému sa podávajú oznámenia podľa odseku </w:t>
      </w:r>
      <w:r w:rsidRPr="00CE1158" w:rsidR="00B81F01">
        <w:rPr>
          <w:rFonts w:ascii="Times New Roman" w:hAnsi="Times New Roman"/>
          <w:sz w:val="24"/>
          <w:szCs w:val="24"/>
        </w:rPr>
        <w:t>6</w:t>
      </w:r>
      <w:r w:rsidRPr="00CE1158">
        <w:rPr>
          <w:rFonts w:ascii="Times New Roman" w:hAnsi="Times New Roman"/>
          <w:sz w:val="24"/>
          <w:szCs w:val="24"/>
        </w:rPr>
        <w:t>, je oprávnený v prípade pochybností o ich úplnosti alebo pravdivosti požiadať verejného funkcionára o vysvetlenie. Ak tento orgán nepovažuje podané vysvetlenie za dostatočné, je oprávnený</w:t>
      </w:r>
      <w:r w:rsidR="00BF63BD">
        <w:rPr>
          <w:rFonts w:ascii="Times New Roman" w:hAnsi="Times New Roman"/>
          <w:sz w:val="24"/>
          <w:szCs w:val="24"/>
        </w:rPr>
        <w:t xml:space="preserve"> na začatie konania.</w:t>
      </w:r>
    </w:p>
    <w:p w:rsidR="00924D82" w:rsidRPr="00CE1158" w:rsidP="00D44BCE">
      <w:pPr>
        <w:bidi w:val="0"/>
        <w:spacing w:after="0" w:line="360" w:lineRule="auto"/>
        <w:ind w:left="426" w:hanging="426"/>
        <w:jc w:val="both"/>
        <w:rPr>
          <w:rFonts w:ascii="Times New Roman" w:hAnsi="Times New Roman"/>
          <w:sz w:val="24"/>
          <w:szCs w:val="24"/>
        </w:rPr>
      </w:pPr>
      <w:r w:rsidRPr="00CE1158">
        <w:rPr>
          <w:rFonts w:ascii="Times New Roman" w:hAnsi="Times New Roman"/>
          <w:sz w:val="24"/>
          <w:szCs w:val="24"/>
        </w:rPr>
        <w:t xml:space="preserve"> </w:t>
      </w:r>
    </w:p>
    <w:p w:rsidR="00924D82" w:rsidRPr="00CE1158" w:rsidP="00D44BCE">
      <w:pPr>
        <w:bidi w:val="0"/>
        <w:spacing w:after="0" w:line="360" w:lineRule="auto"/>
        <w:ind w:left="426" w:hanging="426"/>
        <w:jc w:val="both"/>
        <w:rPr>
          <w:rFonts w:ascii="Times New Roman" w:hAnsi="Times New Roman"/>
          <w:sz w:val="24"/>
          <w:szCs w:val="24"/>
        </w:rPr>
      </w:pPr>
      <w:r w:rsidRPr="00CE1158">
        <w:rPr>
          <w:rFonts w:ascii="Times New Roman" w:hAnsi="Times New Roman"/>
          <w:sz w:val="24"/>
          <w:szCs w:val="24"/>
        </w:rPr>
        <w:t xml:space="preserve">(8) </w:t>
      </w:r>
      <w:r w:rsidR="00DB2B2D">
        <w:rPr>
          <w:rFonts w:ascii="Times New Roman" w:hAnsi="Times New Roman"/>
          <w:sz w:val="24"/>
          <w:szCs w:val="24"/>
        </w:rPr>
        <w:tab/>
      </w:r>
      <w:r w:rsidRPr="00CE1158" w:rsidR="00B81F01">
        <w:rPr>
          <w:rFonts w:ascii="Times New Roman" w:hAnsi="Times New Roman"/>
          <w:sz w:val="24"/>
          <w:szCs w:val="24"/>
        </w:rPr>
        <w:t>Oznámenia podané</w:t>
      </w:r>
      <w:r w:rsidR="00EA6F7F">
        <w:rPr>
          <w:rFonts w:ascii="Times New Roman" w:hAnsi="Times New Roman"/>
          <w:sz w:val="24"/>
          <w:szCs w:val="24"/>
        </w:rPr>
        <w:t xml:space="preserve"> </w:t>
      </w:r>
      <w:r w:rsidRPr="00CE1158" w:rsidR="00B81F01">
        <w:rPr>
          <w:rFonts w:ascii="Times New Roman" w:hAnsi="Times New Roman"/>
          <w:sz w:val="24"/>
          <w:szCs w:val="24"/>
        </w:rPr>
        <w:t xml:space="preserve">podľa odseku </w:t>
      </w:r>
      <w:r w:rsidRPr="00D44BCE" w:rsidR="00BF63BD">
        <w:rPr>
          <w:rFonts w:ascii="Times New Roman" w:hAnsi="Times New Roman"/>
          <w:sz w:val="24"/>
          <w:szCs w:val="24"/>
        </w:rPr>
        <w:t>1</w:t>
      </w:r>
      <w:r w:rsidRPr="00CE1158">
        <w:rPr>
          <w:rFonts w:ascii="Times New Roman" w:hAnsi="Times New Roman"/>
          <w:sz w:val="24"/>
          <w:szCs w:val="24"/>
        </w:rPr>
        <w:t xml:space="preserve"> zverejňuje komisia obecného a mestského zastupiteľstva a zastupiteľstva mestských častí v Bratislave a Košiciach na webovom sídle obce, mesta alebo mestskej časti ak ho má zriadené, komisia zastupiteľstva vyššieho územného celku na webovom sídle vyššieho územného celku, akademický senát na webovom sídle verejnej vysokej školy a výbor na  webovom sídle Národnej rady Slovenskej republiky.  </w:t>
      </w:r>
      <w:r w:rsidR="00EA6F7F">
        <w:rPr>
          <w:rFonts w:ascii="Times New Roman" w:hAnsi="Times New Roman"/>
          <w:sz w:val="24"/>
          <w:szCs w:val="24"/>
        </w:rPr>
        <w:t>N</w:t>
      </w:r>
      <w:r w:rsidRPr="00CE1158">
        <w:rPr>
          <w:rFonts w:ascii="Times New Roman" w:hAnsi="Times New Roman"/>
          <w:sz w:val="24"/>
          <w:szCs w:val="24"/>
        </w:rPr>
        <w:t xml:space="preserve">ezverejňujú </w:t>
      </w:r>
      <w:r w:rsidR="00EA6F7F">
        <w:rPr>
          <w:rFonts w:ascii="Times New Roman" w:hAnsi="Times New Roman"/>
          <w:sz w:val="24"/>
          <w:szCs w:val="24"/>
        </w:rPr>
        <w:t xml:space="preserve">sa </w:t>
      </w:r>
      <w:r w:rsidRPr="00CE1158">
        <w:rPr>
          <w:rFonts w:ascii="Times New Roman" w:hAnsi="Times New Roman"/>
          <w:sz w:val="24"/>
          <w:szCs w:val="24"/>
        </w:rPr>
        <w:t>údaje</w:t>
      </w:r>
      <w:r w:rsidR="00EA6F7F">
        <w:rPr>
          <w:rFonts w:ascii="Times New Roman" w:hAnsi="Times New Roman"/>
          <w:sz w:val="24"/>
          <w:szCs w:val="24"/>
        </w:rPr>
        <w:t xml:space="preserve"> podľa odseku 4</w:t>
      </w:r>
      <w:r w:rsidRPr="00CE1158">
        <w:rPr>
          <w:rFonts w:ascii="Times New Roman" w:hAnsi="Times New Roman"/>
          <w:sz w:val="24"/>
          <w:szCs w:val="24"/>
        </w:rPr>
        <w:t>, ktoré by umožnili identifikáciu nehnuteľných vecí</w:t>
      </w:r>
      <w:r w:rsidRPr="00CE1158" w:rsidR="000A1695">
        <w:rPr>
          <w:rFonts w:ascii="Times New Roman" w:hAnsi="Times New Roman"/>
          <w:sz w:val="24"/>
          <w:szCs w:val="24"/>
        </w:rPr>
        <w:t xml:space="preserve"> ktoré verejný funkcionár vlastní</w:t>
      </w:r>
      <w:r w:rsidRPr="00CE1158">
        <w:rPr>
          <w:rFonts w:ascii="Times New Roman" w:hAnsi="Times New Roman"/>
          <w:sz w:val="24"/>
          <w:szCs w:val="24"/>
        </w:rPr>
        <w:t>, hnuteľných vecí</w:t>
      </w:r>
      <w:r w:rsidRPr="00CE1158" w:rsidR="000A1695">
        <w:rPr>
          <w:rFonts w:ascii="Times New Roman" w:hAnsi="Times New Roman"/>
          <w:sz w:val="24"/>
          <w:szCs w:val="24"/>
        </w:rPr>
        <w:t xml:space="preserve"> ktoré verejný funkcionár vlastní</w:t>
      </w:r>
      <w:r w:rsidRPr="00CE1158">
        <w:rPr>
          <w:rFonts w:ascii="Times New Roman" w:hAnsi="Times New Roman"/>
          <w:sz w:val="24"/>
          <w:szCs w:val="24"/>
        </w:rPr>
        <w:t xml:space="preserve"> alebo identifikáciu ďalších strán v právnych vzťahoch podľa ods</w:t>
      </w:r>
      <w:r w:rsidRPr="00CE1158" w:rsidR="000A1695">
        <w:rPr>
          <w:rFonts w:ascii="Times New Roman" w:hAnsi="Times New Roman"/>
          <w:sz w:val="24"/>
          <w:szCs w:val="24"/>
        </w:rPr>
        <w:t xml:space="preserve">. 4 písm. </w:t>
      </w:r>
      <w:r w:rsidRPr="00CE1158">
        <w:rPr>
          <w:rFonts w:ascii="Times New Roman" w:hAnsi="Times New Roman"/>
          <w:sz w:val="24"/>
          <w:szCs w:val="24"/>
        </w:rPr>
        <w:t>c), d) a e) a osobné údaje darcu podľa ods</w:t>
      </w:r>
      <w:r w:rsidR="002A1279">
        <w:rPr>
          <w:rFonts w:ascii="Times New Roman" w:hAnsi="Times New Roman"/>
          <w:sz w:val="24"/>
          <w:szCs w:val="24"/>
        </w:rPr>
        <w:t>eku</w:t>
      </w:r>
      <w:r w:rsidRPr="00CE1158" w:rsidR="000A1695">
        <w:rPr>
          <w:rFonts w:ascii="Times New Roman" w:hAnsi="Times New Roman"/>
          <w:sz w:val="24"/>
          <w:szCs w:val="24"/>
        </w:rPr>
        <w:t xml:space="preserve"> 1 písm. f). </w:t>
      </w:r>
    </w:p>
    <w:p w:rsidR="00924D82" w:rsidRPr="00CE1158" w:rsidP="00D44BCE">
      <w:pPr>
        <w:bidi w:val="0"/>
        <w:spacing w:after="0" w:line="360" w:lineRule="auto"/>
        <w:jc w:val="both"/>
        <w:rPr>
          <w:rFonts w:ascii="Times New Roman" w:hAnsi="Times New Roman"/>
          <w:sz w:val="24"/>
          <w:szCs w:val="24"/>
        </w:rPr>
      </w:pPr>
    </w:p>
    <w:p w:rsidR="00924D82" w:rsidRPr="00CE1158" w:rsidP="00D44BCE">
      <w:pPr>
        <w:bidi w:val="0"/>
        <w:spacing w:after="0" w:line="360" w:lineRule="auto"/>
        <w:jc w:val="both"/>
        <w:rPr>
          <w:rFonts w:ascii="Times New Roman" w:hAnsi="Times New Roman"/>
          <w:sz w:val="24"/>
          <w:szCs w:val="24"/>
        </w:rPr>
      </w:pPr>
      <w:r w:rsidRPr="00CE1158">
        <w:rPr>
          <w:rFonts w:ascii="Times New Roman" w:hAnsi="Times New Roman"/>
          <w:sz w:val="24"/>
          <w:szCs w:val="24"/>
        </w:rPr>
        <w:t>(9) Verejný funkcionár je oprávnený poskytnúť osobné údaje svojho manžela a neplnoletých detí, ktorí s ním žijú v domácnosti, aj bez ich súhlasu.</w:t>
      </w:r>
    </w:p>
    <w:p w:rsidR="00924D82" w:rsidRPr="00CE1158" w:rsidP="00D44BCE">
      <w:pPr>
        <w:bidi w:val="0"/>
        <w:spacing w:after="0" w:line="360" w:lineRule="auto"/>
        <w:jc w:val="both"/>
        <w:rPr>
          <w:rFonts w:ascii="Times New Roman" w:hAnsi="Times New Roman"/>
          <w:sz w:val="24"/>
          <w:szCs w:val="24"/>
        </w:rPr>
      </w:pPr>
    </w:p>
    <w:p w:rsidR="00AB6244" w:rsidRPr="00CE1158" w:rsidP="00D44BCE">
      <w:pPr>
        <w:pStyle w:val="ListParagraph"/>
        <w:numPr>
          <w:numId w:val="1"/>
        </w:numPr>
        <w:bidi w:val="0"/>
        <w:spacing w:after="0" w:line="360" w:lineRule="auto"/>
        <w:jc w:val="both"/>
        <w:rPr>
          <w:rFonts w:ascii="Times New Roman" w:hAnsi="Times New Roman"/>
          <w:sz w:val="24"/>
          <w:szCs w:val="24"/>
        </w:rPr>
      </w:pPr>
      <w:r w:rsidRPr="00CE1158">
        <w:rPr>
          <w:rFonts w:ascii="Times New Roman" w:hAnsi="Times New Roman"/>
          <w:sz w:val="24"/>
          <w:szCs w:val="24"/>
        </w:rPr>
        <w:t>V čl. 8 ods. 1 úvodnej vete sa slová „v čl.  2 ods. 1 písm. a), c), d), f), h),</w:t>
      </w:r>
      <w:r w:rsidR="00DB2B2D">
        <w:rPr>
          <w:rFonts w:ascii="Times New Roman" w:hAnsi="Times New Roman"/>
          <w:sz w:val="24"/>
          <w:szCs w:val="24"/>
        </w:rPr>
        <w:t xml:space="preserve"> j) až m), o), q), t) až zk)“  nahrádzajú slovami  „</w:t>
      </w:r>
      <w:r w:rsidRPr="00CE1158">
        <w:rPr>
          <w:rFonts w:ascii="Times New Roman" w:hAnsi="Times New Roman"/>
          <w:sz w:val="24"/>
          <w:szCs w:val="24"/>
        </w:rPr>
        <w:t>v </w:t>
      </w:r>
      <w:r w:rsidR="00DB2B2D">
        <w:rPr>
          <w:rFonts w:ascii="Times New Roman" w:hAnsi="Times New Roman"/>
          <w:sz w:val="24"/>
          <w:szCs w:val="24"/>
        </w:rPr>
        <w:t xml:space="preserve"> </w:t>
      </w:r>
      <w:r w:rsidRPr="00CE1158">
        <w:rPr>
          <w:rFonts w:ascii="Times New Roman" w:hAnsi="Times New Roman"/>
          <w:sz w:val="24"/>
          <w:szCs w:val="24"/>
        </w:rPr>
        <w:t>čl.  2 ods. 1 písm. a),</w:t>
      </w:r>
      <w:r w:rsidR="00DB2B2D">
        <w:rPr>
          <w:rFonts w:ascii="Times New Roman" w:hAnsi="Times New Roman"/>
          <w:sz w:val="24"/>
          <w:szCs w:val="24"/>
        </w:rPr>
        <w:t xml:space="preserve"> </w:t>
      </w:r>
      <w:r w:rsidRPr="00CE1158">
        <w:rPr>
          <w:rFonts w:ascii="Times New Roman" w:hAnsi="Times New Roman"/>
          <w:sz w:val="24"/>
          <w:szCs w:val="24"/>
        </w:rPr>
        <w:t xml:space="preserve"> c), </w:t>
      </w:r>
      <w:r w:rsidR="00DB2B2D">
        <w:rPr>
          <w:rFonts w:ascii="Times New Roman" w:hAnsi="Times New Roman"/>
          <w:sz w:val="24"/>
          <w:szCs w:val="24"/>
        </w:rPr>
        <w:t xml:space="preserve"> </w:t>
      </w:r>
      <w:r w:rsidRPr="00CE1158">
        <w:rPr>
          <w:rFonts w:ascii="Times New Roman" w:hAnsi="Times New Roman"/>
          <w:sz w:val="24"/>
          <w:szCs w:val="24"/>
        </w:rPr>
        <w:t>d), f), h), j) až m), o), q), t) až ap) “.</w:t>
      </w:r>
    </w:p>
    <w:p w:rsidR="00AB6244" w:rsidRPr="00CE1158" w:rsidP="00D44BCE">
      <w:pPr>
        <w:pStyle w:val="ListParagraph"/>
        <w:bidi w:val="0"/>
        <w:spacing w:after="0" w:line="360" w:lineRule="auto"/>
        <w:ind w:left="644"/>
        <w:jc w:val="both"/>
        <w:rPr>
          <w:rFonts w:ascii="Times New Roman" w:hAnsi="Times New Roman"/>
          <w:b/>
          <w:i/>
          <w:sz w:val="24"/>
          <w:szCs w:val="24"/>
        </w:rPr>
      </w:pPr>
    </w:p>
    <w:p w:rsidR="00AB6244" w:rsidRPr="00CE1158" w:rsidP="00D44BCE">
      <w:pPr>
        <w:pStyle w:val="ListParagraph"/>
        <w:numPr>
          <w:numId w:val="1"/>
        </w:numPr>
        <w:bidi w:val="0"/>
        <w:spacing w:after="0" w:line="360" w:lineRule="auto"/>
        <w:jc w:val="both"/>
        <w:rPr>
          <w:rFonts w:ascii="Times New Roman" w:hAnsi="Times New Roman"/>
          <w:sz w:val="24"/>
          <w:szCs w:val="24"/>
        </w:rPr>
      </w:pPr>
      <w:r w:rsidRPr="00CE1158">
        <w:rPr>
          <w:rFonts w:ascii="Times New Roman" w:hAnsi="Times New Roman"/>
          <w:sz w:val="24"/>
          <w:szCs w:val="24"/>
        </w:rPr>
        <w:t xml:space="preserve">V čl. 8 ods. 4 sa slová </w:t>
      </w:r>
      <w:r w:rsidRPr="00CE1158" w:rsidR="00B81F01">
        <w:rPr>
          <w:rFonts w:ascii="Times New Roman" w:hAnsi="Times New Roman"/>
          <w:sz w:val="24"/>
          <w:szCs w:val="24"/>
        </w:rPr>
        <w:t xml:space="preserve">„čl. 7 ods. 5“ nahrádzajú slovami </w:t>
      </w:r>
      <w:r w:rsidRPr="00CE1158">
        <w:rPr>
          <w:rFonts w:ascii="Times New Roman" w:hAnsi="Times New Roman"/>
          <w:sz w:val="24"/>
          <w:szCs w:val="24"/>
        </w:rPr>
        <w:t xml:space="preserve">„čl. 7 ods. </w:t>
      </w:r>
      <w:r w:rsidRPr="00CE1158" w:rsidR="00B81F01">
        <w:rPr>
          <w:rFonts w:ascii="Times New Roman" w:hAnsi="Times New Roman"/>
          <w:sz w:val="24"/>
          <w:szCs w:val="24"/>
        </w:rPr>
        <w:t>6</w:t>
      </w:r>
      <w:r w:rsidRPr="00CE1158">
        <w:rPr>
          <w:rFonts w:ascii="Times New Roman" w:hAnsi="Times New Roman"/>
          <w:sz w:val="24"/>
          <w:szCs w:val="24"/>
        </w:rPr>
        <w:t xml:space="preserve">“ </w:t>
      </w:r>
      <w:r w:rsidRPr="00CE1158" w:rsidR="00B81F01">
        <w:rPr>
          <w:rFonts w:ascii="Times New Roman" w:hAnsi="Times New Roman"/>
          <w:sz w:val="24"/>
          <w:szCs w:val="24"/>
        </w:rPr>
        <w:t xml:space="preserve">a slová „čl. 7 ods. 7“ sa </w:t>
      </w:r>
      <w:r w:rsidRPr="00CE1158">
        <w:rPr>
          <w:rFonts w:ascii="Times New Roman" w:hAnsi="Times New Roman"/>
          <w:sz w:val="24"/>
          <w:szCs w:val="24"/>
        </w:rPr>
        <w:t xml:space="preserve">nahrádzajú slovami </w:t>
      </w:r>
      <w:r w:rsidRPr="00CE1158" w:rsidR="00B81F01">
        <w:rPr>
          <w:rFonts w:ascii="Times New Roman" w:hAnsi="Times New Roman"/>
          <w:sz w:val="24"/>
          <w:szCs w:val="24"/>
        </w:rPr>
        <w:t>„č</w:t>
      </w:r>
      <w:r w:rsidRPr="00CE1158">
        <w:rPr>
          <w:rFonts w:ascii="Times New Roman" w:hAnsi="Times New Roman"/>
          <w:sz w:val="24"/>
          <w:szCs w:val="24"/>
        </w:rPr>
        <w:t xml:space="preserve">l. 7 ods. </w:t>
      </w:r>
      <w:r w:rsidRPr="00CE1158" w:rsidR="00B81F01">
        <w:rPr>
          <w:rFonts w:ascii="Times New Roman" w:hAnsi="Times New Roman"/>
          <w:sz w:val="24"/>
          <w:szCs w:val="24"/>
        </w:rPr>
        <w:t>8</w:t>
      </w:r>
      <w:r w:rsidRPr="00CE1158">
        <w:rPr>
          <w:rFonts w:ascii="Times New Roman" w:hAnsi="Times New Roman"/>
          <w:sz w:val="24"/>
          <w:szCs w:val="24"/>
        </w:rPr>
        <w:t>“.</w:t>
      </w:r>
    </w:p>
    <w:p w:rsidR="00A57AA0" w:rsidRPr="00CE1158" w:rsidP="00D44BCE">
      <w:pPr>
        <w:bidi w:val="0"/>
        <w:spacing w:after="0" w:line="360" w:lineRule="auto"/>
        <w:rPr>
          <w:rFonts w:ascii="Times New Roman" w:hAnsi="Times New Roman"/>
          <w:i/>
          <w:sz w:val="24"/>
          <w:szCs w:val="24"/>
        </w:rPr>
      </w:pPr>
    </w:p>
    <w:p w:rsidR="00AB6244" w:rsidRPr="00DB2B2D" w:rsidP="00D44BCE">
      <w:pPr>
        <w:pStyle w:val="ListParagraph"/>
        <w:numPr>
          <w:numId w:val="1"/>
        </w:numPr>
        <w:bidi w:val="0"/>
        <w:spacing w:after="0" w:line="360" w:lineRule="auto"/>
        <w:jc w:val="both"/>
        <w:rPr>
          <w:rFonts w:ascii="Times New Roman" w:hAnsi="Times New Roman"/>
          <w:sz w:val="24"/>
          <w:szCs w:val="24"/>
        </w:rPr>
      </w:pPr>
      <w:r w:rsidRPr="00CE1158">
        <w:rPr>
          <w:rFonts w:ascii="Times New Roman" w:hAnsi="Times New Roman"/>
          <w:sz w:val="24"/>
          <w:szCs w:val="24"/>
        </w:rPr>
        <w:t>V čl. 8 ods</w:t>
      </w:r>
      <w:r w:rsidR="00EA6F7F">
        <w:rPr>
          <w:rFonts w:ascii="Times New Roman" w:hAnsi="Times New Roman"/>
          <w:sz w:val="24"/>
          <w:szCs w:val="24"/>
        </w:rPr>
        <w:t>ek</w:t>
      </w:r>
      <w:r w:rsidRPr="00CE1158">
        <w:rPr>
          <w:rFonts w:ascii="Times New Roman" w:hAnsi="Times New Roman"/>
          <w:sz w:val="24"/>
          <w:szCs w:val="24"/>
        </w:rPr>
        <w:t xml:space="preserve"> </w:t>
      </w:r>
      <w:r w:rsidR="004016C7">
        <w:rPr>
          <w:rFonts w:ascii="Times New Roman" w:hAnsi="Times New Roman"/>
          <w:sz w:val="24"/>
          <w:szCs w:val="24"/>
        </w:rPr>
        <w:t>6</w:t>
      </w:r>
      <w:r w:rsidR="00EA6F7F">
        <w:rPr>
          <w:rFonts w:ascii="Times New Roman" w:hAnsi="Times New Roman"/>
          <w:sz w:val="24"/>
          <w:szCs w:val="24"/>
        </w:rPr>
        <w:t xml:space="preserve"> </w:t>
      </w:r>
      <w:r w:rsidRPr="00CE1158">
        <w:rPr>
          <w:rFonts w:ascii="Times New Roman" w:hAnsi="Times New Roman"/>
          <w:sz w:val="24"/>
          <w:szCs w:val="24"/>
        </w:rPr>
        <w:t>z</w:t>
      </w:r>
      <w:r w:rsidRPr="00CE1158" w:rsidR="00656B1E">
        <w:rPr>
          <w:rFonts w:ascii="Times New Roman" w:hAnsi="Times New Roman"/>
          <w:sz w:val="24"/>
          <w:szCs w:val="24"/>
        </w:rPr>
        <w:t>n</w:t>
      </w:r>
      <w:r w:rsidRPr="00CE1158" w:rsidR="00D32471">
        <w:rPr>
          <w:rFonts w:ascii="Times New Roman" w:hAnsi="Times New Roman"/>
          <w:sz w:val="24"/>
          <w:szCs w:val="24"/>
        </w:rPr>
        <w:t>ie</w:t>
      </w:r>
      <w:r w:rsidRPr="00CE1158">
        <w:rPr>
          <w:rFonts w:ascii="Times New Roman" w:hAnsi="Times New Roman"/>
          <w:sz w:val="24"/>
          <w:szCs w:val="24"/>
        </w:rPr>
        <w:t xml:space="preserve">: </w:t>
      </w:r>
    </w:p>
    <w:p w:rsidR="001A4383" w:rsidP="00D44BCE">
      <w:pPr>
        <w:bidi w:val="0"/>
        <w:spacing w:after="0" w:line="360" w:lineRule="auto"/>
        <w:ind w:left="360"/>
        <w:jc w:val="both"/>
        <w:rPr>
          <w:rFonts w:ascii="Times New Roman" w:hAnsi="Times New Roman"/>
          <w:sz w:val="24"/>
          <w:szCs w:val="24"/>
        </w:rPr>
      </w:pPr>
      <w:r w:rsidRPr="00CE1158" w:rsidR="00A57AA0">
        <w:rPr>
          <w:rFonts w:ascii="Times New Roman" w:hAnsi="Times New Roman"/>
          <w:sz w:val="24"/>
          <w:szCs w:val="24"/>
        </w:rPr>
        <w:t xml:space="preserve"> </w:t>
      </w:r>
      <w:r w:rsidR="00A4336F">
        <w:rPr>
          <w:rFonts w:ascii="Times New Roman" w:hAnsi="Times New Roman"/>
          <w:sz w:val="24"/>
          <w:szCs w:val="24"/>
        </w:rPr>
        <w:t xml:space="preserve">„(6) Na oznámenie podľa </w:t>
      </w:r>
      <w:r w:rsidR="00A57AA0">
        <w:rPr>
          <w:rFonts w:ascii="Times New Roman" w:hAnsi="Times New Roman"/>
          <w:sz w:val="24"/>
          <w:szCs w:val="24"/>
        </w:rPr>
        <w:t>odseku 5 sa vzťahuje čl. 7 ods.</w:t>
      </w:r>
      <w:r w:rsidR="00D44BCE">
        <w:rPr>
          <w:rFonts w:ascii="Times New Roman" w:hAnsi="Times New Roman"/>
          <w:sz w:val="24"/>
          <w:szCs w:val="24"/>
        </w:rPr>
        <w:t xml:space="preserve"> </w:t>
      </w:r>
      <w:r w:rsidR="00A4336F">
        <w:rPr>
          <w:rFonts w:ascii="Times New Roman" w:hAnsi="Times New Roman"/>
          <w:sz w:val="24"/>
          <w:szCs w:val="24"/>
        </w:rPr>
        <w:t>5 a 6 rovnako.“.</w:t>
      </w:r>
    </w:p>
    <w:p w:rsidR="00A4336F" w:rsidRPr="00CE1158" w:rsidP="00D44BCE">
      <w:pPr>
        <w:bidi w:val="0"/>
        <w:spacing w:after="0" w:line="360" w:lineRule="auto"/>
        <w:ind w:left="360"/>
        <w:jc w:val="both"/>
        <w:rPr>
          <w:rFonts w:ascii="Times New Roman" w:hAnsi="Times New Roman"/>
          <w:sz w:val="24"/>
          <w:szCs w:val="24"/>
        </w:rPr>
      </w:pPr>
    </w:p>
    <w:p w:rsidR="009C399F" w:rsidRPr="00CE1158" w:rsidP="00D44BCE">
      <w:pPr>
        <w:pStyle w:val="ListParagraph"/>
        <w:numPr>
          <w:numId w:val="1"/>
        </w:numPr>
        <w:bidi w:val="0"/>
        <w:spacing w:after="0" w:line="360" w:lineRule="auto"/>
        <w:jc w:val="both"/>
        <w:rPr>
          <w:rFonts w:ascii="Times New Roman" w:hAnsi="Times New Roman"/>
          <w:sz w:val="24"/>
          <w:szCs w:val="24"/>
        </w:rPr>
      </w:pPr>
      <w:r w:rsidRPr="00CE1158">
        <w:rPr>
          <w:rFonts w:ascii="Times New Roman" w:hAnsi="Times New Roman"/>
          <w:sz w:val="24"/>
          <w:szCs w:val="24"/>
        </w:rPr>
        <w:t>V čl. 9 ods. 1 písm. a)  sa slová „v čl. 2 ods. 1 písm. a) až n) a t)  až zk)“ nahrádzajú slovami „v čl. 2 ods. 1 písm. a) až n) a t) až ap)“.</w:t>
      </w:r>
    </w:p>
    <w:p w:rsidR="0020078E" w:rsidRPr="00CE1158" w:rsidP="00D44BCE">
      <w:pPr>
        <w:bidi w:val="0"/>
        <w:spacing w:after="0" w:line="360" w:lineRule="auto"/>
        <w:jc w:val="both"/>
        <w:rPr>
          <w:rFonts w:ascii="Times New Roman" w:hAnsi="Times New Roman"/>
          <w:i/>
          <w:sz w:val="24"/>
          <w:szCs w:val="24"/>
        </w:rPr>
      </w:pPr>
    </w:p>
    <w:p w:rsidR="009C399F" w:rsidRPr="00CE1158" w:rsidP="00D44BCE">
      <w:pPr>
        <w:pStyle w:val="ListParagraph"/>
        <w:numPr>
          <w:numId w:val="1"/>
        </w:numPr>
        <w:bidi w:val="0"/>
        <w:spacing w:after="0" w:line="360" w:lineRule="auto"/>
        <w:jc w:val="both"/>
        <w:rPr>
          <w:rFonts w:ascii="Times New Roman" w:hAnsi="Times New Roman"/>
          <w:b/>
          <w:i/>
          <w:sz w:val="24"/>
          <w:szCs w:val="24"/>
        </w:rPr>
      </w:pPr>
      <w:r w:rsidRPr="00CE1158">
        <w:rPr>
          <w:rFonts w:ascii="Times New Roman" w:hAnsi="Times New Roman"/>
          <w:sz w:val="24"/>
          <w:szCs w:val="24"/>
        </w:rPr>
        <w:t>V čl. 9 ods. 5 sa slová „do 60 dní“ nahrádzajú slovami „do 180 dní“.</w:t>
      </w:r>
    </w:p>
    <w:p w:rsidR="0048442F" w:rsidRPr="00DB2B2D" w:rsidP="00DB2B2D">
      <w:pPr>
        <w:tabs>
          <w:tab w:val="left" w:pos="7995"/>
        </w:tabs>
        <w:bidi w:val="0"/>
        <w:spacing w:after="0" w:line="360" w:lineRule="auto"/>
        <w:jc w:val="both"/>
        <w:rPr>
          <w:rFonts w:ascii="Times New Roman" w:hAnsi="Times New Roman"/>
          <w:sz w:val="24"/>
          <w:szCs w:val="24"/>
        </w:rPr>
      </w:pPr>
      <w:r w:rsidR="00D44BCE">
        <w:rPr>
          <w:rFonts w:ascii="Times New Roman" w:hAnsi="Times New Roman"/>
          <w:sz w:val="24"/>
          <w:szCs w:val="24"/>
        </w:rPr>
        <w:tab/>
      </w:r>
    </w:p>
    <w:p w:rsidR="00F81BA5" w:rsidRPr="00CE1158" w:rsidP="00D44BCE">
      <w:pPr>
        <w:bidi w:val="0"/>
        <w:spacing w:after="0" w:line="360" w:lineRule="auto"/>
        <w:jc w:val="both"/>
        <w:rPr>
          <w:rFonts w:ascii="Times New Roman" w:hAnsi="Times New Roman"/>
          <w:sz w:val="24"/>
          <w:szCs w:val="24"/>
        </w:rPr>
      </w:pPr>
      <w:r w:rsidRPr="00CE1158" w:rsidR="00873C42">
        <w:rPr>
          <w:rFonts w:ascii="Times New Roman" w:hAnsi="Times New Roman"/>
          <w:sz w:val="24"/>
          <w:szCs w:val="24"/>
        </w:rPr>
        <w:t>1</w:t>
      </w:r>
      <w:r w:rsidRPr="00CE1158" w:rsidR="005B785E">
        <w:rPr>
          <w:rFonts w:ascii="Times New Roman" w:hAnsi="Times New Roman"/>
          <w:sz w:val="24"/>
          <w:szCs w:val="24"/>
        </w:rPr>
        <w:t>1</w:t>
      </w:r>
      <w:r w:rsidRPr="00CE1158" w:rsidR="00873C42">
        <w:rPr>
          <w:rFonts w:ascii="Times New Roman" w:hAnsi="Times New Roman"/>
          <w:sz w:val="24"/>
          <w:szCs w:val="24"/>
        </w:rPr>
        <w:t xml:space="preserve">. </w:t>
      </w:r>
      <w:r w:rsidR="007073DE">
        <w:rPr>
          <w:rFonts w:ascii="Times New Roman" w:hAnsi="Times New Roman"/>
          <w:sz w:val="24"/>
          <w:szCs w:val="24"/>
        </w:rPr>
        <w:t xml:space="preserve">V </w:t>
      </w:r>
      <w:r w:rsidR="00BB3C71">
        <w:rPr>
          <w:rFonts w:ascii="Times New Roman" w:hAnsi="Times New Roman"/>
          <w:sz w:val="24"/>
          <w:szCs w:val="24"/>
        </w:rPr>
        <w:t>č</w:t>
      </w:r>
      <w:r w:rsidR="007073DE">
        <w:rPr>
          <w:rFonts w:ascii="Times New Roman" w:hAnsi="Times New Roman"/>
          <w:sz w:val="24"/>
          <w:szCs w:val="24"/>
        </w:rPr>
        <w:t xml:space="preserve">l. 9 odsek </w:t>
      </w:r>
      <w:r w:rsidRPr="00CE1158">
        <w:rPr>
          <w:rFonts w:ascii="Times New Roman" w:hAnsi="Times New Roman"/>
          <w:sz w:val="24"/>
          <w:szCs w:val="24"/>
        </w:rPr>
        <w:t xml:space="preserve"> 8 znie:</w:t>
      </w:r>
    </w:p>
    <w:p w:rsidR="00F81BA5" w:rsidRPr="00CE1158" w:rsidP="00D44BCE">
      <w:pPr>
        <w:bidi w:val="0"/>
        <w:spacing w:after="0" w:line="360" w:lineRule="auto"/>
        <w:jc w:val="both"/>
        <w:rPr>
          <w:rFonts w:ascii="Times New Roman" w:hAnsi="Times New Roman"/>
          <w:sz w:val="24"/>
          <w:szCs w:val="24"/>
        </w:rPr>
      </w:pPr>
      <w:r w:rsidRPr="00CE1158">
        <w:rPr>
          <w:rFonts w:ascii="Times New Roman" w:hAnsi="Times New Roman"/>
          <w:sz w:val="24"/>
          <w:szCs w:val="24"/>
        </w:rPr>
        <w:t xml:space="preserve">„(8) </w:t>
      </w:r>
      <w:r w:rsidR="00A45A69">
        <w:rPr>
          <w:rFonts w:ascii="Times New Roman" w:hAnsi="Times New Roman"/>
          <w:sz w:val="24"/>
          <w:szCs w:val="24"/>
        </w:rPr>
        <w:t>Ak</w:t>
      </w:r>
      <w:r w:rsidRPr="00CE1158">
        <w:rPr>
          <w:rFonts w:ascii="Times New Roman" w:hAnsi="Times New Roman"/>
          <w:sz w:val="24"/>
          <w:szCs w:val="24"/>
        </w:rPr>
        <w:t xml:space="preserve"> verejný funkcionár napriek povinnosti uvedenej v rozhodnutí podľa odseku 6 neodstránil stav, ktorý je v rozpore s ústavným zákonom do 180 dní od právoplatnosti rozhodnutia, môže orgán podľa čl. 7 ods. </w:t>
      </w:r>
      <w:r w:rsidRPr="00CE1158" w:rsidR="00873C42">
        <w:rPr>
          <w:rFonts w:ascii="Times New Roman" w:hAnsi="Times New Roman"/>
          <w:sz w:val="24"/>
          <w:szCs w:val="24"/>
        </w:rPr>
        <w:t>6</w:t>
      </w:r>
      <w:r w:rsidRPr="00CE1158">
        <w:rPr>
          <w:rFonts w:ascii="Times New Roman" w:hAnsi="Times New Roman"/>
          <w:sz w:val="24"/>
          <w:szCs w:val="24"/>
        </w:rPr>
        <w:t xml:space="preserve"> rozhodnúť o strate mandátu alebo </w:t>
      </w:r>
      <w:r w:rsidR="00A45A69">
        <w:rPr>
          <w:rFonts w:ascii="Times New Roman" w:hAnsi="Times New Roman"/>
          <w:sz w:val="24"/>
          <w:szCs w:val="24"/>
        </w:rPr>
        <w:t xml:space="preserve">o </w:t>
      </w:r>
      <w:r w:rsidRPr="00CE1158">
        <w:rPr>
          <w:rFonts w:ascii="Times New Roman" w:hAnsi="Times New Roman"/>
          <w:sz w:val="24"/>
          <w:szCs w:val="24"/>
        </w:rPr>
        <w:t>strate verejnej funkcie.“.</w:t>
      </w:r>
    </w:p>
    <w:p w:rsidR="00F81BA5" w:rsidRPr="00CE1158" w:rsidP="00D44BCE">
      <w:pPr>
        <w:bidi w:val="0"/>
        <w:spacing w:after="0" w:line="360" w:lineRule="auto"/>
        <w:jc w:val="both"/>
        <w:rPr>
          <w:rFonts w:ascii="Times New Roman" w:hAnsi="Times New Roman"/>
          <w:i/>
          <w:sz w:val="24"/>
          <w:szCs w:val="24"/>
        </w:rPr>
      </w:pPr>
    </w:p>
    <w:p w:rsidR="00466A9B" w:rsidRPr="00CE1158" w:rsidP="00D44BCE">
      <w:pPr>
        <w:bidi w:val="0"/>
        <w:spacing w:after="0" w:line="360" w:lineRule="auto"/>
        <w:jc w:val="both"/>
        <w:rPr>
          <w:rFonts w:ascii="Times New Roman" w:hAnsi="Times New Roman"/>
          <w:sz w:val="24"/>
          <w:szCs w:val="24"/>
        </w:rPr>
      </w:pPr>
      <w:r w:rsidRPr="00CE1158" w:rsidR="00873C42">
        <w:rPr>
          <w:rFonts w:ascii="Times New Roman" w:hAnsi="Times New Roman"/>
          <w:sz w:val="24"/>
          <w:szCs w:val="24"/>
        </w:rPr>
        <w:t>1</w:t>
      </w:r>
      <w:r w:rsidRPr="00CE1158" w:rsidR="005B785E">
        <w:rPr>
          <w:rFonts w:ascii="Times New Roman" w:hAnsi="Times New Roman"/>
          <w:sz w:val="24"/>
          <w:szCs w:val="24"/>
        </w:rPr>
        <w:t>2</w:t>
      </w:r>
      <w:r w:rsidRPr="00CE1158" w:rsidR="00873C42">
        <w:rPr>
          <w:rFonts w:ascii="Times New Roman" w:hAnsi="Times New Roman"/>
          <w:sz w:val="24"/>
          <w:szCs w:val="24"/>
        </w:rPr>
        <w:t xml:space="preserve">. </w:t>
      </w:r>
      <w:r w:rsidR="00A45A69">
        <w:rPr>
          <w:rFonts w:ascii="Times New Roman" w:hAnsi="Times New Roman"/>
          <w:sz w:val="24"/>
          <w:szCs w:val="24"/>
        </w:rPr>
        <w:t xml:space="preserve">V </w:t>
      </w:r>
      <w:r w:rsidR="00BB3C71">
        <w:rPr>
          <w:rFonts w:ascii="Times New Roman" w:hAnsi="Times New Roman"/>
          <w:sz w:val="24"/>
          <w:szCs w:val="24"/>
        </w:rPr>
        <w:t>č</w:t>
      </w:r>
      <w:r w:rsidRPr="00CE1158">
        <w:rPr>
          <w:rFonts w:ascii="Times New Roman" w:hAnsi="Times New Roman"/>
          <w:sz w:val="24"/>
          <w:szCs w:val="24"/>
        </w:rPr>
        <w:t>l. 9 ods</w:t>
      </w:r>
      <w:r w:rsidR="00A45A69">
        <w:rPr>
          <w:rFonts w:ascii="Times New Roman" w:hAnsi="Times New Roman"/>
          <w:sz w:val="24"/>
          <w:szCs w:val="24"/>
        </w:rPr>
        <w:t>eky</w:t>
      </w:r>
      <w:r w:rsidRPr="00CE1158">
        <w:rPr>
          <w:rFonts w:ascii="Times New Roman" w:hAnsi="Times New Roman"/>
          <w:sz w:val="24"/>
          <w:szCs w:val="24"/>
        </w:rPr>
        <w:t xml:space="preserve"> 9 až 1</w:t>
      </w:r>
      <w:r w:rsidRPr="00CE1158" w:rsidR="005B785E">
        <w:rPr>
          <w:rFonts w:ascii="Times New Roman" w:hAnsi="Times New Roman"/>
          <w:sz w:val="24"/>
          <w:szCs w:val="24"/>
        </w:rPr>
        <w:t>2</w:t>
      </w:r>
      <w:r w:rsidRPr="00CE1158">
        <w:rPr>
          <w:rFonts w:ascii="Times New Roman" w:hAnsi="Times New Roman"/>
          <w:sz w:val="24"/>
          <w:szCs w:val="24"/>
        </w:rPr>
        <w:t xml:space="preserve"> znejú:</w:t>
      </w:r>
    </w:p>
    <w:p w:rsidR="00466A9B" w:rsidRPr="00CE1158" w:rsidP="00D44BCE">
      <w:pPr>
        <w:bidi w:val="0"/>
        <w:spacing w:after="0" w:line="360" w:lineRule="auto"/>
        <w:jc w:val="both"/>
        <w:rPr>
          <w:rFonts w:ascii="Times New Roman" w:hAnsi="Times New Roman"/>
          <w:sz w:val="24"/>
          <w:szCs w:val="24"/>
        </w:rPr>
      </w:pPr>
      <w:r w:rsidRPr="00CE1158">
        <w:rPr>
          <w:rFonts w:ascii="Times New Roman" w:hAnsi="Times New Roman"/>
          <w:sz w:val="24"/>
          <w:szCs w:val="24"/>
        </w:rPr>
        <w:t xml:space="preserve">„(9) Pokuta sa ukladá </w:t>
      </w:r>
    </w:p>
    <w:p w:rsidR="00466A9B" w:rsidRPr="00CE1158" w:rsidP="00D44BCE">
      <w:pPr>
        <w:pStyle w:val="ListParagraph"/>
        <w:numPr>
          <w:numId w:val="14"/>
        </w:numPr>
        <w:bidi w:val="0"/>
        <w:spacing w:after="0" w:line="360" w:lineRule="auto"/>
        <w:jc w:val="both"/>
        <w:rPr>
          <w:rFonts w:ascii="Times New Roman" w:hAnsi="Times New Roman"/>
          <w:sz w:val="24"/>
          <w:szCs w:val="24"/>
        </w:rPr>
      </w:pPr>
      <w:r w:rsidRPr="00CE1158">
        <w:rPr>
          <w:rFonts w:ascii="Times New Roman" w:hAnsi="Times New Roman"/>
          <w:sz w:val="24"/>
          <w:szCs w:val="24"/>
        </w:rPr>
        <w:t>v sume zodpovedajúcej mesačnému platu verejného funkcionára, ak ide o porušenie povinnosti oznámiť svoj osobný záujem podľa čl. 6 a porušenie povinnosti podať oznámenie podľa čl. 7 v lehote ustanovenej v čl. 7 ods. 1,“.</w:t>
      </w:r>
    </w:p>
    <w:p w:rsidR="00466A9B" w:rsidRPr="00CE1158" w:rsidP="00D44BCE">
      <w:pPr>
        <w:numPr>
          <w:numId w:val="14"/>
        </w:numPr>
        <w:bidi w:val="0"/>
        <w:spacing w:after="0" w:line="360" w:lineRule="auto"/>
        <w:jc w:val="both"/>
        <w:rPr>
          <w:rFonts w:ascii="Times New Roman" w:hAnsi="Times New Roman"/>
          <w:sz w:val="24"/>
          <w:szCs w:val="24"/>
        </w:rPr>
      </w:pPr>
      <w:r w:rsidRPr="00CE1158">
        <w:rPr>
          <w:rFonts w:ascii="Times New Roman" w:hAnsi="Times New Roman"/>
          <w:sz w:val="24"/>
          <w:szCs w:val="24"/>
        </w:rPr>
        <w:t>v sume zodpovedajúcej trojnásobku mesačného platu verejného funkcionára, ak verejný funkcionár uvedie v oznámení podľa čl. 7 neúplné alebo nepravdivé údaje,</w:t>
      </w:r>
    </w:p>
    <w:p w:rsidR="00466A9B" w:rsidRPr="00CE1158" w:rsidP="00D44BCE">
      <w:pPr>
        <w:numPr>
          <w:numId w:val="14"/>
        </w:numPr>
        <w:bidi w:val="0"/>
        <w:spacing w:after="0" w:line="360" w:lineRule="auto"/>
        <w:jc w:val="both"/>
        <w:rPr>
          <w:rFonts w:ascii="Times New Roman" w:hAnsi="Times New Roman"/>
          <w:sz w:val="24"/>
          <w:szCs w:val="24"/>
        </w:rPr>
      </w:pPr>
      <w:r w:rsidRPr="00CE1158">
        <w:rPr>
          <w:rFonts w:ascii="Times New Roman" w:hAnsi="Times New Roman"/>
          <w:sz w:val="24"/>
          <w:szCs w:val="24"/>
        </w:rPr>
        <w:t>v sume zodpovedajúcej trojnásobku mesačného platu verejného funkcionára, ak verejný funkcionár poruší povinnosti podľa čl. 8,</w:t>
      </w:r>
    </w:p>
    <w:p w:rsidR="00466A9B" w:rsidRPr="00CE1158" w:rsidP="00D44BCE">
      <w:pPr>
        <w:numPr>
          <w:numId w:val="14"/>
        </w:numPr>
        <w:bidi w:val="0"/>
        <w:spacing w:after="0" w:line="360" w:lineRule="auto"/>
        <w:jc w:val="both"/>
        <w:rPr>
          <w:rFonts w:ascii="Times New Roman" w:hAnsi="Times New Roman"/>
          <w:sz w:val="24"/>
          <w:szCs w:val="24"/>
        </w:rPr>
      </w:pPr>
      <w:r w:rsidRPr="00CE1158">
        <w:rPr>
          <w:rFonts w:ascii="Times New Roman" w:hAnsi="Times New Roman"/>
          <w:sz w:val="24"/>
          <w:szCs w:val="24"/>
        </w:rPr>
        <w:t>v sume zodpovedajúcej šesťnásobku mesačného platu verejného funkcionára, ak verejný funkcionár poruší povinnosti podľa čl. 5, alebo</w:t>
      </w:r>
    </w:p>
    <w:p w:rsidR="00466A9B" w:rsidRPr="00DB2B2D" w:rsidP="00D44BCE">
      <w:pPr>
        <w:numPr>
          <w:numId w:val="14"/>
        </w:numPr>
        <w:bidi w:val="0"/>
        <w:spacing w:after="0" w:line="360" w:lineRule="auto"/>
        <w:jc w:val="both"/>
        <w:rPr>
          <w:rFonts w:ascii="Times New Roman" w:hAnsi="Times New Roman"/>
          <w:sz w:val="24"/>
          <w:szCs w:val="24"/>
        </w:rPr>
      </w:pPr>
      <w:r w:rsidRPr="00CE1158">
        <w:rPr>
          <w:rFonts w:ascii="Times New Roman" w:hAnsi="Times New Roman"/>
          <w:sz w:val="24"/>
          <w:szCs w:val="24"/>
        </w:rPr>
        <w:t>v sume zodpovedajúcej dvanásťnásobku mesačného platu verejného funkcionára, ak verejný funkcionár poruší povinnosti podľa čl. 4.</w:t>
      </w:r>
    </w:p>
    <w:p w:rsidR="00873C42" w:rsidRPr="00CE1158" w:rsidP="00D44BCE">
      <w:pPr>
        <w:bidi w:val="0"/>
        <w:spacing w:after="0" w:line="360" w:lineRule="auto"/>
        <w:ind w:left="426" w:hanging="426"/>
        <w:jc w:val="both"/>
        <w:rPr>
          <w:rFonts w:ascii="Times New Roman" w:hAnsi="Times New Roman"/>
          <w:sz w:val="24"/>
          <w:szCs w:val="24"/>
        </w:rPr>
      </w:pPr>
      <w:r w:rsidRPr="00CE1158" w:rsidR="00F81BA5">
        <w:rPr>
          <w:rFonts w:ascii="Times New Roman" w:hAnsi="Times New Roman"/>
          <w:sz w:val="24"/>
          <w:szCs w:val="24"/>
        </w:rPr>
        <w:t>(1</w:t>
      </w:r>
      <w:r w:rsidRPr="00CE1158" w:rsidR="00466A9B">
        <w:rPr>
          <w:rFonts w:ascii="Times New Roman" w:hAnsi="Times New Roman"/>
          <w:sz w:val="24"/>
          <w:szCs w:val="24"/>
        </w:rPr>
        <w:t>0</w:t>
      </w:r>
      <w:r w:rsidRPr="00CE1158" w:rsidR="00F81BA5">
        <w:rPr>
          <w:rFonts w:ascii="Times New Roman" w:hAnsi="Times New Roman"/>
          <w:sz w:val="24"/>
          <w:szCs w:val="24"/>
        </w:rPr>
        <w:t xml:space="preserve">) Pokutu podľa odseku </w:t>
      </w:r>
      <w:r w:rsidRPr="00CE1158" w:rsidR="00C617BC">
        <w:rPr>
          <w:rFonts w:ascii="Times New Roman" w:hAnsi="Times New Roman"/>
          <w:sz w:val="24"/>
          <w:szCs w:val="24"/>
        </w:rPr>
        <w:t>9</w:t>
      </w:r>
      <w:r w:rsidRPr="00CE1158" w:rsidR="00F81BA5">
        <w:rPr>
          <w:rFonts w:ascii="Times New Roman" w:hAnsi="Times New Roman"/>
          <w:sz w:val="24"/>
          <w:szCs w:val="24"/>
        </w:rPr>
        <w:t xml:space="preserve"> možno uložiť aj opakovane, a to za každých 180 dní od právoplatnosti rozhodnutia, ak verejný funkcionár do 180 dní od právoplatnosti rozhodnutia neurobil žiadne úkony smerujúce k náprave protiprávneho stavu.</w:t>
      </w:r>
    </w:p>
    <w:p w:rsidR="00C617BC" w:rsidRPr="00CE1158" w:rsidP="00DB2B2D">
      <w:pPr>
        <w:bidi w:val="0"/>
        <w:spacing w:after="0" w:line="360" w:lineRule="auto"/>
        <w:ind w:left="426" w:hanging="426"/>
        <w:jc w:val="both"/>
        <w:rPr>
          <w:rFonts w:ascii="Times New Roman" w:hAnsi="Times New Roman"/>
          <w:sz w:val="24"/>
          <w:szCs w:val="24"/>
        </w:rPr>
      </w:pPr>
      <w:r w:rsidRPr="00CE1158" w:rsidR="00466A9B">
        <w:rPr>
          <w:rFonts w:ascii="Times New Roman" w:hAnsi="Times New Roman"/>
          <w:sz w:val="24"/>
          <w:szCs w:val="24"/>
        </w:rPr>
        <w:t>(11) Rozhodnutie podľa odsek</w:t>
      </w:r>
      <w:r w:rsidR="00A45A69">
        <w:rPr>
          <w:rFonts w:ascii="Times New Roman" w:hAnsi="Times New Roman"/>
          <w:sz w:val="24"/>
          <w:szCs w:val="24"/>
        </w:rPr>
        <w:t>ov</w:t>
      </w:r>
      <w:r w:rsidRPr="00CE1158" w:rsidR="00466A9B">
        <w:rPr>
          <w:rFonts w:ascii="Times New Roman" w:hAnsi="Times New Roman"/>
          <w:sz w:val="24"/>
          <w:szCs w:val="24"/>
        </w:rPr>
        <w:t xml:space="preserve"> 6</w:t>
      </w:r>
      <w:r w:rsidRPr="00CE1158">
        <w:rPr>
          <w:rFonts w:ascii="Times New Roman" w:hAnsi="Times New Roman"/>
          <w:sz w:val="24"/>
          <w:szCs w:val="24"/>
        </w:rPr>
        <w:t>, 8 a</w:t>
      </w:r>
      <w:r w:rsidR="00BF63BD">
        <w:rPr>
          <w:rFonts w:ascii="Times New Roman" w:hAnsi="Times New Roman"/>
          <w:sz w:val="24"/>
          <w:szCs w:val="24"/>
        </w:rPr>
        <w:t> </w:t>
      </w:r>
      <w:r w:rsidRPr="00D44BCE">
        <w:rPr>
          <w:rFonts w:ascii="Times New Roman" w:hAnsi="Times New Roman"/>
          <w:sz w:val="24"/>
          <w:szCs w:val="24"/>
        </w:rPr>
        <w:t>10</w:t>
      </w:r>
      <w:r w:rsidR="00BF63BD">
        <w:rPr>
          <w:rFonts w:ascii="Times New Roman" w:hAnsi="Times New Roman"/>
          <w:sz w:val="24"/>
          <w:szCs w:val="24"/>
        </w:rPr>
        <w:t xml:space="preserve"> </w:t>
      </w:r>
      <w:r w:rsidRPr="00CE1158">
        <w:rPr>
          <w:rFonts w:ascii="Times New Roman" w:hAnsi="Times New Roman"/>
          <w:sz w:val="24"/>
          <w:szCs w:val="24"/>
        </w:rPr>
        <w:t xml:space="preserve"> </w:t>
      </w:r>
      <w:r w:rsidRPr="00CE1158" w:rsidR="00466A9B">
        <w:rPr>
          <w:rFonts w:ascii="Times New Roman" w:hAnsi="Times New Roman"/>
          <w:sz w:val="24"/>
          <w:szCs w:val="24"/>
        </w:rPr>
        <w:t>musí byť prijaté najmenej trojpätinovou väčšinou prítomných členov výboru alebo nadpolovičnou väčšinou členov orgánu podľa odseku 1 písm. b) až d)</w:t>
      </w:r>
      <w:r w:rsidR="00A45A69">
        <w:rPr>
          <w:rFonts w:ascii="Times New Roman" w:hAnsi="Times New Roman"/>
          <w:sz w:val="24"/>
          <w:szCs w:val="24"/>
        </w:rPr>
        <w:t>,</w:t>
      </w:r>
      <w:r w:rsidRPr="00CE1158" w:rsidR="00466A9B">
        <w:rPr>
          <w:rFonts w:ascii="Times New Roman" w:hAnsi="Times New Roman"/>
          <w:sz w:val="24"/>
          <w:szCs w:val="24"/>
        </w:rPr>
        <w:t xml:space="preserve"> inak sa konanie zastavuje. Výbor je schopný uznášať sa, ak je prítomná najmenej polovica jeho členov.</w:t>
      </w:r>
    </w:p>
    <w:p w:rsidR="00466A9B" w:rsidRPr="00CE1158" w:rsidP="00D44BCE">
      <w:pPr>
        <w:bidi w:val="0"/>
        <w:spacing w:after="0" w:line="360" w:lineRule="auto"/>
        <w:jc w:val="both"/>
        <w:rPr>
          <w:rFonts w:ascii="Times New Roman" w:hAnsi="Times New Roman"/>
          <w:sz w:val="24"/>
          <w:szCs w:val="24"/>
        </w:rPr>
      </w:pPr>
      <w:r w:rsidRPr="00CE1158">
        <w:rPr>
          <w:rFonts w:ascii="Times New Roman" w:hAnsi="Times New Roman"/>
          <w:sz w:val="24"/>
          <w:szCs w:val="24"/>
        </w:rPr>
        <w:t xml:space="preserve">(12) Výnos z pokút zaplatených </w:t>
      </w:r>
    </w:p>
    <w:p w:rsidR="00466A9B" w:rsidRPr="00CE1158" w:rsidP="00D44BCE">
      <w:pPr>
        <w:numPr>
          <w:numId w:val="7"/>
        </w:numPr>
        <w:tabs>
          <w:tab w:val="num" w:pos="360"/>
          <w:tab w:val="clear" w:pos="720"/>
        </w:tabs>
        <w:bidi w:val="0"/>
        <w:spacing w:after="0" w:line="360" w:lineRule="auto"/>
        <w:ind w:left="360"/>
        <w:jc w:val="both"/>
        <w:rPr>
          <w:rFonts w:ascii="Times New Roman" w:hAnsi="Times New Roman"/>
          <w:sz w:val="24"/>
          <w:szCs w:val="24"/>
        </w:rPr>
      </w:pPr>
      <w:r w:rsidRPr="00CE1158">
        <w:rPr>
          <w:rFonts w:ascii="Times New Roman" w:hAnsi="Times New Roman"/>
          <w:sz w:val="24"/>
          <w:szCs w:val="24"/>
        </w:rPr>
        <w:t xml:space="preserve">verejnými funkcionármi podľa čl. 2 ods. 1 písm. a) až n) a t) až </w:t>
      </w:r>
      <w:r w:rsidRPr="00CE1158" w:rsidR="00C617BC">
        <w:rPr>
          <w:rFonts w:ascii="Times New Roman" w:hAnsi="Times New Roman"/>
          <w:sz w:val="24"/>
          <w:szCs w:val="24"/>
        </w:rPr>
        <w:t>ap</w:t>
      </w:r>
      <w:r w:rsidRPr="00CE1158">
        <w:rPr>
          <w:rFonts w:ascii="Times New Roman" w:hAnsi="Times New Roman"/>
          <w:sz w:val="24"/>
          <w:szCs w:val="24"/>
        </w:rPr>
        <w:t>) je príjmom štátneho rozpočtu,</w:t>
      </w:r>
    </w:p>
    <w:p w:rsidR="00466A9B" w:rsidRPr="00CE1158" w:rsidP="00D44BCE">
      <w:pPr>
        <w:numPr>
          <w:numId w:val="7"/>
        </w:numPr>
        <w:tabs>
          <w:tab w:val="num" w:pos="360"/>
          <w:tab w:val="clear" w:pos="720"/>
        </w:tabs>
        <w:bidi w:val="0"/>
        <w:spacing w:after="0" w:line="360" w:lineRule="auto"/>
        <w:ind w:left="360"/>
        <w:jc w:val="both"/>
        <w:rPr>
          <w:rFonts w:ascii="Times New Roman" w:hAnsi="Times New Roman"/>
          <w:sz w:val="24"/>
          <w:szCs w:val="24"/>
        </w:rPr>
      </w:pPr>
      <w:r w:rsidRPr="00CE1158">
        <w:rPr>
          <w:rFonts w:ascii="Times New Roman" w:hAnsi="Times New Roman"/>
          <w:sz w:val="24"/>
          <w:szCs w:val="24"/>
        </w:rPr>
        <w:t>verejnými funkcionármi podľa čl. 2 ods. 1 písm. o) a p) je príjmom rozpočtu príslušnej obce,</w:t>
      </w:r>
    </w:p>
    <w:p w:rsidR="00466A9B" w:rsidRPr="00CE1158" w:rsidP="00D44BCE">
      <w:pPr>
        <w:numPr>
          <w:numId w:val="7"/>
        </w:numPr>
        <w:tabs>
          <w:tab w:val="num" w:pos="360"/>
          <w:tab w:val="clear" w:pos="720"/>
        </w:tabs>
        <w:bidi w:val="0"/>
        <w:spacing w:after="0" w:line="360" w:lineRule="auto"/>
        <w:ind w:left="360"/>
        <w:jc w:val="both"/>
        <w:rPr>
          <w:rFonts w:ascii="Times New Roman" w:hAnsi="Times New Roman"/>
          <w:sz w:val="24"/>
          <w:szCs w:val="24"/>
        </w:rPr>
      </w:pPr>
      <w:r w:rsidRPr="00CE1158">
        <w:rPr>
          <w:rFonts w:ascii="Times New Roman" w:hAnsi="Times New Roman"/>
          <w:sz w:val="24"/>
          <w:szCs w:val="24"/>
        </w:rPr>
        <w:t xml:space="preserve">verejnými funkcionármi podľa čl. 2 ods. 1 písm. q) a r) je príjmom rozpočtu príslušného vyššieho územného celku </w:t>
      </w:r>
    </w:p>
    <w:p w:rsidR="00466A9B" w:rsidRPr="00CE1158" w:rsidP="00D44BCE">
      <w:pPr>
        <w:numPr>
          <w:numId w:val="7"/>
        </w:numPr>
        <w:tabs>
          <w:tab w:val="num" w:pos="360"/>
          <w:tab w:val="clear" w:pos="720"/>
        </w:tabs>
        <w:bidi w:val="0"/>
        <w:spacing w:after="0" w:line="360" w:lineRule="auto"/>
        <w:ind w:left="360"/>
        <w:jc w:val="both"/>
        <w:rPr>
          <w:rFonts w:ascii="Times New Roman" w:hAnsi="Times New Roman"/>
          <w:sz w:val="24"/>
          <w:szCs w:val="24"/>
        </w:rPr>
      </w:pPr>
      <w:r w:rsidRPr="00CE1158">
        <w:rPr>
          <w:rFonts w:ascii="Times New Roman" w:hAnsi="Times New Roman"/>
          <w:sz w:val="24"/>
          <w:szCs w:val="24"/>
        </w:rPr>
        <w:t>verejnými funkcionármi podľa čl. 2 ods. 1 písm. s) je príjmom príslušnej verejnej vysokej školy.</w:t>
      </w:r>
    </w:p>
    <w:p w:rsidR="00466A9B" w:rsidRPr="00CE1158" w:rsidP="00D44BCE">
      <w:pPr>
        <w:numPr>
          <w:numId w:val="7"/>
        </w:numPr>
        <w:tabs>
          <w:tab w:val="num" w:pos="360"/>
          <w:tab w:val="clear" w:pos="720"/>
        </w:tabs>
        <w:bidi w:val="0"/>
        <w:spacing w:after="0" w:line="360" w:lineRule="auto"/>
        <w:ind w:left="360"/>
        <w:jc w:val="both"/>
        <w:rPr>
          <w:rFonts w:ascii="Times New Roman" w:hAnsi="Times New Roman"/>
          <w:sz w:val="24"/>
          <w:szCs w:val="24"/>
        </w:rPr>
      </w:pPr>
      <w:r w:rsidRPr="00CE1158">
        <w:rPr>
          <w:rFonts w:ascii="Times New Roman" w:hAnsi="Times New Roman"/>
          <w:sz w:val="24"/>
          <w:szCs w:val="24"/>
        </w:rPr>
        <w:t>štatutárnymi orgánmi orgánov verejnej moci a orgánov právnických osôb podľa čl. 9 ods. 14 je príjmom štátneho rozpočtu.</w:t>
      </w:r>
      <w:r w:rsidRPr="00CE1158" w:rsidR="00C617BC">
        <w:rPr>
          <w:rFonts w:ascii="Times New Roman" w:hAnsi="Times New Roman"/>
          <w:sz w:val="24"/>
          <w:szCs w:val="24"/>
        </w:rPr>
        <w:t>“.</w:t>
      </w:r>
    </w:p>
    <w:p w:rsidR="00C617BC" w:rsidRPr="00CE1158" w:rsidP="00DB2B2D">
      <w:pPr>
        <w:pStyle w:val="ListParagraph"/>
        <w:bidi w:val="0"/>
        <w:spacing w:after="0" w:line="360" w:lineRule="auto"/>
        <w:ind w:left="0"/>
        <w:jc w:val="both"/>
        <w:rPr>
          <w:rFonts w:ascii="Times New Roman" w:hAnsi="Times New Roman"/>
          <w:sz w:val="24"/>
          <w:szCs w:val="24"/>
        </w:rPr>
      </w:pPr>
      <w:r w:rsidRPr="00CE1158">
        <w:rPr>
          <w:rFonts w:ascii="Times New Roman" w:hAnsi="Times New Roman"/>
          <w:sz w:val="24"/>
          <w:szCs w:val="24"/>
        </w:rPr>
        <w:t>Doterajšie odseky 12 až 16 sa označujú ako odseky 13 až 17.</w:t>
      </w:r>
    </w:p>
    <w:p w:rsidR="00466A9B" w:rsidRPr="00CE1158" w:rsidP="00D44BCE">
      <w:pPr>
        <w:pStyle w:val="ListParagraph"/>
        <w:bidi w:val="0"/>
        <w:spacing w:after="0" w:line="360" w:lineRule="auto"/>
        <w:jc w:val="both"/>
        <w:rPr>
          <w:rFonts w:ascii="Times New Roman" w:hAnsi="Times New Roman"/>
          <w:sz w:val="24"/>
          <w:szCs w:val="24"/>
        </w:rPr>
      </w:pPr>
    </w:p>
    <w:p w:rsidR="005B785E" w:rsidRPr="00CE1158" w:rsidP="00D44BCE">
      <w:pPr>
        <w:bidi w:val="0"/>
        <w:spacing w:after="0" w:line="360" w:lineRule="auto"/>
        <w:jc w:val="both"/>
        <w:rPr>
          <w:rFonts w:ascii="Times New Roman" w:hAnsi="Times New Roman"/>
          <w:sz w:val="24"/>
          <w:szCs w:val="24"/>
        </w:rPr>
      </w:pPr>
      <w:r w:rsidRPr="00CE1158">
        <w:rPr>
          <w:rFonts w:ascii="Times New Roman" w:hAnsi="Times New Roman"/>
          <w:sz w:val="24"/>
          <w:szCs w:val="24"/>
        </w:rPr>
        <w:t>13. V čl. 9 ods</w:t>
      </w:r>
      <w:r w:rsidR="00A45A69">
        <w:rPr>
          <w:rFonts w:ascii="Times New Roman" w:hAnsi="Times New Roman"/>
          <w:sz w:val="24"/>
          <w:szCs w:val="24"/>
        </w:rPr>
        <w:t xml:space="preserve">. </w:t>
      </w:r>
      <w:r w:rsidRPr="00CE1158">
        <w:rPr>
          <w:rFonts w:ascii="Times New Roman" w:hAnsi="Times New Roman"/>
          <w:sz w:val="24"/>
          <w:szCs w:val="24"/>
        </w:rPr>
        <w:t xml:space="preserve">13 tretia veta znie: „Konanie sa zastaví aj vtedy, </w:t>
      </w:r>
      <w:r w:rsidR="00DB2B2D">
        <w:rPr>
          <w:rFonts w:ascii="Times New Roman" w:hAnsi="Times New Roman"/>
          <w:sz w:val="24"/>
          <w:szCs w:val="24"/>
        </w:rPr>
        <w:t xml:space="preserve">ak sa verejný funkcionár v čase </w:t>
      </w:r>
      <w:r w:rsidRPr="00CE1158">
        <w:rPr>
          <w:rFonts w:ascii="Times New Roman" w:hAnsi="Times New Roman"/>
          <w:sz w:val="24"/>
          <w:szCs w:val="24"/>
        </w:rPr>
        <w:t>po začatí konania a pred hlasovaním o rozhodnutí podľa odseku 6 vzdá svojej funkcie.“.</w:t>
      </w:r>
    </w:p>
    <w:p w:rsidR="005B785E" w:rsidRPr="00CE1158" w:rsidP="00D44BCE">
      <w:pPr>
        <w:pStyle w:val="ListParagraph"/>
        <w:bidi w:val="0"/>
        <w:spacing w:after="0" w:line="360" w:lineRule="auto"/>
        <w:jc w:val="both"/>
        <w:rPr>
          <w:rFonts w:ascii="Times New Roman" w:hAnsi="Times New Roman"/>
          <w:sz w:val="24"/>
          <w:szCs w:val="24"/>
        </w:rPr>
      </w:pPr>
    </w:p>
    <w:p w:rsidR="000203DD" w:rsidRPr="00CE1158" w:rsidP="00D44BCE">
      <w:pPr>
        <w:bidi w:val="0"/>
        <w:spacing w:after="0" w:line="360" w:lineRule="auto"/>
        <w:jc w:val="both"/>
        <w:rPr>
          <w:rFonts w:ascii="Times New Roman" w:hAnsi="Times New Roman"/>
          <w:sz w:val="24"/>
          <w:szCs w:val="24"/>
        </w:rPr>
      </w:pPr>
      <w:r w:rsidRPr="00CE1158" w:rsidR="00873C42">
        <w:rPr>
          <w:rFonts w:ascii="Times New Roman" w:hAnsi="Times New Roman"/>
          <w:sz w:val="24"/>
          <w:szCs w:val="24"/>
        </w:rPr>
        <w:t xml:space="preserve">14. </w:t>
      </w:r>
      <w:r w:rsidRPr="00CE1158">
        <w:rPr>
          <w:rFonts w:ascii="Times New Roman" w:hAnsi="Times New Roman"/>
          <w:sz w:val="24"/>
          <w:szCs w:val="24"/>
        </w:rPr>
        <w:t xml:space="preserve">V čl. 10 ods. </w:t>
      </w:r>
      <w:r w:rsidR="00BF63BD">
        <w:rPr>
          <w:rFonts w:ascii="Times New Roman" w:hAnsi="Times New Roman"/>
          <w:sz w:val="24"/>
          <w:szCs w:val="24"/>
        </w:rPr>
        <w:t>4</w:t>
      </w:r>
      <w:r w:rsidRPr="00CE1158">
        <w:rPr>
          <w:rFonts w:ascii="Times New Roman" w:hAnsi="Times New Roman"/>
          <w:sz w:val="24"/>
          <w:szCs w:val="24"/>
        </w:rPr>
        <w:t xml:space="preserve"> sa slová „čl. 9 ods. 14“ nahrádzajú slovami „ čl. 9 ods. 15“.</w:t>
      </w:r>
    </w:p>
    <w:p w:rsidR="00C617BC" w:rsidRPr="00CE1158" w:rsidP="00D44BCE">
      <w:pPr>
        <w:pStyle w:val="ListParagraph"/>
        <w:bidi w:val="0"/>
        <w:spacing w:after="0" w:line="360" w:lineRule="auto"/>
        <w:ind w:left="360"/>
        <w:rPr>
          <w:rFonts w:ascii="Times New Roman" w:hAnsi="Times New Roman"/>
          <w:i/>
          <w:sz w:val="24"/>
          <w:szCs w:val="24"/>
          <w:u w:val="single"/>
        </w:rPr>
      </w:pPr>
    </w:p>
    <w:p w:rsidR="009C5703" w:rsidRPr="00CE1158" w:rsidP="00D44BCE">
      <w:pPr>
        <w:bidi w:val="0"/>
        <w:spacing w:after="0" w:line="360" w:lineRule="auto"/>
        <w:jc w:val="both"/>
        <w:rPr>
          <w:rFonts w:ascii="Times New Roman" w:hAnsi="Times New Roman"/>
          <w:sz w:val="24"/>
          <w:szCs w:val="24"/>
        </w:rPr>
      </w:pPr>
      <w:r w:rsidRPr="00CE1158" w:rsidR="00873C42">
        <w:rPr>
          <w:rFonts w:ascii="Times New Roman" w:hAnsi="Times New Roman"/>
          <w:sz w:val="24"/>
          <w:szCs w:val="24"/>
        </w:rPr>
        <w:t xml:space="preserve">15. </w:t>
      </w:r>
      <w:r w:rsidRPr="00CE1158">
        <w:rPr>
          <w:rFonts w:ascii="Times New Roman" w:hAnsi="Times New Roman"/>
          <w:sz w:val="24"/>
          <w:szCs w:val="24"/>
        </w:rPr>
        <w:t>Za čl. 12a sa vkladá čl. 12b, ktorý vrátane nadpisu znie:</w:t>
      </w:r>
    </w:p>
    <w:p w:rsidR="009C5703" w:rsidRPr="00CE1158" w:rsidP="00D44BCE">
      <w:pPr>
        <w:pStyle w:val="ListParagraph"/>
        <w:bidi w:val="0"/>
        <w:spacing w:after="0" w:line="360" w:lineRule="auto"/>
        <w:jc w:val="center"/>
        <w:rPr>
          <w:rFonts w:ascii="Times New Roman" w:hAnsi="Times New Roman"/>
          <w:sz w:val="24"/>
          <w:szCs w:val="24"/>
        </w:rPr>
      </w:pPr>
    </w:p>
    <w:p w:rsidR="009C5703" w:rsidRPr="00CE1158" w:rsidP="00D44BCE">
      <w:pPr>
        <w:pStyle w:val="ListParagraph"/>
        <w:bidi w:val="0"/>
        <w:spacing w:after="0" w:line="360" w:lineRule="auto"/>
        <w:jc w:val="center"/>
        <w:rPr>
          <w:rFonts w:ascii="Times New Roman" w:hAnsi="Times New Roman"/>
          <w:sz w:val="24"/>
          <w:szCs w:val="24"/>
        </w:rPr>
      </w:pPr>
      <w:r w:rsidRPr="00CE1158">
        <w:rPr>
          <w:rFonts w:ascii="Times New Roman" w:hAnsi="Times New Roman"/>
          <w:sz w:val="24"/>
          <w:szCs w:val="24"/>
        </w:rPr>
        <w:t>„Čl. 12b</w:t>
      </w:r>
    </w:p>
    <w:p w:rsidR="009C5703" w:rsidRPr="00CE1158" w:rsidP="00D44BCE">
      <w:pPr>
        <w:pStyle w:val="ListParagraph"/>
        <w:bidi w:val="0"/>
        <w:spacing w:after="0" w:line="360" w:lineRule="auto"/>
        <w:jc w:val="center"/>
        <w:rPr>
          <w:rFonts w:ascii="Times New Roman" w:hAnsi="Times New Roman"/>
          <w:sz w:val="24"/>
          <w:szCs w:val="24"/>
        </w:rPr>
      </w:pPr>
      <w:r w:rsidRPr="00CE1158">
        <w:rPr>
          <w:rFonts w:ascii="Times New Roman" w:hAnsi="Times New Roman"/>
          <w:sz w:val="24"/>
          <w:szCs w:val="24"/>
        </w:rPr>
        <w:t>Prechodné ustanovenia k úpravám účinným od 1. januára 2016</w:t>
      </w:r>
    </w:p>
    <w:p w:rsidR="009C5703" w:rsidRPr="00CE1158" w:rsidP="00D44BCE">
      <w:pPr>
        <w:bidi w:val="0"/>
        <w:spacing w:after="0" w:line="360" w:lineRule="auto"/>
        <w:jc w:val="center"/>
        <w:rPr>
          <w:rFonts w:ascii="Times New Roman" w:hAnsi="Times New Roman"/>
          <w:sz w:val="24"/>
          <w:szCs w:val="24"/>
        </w:rPr>
      </w:pPr>
    </w:p>
    <w:p w:rsidR="009C5703" w:rsidRPr="00CE1158" w:rsidP="00DB2B2D">
      <w:pPr>
        <w:bidi w:val="0"/>
        <w:spacing w:after="0" w:line="360" w:lineRule="auto"/>
        <w:ind w:left="709" w:hanging="284"/>
        <w:jc w:val="both"/>
        <w:rPr>
          <w:rFonts w:ascii="Times New Roman" w:hAnsi="Times New Roman"/>
          <w:sz w:val="24"/>
          <w:szCs w:val="24"/>
        </w:rPr>
      </w:pPr>
      <w:r w:rsidRPr="00CE1158">
        <w:rPr>
          <w:rFonts w:ascii="Times New Roman" w:hAnsi="Times New Roman"/>
          <w:sz w:val="24"/>
          <w:szCs w:val="24"/>
        </w:rPr>
        <w:t xml:space="preserve">(1) Ak verejný funkcionár vykonáva k 1. januáru 2016 funkciu, zamestnanie alebo činnosť, ktorá je podľa  ústavného zákona účinného pred 1. januárom 2016 nezlučiteľná s jeho funkciou verejného funkcionára, je povinný do </w:t>
      </w:r>
      <w:r w:rsidR="00D44BCE">
        <w:rPr>
          <w:rFonts w:ascii="Times New Roman" w:hAnsi="Times New Roman"/>
          <w:sz w:val="24"/>
          <w:szCs w:val="24"/>
        </w:rPr>
        <w:t>90</w:t>
      </w:r>
      <w:r w:rsidRPr="00CE1158">
        <w:rPr>
          <w:rFonts w:ascii="Times New Roman" w:hAnsi="Times New Roman"/>
          <w:sz w:val="24"/>
          <w:szCs w:val="24"/>
        </w:rPr>
        <w:t xml:space="preserve"> dní odo dňa nadobudnutia účinnosti ústavného zákona účinného od 1. januára 2016 jej vykonávanie skončiť alebo vykonať zákonom ustanovený právny úkon smerujúci k jej skončeniu. </w:t>
      </w:r>
    </w:p>
    <w:p w:rsidR="009C5703" w:rsidRPr="00CE1158" w:rsidP="00DB2B2D">
      <w:pPr>
        <w:bidi w:val="0"/>
        <w:spacing w:after="0" w:line="360" w:lineRule="auto"/>
        <w:ind w:left="709" w:hanging="284"/>
        <w:jc w:val="both"/>
        <w:rPr>
          <w:rFonts w:ascii="Times New Roman" w:hAnsi="Times New Roman"/>
          <w:sz w:val="24"/>
          <w:szCs w:val="24"/>
        </w:rPr>
      </w:pPr>
      <w:r w:rsidRPr="00CE1158">
        <w:rPr>
          <w:rFonts w:ascii="Times New Roman" w:hAnsi="Times New Roman"/>
          <w:sz w:val="24"/>
          <w:szCs w:val="24"/>
        </w:rPr>
        <w:t xml:space="preserve">(2) Konanie vo veciach rozporu osobného záujmu s verejným záujmom začaté pred </w:t>
        <w:br/>
        <w:t xml:space="preserve">1. januárom 2016 sa dokončia podľa ústavného zákona účinného pred 1. januárom 2016.   </w:t>
      </w:r>
    </w:p>
    <w:p w:rsidR="009C5703" w:rsidRPr="00CE1158" w:rsidP="00D44BCE">
      <w:pPr>
        <w:bidi w:val="0"/>
        <w:spacing w:after="0" w:line="360" w:lineRule="auto"/>
        <w:ind w:left="709" w:hanging="1"/>
        <w:jc w:val="both"/>
        <w:rPr>
          <w:rFonts w:ascii="Times New Roman" w:hAnsi="Times New Roman"/>
          <w:sz w:val="24"/>
          <w:szCs w:val="24"/>
        </w:rPr>
      </w:pPr>
    </w:p>
    <w:p w:rsidR="009C5703" w:rsidRPr="00CE1158" w:rsidP="00DB2B2D">
      <w:pPr>
        <w:bidi w:val="0"/>
        <w:spacing w:after="0" w:line="360" w:lineRule="auto"/>
        <w:ind w:left="709" w:hanging="284"/>
        <w:jc w:val="both"/>
        <w:rPr>
          <w:rFonts w:ascii="Times New Roman" w:hAnsi="Times New Roman"/>
          <w:sz w:val="24"/>
          <w:szCs w:val="24"/>
        </w:rPr>
      </w:pPr>
      <w:r w:rsidRPr="00CE1158">
        <w:rPr>
          <w:rFonts w:ascii="Times New Roman" w:hAnsi="Times New Roman"/>
          <w:sz w:val="24"/>
          <w:szCs w:val="24"/>
        </w:rPr>
        <w:t>(3) Oznámenia podľa čl. 7 ods. 1 a čl. 8 ods. 5 za rok 2015 sa podávajú podľa ústavného zákona úč</w:t>
      </w:r>
      <w:r w:rsidR="00D44BCE">
        <w:rPr>
          <w:rFonts w:ascii="Times New Roman" w:hAnsi="Times New Roman"/>
          <w:sz w:val="24"/>
          <w:szCs w:val="24"/>
        </w:rPr>
        <w:t>inného od 1. januára 2016.“.</w:t>
      </w:r>
    </w:p>
    <w:p w:rsidR="009C5703" w:rsidRPr="00CE1158" w:rsidP="00D44BCE">
      <w:pPr>
        <w:bidi w:val="0"/>
        <w:spacing w:after="0" w:line="360" w:lineRule="auto"/>
        <w:ind w:left="709" w:hanging="1"/>
        <w:jc w:val="both"/>
        <w:rPr>
          <w:rFonts w:ascii="Times New Roman" w:hAnsi="Times New Roman"/>
          <w:sz w:val="24"/>
          <w:szCs w:val="24"/>
        </w:rPr>
      </w:pPr>
    </w:p>
    <w:p w:rsidR="009C5703" w:rsidRPr="00CE1158" w:rsidP="00D44BCE">
      <w:pPr>
        <w:bidi w:val="0"/>
        <w:spacing w:after="0" w:line="360" w:lineRule="auto"/>
        <w:jc w:val="center"/>
        <w:rPr>
          <w:rFonts w:ascii="Times New Roman" w:hAnsi="Times New Roman"/>
          <w:sz w:val="24"/>
          <w:szCs w:val="24"/>
        </w:rPr>
      </w:pPr>
    </w:p>
    <w:p w:rsidR="009C5703" w:rsidRPr="00CE1158" w:rsidP="00D44BCE">
      <w:pPr>
        <w:bidi w:val="0"/>
        <w:spacing w:after="0" w:line="360" w:lineRule="auto"/>
        <w:jc w:val="center"/>
        <w:rPr>
          <w:rFonts w:ascii="Times New Roman" w:hAnsi="Times New Roman"/>
          <w:sz w:val="24"/>
          <w:szCs w:val="24"/>
        </w:rPr>
      </w:pPr>
      <w:r w:rsidRPr="00CE1158">
        <w:rPr>
          <w:rFonts w:ascii="Times New Roman" w:hAnsi="Times New Roman"/>
          <w:sz w:val="24"/>
          <w:szCs w:val="24"/>
        </w:rPr>
        <w:t>Čl. II</w:t>
      </w:r>
    </w:p>
    <w:p w:rsidR="009C5703" w:rsidRPr="00CE1158" w:rsidP="00D44BCE">
      <w:pPr>
        <w:bidi w:val="0"/>
        <w:spacing w:after="0" w:line="360" w:lineRule="auto"/>
        <w:jc w:val="center"/>
        <w:rPr>
          <w:rFonts w:ascii="Times New Roman" w:hAnsi="Times New Roman"/>
          <w:sz w:val="24"/>
          <w:szCs w:val="24"/>
        </w:rPr>
      </w:pPr>
    </w:p>
    <w:p w:rsidR="009C5703" w:rsidP="00D44BCE">
      <w:pPr>
        <w:bidi w:val="0"/>
        <w:spacing w:after="0" w:line="360" w:lineRule="auto"/>
        <w:jc w:val="center"/>
        <w:rPr>
          <w:rFonts w:ascii="Times New Roman" w:hAnsi="Times New Roman"/>
          <w:sz w:val="24"/>
          <w:szCs w:val="24"/>
        </w:rPr>
      </w:pPr>
      <w:r w:rsidRPr="00CE1158">
        <w:rPr>
          <w:rFonts w:ascii="Times New Roman" w:hAnsi="Times New Roman"/>
          <w:sz w:val="24"/>
          <w:szCs w:val="24"/>
        </w:rPr>
        <w:t>Tento ústavný zákon nadobú</w:t>
      </w:r>
      <w:r>
        <w:rPr>
          <w:rFonts w:ascii="Times New Roman" w:hAnsi="Times New Roman"/>
          <w:sz w:val="24"/>
          <w:szCs w:val="24"/>
        </w:rPr>
        <w:t>da účinnosť 1. januára 2016.</w:t>
      </w:r>
    </w:p>
    <w:p w:rsidR="009C5703" w:rsidP="00D44BCE">
      <w:pPr>
        <w:bidi w:val="0"/>
        <w:spacing w:after="0" w:line="360" w:lineRule="auto"/>
      </w:pPr>
    </w:p>
    <w:p w:rsidR="00466A9B" w:rsidP="00D44BCE">
      <w:pPr>
        <w:bidi w:val="0"/>
        <w:spacing w:after="0" w:line="360" w:lineRule="auto"/>
        <w:jc w:val="both"/>
        <w:rPr>
          <w:rFonts w:ascii="Times New Roman" w:hAnsi="Times New Roman"/>
          <w:i/>
          <w:sz w:val="24"/>
          <w:szCs w:val="24"/>
        </w:rPr>
      </w:pPr>
    </w:p>
    <w:p w:rsidR="00466A9B" w:rsidP="00D44BCE">
      <w:pPr>
        <w:bidi w:val="0"/>
        <w:spacing w:after="0" w:line="360" w:lineRule="auto"/>
        <w:jc w:val="both"/>
        <w:rPr>
          <w:rFonts w:ascii="Times New Roman" w:hAnsi="Times New Roman"/>
          <w:i/>
          <w:sz w:val="24"/>
          <w:szCs w:val="24"/>
        </w:rPr>
      </w:pPr>
    </w:p>
    <w:p w:rsidR="00466A9B" w:rsidP="00D44BCE">
      <w:pPr>
        <w:bidi w:val="0"/>
        <w:spacing w:after="0" w:line="360" w:lineRule="auto"/>
        <w:jc w:val="both"/>
        <w:rPr>
          <w:rFonts w:ascii="Times New Roman" w:hAnsi="Times New Roman"/>
          <w:i/>
          <w:sz w:val="24"/>
          <w:szCs w:val="24"/>
        </w:rPr>
      </w:pPr>
    </w:p>
    <w:p w:rsidR="00894A07" w:rsidRPr="00B53FC9" w:rsidP="00D44BCE">
      <w:pPr>
        <w:bidi w:val="0"/>
        <w:spacing w:after="0" w:line="360" w:lineRule="auto"/>
        <w:rPr>
          <w:rFonts w:ascii="Times New Roman" w:hAnsi="Times New Roman"/>
          <w:sz w:val="24"/>
          <w:szCs w:val="24"/>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libri Light">
    <w:panose1 w:val="00000000000000000000"/>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CE">
    <w:pPr>
      <w:pStyle w:val="Footer"/>
      <w:bidi w:val="0"/>
      <w:jc w:val="center"/>
    </w:pPr>
    <w:r>
      <w:fldChar w:fldCharType="begin"/>
    </w:r>
    <w:r>
      <w:instrText>PAGE   \* MERGEFORMAT</w:instrText>
    </w:r>
    <w:r>
      <w:fldChar w:fldCharType="separate"/>
    </w:r>
    <w:r w:rsidR="00607CAA">
      <w:rPr>
        <w:noProof/>
      </w:rPr>
      <w:t>1</w:t>
    </w:r>
    <w:r>
      <w:fldChar w:fldCharType="end"/>
    </w:r>
  </w:p>
  <w:p w:rsidR="00A0743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24FA"/>
    <w:multiLevelType w:val="hybridMultilevel"/>
    <w:tmpl w:val="F5BE04C8"/>
    <w:lvl w:ilvl="0">
      <w:start w:val="1"/>
      <w:numFmt w:val="lowerLetter"/>
      <w:lvlText w:val="%1)"/>
      <w:lvlJc w:val="left"/>
      <w:pPr>
        <w:ind w:left="1364" w:hanging="360"/>
      </w:pPr>
      <w:rPr>
        <w:rFonts w:cs="Times New Roman"/>
        <w:rtl w:val="0"/>
        <w:cs w:val="0"/>
      </w:rPr>
    </w:lvl>
    <w:lvl w:ilvl="1">
      <w:start w:val="1"/>
      <w:numFmt w:val="lowerLetter"/>
      <w:lvlText w:val="%2."/>
      <w:lvlJc w:val="left"/>
      <w:pPr>
        <w:ind w:left="2084" w:hanging="360"/>
      </w:pPr>
      <w:rPr>
        <w:rFonts w:cs="Times New Roman"/>
        <w:rtl w:val="0"/>
        <w:cs w:val="0"/>
      </w:rPr>
    </w:lvl>
    <w:lvl w:ilvl="2">
      <w:start w:val="1"/>
      <w:numFmt w:val="lowerRoman"/>
      <w:lvlText w:val="%3."/>
      <w:lvlJc w:val="right"/>
      <w:pPr>
        <w:ind w:left="2804" w:hanging="180"/>
      </w:pPr>
      <w:rPr>
        <w:rFonts w:cs="Times New Roman"/>
        <w:rtl w:val="0"/>
        <w:cs w:val="0"/>
      </w:rPr>
    </w:lvl>
    <w:lvl w:ilvl="3">
      <w:start w:val="1"/>
      <w:numFmt w:val="decimal"/>
      <w:lvlText w:val="%4."/>
      <w:lvlJc w:val="left"/>
      <w:pPr>
        <w:ind w:left="3524" w:hanging="360"/>
      </w:pPr>
      <w:rPr>
        <w:rFonts w:cs="Times New Roman"/>
        <w:rtl w:val="0"/>
        <w:cs w:val="0"/>
      </w:rPr>
    </w:lvl>
    <w:lvl w:ilvl="4">
      <w:start w:val="1"/>
      <w:numFmt w:val="lowerLetter"/>
      <w:lvlText w:val="%5."/>
      <w:lvlJc w:val="left"/>
      <w:pPr>
        <w:ind w:left="4244" w:hanging="360"/>
      </w:pPr>
      <w:rPr>
        <w:rFonts w:cs="Times New Roman"/>
        <w:rtl w:val="0"/>
        <w:cs w:val="0"/>
      </w:rPr>
    </w:lvl>
    <w:lvl w:ilvl="5">
      <w:start w:val="1"/>
      <w:numFmt w:val="lowerRoman"/>
      <w:lvlText w:val="%6."/>
      <w:lvlJc w:val="right"/>
      <w:pPr>
        <w:ind w:left="4964" w:hanging="180"/>
      </w:pPr>
      <w:rPr>
        <w:rFonts w:cs="Times New Roman"/>
        <w:rtl w:val="0"/>
        <w:cs w:val="0"/>
      </w:rPr>
    </w:lvl>
    <w:lvl w:ilvl="6">
      <w:start w:val="1"/>
      <w:numFmt w:val="decimal"/>
      <w:lvlText w:val="%7."/>
      <w:lvlJc w:val="left"/>
      <w:pPr>
        <w:ind w:left="5684" w:hanging="360"/>
      </w:pPr>
      <w:rPr>
        <w:rFonts w:cs="Times New Roman"/>
        <w:rtl w:val="0"/>
        <w:cs w:val="0"/>
      </w:rPr>
    </w:lvl>
    <w:lvl w:ilvl="7">
      <w:start w:val="1"/>
      <w:numFmt w:val="lowerLetter"/>
      <w:lvlText w:val="%8."/>
      <w:lvlJc w:val="left"/>
      <w:pPr>
        <w:ind w:left="6404" w:hanging="360"/>
      </w:pPr>
      <w:rPr>
        <w:rFonts w:cs="Times New Roman"/>
        <w:rtl w:val="0"/>
        <w:cs w:val="0"/>
      </w:rPr>
    </w:lvl>
    <w:lvl w:ilvl="8">
      <w:start w:val="1"/>
      <w:numFmt w:val="lowerRoman"/>
      <w:lvlText w:val="%9."/>
      <w:lvlJc w:val="right"/>
      <w:pPr>
        <w:ind w:left="7124" w:hanging="180"/>
      </w:pPr>
      <w:rPr>
        <w:rFonts w:cs="Times New Roman"/>
        <w:rtl w:val="0"/>
        <w:cs w:val="0"/>
      </w:rPr>
    </w:lvl>
  </w:abstractNum>
  <w:abstractNum w:abstractNumId="1">
    <w:nsid w:val="26387372"/>
    <w:multiLevelType w:val="hybridMultilevel"/>
    <w:tmpl w:val="5D003FA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8E46572"/>
    <w:multiLevelType w:val="hybridMultilevel"/>
    <w:tmpl w:val="06FC6CD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0A77E9F"/>
    <w:multiLevelType w:val="hybridMultilevel"/>
    <w:tmpl w:val="74F8F352"/>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5353D4E"/>
    <w:multiLevelType w:val="hybridMultilevel"/>
    <w:tmpl w:val="4C8E711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A031FA3"/>
    <w:multiLevelType w:val="hybridMultilevel"/>
    <w:tmpl w:val="94FC03CC"/>
    <w:lvl w:ilvl="0">
      <w:start w:val="1"/>
      <w:numFmt w:val="decimal"/>
      <w:lvlText w:val="%1."/>
      <w:lvlJc w:val="left"/>
      <w:pPr>
        <w:ind w:left="360" w:hanging="360"/>
      </w:pPr>
      <w:rPr>
        <w:rFonts w:cs="Times New Roman"/>
        <w:b w:val="0"/>
        <w:i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2A84BBE"/>
    <w:multiLevelType w:val="hybridMultilevel"/>
    <w:tmpl w:val="C49646D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8101D96"/>
    <w:multiLevelType w:val="hybridMultilevel"/>
    <w:tmpl w:val="02443570"/>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C8644BC"/>
    <w:multiLevelType w:val="hybridMultilevel"/>
    <w:tmpl w:val="35D24366"/>
    <w:lvl w:ilvl="0">
      <w:start w:val="1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F743F41"/>
    <w:multiLevelType w:val="hybridMultilevel"/>
    <w:tmpl w:val="8DCAFE1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6CF5B75"/>
    <w:multiLevelType w:val="hybridMultilevel"/>
    <w:tmpl w:val="D7846D1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8B24ED5"/>
    <w:multiLevelType w:val="hybridMultilevel"/>
    <w:tmpl w:val="C322A78E"/>
    <w:lvl w:ilvl="0">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727C550D"/>
    <w:multiLevelType w:val="hybridMultilevel"/>
    <w:tmpl w:val="AF1C49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7F1358FC"/>
    <w:multiLevelType w:val="hybridMultilevel"/>
    <w:tmpl w:val="F38830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8"/>
  </w:num>
  <w:num w:numId="9">
    <w:abstractNumId w:val="12"/>
  </w:num>
  <w:num w:numId="10">
    <w:abstractNumId w:val="9"/>
  </w:num>
  <w:num w:numId="11">
    <w:abstractNumId w:val="2"/>
  </w:num>
  <w:num w:numId="12">
    <w:abstractNumId w:val="1"/>
  </w:num>
  <w:num w:numId="13">
    <w:abstractNumId w:val="0"/>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A86EC5"/>
    <w:rsid w:val="000203DD"/>
    <w:rsid w:val="000303A5"/>
    <w:rsid w:val="0006584C"/>
    <w:rsid w:val="000677D0"/>
    <w:rsid w:val="000A1695"/>
    <w:rsid w:val="000B375E"/>
    <w:rsid w:val="000F3D52"/>
    <w:rsid w:val="000F44BA"/>
    <w:rsid w:val="001A4383"/>
    <w:rsid w:val="001A5403"/>
    <w:rsid w:val="001B377A"/>
    <w:rsid w:val="0020057D"/>
    <w:rsid w:val="0020078E"/>
    <w:rsid w:val="002A1279"/>
    <w:rsid w:val="00346403"/>
    <w:rsid w:val="003D35A0"/>
    <w:rsid w:val="004016C7"/>
    <w:rsid w:val="00411AE1"/>
    <w:rsid w:val="004131CE"/>
    <w:rsid w:val="0042516D"/>
    <w:rsid w:val="00466A9B"/>
    <w:rsid w:val="0048442F"/>
    <w:rsid w:val="004A7BAA"/>
    <w:rsid w:val="00552C20"/>
    <w:rsid w:val="005B785E"/>
    <w:rsid w:val="00607CAA"/>
    <w:rsid w:val="00611FA1"/>
    <w:rsid w:val="00631494"/>
    <w:rsid w:val="00656B1E"/>
    <w:rsid w:val="00660D33"/>
    <w:rsid w:val="00672D45"/>
    <w:rsid w:val="006968B9"/>
    <w:rsid w:val="006B5D3C"/>
    <w:rsid w:val="007073DE"/>
    <w:rsid w:val="00763960"/>
    <w:rsid w:val="00776398"/>
    <w:rsid w:val="007F0D63"/>
    <w:rsid w:val="008379FF"/>
    <w:rsid w:val="008516A9"/>
    <w:rsid w:val="00873C42"/>
    <w:rsid w:val="00894A07"/>
    <w:rsid w:val="008A42FA"/>
    <w:rsid w:val="00924D82"/>
    <w:rsid w:val="00965D76"/>
    <w:rsid w:val="00986AF1"/>
    <w:rsid w:val="0099137E"/>
    <w:rsid w:val="009C399F"/>
    <w:rsid w:val="009C5703"/>
    <w:rsid w:val="00A01B5D"/>
    <w:rsid w:val="00A0743F"/>
    <w:rsid w:val="00A21F1C"/>
    <w:rsid w:val="00A4336F"/>
    <w:rsid w:val="00A45A69"/>
    <w:rsid w:val="00A57AA0"/>
    <w:rsid w:val="00A86EC5"/>
    <w:rsid w:val="00A965DB"/>
    <w:rsid w:val="00AB2495"/>
    <w:rsid w:val="00AB6244"/>
    <w:rsid w:val="00B30ECB"/>
    <w:rsid w:val="00B53FC9"/>
    <w:rsid w:val="00B80A82"/>
    <w:rsid w:val="00B81F01"/>
    <w:rsid w:val="00BA341E"/>
    <w:rsid w:val="00BB3C71"/>
    <w:rsid w:val="00BC6040"/>
    <w:rsid w:val="00BD3551"/>
    <w:rsid w:val="00BF63BD"/>
    <w:rsid w:val="00C3308A"/>
    <w:rsid w:val="00C617BC"/>
    <w:rsid w:val="00C66C5E"/>
    <w:rsid w:val="00C70D89"/>
    <w:rsid w:val="00C762B0"/>
    <w:rsid w:val="00C92A81"/>
    <w:rsid w:val="00CE07D8"/>
    <w:rsid w:val="00CE1158"/>
    <w:rsid w:val="00D32471"/>
    <w:rsid w:val="00D44BCE"/>
    <w:rsid w:val="00DB2B2D"/>
    <w:rsid w:val="00EA6F7F"/>
    <w:rsid w:val="00EB0D6F"/>
    <w:rsid w:val="00EF12F4"/>
    <w:rsid w:val="00F168B2"/>
    <w:rsid w:val="00F5010A"/>
    <w:rsid w:val="00F81BA5"/>
    <w:rsid w:val="00F85D72"/>
    <w:rsid w:val="00FC393C"/>
    <w:rsid w:val="00FD16D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D5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Heading1Char"/>
    <w:qFormat/>
    <w:rsid w:val="0006584C"/>
    <w:pPr>
      <w:keepNext/>
      <w:spacing w:before="240" w:after="60" w:line="240" w:lineRule="auto"/>
      <w:jc w:val="left"/>
      <w:outlineLvl w:val="0"/>
    </w:pPr>
    <w:rPr>
      <w:rFonts w:ascii="Calibri Light" w:hAnsi="Calibri Light"/>
      <w:b/>
      <w:bCs/>
      <w:kern w:val="32"/>
      <w:sz w:val="32"/>
      <w:szCs w:val="32"/>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0F3D52"/>
    <w:pPr>
      <w:ind w:left="720"/>
      <w:contextualSpacing/>
      <w:jc w:val="left"/>
    </w:pPr>
  </w:style>
  <w:style w:type="paragraph" w:styleId="Header">
    <w:name w:val="header"/>
    <w:basedOn w:val="Normal"/>
    <w:link w:val="HeaderChar"/>
    <w:rsid w:val="00A0743F"/>
    <w:pPr>
      <w:tabs>
        <w:tab w:val="center" w:pos="4536"/>
        <w:tab w:val="right" w:pos="9072"/>
      </w:tabs>
      <w:spacing w:after="0" w:line="240" w:lineRule="auto"/>
      <w:jc w:val="left"/>
    </w:pPr>
  </w:style>
  <w:style w:type="character" w:customStyle="1" w:styleId="HeaderChar">
    <w:name w:val="Header Char"/>
    <w:basedOn w:val="DefaultParagraphFont"/>
    <w:link w:val="Header"/>
    <w:locked/>
    <w:rsid w:val="00A0743F"/>
    <w:rPr>
      <w:rFonts w:ascii="Calibri" w:hAnsi="Calibri" w:cs="Times New Roman"/>
      <w:sz w:val="22"/>
      <w:szCs w:val="22"/>
      <w:rtl w:val="0"/>
      <w:cs w:val="0"/>
      <w:lang w:val="x-none" w:eastAsia="en-US"/>
    </w:rPr>
  </w:style>
  <w:style w:type="paragraph" w:styleId="Footer">
    <w:name w:val="footer"/>
    <w:basedOn w:val="Normal"/>
    <w:link w:val="FooterChar"/>
    <w:uiPriority w:val="99"/>
    <w:rsid w:val="00A0743F"/>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locked/>
    <w:rsid w:val="00A0743F"/>
    <w:rPr>
      <w:rFonts w:ascii="Calibri" w:hAnsi="Calibri" w:cs="Times New Roman"/>
      <w:sz w:val="22"/>
      <w:szCs w:val="22"/>
      <w:rtl w:val="0"/>
      <w:cs w:val="0"/>
      <w:lang w:val="x-none" w:eastAsia="en-US"/>
    </w:rPr>
  </w:style>
  <w:style w:type="paragraph" w:styleId="FootnoteText">
    <w:name w:val="footnote text"/>
    <w:basedOn w:val="Normal"/>
    <w:link w:val="FootnoteTextChar"/>
    <w:rsid w:val="00924D82"/>
    <w:pPr>
      <w:spacing w:after="0" w:line="240" w:lineRule="auto"/>
      <w:jc w:val="left"/>
    </w:pPr>
    <w:rPr>
      <w:sz w:val="20"/>
      <w:szCs w:val="20"/>
    </w:rPr>
  </w:style>
  <w:style w:type="character" w:customStyle="1" w:styleId="FootnoteTextChar">
    <w:name w:val="Footnote Text Char"/>
    <w:basedOn w:val="DefaultParagraphFont"/>
    <w:link w:val="FootnoteText"/>
    <w:locked/>
    <w:rsid w:val="00924D82"/>
    <w:rPr>
      <w:rFonts w:ascii="Calibri" w:hAnsi="Calibri" w:cs="Times New Roman"/>
      <w:rtl w:val="0"/>
      <w:cs w:val="0"/>
      <w:lang w:val="x-none" w:eastAsia="en-US"/>
    </w:rPr>
  </w:style>
  <w:style w:type="character" w:styleId="FootnoteReference">
    <w:name w:val="footnote reference"/>
    <w:basedOn w:val="DefaultParagraphFont"/>
    <w:rsid w:val="00924D82"/>
    <w:rPr>
      <w:rFonts w:cs="Times New Roman"/>
      <w:vertAlign w:val="superscript"/>
      <w:rtl w:val="0"/>
      <w:cs w:val="0"/>
    </w:rPr>
  </w:style>
  <w:style w:type="character" w:customStyle="1" w:styleId="Heading1Char">
    <w:name w:val="Heading 1 Char"/>
    <w:basedOn w:val="DefaultParagraphFont"/>
    <w:link w:val="Heading1"/>
    <w:locked/>
    <w:rsid w:val="0006584C"/>
    <w:rPr>
      <w:rFonts w:ascii="Calibri Light" w:hAnsi="Calibri Light" w:cs="Times New Roman"/>
      <w:b/>
      <w:bCs/>
      <w:kern w:val="32"/>
      <w:sz w:val="32"/>
      <w:szCs w:val="32"/>
      <w:rtl w:val="0"/>
      <w:cs w:val="0"/>
    </w:rPr>
  </w:style>
  <w:style w:type="paragraph" w:styleId="TOC1">
    <w:name w:val="toc 1"/>
    <w:basedOn w:val="Normal"/>
    <w:next w:val="Normal"/>
    <w:autoRedefine/>
    <w:uiPriority w:val="39"/>
    <w:rsid w:val="0006584C"/>
    <w:pPr>
      <w:spacing w:after="0" w:line="240" w:lineRule="auto"/>
      <w:jc w:val="left"/>
    </w:pPr>
    <w:rPr>
      <w:rFonts w:ascii="Times New Roman" w:hAnsi="Times New Roman"/>
      <w:sz w:val="20"/>
      <w:szCs w:val="20"/>
      <w:lang w:eastAsia="sk-SK"/>
    </w:rPr>
  </w:style>
  <w:style w:type="character" w:styleId="Hyperlink">
    <w:name w:val="Hyperlink"/>
    <w:uiPriority w:val="99"/>
    <w:unhideWhenUsed/>
    <w:rsid w:val="0006584C"/>
    <w:rPr>
      <w:color w:val="0563C1"/>
      <w:u w:val="single"/>
    </w:rPr>
  </w:style>
  <w:style w:type="paragraph" w:styleId="BalloonText">
    <w:name w:val="Balloon Text"/>
    <w:basedOn w:val="Normal"/>
    <w:link w:val="BalloonTextChar"/>
    <w:semiHidden/>
    <w:unhideWhenUsed/>
    <w:rsid w:val="00A965DB"/>
    <w:pPr>
      <w:spacing w:after="0" w:line="240" w:lineRule="auto"/>
      <w:jc w:val="left"/>
    </w:pPr>
    <w:rPr>
      <w:rFonts w:ascii="Segoe UI" w:hAnsi="Segoe UI" w:cs="Segoe UI"/>
      <w:sz w:val="18"/>
      <w:szCs w:val="18"/>
    </w:rPr>
  </w:style>
  <w:style w:type="character" w:customStyle="1" w:styleId="BalloonTextChar">
    <w:name w:val="Balloon Text Char"/>
    <w:basedOn w:val="DefaultParagraphFont"/>
    <w:link w:val="BalloonText"/>
    <w:semiHidden/>
    <w:locked/>
    <w:rsid w:val="00A965DB"/>
    <w:rPr>
      <w:rFonts w:ascii="Segoe UI" w:hAnsi="Segoe UI" w:cs="Segoe UI"/>
      <w:sz w:val="18"/>
      <w:szCs w:val="18"/>
      <w:rtl w:val="0"/>
      <w:cs w:val="0"/>
      <w:lang w:val="x-none" w:eastAsia="en-US"/>
    </w:rPr>
  </w:style>
  <w:style w:type="character" w:styleId="CommentReference">
    <w:name w:val="annotation reference"/>
    <w:basedOn w:val="DefaultParagraphFont"/>
    <w:semiHidden/>
    <w:unhideWhenUsed/>
    <w:rsid w:val="00A45A69"/>
    <w:rPr>
      <w:rFonts w:cs="Times New Roman"/>
      <w:sz w:val="16"/>
      <w:szCs w:val="16"/>
      <w:rtl w:val="0"/>
      <w:cs w:val="0"/>
    </w:rPr>
  </w:style>
  <w:style w:type="paragraph" w:styleId="CommentText">
    <w:name w:val="annotation text"/>
    <w:basedOn w:val="Normal"/>
    <w:link w:val="CommentTextChar"/>
    <w:semiHidden/>
    <w:unhideWhenUsed/>
    <w:rsid w:val="00A45A69"/>
    <w:pPr>
      <w:spacing w:line="240" w:lineRule="auto"/>
      <w:jc w:val="left"/>
    </w:pPr>
    <w:rPr>
      <w:sz w:val="20"/>
      <w:szCs w:val="20"/>
    </w:rPr>
  </w:style>
  <w:style w:type="character" w:customStyle="1" w:styleId="CommentTextChar">
    <w:name w:val="Comment Text Char"/>
    <w:basedOn w:val="DefaultParagraphFont"/>
    <w:link w:val="CommentText"/>
    <w:semiHidden/>
    <w:locked/>
    <w:rsid w:val="00A45A69"/>
    <w:rPr>
      <w:rFonts w:ascii="Calibri" w:hAnsi="Calibri" w:cs="Times New Roman"/>
      <w:rtl w:val="0"/>
      <w:cs w:val="0"/>
      <w:lang w:val="x-none" w:eastAsia="en-US"/>
    </w:rPr>
  </w:style>
  <w:style w:type="paragraph" w:styleId="CommentSubject">
    <w:name w:val="annotation subject"/>
    <w:basedOn w:val="CommentText"/>
    <w:next w:val="CommentText"/>
    <w:link w:val="CommentSubjectChar"/>
    <w:semiHidden/>
    <w:unhideWhenUsed/>
    <w:rsid w:val="00A45A69"/>
    <w:pPr>
      <w:spacing w:line="240" w:lineRule="auto"/>
      <w:jc w:val="left"/>
    </w:pPr>
    <w:rPr>
      <w:b/>
      <w:bCs/>
    </w:rPr>
  </w:style>
  <w:style w:type="character" w:customStyle="1" w:styleId="CommentSubjectChar">
    <w:name w:val="Comment Subject Char"/>
    <w:basedOn w:val="CommentTextChar"/>
    <w:link w:val="CommentSubject"/>
    <w:semiHidden/>
    <w:locked/>
    <w:rsid w:val="00A45A69"/>
    <w:rPr>
      <w:b/>
      <w:bCs/>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EC7F-7280-4EE0-8829-EF997654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10</Pages>
  <Words>2485</Words>
  <Characters>14171</Characters>
  <Application>Microsoft Office Word</Application>
  <DocSecurity>0</DocSecurity>
  <Lines>0</Lines>
  <Paragraphs>0</Paragraphs>
  <ScaleCrop>false</ScaleCrop>
  <Company>Hewlett-Packard Company</Company>
  <LinksUpToDate>false</LinksUpToDate>
  <CharactersWithSpaces>16623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cp:lastPrinted>2015-08-25T15:25:00Z</cp:lastPrinted>
  <dcterms:created xsi:type="dcterms:W3CDTF">2015-08-28T13:44:00Z</dcterms:created>
  <dcterms:modified xsi:type="dcterms:W3CDTF">2015-08-28T13:44:00Z</dcterms:modified>
</cp:coreProperties>
</file>