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F77" w:rsidRPr="00F71A0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1A05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F71A0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F71A05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F71A05" w:rsidR="00CF4038">
        <w:rPr>
          <w:rFonts w:ascii="Times New Roman" w:hAnsi="Times New Roman"/>
          <w:b/>
          <w:bCs/>
          <w:u w:val="single"/>
        </w:rPr>
        <w:t xml:space="preserve">A. </w:t>
      </w:r>
      <w:r w:rsidRPr="00F71A05">
        <w:rPr>
          <w:rFonts w:ascii="Times New Roman" w:hAnsi="Times New Roman"/>
          <w:b/>
          <w:bCs/>
          <w:u w:val="single"/>
        </w:rPr>
        <w:t>Všeobecná časť</w:t>
      </w:r>
    </w:p>
    <w:p w:rsidR="009E0DF4" w:rsidP="00CF4038">
      <w:pPr>
        <w:bidi w:val="0"/>
        <w:jc w:val="both"/>
        <w:rPr>
          <w:rFonts w:ascii="Times New Roman" w:hAnsi="Times New Roman"/>
        </w:rPr>
      </w:pPr>
      <w:r w:rsidRPr="00FF64C9" w:rsidR="00FF64C9">
        <w:rPr>
          <w:rFonts w:ascii="Times New Roman" w:hAnsi="Times New Roman"/>
        </w:rPr>
        <w:t xml:space="preserve">Zákon o slobodnom prístupe k informáciám </w:t>
      </w:r>
      <w:r w:rsidR="00FF64C9">
        <w:rPr>
          <w:rFonts w:ascii="Times New Roman" w:hAnsi="Times New Roman"/>
        </w:rPr>
        <w:t>je jedným</w:t>
      </w:r>
      <w:r w:rsidRPr="00FF64C9" w:rsidR="00FF64C9">
        <w:rPr>
          <w:rFonts w:ascii="Times New Roman" w:hAnsi="Times New Roman"/>
        </w:rPr>
        <w:t xml:space="preserve"> z najdôležitejších zákonov upravujúcich </w:t>
      </w:r>
      <w:r w:rsidRPr="009E0DF4" w:rsidR="00FF64C9">
        <w:rPr>
          <w:rFonts w:ascii="Times New Roman" w:hAnsi="Times New Roman"/>
        </w:rPr>
        <w:t xml:space="preserve">výkon občianskych práv a kontrolu orgánov štátu a samosprávy zo strany občanov. </w:t>
      </w:r>
      <w:r w:rsidRPr="009E0DF4">
        <w:rPr>
          <w:rFonts w:ascii="Times New Roman" w:hAnsi="Times New Roman"/>
        </w:rPr>
        <w:t>Predkladaný n</w:t>
      </w:r>
      <w:r w:rsidRPr="009E0DF4" w:rsidR="00CF4038">
        <w:rPr>
          <w:rFonts w:ascii="Times New Roman" w:hAnsi="Times New Roman"/>
        </w:rPr>
        <w:t>ávrh zákona, ktorým sa mení a dopĺňa zákon č. 211/2000 Z. z. o slobodnom prístupe k informáciám  a o zmene a doplnení niektorých zákonov (zákon o slobode informácií) v znení neskorších predpisov a ktorým sa menia a dop</w:t>
      </w:r>
      <w:r w:rsidRPr="009E0DF4">
        <w:rPr>
          <w:rFonts w:ascii="Times New Roman" w:hAnsi="Times New Roman"/>
        </w:rPr>
        <w:t xml:space="preserve">ĺňajú niektoré zákony </w:t>
      </w:r>
      <w:r>
        <w:rPr>
          <w:rFonts w:ascii="Times New Roman" w:hAnsi="Times New Roman"/>
        </w:rPr>
        <w:t>reaguje na problémy</w:t>
      </w:r>
      <w:r w:rsidR="00BF7B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aplikačnej praxe a </w:t>
      </w:r>
      <w:r w:rsidRPr="009E0DF4">
        <w:rPr>
          <w:rFonts w:ascii="Times New Roman" w:hAnsi="Times New Roman"/>
        </w:rPr>
        <w:t>má za cieľ odstrániť nedostatky</w:t>
      </w:r>
      <w:r>
        <w:rPr>
          <w:rFonts w:ascii="Times New Roman" w:hAnsi="Times New Roman"/>
        </w:rPr>
        <w:t>,</w:t>
      </w:r>
      <w:r w:rsidRPr="00F71A05" w:rsidR="00CF4038">
        <w:rPr>
          <w:rFonts w:ascii="Times New Roman" w:hAnsi="Times New Roman"/>
        </w:rPr>
        <w:t xml:space="preserve"> ktoré bránia efektívnemu získavaniu požadovaných informácií</w:t>
      </w:r>
      <w:r w:rsidR="008A18C0">
        <w:rPr>
          <w:rFonts w:ascii="Times New Roman" w:hAnsi="Times New Roman"/>
        </w:rPr>
        <w:t>,</w:t>
      </w:r>
      <w:r w:rsidRPr="00F71A05" w:rsidR="00CF4038">
        <w:rPr>
          <w:rFonts w:ascii="Times New Roman" w:hAnsi="Times New Roman"/>
        </w:rPr>
        <w:t xml:space="preserve"> ako aj efektívnej práci orgánov verejnej správy</w:t>
      </w:r>
      <w:r>
        <w:rPr>
          <w:rFonts w:ascii="Times New Roman" w:hAnsi="Times New Roman"/>
        </w:rPr>
        <w:t>. Návrh zákona najmä:</w:t>
      </w:r>
    </w:p>
    <w:p w:rsidR="009E0DF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zavádza definíciu pojmu informácia, </w:t>
      </w:r>
    </w:p>
    <w:p w:rsidR="009E0DF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rozširuje rozsah povinne zverejňovaných informácií, </w:t>
      </w:r>
    </w:p>
    <w:p w:rsidR="009E0DF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konkretizuje informácie, ktoré sú povinné zverejňovať obce a vyššie územné celky, </w:t>
      </w:r>
    </w:p>
    <w:p w:rsidR="009E0DF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887024">
        <w:rPr>
          <w:rFonts w:ascii="Times New Roman" w:hAnsi="Times New Roman"/>
        </w:rPr>
        <w:t xml:space="preserve">predlžuje dobu, na ktorú sa na internete zverejňujú povinne zverejňované informácie, zmluvy, objednávky a faktúry, </w:t>
      </w:r>
    </w:p>
    <w:p w:rsidR="0088702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zavádza povinnosť zverejňovať informácie sprístupnené na žiadosť, </w:t>
      </w:r>
    </w:p>
    <w:p w:rsidR="00887024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zjednocuje zverejňovanie zmlúv, objednávok a faktúr na jedno miesto – Centrálny register zmlúv,</w:t>
      </w:r>
      <w:r w:rsidR="00B9717E">
        <w:rPr>
          <w:rFonts w:ascii="Times New Roman" w:hAnsi="Times New Roman"/>
        </w:rPr>
        <w:t xml:space="preserve">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rozširuje zverejňovanie informácií vo forme otvorených údajov,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spresňuje lehoty pri poskytovaní informácií na žiadosť a uplatňovaní opravných prostriedkov,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sprísňuje podmienky pre obmedzenie prístupu k informáciám,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obmedzuje utajovanie dôležitých informácií pod zámienkou ochrany autorského práva,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stanovuje, že dôvodom obmedzenia prístupu k informáciám je skutočnosť, že informácia je obchodným tajomstvom, nestačí, že je za o</w:t>
      </w:r>
      <w:r w:rsidR="008A18C0">
        <w:rPr>
          <w:rFonts w:ascii="Times New Roman" w:hAnsi="Times New Roman"/>
        </w:rPr>
        <w:t>bchodné tajomstvo označená,</w:t>
      </w:r>
    </w:p>
    <w:p w:rsidR="00EB20C8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zavádza možnosť zverejňovania informácií o odmietnutí trestného oznámenia a ďalších informácií o trestnom konaní.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spresňuje povinnosti povinnej osoby pri poskytovaní informácií, 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8A18C0">
        <w:rPr>
          <w:rFonts w:ascii="Times New Roman" w:hAnsi="Times New Roman"/>
        </w:rPr>
        <w:t>zavádza inštitút prerušenia</w:t>
      </w:r>
      <w:r>
        <w:rPr>
          <w:rFonts w:ascii="Times New Roman" w:hAnsi="Times New Roman"/>
        </w:rPr>
        <w:t xml:space="preserve"> plynutia lehôt počas odosielania zákonných výziev a oznámení,</w:t>
      </w:r>
    </w:p>
    <w:p w:rsidR="00B9717E" w:rsidP="009E0DF4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podrobnejšie upravuje postup pri upla</w:t>
      </w:r>
      <w:r w:rsidR="00BD423E">
        <w:rPr>
          <w:rFonts w:ascii="Times New Roman" w:hAnsi="Times New Roman"/>
        </w:rPr>
        <w:t xml:space="preserve">tňovaní opravných prostriedkov. </w:t>
      </w:r>
    </w:p>
    <w:p w:rsidR="00FF64C9" w:rsidP="00FF64C9">
      <w:pPr>
        <w:bidi w:val="0"/>
        <w:jc w:val="both"/>
        <w:rPr>
          <w:rFonts w:ascii="Times New Roman" w:hAnsi="Times New Roman"/>
        </w:rPr>
      </w:pPr>
      <w:r w:rsidR="00BD423E">
        <w:rPr>
          <w:rFonts w:ascii="Times New Roman" w:hAnsi="Times New Roman"/>
        </w:rPr>
        <w:t xml:space="preserve">Návrh zákona v podstatnej vychádza zo znenia návrhu zákona, ktorý pripravila pracovná skupina pri ministerstve spravodlivosti za účasti zástupcov viacerých verejných inštitúcií, Združenia miest a obcí Slovenska a niektorých mimovládnych organizácií. Ministerstvo spravodlivosti dalo návrh zákona do medzirezortného pripomienkového konania vo februári 2015. Do pripomienkovania návrhu zákona sa zapojila aj občianska verejnosť formou </w:t>
      </w:r>
      <w:r w:rsidR="00C41D6C">
        <w:rPr>
          <w:rFonts w:ascii="Times New Roman" w:hAnsi="Times New Roman"/>
        </w:rPr>
        <w:t>dvoch hromadných pripomienok</w:t>
      </w:r>
      <w:r w:rsidR="00BD423E">
        <w:rPr>
          <w:rFonts w:ascii="Times New Roman" w:hAnsi="Times New Roman"/>
        </w:rPr>
        <w:t xml:space="preserve"> z marca 2015. Po pripomienkovom konaní ministerstvo spravodlivosti vypustilo z návrhu zákona väčšinu ustanovení navrhovaného zákona s výnimkou ustanovení, ktoré sa týkajú opakovaného použiti</w:t>
      </w:r>
      <w:r w:rsidR="008A18C0">
        <w:rPr>
          <w:rFonts w:ascii="Times New Roman" w:hAnsi="Times New Roman"/>
        </w:rPr>
        <w:t>a</w:t>
      </w:r>
      <w:r w:rsidR="00BD423E">
        <w:rPr>
          <w:rFonts w:ascii="Times New Roman" w:hAnsi="Times New Roman"/>
        </w:rPr>
        <w:t xml:space="preserve"> informácií. V takejto zredukovanej forme návrh zákona v </w:t>
      </w:r>
      <w:r w:rsidR="004C2189">
        <w:rPr>
          <w:rFonts w:ascii="Times New Roman" w:hAnsi="Times New Roman"/>
        </w:rPr>
        <w:t>auguste</w:t>
      </w:r>
      <w:r w:rsidR="00BD423E">
        <w:rPr>
          <w:rFonts w:ascii="Times New Roman" w:hAnsi="Times New Roman"/>
        </w:rPr>
        <w:t xml:space="preserve"> 2015 schválila </w:t>
      </w:r>
      <w:r w:rsidR="004C2189">
        <w:rPr>
          <w:rFonts w:ascii="Times New Roman" w:hAnsi="Times New Roman"/>
        </w:rPr>
        <w:t>vláda</w:t>
      </w:r>
      <w:r w:rsidR="00BD423E">
        <w:rPr>
          <w:rFonts w:ascii="Times New Roman" w:hAnsi="Times New Roman"/>
        </w:rPr>
        <w:t xml:space="preserve"> SR. </w:t>
      </w:r>
    </w:p>
    <w:p w:rsidR="00BD423E" w:rsidP="00FF64C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návrh zákona obsahuje väčšinu ustanovení z pôvodného návrhu ministerstva spravodlivosti, ktoré z neho boli ministerstvom po medzirezortnom pripomienkovom konaní vypustené. Návrh je upravený a doplnený v zmysle</w:t>
      </w:r>
      <w:r w:rsidR="00C41D6C">
        <w:rPr>
          <w:rFonts w:ascii="Times New Roman" w:hAnsi="Times New Roman"/>
        </w:rPr>
        <w:t xml:space="preserve"> hromadných pripomienok</w:t>
      </w:r>
      <w:r>
        <w:rPr>
          <w:rFonts w:ascii="Times New Roman" w:hAnsi="Times New Roman"/>
        </w:rPr>
        <w:t xml:space="preserve"> verejnosti z marca 2015. </w:t>
      </w:r>
    </w:p>
    <w:p w:rsidR="00841B21" w:rsidRPr="00F71A05" w:rsidP="00F71A05">
      <w:pPr>
        <w:bidi w:val="0"/>
        <w:jc w:val="both"/>
        <w:rPr>
          <w:rFonts w:ascii="Times New Roman" w:eastAsia="MS Mincho" w:hAnsi="Times New Roman"/>
        </w:rPr>
      </w:pPr>
      <w:r w:rsidRPr="00F71A05" w:rsidR="00632F87">
        <w:rPr>
          <w:rFonts w:ascii="Times New Roman" w:hAnsi="Times New Roman"/>
        </w:rPr>
        <w:t xml:space="preserve">Návrh zákona </w:t>
      </w:r>
      <w:r w:rsidRPr="00F71A05" w:rsidR="00F110CA">
        <w:rPr>
          <w:rFonts w:ascii="Times New Roman" w:hAnsi="Times New Roman"/>
        </w:rPr>
        <w:t>nebude</w:t>
      </w:r>
      <w:r w:rsidRPr="00F71A05" w:rsidR="00632F87">
        <w:rPr>
          <w:rFonts w:ascii="Times New Roman" w:hAnsi="Times New Roman"/>
        </w:rPr>
        <w:t xml:space="preserve"> mať </w:t>
      </w:r>
      <w:r w:rsidRPr="00F71A05" w:rsidR="000C6894">
        <w:rPr>
          <w:rFonts w:ascii="Times New Roman" w:hAnsi="Times New Roman"/>
        </w:rPr>
        <w:t>vplyv</w:t>
      </w:r>
      <w:r w:rsidRPr="00F71A05" w:rsidR="00632F87">
        <w:rPr>
          <w:rFonts w:ascii="Times New Roman" w:hAnsi="Times New Roman"/>
        </w:rPr>
        <w:t xml:space="preserve"> na verejné rozpočty, nep</w:t>
      </w:r>
      <w:r w:rsidRPr="00F71A05" w:rsidR="00F110CA">
        <w:rPr>
          <w:rFonts w:ascii="Times New Roman" w:hAnsi="Times New Roman"/>
        </w:rPr>
        <w:t xml:space="preserve">rináša nárok na pracovné sily, </w:t>
      </w:r>
      <w:r w:rsidRPr="00F71A05" w:rsidR="00632F87">
        <w:rPr>
          <w:rFonts w:ascii="Times New Roman" w:hAnsi="Times New Roman"/>
        </w:rPr>
        <w:t>nemá vplyv na zamestnanosť a tvorbu pracovných miest, na životné prostredie</w:t>
      </w:r>
      <w:r w:rsidRPr="00F71A05" w:rsidR="00197513">
        <w:rPr>
          <w:rFonts w:ascii="Times New Roman" w:hAnsi="Times New Roman"/>
        </w:rPr>
        <w:t xml:space="preserve">, ani na podnikateľské prostredie. </w:t>
      </w:r>
      <w:r w:rsidRPr="00F71A05" w:rsidR="00D142B6">
        <w:rPr>
          <w:rFonts w:ascii="Times New Roman" w:hAnsi="Times New Roman"/>
        </w:rPr>
        <w:t xml:space="preserve"> </w:t>
      </w:r>
      <w:r w:rsidRPr="00F71A05" w:rsidR="00F71A05">
        <w:rPr>
          <w:rFonts w:ascii="Times New Roman" w:hAnsi="Times New Roman"/>
        </w:rPr>
        <w:t xml:space="preserve">Bude mať pozitívny vplyv na informatizáciu spoločnosti. </w:t>
      </w:r>
    </w:p>
    <w:p w:rsidR="00632F87" w:rsidRPr="00F71A05" w:rsidP="00F71A05">
      <w:pPr>
        <w:pStyle w:val="BodyText2"/>
        <w:bidi w:val="0"/>
        <w:jc w:val="both"/>
        <w:rPr>
          <w:rFonts w:ascii="Times New Roman" w:eastAsia="MS Mincho" w:hAnsi="Times New Roman" w:hint="default"/>
        </w:rPr>
      </w:pPr>
      <w:r w:rsidRPr="00F71A05">
        <w:rPr>
          <w:rFonts w:ascii="Times New Roman" w:eastAsia="MS Mincho" w:hAnsi="Times New Roman" w:hint="default"/>
        </w:rPr>
        <w:t>Ná</w:t>
      </w:r>
      <w:r w:rsidRPr="00F71A05">
        <w:rPr>
          <w:rFonts w:ascii="Times New Roman" w:eastAsia="MS Mincho" w:hAnsi="Times New Roman" w:hint="default"/>
        </w:rPr>
        <w:t>vrh zá</w:t>
      </w:r>
      <w:r w:rsidRPr="00F71A05">
        <w:rPr>
          <w:rFonts w:ascii="Times New Roman" w:eastAsia="MS Mincho" w:hAnsi="Times New Roman" w:hint="default"/>
        </w:rPr>
        <w:t>kona je v </w:t>
      </w:r>
      <w:r w:rsidRPr="00F71A05">
        <w:rPr>
          <w:rFonts w:ascii="Times New Roman" w:eastAsia="MS Mincho" w:hAnsi="Times New Roman" w:hint="default"/>
        </w:rPr>
        <w:t xml:space="preserve"> sú</w:t>
      </w:r>
      <w:r w:rsidRPr="00F71A05">
        <w:rPr>
          <w:rFonts w:ascii="Times New Roman" w:eastAsia="MS Mincho" w:hAnsi="Times New Roman" w:hint="default"/>
        </w:rPr>
        <w:t>lade s </w:t>
      </w:r>
      <w:r w:rsidRPr="00F71A05">
        <w:rPr>
          <w:rFonts w:ascii="Times New Roman" w:eastAsia="MS Mincho" w:hAnsi="Times New Roman" w:hint="default"/>
        </w:rPr>
        <w:t xml:space="preserve"> Ú</w:t>
      </w:r>
      <w:r w:rsidRPr="00F71A05">
        <w:rPr>
          <w:rFonts w:ascii="Times New Roman" w:eastAsia="MS Mincho" w:hAnsi="Times New Roman" w:hint="default"/>
        </w:rPr>
        <w:t>stavou Slovenskej republiky, jej zá</w:t>
      </w:r>
      <w:r w:rsidRPr="00F71A05">
        <w:rPr>
          <w:rFonts w:ascii="Times New Roman" w:eastAsia="MS Mincho" w:hAnsi="Times New Roman" w:hint="default"/>
        </w:rPr>
        <w:t>konmi a </w:t>
      </w:r>
      <w:r w:rsidRPr="00F71A05">
        <w:rPr>
          <w:rFonts w:ascii="Times New Roman" w:eastAsia="MS Mincho" w:hAnsi="Times New Roman" w:hint="default"/>
        </w:rPr>
        <w:t>medziná</w:t>
      </w:r>
      <w:r w:rsidRPr="00F71A05">
        <w:rPr>
          <w:rFonts w:ascii="Times New Roman" w:eastAsia="MS Mincho" w:hAnsi="Times New Roman" w:hint="default"/>
        </w:rPr>
        <w:t>rodný</w:t>
      </w:r>
      <w:r w:rsidRPr="00F71A05">
        <w:rPr>
          <w:rFonts w:ascii="Times New Roman" w:eastAsia="MS Mincho" w:hAnsi="Times New Roman" w:hint="default"/>
        </w:rPr>
        <w:t>mi zmluvami, ktorý</w:t>
      </w:r>
      <w:r w:rsidRPr="00F71A05">
        <w:rPr>
          <w:rFonts w:ascii="Times New Roman" w:eastAsia="MS Mincho" w:hAnsi="Times New Roman" w:hint="default"/>
        </w:rPr>
        <w:t>mi je Slovenská</w:t>
      </w:r>
      <w:r w:rsidRPr="00F71A05">
        <w:rPr>
          <w:rFonts w:ascii="Times New Roman" w:eastAsia="MS Mincho" w:hAnsi="Times New Roman" w:hint="default"/>
        </w:rPr>
        <w:t xml:space="preserve"> republika viazaná</w:t>
      </w:r>
      <w:r w:rsidRPr="00F71A05">
        <w:rPr>
          <w:rFonts w:ascii="Times New Roman" w:eastAsia="MS Mincho" w:hAnsi="Times New Roman" w:hint="default"/>
        </w:rPr>
        <w:t xml:space="preserve">. </w:t>
      </w:r>
    </w:p>
    <w:p w:rsidR="001D6B23" w:rsidRPr="00CF4038" w:rsidP="001D6B23">
      <w:pPr>
        <w:bidi w:val="0"/>
        <w:jc w:val="both"/>
        <w:rPr>
          <w:rFonts w:ascii="Times New Roman" w:hAnsi="Times New Roman"/>
          <w:b/>
          <w:bCs/>
          <w:highlight w:val="yellow"/>
        </w:rPr>
      </w:pPr>
      <w:r w:rsidRPr="00CF4038" w:rsidR="00637C74">
        <w:rPr>
          <w:rFonts w:ascii="Times New Roman" w:hAnsi="Times New Roman"/>
          <w:highlight w:val="yellow"/>
        </w:rPr>
        <w:br w:type="page"/>
      </w:r>
    </w:p>
    <w:p w:rsidR="001F3091" w:rsidRPr="00CF4038" w:rsidP="00CF4038">
      <w:pPr>
        <w:tabs>
          <w:tab w:val="left" w:pos="2760"/>
          <w:tab w:val="center" w:pos="4536"/>
        </w:tabs>
        <w:bidi w:val="0"/>
        <w:rPr>
          <w:rFonts w:ascii="Times New Roman" w:hAnsi="Times New Roman"/>
          <w:b/>
          <w:bCs/>
        </w:rPr>
      </w:pPr>
      <w:r w:rsidRPr="00CF4038" w:rsidR="00CF4038">
        <w:rPr>
          <w:rFonts w:ascii="Times New Roman" w:hAnsi="Times New Roman"/>
          <w:b/>
          <w:bCs/>
        </w:rPr>
        <w:tab/>
        <w:tab/>
      </w:r>
      <w:r w:rsidRPr="00CF4038">
        <w:rPr>
          <w:rFonts w:ascii="Times New Roman" w:hAnsi="Times New Roman"/>
          <w:b/>
          <w:bCs/>
        </w:rPr>
        <w:t>DOLOŽKA  ZLUČITEĽNOSTI</w:t>
      </w:r>
    </w:p>
    <w:p w:rsidR="001F3091" w:rsidRPr="00CF4038" w:rsidP="001F3091">
      <w:pPr>
        <w:bidi w:val="0"/>
        <w:jc w:val="center"/>
        <w:rPr>
          <w:rFonts w:ascii="Times New Roman" w:hAnsi="Times New Roman"/>
          <w:b/>
          <w:bCs/>
        </w:rPr>
      </w:pPr>
      <w:r w:rsidRPr="00CF4038">
        <w:rPr>
          <w:rFonts w:ascii="Times New Roman" w:hAnsi="Times New Roman"/>
          <w:b/>
          <w:bCs/>
        </w:rPr>
        <w:t>právneho predpisu s právom Európskej únie</w:t>
      </w:r>
    </w:p>
    <w:p w:rsidR="001F3091" w:rsidRPr="00CF4038" w:rsidP="001F3091">
      <w:pPr>
        <w:bidi w:val="0"/>
        <w:jc w:val="center"/>
        <w:rPr>
          <w:rFonts w:ascii="Times New Roman" w:hAnsi="Times New Roman"/>
        </w:rPr>
      </w:pPr>
    </w:p>
    <w:p w:rsidR="001F3091" w:rsidP="001F3091">
      <w:pPr>
        <w:bidi w:val="0"/>
        <w:jc w:val="both"/>
        <w:rPr>
          <w:rFonts w:ascii="Times New Roman" w:hAnsi="Times New Roman"/>
        </w:rPr>
      </w:pPr>
      <w:r w:rsidRPr="00CF4038">
        <w:rPr>
          <w:rFonts w:ascii="Times New Roman" w:hAnsi="Times New Roman"/>
          <w:b/>
        </w:rPr>
        <w:t>1. Predkladateľ</w:t>
      </w:r>
      <w:r w:rsidRPr="00CF4038" w:rsidR="001D6B23">
        <w:rPr>
          <w:rFonts w:ascii="Times New Roman" w:hAnsi="Times New Roman"/>
          <w:b/>
        </w:rPr>
        <w:t xml:space="preserve"> návrhu</w:t>
      </w:r>
      <w:r w:rsidRPr="00CF4038">
        <w:rPr>
          <w:rFonts w:ascii="Times New Roman" w:hAnsi="Times New Roman"/>
          <w:b/>
        </w:rPr>
        <w:t xml:space="preserve"> právneho predpisu:</w:t>
      </w:r>
      <w:r w:rsidRPr="00CF4038">
        <w:rPr>
          <w:rFonts w:ascii="Times New Roman" w:hAnsi="Times New Roman"/>
        </w:rPr>
        <w:t xml:space="preserve"> </w:t>
      </w:r>
      <w:r w:rsidRPr="00CF4038" w:rsidR="00CF4038">
        <w:rPr>
          <w:rFonts w:ascii="Times New Roman" w:hAnsi="Times New Roman"/>
        </w:rPr>
        <w:t>poslanci</w:t>
      </w:r>
      <w:r w:rsidRPr="00CF4038">
        <w:rPr>
          <w:rFonts w:ascii="Times New Roman" w:hAnsi="Times New Roman"/>
        </w:rPr>
        <w:t xml:space="preserve"> Národnej rady Slovenskej republiky</w:t>
      </w:r>
      <w:r w:rsidRPr="00CF4038" w:rsidR="001D6B23">
        <w:rPr>
          <w:rFonts w:ascii="Times New Roman" w:hAnsi="Times New Roman"/>
        </w:rPr>
        <w:t xml:space="preserve"> Peter Osuský</w:t>
      </w:r>
      <w:r w:rsidRPr="00CF4038" w:rsidR="00CF4038">
        <w:rPr>
          <w:rFonts w:ascii="Times New Roman" w:hAnsi="Times New Roman"/>
        </w:rPr>
        <w:t>,</w:t>
      </w:r>
      <w:r w:rsidR="00391DC2">
        <w:rPr>
          <w:rFonts w:ascii="Times New Roman" w:hAnsi="Times New Roman"/>
        </w:rPr>
        <w:t xml:space="preserve"> Miroslav Kadúc, Daniel Lipšic</w:t>
      </w:r>
    </w:p>
    <w:p w:rsidR="001F3091" w:rsidP="001F3091">
      <w:pPr>
        <w:bidi w:val="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  <w:b/>
        </w:rPr>
        <w:t>2. Názov návrhu právneho predpisu:</w:t>
      </w:r>
      <w:r w:rsidRPr="00AA5C9C" w:rsidR="00097D9D">
        <w:rPr>
          <w:rFonts w:ascii="Times New Roman" w:hAnsi="Times New Roman"/>
        </w:rPr>
        <w:t xml:space="preserve"> </w:t>
      </w:r>
      <w:r w:rsidRPr="00AA5C9C" w:rsidR="00AA5C9C">
        <w:rPr>
          <w:rFonts w:ascii="Times New Roman" w:hAnsi="Times New Roman"/>
        </w:rPr>
        <w:t>Návrh zákona, ktorým sa mení a dopĺňa zákon č. 211/2000 Z. z. o slobodnom prístupe k informáciám a o zmene a doplnení niektorých zákonov (zákon o slobode informácií) v znení neskorších predpisov a ktorým sa menia a dopĺňajú niektoré zákony</w:t>
      </w:r>
    </w:p>
    <w:p w:rsidR="001F3091" w:rsidRPr="00AA5C9C" w:rsidP="001F3091">
      <w:pPr>
        <w:bidi w:val="0"/>
        <w:jc w:val="both"/>
        <w:rPr>
          <w:rFonts w:ascii="Times New Roman" w:hAnsi="Times New Roman"/>
          <w:b/>
        </w:rPr>
      </w:pPr>
      <w:r w:rsidRPr="00AA5C9C">
        <w:rPr>
          <w:rFonts w:ascii="Times New Roman" w:hAnsi="Times New Roman"/>
          <w:b/>
        </w:rPr>
        <w:t>3. Problematika návrhu právneho predpisu:</w:t>
      </w:r>
    </w:p>
    <w:p w:rsidR="001F3091" w:rsidRPr="00AA5C9C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AA5C9C" w:rsidR="00197513">
        <w:rPr>
          <w:rFonts w:ascii="Times New Roman" w:hAnsi="Times New Roman"/>
        </w:rPr>
        <w:t xml:space="preserve">nie </w:t>
      </w:r>
      <w:r w:rsidRPr="00AA5C9C">
        <w:rPr>
          <w:rFonts w:ascii="Times New Roman" w:hAnsi="Times New Roman"/>
        </w:rPr>
        <w:t>je upravená v</w:t>
      </w:r>
      <w:r w:rsidRPr="00AA5C9C" w:rsidR="00841B21">
        <w:rPr>
          <w:rFonts w:ascii="Times New Roman" w:hAnsi="Times New Roman"/>
        </w:rPr>
        <w:t xml:space="preserve"> práve Euró</w:t>
      </w:r>
      <w:r w:rsidRPr="00AA5C9C" w:rsidR="00197513">
        <w:rPr>
          <w:rFonts w:ascii="Times New Roman" w:hAnsi="Times New Roman"/>
        </w:rPr>
        <w:t>pskej únie</w:t>
      </w:r>
      <w:r w:rsidRPr="00AA5C9C" w:rsidR="00841B21">
        <w:rPr>
          <w:rFonts w:ascii="Times New Roman" w:hAnsi="Times New Roman"/>
        </w:rPr>
        <w:t>,</w:t>
      </w:r>
    </w:p>
    <w:p w:rsidR="001F3091" w:rsidRPr="00AA5C9C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</w:rPr>
        <w:t>nie je obsiahnutá v judikatúre Súdneho dvora Európskej únie.</w:t>
      </w:r>
    </w:p>
    <w:p w:rsidR="001F3091" w:rsidRPr="00AA5C9C" w:rsidP="00B35EA5">
      <w:pPr>
        <w:pStyle w:val="NormalWeb"/>
        <w:bidi w:val="0"/>
        <w:spacing w:before="0" w:beforeAutospacing="0" w:after="0" w:afterAutospacing="0"/>
        <w:ind w:right="-108" w:firstLine="360"/>
        <w:jc w:val="both"/>
        <w:rPr>
          <w:rFonts w:ascii="Times New Roman" w:hAnsi="Times New Roman"/>
          <w:b/>
          <w:bCs/>
        </w:rPr>
      </w:pPr>
      <w:r w:rsidRPr="00AA5C9C" w:rsidR="00B35EA5">
        <w:rPr>
          <w:rFonts w:ascii="Times New Roman" w:hAnsi="Times New Roman"/>
          <w:b/>
          <w:bCs/>
        </w:rPr>
        <w:t>Vzhľadom na to, že problematika návrhu zákona nie je upravená v práve Európskej únie, je bezpredmetné vyjadrovať sa k bodom 4., 5. a 6.</w:t>
      </w:r>
    </w:p>
    <w:p w:rsidR="00B35EA5" w:rsidRPr="00AA5C9C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F3091" w:rsidRPr="00AA5C9C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</w:rPr>
        <w:t>DOLOŽKA VYBRANÝCH VPLYVOV</w:t>
      </w:r>
    </w:p>
    <w:p w:rsidR="001F3091" w:rsidRPr="00AA5C9C" w:rsidP="001F3091">
      <w:pPr>
        <w:bidi w:val="0"/>
        <w:rPr>
          <w:rFonts w:ascii="Times New Roman" w:hAnsi="Times New Roman"/>
          <w:b/>
          <w:bCs/>
        </w:rPr>
      </w:pPr>
      <w:r w:rsidRPr="00AA5C9C">
        <w:rPr>
          <w:rFonts w:ascii="Times New Roman" w:hAnsi="Times New Roman"/>
          <w:b/>
          <w:bCs/>
        </w:rPr>
        <w:t xml:space="preserve">A.1. Názov materiálu: </w:t>
      </w:r>
    </w:p>
    <w:p w:rsidR="00B918C6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A5C9C" w:rsidR="00AA5C9C">
        <w:rPr>
          <w:rFonts w:ascii="Times New Roman" w:hAnsi="Times New Roman"/>
        </w:rPr>
        <w:t xml:space="preserve">Návrh zákona, ktorým sa mení a dopĺňa zákon č. 211/2000 Z. z. o slobodnom prístupe k informáciám a o zmene a doplnení niektorých zákonov (zákon o slobode informácií) v znení neskorších predpisov a ktorým sa menia a dopĺňajú niektoré zákony  </w:t>
      </w:r>
    </w:p>
    <w:p w:rsidR="00AA5C9C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F3091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Pozitívne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AA5C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Žiadne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Negatívne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F110CA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F110CA">
              <w:rPr>
                <w:rFonts w:ascii="Times New Roman" w:hAnsi="Times New Roman"/>
              </w:rPr>
              <w:t>X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EE4D0D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096943">
              <w:rPr>
                <w:rFonts w:ascii="Times New Roman" w:hAnsi="Times New Roman"/>
              </w:rPr>
              <w:t> </w:t>
            </w:r>
            <w:r w:rsidRPr="00AA5C9C" w:rsidR="0019751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 w:rsidR="00702DDF">
              <w:rPr>
                <w:rFonts w:ascii="Times New Roman" w:hAnsi="Times New Roman"/>
                <w:sz w:val="22"/>
                <w:szCs w:val="22"/>
              </w:rPr>
              <w:t>3.</w:t>
            </w:r>
            <w:r w:rsidRPr="00AA5C9C"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  <w:r w:rsidRPr="00AA5C9C" w:rsidR="00AA5C9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AA5C9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</w:tbl>
    <w:p w:rsidR="001F3091" w:rsidRPr="00AA5C9C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  <w:sz w:val="16"/>
          <w:szCs w:val="16"/>
        </w:rPr>
        <w:t>*</w:t>
      </w:r>
      <w:r w:rsidRPr="00AA5C9C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97513" w:rsidP="00AA5C9C">
      <w:pPr>
        <w:bidi w:val="0"/>
        <w:jc w:val="both"/>
        <w:rPr>
          <w:rFonts w:ascii="Times New Roman" w:hAnsi="Times New Roman"/>
          <w:b/>
        </w:rPr>
      </w:pPr>
      <w:r w:rsidR="00AA5C9C">
        <w:rPr>
          <w:rFonts w:ascii="Times New Roman" w:hAnsi="Times New Roman"/>
          <w:b/>
        </w:rPr>
        <w:t>Poznámky:</w:t>
      </w:r>
    </w:p>
    <w:p w:rsidR="00AA5C9C" w:rsidRPr="00AA5C9C" w:rsidP="00AA5C9C">
      <w:pPr>
        <w:bidi w:val="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</w:rPr>
        <w:t xml:space="preserve">Návrh zákona preferuje poskytovanie informácií v elektronickej podobe, a pokiaľ je to možné a vhodné, ako otvorené údaje umožňujúce automatizované spracovanie spolu s ich metaúdajmi, čo predstavuje </w:t>
      </w:r>
      <w:r w:rsidRPr="00AA5C9C">
        <w:rPr>
          <w:rFonts w:ascii="Times New Roman" w:hAnsi="Times New Roman"/>
          <w:b/>
        </w:rPr>
        <w:t>pozitívny vplyv na informatizáciu spoločnosti</w:t>
      </w:r>
      <w:r w:rsidRPr="00AA5C9C">
        <w:rPr>
          <w:rFonts w:ascii="Times New Roman" w:hAnsi="Times New Roman"/>
        </w:rPr>
        <w:t>.</w:t>
      </w:r>
    </w:p>
    <w:p w:rsidR="00632F87" w:rsidP="001D6B23">
      <w:pPr>
        <w:bidi w:val="0"/>
        <w:jc w:val="both"/>
        <w:rPr>
          <w:rFonts w:ascii="Times New Roman" w:hAnsi="Times New Roman"/>
        </w:rPr>
      </w:pPr>
    </w:p>
    <w:p w:rsidR="00AA5C9C" w:rsidP="001D6B23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B66F0F"/>
    <w:multiLevelType w:val="hybridMultilevel"/>
    <w:tmpl w:val="DDA47BCE"/>
    <w:lvl w:ilvl="0">
      <w:start w:val="0"/>
      <w:numFmt w:val="bullet"/>
      <w:lvlText w:val="-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F7A3A"/>
    <w:multiLevelType w:val="hybridMultilevel"/>
    <w:tmpl w:val="E3CA5C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140"/>
    <w:multiLevelType w:val="hybridMultilevel"/>
    <w:tmpl w:val="4EB28C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045D8"/>
    <w:multiLevelType w:val="hybridMultilevel"/>
    <w:tmpl w:val="4C3E65B2"/>
    <w:lvl w:ilvl="0">
      <w:start w:val="0"/>
      <w:numFmt w:val="bullet"/>
      <w:lvlText w:val="-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01093"/>
    <w:multiLevelType w:val="hybridMultilevel"/>
    <w:tmpl w:val="7852428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0A6"/>
    <w:rsid w:val="00014ED6"/>
    <w:rsid w:val="00050159"/>
    <w:rsid w:val="00072B24"/>
    <w:rsid w:val="000953E5"/>
    <w:rsid w:val="00095D23"/>
    <w:rsid w:val="00096943"/>
    <w:rsid w:val="00097D9D"/>
    <w:rsid w:val="000A323E"/>
    <w:rsid w:val="000A3826"/>
    <w:rsid w:val="000B158E"/>
    <w:rsid w:val="000B3E0C"/>
    <w:rsid w:val="000C0ECA"/>
    <w:rsid w:val="000C6894"/>
    <w:rsid w:val="000C7F3A"/>
    <w:rsid w:val="000D1D06"/>
    <w:rsid w:val="000E25F3"/>
    <w:rsid w:val="000F6AE6"/>
    <w:rsid w:val="0011012F"/>
    <w:rsid w:val="0012252E"/>
    <w:rsid w:val="00124C98"/>
    <w:rsid w:val="00130843"/>
    <w:rsid w:val="00141D1D"/>
    <w:rsid w:val="00147003"/>
    <w:rsid w:val="00161291"/>
    <w:rsid w:val="001674C9"/>
    <w:rsid w:val="00174D48"/>
    <w:rsid w:val="00177F33"/>
    <w:rsid w:val="00186B76"/>
    <w:rsid w:val="00195C3C"/>
    <w:rsid w:val="00197513"/>
    <w:rsid w:val="001B1D0D"/>
    <w:rsid w:val="001B7FEC"/>
    <w:rsid w:val="001D2D9F"/>
    <w:rsid w:val="001D6B23"/>
    <w:rsid w:val="001E1570"/>
    <w:rsid w:val="001E1F77"/>
    <w:rsid w:val="001E20C0"/>
    <w:rsid w:val="001E5BDF"/>
    <w:rsid w:val="001F3091"/>
    <w:rsid w:val="002027F4"/>
    <w:rsid w:val="002060A0"/>
    <w:rsid w:val="0023751B"/>
    <w:rsid w:val="00244912"/>
    <w:rsid w:val="00244D16"/>
    <w:rsid w:val="0025136E"/>
    <w:rsid w:val="002708BA"/>
    <w:rsid w:val="00296758"/>
    <w:rsid w:val="002A0151"/>
    <w:rsid w:val="002A5ECE"/>
    <w:rsid w:val="002B6F82"/>
    <w:rsid w:val="002C6A4A"/>
    <w:rsid w:val="002D6FA8"/>
    <w:rsid w:val="002E0817"/>
    <w:rsid w:val="002E548F"/>
    <w:rsid w:val="002F37F5"/>
    <w:rsid w:val="002F7585"/>
    <w:rsid w:val="003020A2"/>
    <w:rsid w:val="0030411D"/>
    <w:rsid w:val="00306CF4"/>
    <w:rsid w:val="00315F76"/>
    <w:rsid w:val="00382101"/>
    <w:rsid w:val="00383D5E"/>
    <w:rsid w:val="00386598"/>
    <w:rsid w:val="00391DC2"/>
    <w:rsid w:val="003A15A5"/>
    <w:rsid w:val="003B66FC"/>
    <w:rsid w:val="003C2A4C"/>
    <w:rsid w:val="003D66EB"/>
    <w:rsid w:val="003F5985"/>
    <w:rsid w:val="003F6445"/>
    <w:rsid w:val="00402495"/>
    <w:rsid w:val="00407BFC"/>
    <w:rsid w:val="004222D4"/>
    <w:rsid w:val="004434E5"/>
    <w:rsid w:val="00452013"/>
    <w:rsid w:val="00467D32"/>
    <w:rsid w:val="004841E2"/>
    <w:rsid w:val="004A5632"/>
    <w:rsid w:val="004B4897"/>
    <w:rsid w:val="004C2189"/>
    <w:rsid w:val="004F3431"/>
    <w:rsid w:val="0051689D"/>
    <w:rsid w:val="00520759"/>
    <w:rsid w:val="00532816"/>
    <w:rsid w:val="00560F42"/>
    <w:rsid w:val="00570216"/>
    <w:rsid w:val="00581AB1"/>
    <w:rsid w:val="005A189A"/>
    <w:rsid w:val="005A20EF"/>
    <w:rsid w:val="005E65F8"/>
    <w:rsid w:val="005F067A"/>
    <w:rsid w:val="00601431"/>
    <w:rsid w:val="0061634F"/>
    <w:rsid w:val="00632F87"/>
    <w:rsid w:val="00637C74"/>
    <w:rsid w:val="00663E4E"/>
    <w:rsid w:val="00676558"/>
    <w:rsid w:val="00693132"/>
    <w:rsid w:val="006C2E47"/>
    <w:rsid w:val="006E4CA7"/>
    <w:rsid w:val="00702DDF"/>
    <w:rsid w:val="007066A3"/>
    <w:rsid w:val="00710E27"/>
    <w:rsid w:val="00711853"/>
    <w:rsid w:val="007370C7"/>
    <w:rsid w:val="00747B75"/>
    <w:rsid w:val="00761784"/>
    <w:rsid w:val="00780E14"/>
    <w:rsid w:val="007819BF"/>
    <w:rsid w:val="00796992"/>
    <w:rsid w:val="008321A4"/>
    <w:rsid w:val="00841B21"/>
    <w:rsid w:val="00867773"/>
    <w:rsid w:val="00871762"/>
    <w:rsid w:val="00887024"/>
    <w:rsid w:val="008A18C0"/>
    <w:rsid w:val="008C09A0"/>
    <w:rsid w:val="008E3CDF"/>
    <w:rsid w:val="009005AE"/>
    <w:rsid w:val="00900BD1"/>
    <w:rsid w:val="00934006"/>
    <w:rsid w:val="00950615"/>
    <w:rsid w:val="0095221D"/>
    <w:rsid w:val="009526CF"/>
    <w:rsid w:val="009874E5"/>
    <w:rsid w:val="009A35DB"/>
    <w:rsid w:val="009B4837"/>
    <w:rsid w:val="009B7793"/>
    <w:rsid w:val="009D4C0E"/>
    <w:rsid w:val="009E0DF4"/>
    <w:rsid w:val="009E6CB4"/>
    <w:rsid w:val="00A1133B"/>
    <w:rsid w:val="00A20E8D"/>
    <w:rsid w:val="00A30C39"/>
    <w:rsid w:val="00A36401"/>
    <w:rsid w:val="00A4502D"/>
    <w:rsid w:val="00A5655F"/>
    <w:rsid w:val="00A60438"/>
    <w:rsid w:val="00A907FC"/>
    <w:rsid w:val="00AA5C9C"/>
    <w:rsid w:val="00AE33A3"/>
    <w:rsid w:val="00AE645A"/>
    <w:rsid w:val="00B024EB"/>
    <w:rsid w:val="00B12C46"/>
    <w:rsid w:val="00B21427"/>
    <w:rsid w:val="00B25EAB"/>
    <w:rsid w:val="00B31CF4"/>
    <w:rsid w:val="00B3281A"/>
    <w:rsid w:val="00B331F8"/>
    <w:rsid w:val="00B35EA5"/>
    <w:rsid w:val="00B45510"/>
    <w:rsid w:val="00B64FC0"/>
    <w:rsid w:val="00B709FB"/>
    <w:rsid w:val="00B80A26"/>
    <w:rsid w:val="00B918C6"/>
    <w:rsid w:val="00B95024"/>
    <w:rsid w:val="00B9717E"/>
    <w:rsid w:val="00BB5497"/>
    <w:rsid w:val="00BC3BDF"/>
    <w:rsid w:val="00BD423E"/>
    <w:rsid w:val="00BD525F"/>
    <w:rsid w:val="00BF7B41"/>
    <w:rsid w:val="00C12A14"/>
    <w:rsid w:val="00C26E89"/>
    <w:rsid w:val="00C2792A"/>
    <w:rsid w:val="00C31A00"/>
    <w:rsid w:val="00C41D6C"/>
    <w:rsid w:val="00C721D2"/>
    <w:rsid w:val="00C900AE"/>
    <w:rsid w:val="00C97C9F"/>
    <w:rsid w:val="00CB1B6D"/>
    <w:rsid w:val="00CB667A"/>
    <w:rsid w:val="00CC72B8"/>
    <w:rsid w:val="00CD15AE"/>
    <w:rsid w:val="00CF4038"/>
    <w:rsid w:val="00D1324C"/>
    <w:rsid w:val="00D142B6"/>
    <w:rsid w:val="00D37C1B"/>
    <w:rsid w:val="00D50934"/>
    <w:rsid w:val="00D54DAD"/>
    <w:rsid w:val="00D67FD5"/>
    <w:rsid w:val="00D71507"/>
    <w:rsid w:val="00D74EE2"/>
    <w:rsid w:val="00D8394C"/>
    <w:rsid w:val="00D879D1"/>
    <w:rsid w:val="00D96E99"/>
    <w:rsid w:val="00E0024C"/>
    <w:rsid w:val="00E01CEA"/>
    <w:rsid w:val="00E0274C"/>
    <w:rsid w:val="00E02B7F"/>
    <w:rsid w:val="00E04BA6"/>
    <w:rsid w:val="00E107CF"/>
    <w:rsid w:val="00E1510A"/>
    <w:rsid w:val="00E20247"/>
    <w:rsid w:val="00E225B8"/>
    <w:rsid w:val="00E248D9"/>
    <w:rsid w:val="00E524E2"/>
    <w:rsid w:val="00E7037B"/>
    <w:rsid w:val="00E72FF8"/>
    <w:rsid w:val="00E735ED"/>
    <w:rsid w:val="00E75839"/>
    <w:rsid w:val="00E824EA"/>
    <w:rsid w:val="00E93CA7"/>
    <w:rsid w:val="00E97946"/>
    <w:rsid w:val="00EB1B2C"/>
    <w:rsid w:val="00EB20C8"/>
    <w:rsid w:val="00EB34BB"/>
    <w:rsid w:val="00EB3F5C"/>
    <w:rsid w:val="00EC26B7"/>
    <w:rsid w:val="00ED1F9E"/>
    <w:rsid w:val="00EE4D0D"/>
    <w:rsid w:val="00F110CA"/>
    <w:rsid w:val="00F12022"/>
    <w:rsid w:val="00F71A05"/>
    <w:rsid w:val="00F841BF"/>
    <w:rsid w:val="00FC14AE"/>
    <w:rsid w:val="00FC7C43"/>
    <w:rsid w:val="00FD0B43"/>
    <w:rsid w:val="00FD6C5C"/>
    <w:rsid w:val="00FE0F18"/>
    <w:rsid w:val="00FF64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124C9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244</TotalTime>
  <Pages>2</Pages>
  <Words>824</Words>
  <Characters>4699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14</cp:revision>
  <cp:lastPrinted>2010-08-16T14:49:00Z</cp:lastPrinted>
  <dcterms:created xsi:type="dcterms:W3CDTF">2015-08-24T14:30:00Z</dcterms:created>
  <dcterms:modified xsi:type="dcterms:W3CDTF">2015-08-28T11:20:00Z</dcterms:modified>
</cp:coreProperties>
</file>