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5B0D" w:rsidRPr="00390FC1" w:rsidP="007847A8">
      <w:pPr>
        <w:pStyle w:val="Heading1"/>
        <w:tabs>
          <w:tab w:val="left" w:pos="11610"/>
          <w:tab w:val="left" w:pos="11970"/>
        </w:tabs>
        <w:bidi w:val="0"/>
        <w:jc w:val="center"/>
        <w:rPr>
          <w:rFonts w:ascii="Times New Roman" w:hAnsi="Times New Roman"/>
          <w:b w:val="0"/>
          <w:caps/>
        </w:rPr>
      </w:pPr>
      <w:r w:rsidRPr="00390FC1">
        <w:rPr>
          <w:rFonts w:ascii="Times New Roman" w:hAnsi="Times New Roman"/>
          <w:caps/>
        </w:rPr>
        <w:t>TABUĽKA ZHODY</w:t>
      </w:r>
    </w:p>
    <w:p w:rsidR="00375B0D" w:rsidRPr="00390FC1" w:rsidP="007847A8">
      <w:pPr>
        <w:widowControl/>
        <w:bidi w:val="0"/>
        <w:jc w:val="center"/>
        <w:rPr>
          <w:rFonts w:ascii="Times New Roman" w:hAnsi="Times New Roman"/>
          <w:color w:val="auto"/>
        </w:rPr>
      </w:pPr>
      <w:r w:rsidRPr="00390FC1" w:rsidR="003C0458">
        <w:rPr>
          <w:rFonts w:ascii="Times New Roman" w:hAnsi="Times New Roman"/>
          <w:color w:val="auto"/>
        </w:rPr>
        <w:t>Z</w:t>
      </w:r>
      <w:r w:rsidRPr="00390FC1" w:rsidR="00851C13">
        <w:rPr>
          <w:rFonts w:ascii="Times New Roman" w:hAnsi="Times New Roman"/>
          <w:color w:val="auto"/>
        </w:rPr>
        <w:t>ákona</w:t>
      </w:r>
      <w:r w:rsidR="003C0458">
        <w:rPr>
          <w:rFonts w:ascii="Times New Roman" w:hAnsi="Times New Roman"/>
          <w:color w:val="auto"/>
        </w:rPr>
        <w:t>, ktorým sa mení a dopĺňa zákon č. 137/2010 Z. z.</w:t>
      </w:r>
      <w:r w:rsidRPr="00390FC1" w:rsidR="00851C13">
        <w:rPr>
          <w:rFonts w:ascii="Times New Roman" w:hAnsi="Times New Roman"/>
          <w:color w:val="auto"/>
        </w:rPr>
        <w:t xml:space="preserve"> o</w:t>
      </w:r>
      <w:r w:rsidR="003C0458">
        <w:rPr>
          <w:rFonts w:ascii="Times New Roman" w:hAnsi="Times New Roman"/>
          <w:color w:val="auto"/>
        </w:rPr>
        <w:t> </w:t>
      </w:r>
      <w:r w:rsidRPr="00390FC1" w:rsidR="00851C13">
        <w:rPr>
          <w:rFonts w:ascii="Times New Roman" w:hAnsi="Times New Roman"/>
          <w:color w:val="auto"/>
        </w:rPr>
        <w:t>ovzduší</w:t>
      </w:r>
      <w:r w:rsidR="003C0458">
        <w:rPr>
          <w:rFonts w:ascii="Times New Roman" w:hAnsi="Times New Roman"/>
          <w:color w:val="auto"/>
        </w:rPr>
        <w:t xml:space="preserve"> v znení neskorších predpisov</w:t>
      </w:r>
    </w:p>
    <w:p w:rsidR="002C0B4E" w:rsidRPr="00390FC1" w:rsidP="007847A8">
      <w:pPr>
        <w:widowControl/>
        <w:bidi w:val="0"/>
        <w:jc w:val="center"/>
        <w:rPr>
          <w:rFonts w:ascii="Times New Roman" w:hAnsi="Times New Roman"/>
          <w:color w:val="auto"/>
        </w:rPr>
      </w:pPr>
      <w:r w:rsidRPr="00390FC1">
        <w:rPr>
          <w:rFonts w:ascii="Times New Roman" w:hAnsi="Times New Roman"/>
          <w:color w:val="auto"/>
        </w:rPr>
        <w:t>s p</w:t>
      </w:r>
      <w:r w:rsidR="003C0458">
        <w:rPr>
          <w:rFonts w:ascii="Times New Roman" w:hAnsi="Times New Roman"/>
          <w:color w:val="auto"/>
        </w:rPr>
        <w:t>rávom</w:t>
      </w:r>
      <w:r w:rsidRPr="00390FC1">
        <w:rPr>
          <w:rFonts w:ascii="Times New Roman" w:hAnsi="Times New Roman"/>
          <w:color w:val="auto"/>
        </w:rPr>
        <w:t> Európskej únie</w:t>
      </w:r>
    </w:p>
    <w:p w:rsidR="002C0B4E" w:rsidRPr="00390FC1" w:rsidP="007847A8">
      <w:pPr>
        <w:widowControl/>
        <w:bidi w:val="0"/>
        <w:jc w:val="center"/>
        <w:rPr>
          <w:rFonts w:ascii="Times New Roman" w:hAnsi="Times New Roman"/>
          <w:color w:val="auto"/>
        </w:rPr>
      </w:pPr>
    </w:p>
    <w:tbl>
      <w:tblPr>
        <w:tblStyle w:val="TableNormal"/>
        <w:tblW w:w="164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07"/>
        <w:gridCol w:w="4538"/>
        <w:gridCol w:w="913"/>
        <w:gridCol w:w="988"/>
        <w:gridCol w:w="707"/>
        <w:gridCol w:w="6890"/>
        <w:gridCol w:w="808"/>
        <w:gridCol w:w="892"/>
      </w:tblGrid>
      <w:tr>
        <w:tblPrEx>
          <w:tblW w:w="16443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E22" w:rsidRPr="00390FC1">
            <w:pPr>
              <w:pStyle w:val="Nadpisvstrede"/>
              <w:bidi w:val="0"/>
              <w:spacing w:before="0" w:line="360" w:lineRule="auto"/>
              <w:jc w:val="both"/>
              <w:rPr>
                <w:rFonts w:ascii="Times New Roman" w:hAnsi="Times New Roman"/>
                <w:lang w:val="sk-SK"/>
              </w:rPr>
            </w:pPr>
            <w:r w:rsidRPr="00390FC1">
              <w:rPr>
                <w:rFonts w:ascii="Times New Roman" w:hAnsi="Times New Roman"/>
                <w:lang w:val="sk-SK"/>
              </w:rPr>
              <w:t>Právny predpis EÚ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E22" w:rsidRPr="0077751B">
            <w:pPr>
              <w:pStyle w:val="BodyText2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77751B">
              <w:rPr>
                <w:rFonts w:ascii="Times New Roman" w:hAnsi="Times New Roman"/>
                <w:sz w:val="20"/>
              </w:rPr>
              <w:t>Právny predpis SR</w:t>
            </w: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B0D" w:rsidRPr="00390FC1" w:rsidP="00BB1247">
            <w:pPr>
              <w:pStyle w:val="BodyText2"/>
              <w:bidi w:val="0"/>
              <w:rPr>
                <w:rFonts w:ascii="Times New Roman" w:hAnsi="Times New Roman"/>
                <w:b w:val="0"/>
                <w:sz w:val="20"/>
              </w:rPr>
            </w:pPr>
            <w:r w:rsidRPr="00390FC1" w:rsidR="00BB1247">
              <w:rPr>
                <w:rStyle w:val="Strong"/>
                <w:rFonts w:ascii="Times New Roman" w:hAnsi="Times New Roman"/>
                <w:bCs/>
                <w:sz w:val="20"/>
              </w:rPr>
              <w:t>Smernica Európskeho parlamentu a Rady 2008/50/ES z  21. mája 2008 o kvalite okolitého ovzdušia a čistejšom ovzduší v Európe</w:t>
            </w:r>
          </w:p>
          <w:p w:rsidR="00375B0D" w:rsidRPr="00390FC1">
            <w:pPr>
              <w:widowControl/>
              <w:tabs>
                <w:tab w:val="left" w:pos="680"/>
              </w:tabs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42AE" w:rsidRPr="0077751B" w:rsidP="004542AE">
            <w:pPr>
              <w:pStyle w:val="Textpoznpodcarou"/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  <w:r w:rsidR="003C0458">
              <w:rPr>
                <w:rFonts w:ascii="Times New Roman" w:hAnsi="Times New Roman"/>
                <w:b/>
                <w:lang w:val="sk-SK"/>
              </w:rPr>
              <w:t>Návrh zákona, ktorým sa mení a dopĺňa z</w:t>
            </w:r>
            <w:r w:rsidRPr="0077751B">
              <w:rPr>
                <w:rFonts w:ascii="Times New Roman" w:hAnsi="Times New Roman"/>
                <w:b/>
                <w:lang w:val="sk-SK"/>
              </w:rPr>
              <w:t>ákon č.</w:t>
            </w:r>
            <w:r w:rsidR="003C0458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77751B" w:rsidR="007847A8">
              <w:rPr>
                <w:rFonts w:ascii="Times New Roman" w:hAnsi="Times New Roman"/>
                <w:b/>
                <w:lang w:val="sk-SK"/>
              </w:rPr>
              <w:t>137</w:t>
            </w:r>
            <w:r w:rsidRPr="0077751B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77751B" w:rsidR="00BB1247">
              <w:rPr>
                <w:rFonts w:ascii="Times New Roman" w:hAnsi="Times New Roman"/>
                <w:b/>
                <w:lang w:val="sk-SK"/>
              </w:rPr>
              <w:t>/2010 Z.</w:t>
            </w:r>
            <w:r w:rsidR="003C0458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77751B" w:rsidR="00BB1247">
              <w:rPr>
                <w:rFonts w:ascii="Times New Roman" w:hAnsi="Times New Roman"/>
                <w:b/>
                <w:lang w:val="sk-SK"/>
              </w:rPr>
              <w:t xml:space="preserve">z. </w:t>
            </w:r>
            <w:r w:rsidRPr="0077751B">
              <w:rPr>
                <w:rFonts w:ascii="Times New Roman" w:hAnsi="Times New Roman"/>
                <w:b/>
                <w:lang w:val="sk-SK"/>
              </w:rPr>
              <w:t>o</w:t>
            </w:r>
            <w:r w:rsidRPr="0077751B" w:rsidR="007847A8">
              <w:rPr>
                <w:rFonts w:ascii="Times New Roman" w:hAnsi="Times New Roman"/>
                <w:b/>
                <w:lang w:val="sk-SK"/>
              </w:rPr>
              <w:t> </w:t>
            </w:r>
            <w:r w:rsidRPr="0077751B">
              <w:rPr>
                <w:rFonts w:ascii="Times New Roman" w:hAnsi="Times New Roman"/>
                <w:b/>
                <w:lang w:val="sk-SK"/>
              </w:rPr>
              <w:t>ovzduší</w:t>
            </w:r>
            <w:r w:rsidRPr="0077751B" w:rsidR="007847A8">
              <w:rPr>
                <w:rFonts w:ascii="Times New Roman" w:hAnsi="Times New Roman"/>
                <w:b/>
                <w:lang w:val="sk-SK"/>
              </w:rPr>
              <w:t xml:space="preserve"> ďalej len „zákon o ovzduší“</w:t>
            </w:r>
            <w:r w:rsidRPr="0077751B">
              <w:rPr>
                <w:rFonts w:ascii="Times New Roman" w:hAnsi="Times New Roman"/>
                <w:b/>
                <w:lang w:val="sk-SK"/>
              </w:rPr>
              <w:t xml:space="preserve"> </w:t>
            </w:r>
          </w:p>
          <w:p w:rsidR="00375B0D" w:rsidRPr="0077751B" w:rsidP="003C0458">
            <w:pPr>
              <w:pStyle w:val="BodyText2"/>
              <w:bidi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390FC1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390FC1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8</w:t>
            </w:r>
          </w:p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390FC1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390FC1">
              <w:rPr>
                <w:rFonts w:ascii="Times New Roman" w:hAnsi="Times New Roman"/>
                <w:color w:val="auto"/>
                <w:sz w:val="16"/>
              </w:rPr>
              <w:t>Článok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390FC1">
            <w:pPr>
              <w:pStyle w:val="Odstavec"/>
              <w:bidi w:val="0"/>
              <w:spacing w:before="0"/>
              <w:rPr>
                <w:rFonts w:ascii="Times New Roman" w:hAnsi="Times New Roman"/>
                <w:sz w:val="16"/>
                <w:lang w:val="sk-SK"/>
              </w:rPr>
            </w:pPr>
            <w:r w:rsidRPr="00390FC1">
              <w:rPr>
                <w:rFonts w:ascii="Times New Roman" w:hAnsi="Times New Roman"/>
                <w:sz w:val="16"/>
                <w:lang w:val="sk-SK"/>
              </w:rPr>
              <w:t>Text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 w:rsidR="00E5462D">
              <w:rPr>
                <w:rFonts w:ascii="Times New Roman" w:hAnsi="Times New Roman"/>
                <w:color w:val="auto"/>
                <w:sz w:val="16"/>
              </w:rPr>
              <w:t>Spôso</w:t>
            </w:r>
            <w:r w:rsidRPr="0077751B">
              <w:rPr>
                <w:rFonts w:ascii="Times New Roman" w:hAnsi="Times New Roman"/>
                <w:color w:val="auto"/>
                <w:sz w:val="16"/>
              </w:rPr>
              <w:t>b transpozície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>
              <w:rPr>
                <w:rFonts w:ascii="Times New Roman" w:hAnsi="Times New Roman"/>
                <w:color w:val="auto"/>
                <w:sz w:val="16"/>
              </w:rPr>
              <w:t>Číslo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>
              <w:rPr>
                <w:rFonts w:ascii="Times New Roman" w:hAnsi="Times New Roman"/>
                <w:color w:val="auto"/>
                <w:sz w:val="16"/>
              </w:rPr>
              <w:t>Článok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>
              <w:rPr>
                <w:rFonts w:ascii="Times New Roman" w:hAnsi="Times New Roman"/>
                <w:color w:val="auto"/>
                <w:sz w:val="16"/>
              </w:rPr>
              <w:t>Text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>
              <w:rPr>
                <w:rFonts w:ascii="Times New Roman" w:hAnsi="Times New Roman"/>
                <w:color w:val="auto"/>
                <w:sz w:val="16"/>
              </w:rPr>
              <w:t>Zhoda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DD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16"/>
              </w:rPr>
            </w:pPr>
            <w:r w:rsidRPr="0077751B">
              <w:rPr>
                <w:rFonts w:ascii="Times New Roman" w:hAnsi="Times New Roman"/>
                <w:color w:val="auto"/>
                <w:sz w:val="16"/>
              </w:rPr>
              <w:t>Poznámky</w:t>
            </w: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390FC1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1</w:t>
            </w:r>
            <w:r w:rsidRPr="00390FC1" w:rsidR="000850A0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390FC1">
              <w:rPr>
                <w:rFonts w:ascii="Times New Roman" w:hAnsi="Times New Roman"/>
                <w:color w:val="auto"/>
                <w:sz w:val="20"/>
              </w:rPr>
              <w:t>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390FC1" w:rsidP="00BB1247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Táto smernica ustanovuje opatrenia zamerané na:</w:t>
            </w:r>
          </w:p>
          <w:p w:rsidR="00D76338" w:rsidRPr="00390FC1" w:rsidP="0010235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vymedzenie a stanovenie cieľov pre kvalitu okolitého ovzdušia určených na zabránenie, prevenciu alebo zníženie škodlivých vplyvov na zdravie ľudí a životné prostredie ako celok;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N</w:t>
            </w:r>
          </w:p>
          <w:p w:rsidR="00D76338" w:rsidRPr="0077751B">
            <w:pPr>
              <w:pStyle w:val="Odstavec"/>
              <w:bidi w:val="0"/>
              <w:spacing w:before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Zákon </w:t>
            </w:r>
            <w:r w:rsidRPr="0077751B" w:rsidR="00851C13">
              <w:rPr>
                <w:rFonts w:ascii="Times New Roman" w:hAnsi="Times New Roman"/>
                <w:color w:val="auto"/>
                <w:sz w:val="20"/>
              </w:rPr>
              <w:t>o ovzduší</w:t>
            </w: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§1</w:t>
            </w:r>
          </w:p>
          <w:p w:rsidR="00102354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P.</w:t>
            </w:r>
            <w:r w:rsidRPr="0077751B" w:rsidR="007B7863">
              <w:rPr>
                <w:rFonts w:ascii="Times New Roman" w:hAnsi="Times New Roman"/>
                <w:color w:val="auto"/>
                <w:sz w:val="20"/>
              </w:rPr>
              <w:t>a</w:t>
            </w: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2354" w:rsidRPr="0077751B" w:rsidP="005933C3">
            <w:pPr>
              <w:pStyle w:val="odsek"/>
              <w:bidi w:val="0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Tento zákon upravuje </w:t>
            </w:r>
          </w:p>
          <w:p w:rsidR="00D76338" w:rsidRPr="0077751B" w:rsidP="00123A48">
            <w:pPr>
              <w:pStyle w:val="odsek"/>
              <w:bidi w:val="0"/>
              <w:spacing w:before="0"/>
              <w:ind w:left="-24"/>
              <w:rPr>
                <w:rFonts w:ascii="Times New Roman" w:hAnsi="Times New Roman"/>
                <w:color w:val="auto"/>
              </w:rPr>
            </w:pPr>
            <w:r w:rsidRPr="0077751B" w:rsidR="0010235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7751B" w:rsidR="007B7863">
              <w:rPr>
                <w:rFonts w:ascii="Times New Roman" w:hAnsi="Times New Roman"/>
                <w:color w:val="auto"/>
                <w:sz w:val="20"/>
              </w:rPr>
              <w:t>a</w:t>
            </w:r>
            <w:r w:rsidRPr="0077751B" w:rsidR="00102354">
              <w:rPr>
                <w:rFonts w:ascii="Times New Roman" w:hAnsi="Times New Roman"/>
                <w:color w:val="auto"/>
                <w:sz w:val="20"/>
              </w:rPr>
              <w:t xml:space="preserve">) </w:t>
            </w:r>
            <w:r w:rsidRPr="0077751B" w:rsidR="00732646">
              <w:rPr>
                <w:rFonts w:ascii="Times New Roman" w:hAnsi="Times New Roman"/>
                <w:color w:val="auto"/>
                <w:sz w:val="20"/>
              </w:rPr>
              <w:t>vymedzenie a stanovenie cieľov pre kvalitu ovzdušia určených na zabránenie, prevenciu alebo zníženie škodlivých vplyvov na zdravie ľudí a životné prostredie, hodnotenie kvality ovzdušia a informovanie verejnosti o kvalite ovzdušia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847A8" w:rsidP="00D76338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847A8" w:rsidR="006158CA">
              <w:rPr>
                <w:rFonts w:ascii="Times New Roman" w:hAnsi="Times New Roman"/>
                <w:color w:val="auto"/>
                <w:sz w:val="20"/>
              </w:rPr>
              <w:t>1</w:t>
            </w:r>
            <w:r w:rsidRPr="007847A8" w:rsidR="000850A0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847A8" w:rsidR="006158CA">
              <w:rPr>
                <w:rFonts w:ascii="Times New Roman" w:hAnsi="Times New Roman"/>
                <w:color w:val="auto"/>
                <w:sz w:val="20"/>
              </w:rPr>
              <w:t>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847A8" w:rsidP="00BB1247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7847A8">
              <w:rPr>
                <w:rFonts w:ascii="Times New Roman" w:hAnsi="Times New Roman"/>
                <w:sz w:val="20"/>
                <w:szCs w:val="20"/>
              </w:rPr>
              <w:t>získavanie informácií o kvalite okolitého ovzdušia s cieľom pomáhať boju proti znečisteniu ovzdušia a nepriaznivým vplyvov a monitorovať dlhodobé trendy a zlepšenia vyplývajúce z vnútroštátnych opatrení a opatrení Spoločenstva;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 w:rsidP="00D76338">
            <w:pPr>
              <w:pStyle w:val="Odstavec"/>
              <w:bidi w:val="0"/>
              <w:rPr>
                <w:rFonts w:ascii="Times New Roman" w:hAnsi="Times New Roman"/>
                <w:lang w:val="sk-SK"/>
              </w:rPr>
            </w:pPr>
            <w:r w:rsidRPr="0077751B" w:rsidR="00851C13">
              <w:rPr>
                <w:rFonts w:ascii="Times New Roman" w:hAnsi="Times New Roman"/>
                <w:lang w:val="sk-SK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316" w:rsidRPr="0077751B" w:rsidP="001D2316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D76338" w:rsidRPr="0077751B" w:rsidP="00D76338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 w:rsidP="00D76338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851C13">
              <w:rPr>
                <w:rFonts w:ascii="Times New Roman" w:hAnsi="Times New Roman"/>
                <w:color w:val="auto"/>
                <w:sz w:val="20"/>
              </w:rPr>
              <w:t>§1</w:t>
            </w:r>
          </w:p>
          <w:p w:rsidR="00102354" w:rsidRPr="0077751B" w:rsidP="00D76338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P.</w:t>
            </w:r>
            <w:r w:rsidRPr="0077751B" w:rsidR="007B7863">
              <w:rPr>
                <w:rFonts w:ascii="Times New Roman" w:hAnsi="Times New Roman"/>
                <w:color w:val="auto"/>
                <w:sz w:val="20"/>
              </w:rPr>
              <w:t>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2354" w:rsidRPr="0077751B" w:rsidP="005933C3">
            <w:pPr>
              <w:pStyle w:val="odsek"/>
              <w:bidi w:val="0"/>
              <w:spacing w:before="0"/>
              <w:ind w:left="15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Tento zákon upravuje </w:t>
            </w:r>
          </w:p>
          <w:p w:rsidR="00732646" w:rsidRPr="0077751B" w:rsidP="00732646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b) získavanie informácií o kvalite okolitého ovzdušia s cieľom pomáhať boju proti znečisťovaniu ovzdušia a nepriaznivým vplyvom na ovzdušie, </w:t>
            </w:r>
          </w:p>
          <w:p w:rsidR="00EB2623" w:rsidRPr="0077751B" w:rsidP="00EB2623">
            <w:pPr>
              <w:pStyle w:val="odsek"/>
              <w:bidi w:val="0"/>
              <w:spacing w:before="0"/>
              <w:ind w:left="-24"/>
              <w:rPr>
                <w:rFonts w:ascii="Times New Roman" w:hAnsi="Times New Roman"/>
                <w:color w:val="auto"/>
                <w:sz w:val="20"/>
              </w:rPr>
            </w:pPr>
            <w:r w:rsidRPr="0077751B" w:rsidR="00732646">
              <w:rPr>
                <w:rFonts w:ascii="Times New Roman" w:hAnsi="Times New Roman"/>
                <w:color w:val="auto"/>
                <w:sz w:val="20"/>
              </w:rPr>
              <w:t>c) monitorovanie dlhodobých trendov a zlepšení vyplývajúcich z vnútroštátnych opatrení a opatrení Európskej únie.</w:t>
            </w:r>
          </w:p>
          <w:p w:rsidR="00D76338" w:rsidRPr="0077751B" w:rsidP="00EB2623">
            <w:pPr>
              <w:pStyle w:val="odsek"/>
              <w:bidi w:val="0"/>
              <w:spacing w:before="0"/>
              <w:ind w:left="-2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 w:rsidP="00D76338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851C13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33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0A1E" w:rsidRPr="00390FC1" w:rsidP="009873D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6 (5)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0A1E" w:rsidRPr="00390FC1" w:rsidP="005933C3">
            <w:pPr>
              <w:pStyle w:val="NormalWeb"/>
              <w:bidi w:val="0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 xml:space="preserve">Okrem hodnotení uvedených v odsekoch 2,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90FC1">
                <w:rPr>
                  <w:rFonts w:ascii="Times New Roman" w:hAnsi="Times New Roman"/>
                  <w:sz w:val="20"/>
                  <w:szCs w:val="20"/>
                </w:rPr>
                <w:t>3 a</w:t>
              </w:r>
            </w:smartTag>
            <w:r w:rsidRPr="00390FC1">
              <w:rPr>
                <w:rFonts w:ascii="Times New Roman" w:hAnsi="Times New Roman"/>
                <w:sz w:val="20"/>
                <w:szCs w:val="20"/>
              </w:rPr>
              <w:t xml:space="preserve"> 4 sa uskutočňujú aj merania na vidieckych pozaďových miestach mimo významných zdrojov znečisťovania ovzdušia, ktoré majú poskytnúť informácie aspoň o celkovej hmotnostnej koncentrácii a koncentráciách týkajúcich sa chemického zloženia jemných suspendovaných častíc (PM2,5) na základe ročného priemeru a ktoré sa uskutočňujú s použitím týchto kritérií:</w:t>
            </w:r>
          </w:p>
          <w:p w:rsidR="003C0A1E" w:rsidRPr="00390FC1" w:rsidP="005933C3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c) vo vhodných prípadoch sa monitorovanie koordinuje so stratégiou monitorovania a programom merania Programu spolupráce pre monitorovanie a vyhodnocovanie diaľkového šírenia látok znečisťujúcich ovzdušie v Európe (EMEP);</w:t>
            </w:r>
            <w:r w:rsidRPr="00390FC1" w:rsidR="00593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0A1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6D1A7C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316" w:rsidRPr="0077751B" w:rsidP="001D2316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3C0A1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69E9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C46018">
              <w:rPr>
                <w:rFonts w:ascii="Times New Roman" w:hAnsi="Times New Roman"/>
                <w:color w:val="auto"/>
                <w:sz w:val="20"/>
              </w:rPr>
              <w:t>§8</w:t>
            </w:r>
          </w:p>
          <w:p w:rsidR="003C0A1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2E69E9">
              <w:rPr>
                <w:rFonts w:ascii="Times New Roman" w:hAnsi="Times New Roman"/>
                <w:color w:val="auto"/>
                <w:sz w:val="20"/>
              </w:rPr>
              <w:t>O</w:t>
            </w:r>
            <w:r w:rsidRPr="0077751B" w:rsidR="00C46018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  <w:r w:rsidRPr="0077751B" w:rsidR="002E69E9">
              <w:rPr>
                <w:rFonts w:ascii="Times New Roman" w:hAnsi="Times New Roman"/>
                <w:color w:val="auto"/>
                <w:sz w:val="20"/>
              </w:rPr>
              <w:t>7</w:t>
            </w: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C46018" w:rsidRPr="0077751B" w:rsidP="005933C3">
            <w:pPr>
              <w:widowControl/>
              <w:bidi w:val="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1A7C" w:rsidRPr="0077751B" w:rsidP="005933C3">
            <w:pPr>
              <w:pStyle w:val="Normln"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751B" w:rsidR="008728E1">
              <w:rPr>
                <w:rFonts w:ascii="Times New Roman" w:hAnsi="Times New Roman"/>
                <w:lang w:val="sk-SK"/>
              </w:rPr>
              <w:t>Poverená organizácia zriadi bez ohľadu na úroveň znečistenia ovzdušia na území Slovenskej republiky aspoň jednu meraciu stanicu na vidieckom pozaďovom mieste mimo významných zdrojov, ktorá má poskytnúť informácie aspoň o celkovej hmotnostnej koncentrácii častíc PM</w:t>
            </w:r>
            <w:r w:rsidRPr="0077751B" w:rsidR="008728E1">
              <w:rPr>
                <w:rFonts w:ascii="Times New Roman" w:hAnsi="Times New Roman"/>
                <w:vertAlign w:val="subscript"/>
                <w:lang w:val="sk-SK"/>
              </w:rPr>
              <w:t xml:space="preserve">2,5 </w:t>
            </w:r>
            <w:r w:rsidRPr="0077751B" w:rsidR="008728E1">
              <w:rPr>
                <w:rFonts w:ascii="Times New Roman" w:hAnsi="Times New Roman"/>
                <w:lang w:val="sk-SK"/>
              </w:rPr>
              <w:t xml:space="preserve">a ich chemickom zložení na základe ročného priemeru. </w:t>
            </w:r>
            <w:r w:rsidRPr="0077751B" w:rsidR="004075FA">
              <w:rPr>
                <w:rFonts w:ascii="Times New Roman" w:hAnsi="Times New Roman"/>
                <w:lang w:val="sk-SK" w:eastAsia="sk-SK"/>
              </w:rPr>
              <w:t>Poverená organizácia vo vhodných prípadoch koordinuje monitorovanie so stratégiou monitorovania a  v  súlade s  meraniami Programu spolupráce pre monitorovanie a vyhodnocovanie diaľkového šírenia látok znečisťujúcich ovzdušie v Európe (EMEP). V záujme dosiahnutia potrebného priestorového rozlíšenia môže po dohode s príslušnými organizáciami v susedných člen</w:t>
            </w:r>
            <w:smartTag w:uri="urn:schemas-microsoft-com:office:smarttags" w:element="PersonName">
              <w:r w:rsidRPr="0077751B" w:rsidR="004075FA">
                <w:rPr>
                  <w:rFonts w:ascii="Times New Roman" w:hAnsi="Times New Roman"/>
                  <w:lang w:val="sk-SK" w:eastAsia="sk-SK"/>
                </w:rPr>
                <w:t>sk</w:t>
              </w:r>
            </w:smartTag>
            <w:r w:rsidRPr="0077751B" w:rsidR="004075FA">
              <w:rPr>
                <w:rFonts w:ascii="Times New Roman" w:hAnsi="Times New Roman"/>
                <w:lang w:val="sk-SK" w:eastAsia="sk-SK"/>
              </w:rPr>
              <w:t>ých štátoch Európ</w:t>
            </w:r>
            <w:smartTag w:uri="urn:schemas-microsoft-com:office:smarttags" w:element="PersonName">
              <w:r w:rsidRPr="0077751B" w:rsidR="004075FA">
                <w:rPr>
                  <w:rFonts w:ascii="Times New Roman" w:hAnsi="Times New Roman"/>
                  <w:lang w:val="sk-SK" w:eastAsia="sk-SK"/>
                </w:rPr>
                <w:t>sk</w:t>
              </w:r>
            </w:smartTag>
            <w:r w:rsidRPr="0077751B" w:rsidR="004075FA">
              <w:rPr>
                <w:rFonts w:ascii="Times New Roman" w:hAnsi="Times New Roman"/>
                <w:lang w:val="sk-SK" w:eastAsia="sk-SK"/>
              </w:rPr>
              <w:t>ej únie zriadiť aj spoločné meracie stanice, ktoré pokryjú susediace zóny v susedných člen</w:t>
            </w:r>
            <w:smartTag w:uri="urn:schemas-microsoft-com:office:smarttags" w:element="PersonName">
              <w:r w:rsidRPr="0077751B" w:rsidR="004075FA">
                <w:rPr>
                  <w:rFonts w:ascii="Times New Roman" w:hAnsi="Times New Roman"/>
                  <w:lang w:val="sk-SK" w:eastAsia="sk-SK"/>
                </w:rPr>
                <w:t>sk</w:t>
              </w:r>
            </w:smartTag>
            <w:r w:rsidRPr="0077751B" w:rsidR="004075FA">
              <w:rPr>
                <w:rFonts w:ascii="Times New Roman" w:hAnsi="Times New Roman"/>
                <w:lang w:val="sk-SK" w:eastAsia="sk-SK"/>
              </w:rPr>
              <w:t>ých štátoch Európ</w:t>
            </w:r>
            <w:smartTag w:uri="urn:schemas-microsoft-com:office:smarttags" w:element="PersonName">
              <w:r w:rsidRPr="0077751B" w:rsidR="004075FA">
                <w:rPr>
                  <w:rFonts w:ascii="Times New Roman" w:hAnsi="Times New Roman"/>
                  <w:lang w:val="sk-SK" w:eastAsia="sk-SK"/>
                </w:rPr>
                <w:t>sk</w:t>
              </w:r>
            </w:smartTag>
            <w:r w:rsidRPr="0077751B" w:rsidR="004075FA">
              <w:rPr>
                <w:rFonts w:ascii="Times New Roman" w:hAnsi="Times New Roman"/>
                <w:lang w:val="sk-SK" w:eastAsia="sk-SK"/>
              </w:rPr>
              <w:t>ej únie.</w:t>
            </w:r>
            <w:r w:rsidRPr="0077751B" w:rsidR="005933C3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0A1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6D1A7C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0A1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7351" w:rsidRPr="00390FC1" w:rsidP="00A571D3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16 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7351" w:rsidRPr="00390FC1" w:rsidP="001A50EF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Medza tolerancie ustanovená v oddiele E prílohy XIV sa uplatňuje v súlade s článkom 23 ods. 1.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7351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357C03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316" w:rsidRPr="0077751B" w:rsidP="001D2316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7C7351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0B3E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A224C2">
              <w:rPr>
                <w:rFonts w:ascii="Times New Roman" w:hAnsi="Times New Roman"/>
                <w:color w:val="auto"/>
                <w:sz w:val="20"/>
              </w:rPr>
              <w:t>§ 11</w:t>
            </w: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300B3E">
              <w:rPr>
                <w:rFonts w:ascii="Times New Roman" w:hAnsi="Times New Roman"/>
                <w:color w:val="auto"/>
                <w:sz w:val="20"/>
              </w:rPr>
              <w:t>O</w:t>
            </w:r>
            <w:r w:rsidRPr="0077751B" w:rsidR="00A224C2">
              <w:rPr>
                <w:rFonts w:ascii="Times New Roman" w:hAnsi="Times New Roman"/>
                <w:color w:val="auto"/>
                <w:sz w:val="20"/>
              </w:rPr>
              <w:t>.</w:t>
            </w:r>
            <w:r w:rsidRPr="0077751B" w:rsidR="00300B3E">
              <w:rPr>
                <w:rFonts w:ascii="Times New Roman" w:hAnsi="Times New Roman"/>
                <w:color w:val="auto"/>
                <w:sz w:val="20"/>
              </w:rPr>
              <w:t>2</w:t>
            </w:r>
            <w:r w:rsidRPr="0077751B" w:rsidR="00A224C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F24932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0640BD" w:rsidRPr="0077751B" w:rsidP="006B124C">
            <w:pPr>
              <w:widowControl/>
              <w:bidi w:val="0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§</w:t>
            </w:r>
            <w:r w:rsidR="00F2493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77751B">
              <w:rPr>
                <w:rFonts w:ascii="Times New Roman" w:hAnsi="Times New Roman"/>
                <w:color w:val="auto"/>
                <w:sz w:val="20"/>
              </w:rPr>
              <w:t>12 O. 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022" w:rsidP="00A224C2">
            <w:pPr>
              <w:pStyle w:val="odsek"/>
              <w:tabs>
                <w:tab w:val="left" w:pos="-426"/>
              </w:tabs>
              <w:bidi w:val="0"/>
              <w:spacing w:before="0"/>
              <w:rPr>
                <w:rFonts w:ascii="Times New Roman" w:hAnsi="Times New Roman"/>
                <w:sz w:val="20"/>
              </w:rPr>
            </w:pPr>
            <w:r w:rsidRPr="00F24932" w:rsidR="00F24932">
              <w:rPr>
                <w:rFonts w:ascii="Times New Roman" w:hAnsi="Times New Roman"/>
                <w:sz w:val="20"/>
              </w:rPr>
              <w:t xml:space="preserve">V oblastiach riadenia kvality ovzdušia, v ktorých dochádza k prekračovaniu limitných hodnôt alebo cieľových hodnôt </w:t>
            </w:r>
            <w:r w:rsidRPr="00F24932" w:rsidR="00F24932">
              <w:rPr>
                <w:rFonts w:ascii="Times New Roman" w:hAnsi="Times New Roman"/>
                <w:sz w:val="20"/>
              </w:rPr>
              <w:t>vrátane príslušnej medze tolerancie, pre ktoré už lehota na ich dosiahnutie uplynula, program alebo integrovaný program určí merateľné, kontrolovateľné a časovo viazané opatrenia na to, aby sa obdobie, v ktorom sú uvedené hodnoty prekračované, čo najviac skrátilo. Programy môžu zahrnúť aj opatrenia, ktoré sa uplatňujú v akčných plánoch, a aj osobitné opatrenia zamerané na ochranu citlivých skupín obyvateľstva vrátane detí.“</w:t>
            </w:r>
          </w:p>
          <w:p w:rsidR="00F24932" w:rsidRPr="00F24932" w:rsidP="00A224C2">
            <w:pPr>
              <w:pStyle w:val="odsek"/>
              <w:tabs>
                <w:tab w:val="left" w:pos="-426"/>
              </w:tabs>
              <w:bidi w:val="0"/>
              <w:spacing w:before="0"/>
              <w:rPr>
                <w:rFonts w:ascii="Times New Roman" w:hAnsi="Times New Roman"/>
                <w:color w:val="auto"/>
                <w:sz w:val="20"/>
              </w:rPr>
            </w:pPr>
          </w:p>
          <w:p w:rsidR="000640BD" w:rsidRPr="0077751B" w:rsidP="006B124C">
            <w:pPr>
              <w:pStyle w:val="Normln"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751B" w:rsidR="00F67714">
              <w:rPr>
                <w:rFonts w:ascii="Times New Roman" w:hAnsi="Times New Roman"/>
                <w:lang w:val="sk-SK"/>
              </w:rPr>
              <w:t xml:space="preserve"> </w:t>
            </w:r>
            <w:r w:rsidRPr="0077751B">
              <w:rPr>
                <w:rFonts w:ascii="Times New Roman" w:hAnsi="Times New Roman"/>
                <w:lang w:val="sk-SK"/>
              </w:rPr>
              <w:t>Ak v aglomerácii alebo v zóne existuje riziko, že úrovne znečistenia ovzdušia prekročia výstražný prah, limitnú hodnotu alebo cieľovú hodnotu vrátane príslušnej medze tolerancie okresný úrad v sídle kraja vypracuje v spolupráci so subjektmi uvedenými v §11 ods. 3 pred ustanoveným termínom  dosiahnutia limitných hodnôt</w:t>
            </w:r>
            <w:r w:rsidRPr="0077751B" w:rsidR="00F94A55">
              <w:rPr>
                <w:rFonts w:ascii="Times New Roman" w:hAnsi="Times New Roman"/>
                <w:lang w:val="sk-SK"/>
              </w:rPr>
              <w:t xml:space="preserve"> alebo cieľových hodnôt akčný plán obsahujúci krátkodobé opatrenia, ktoré sa musia vykonať na zníženie rizika vzniku takéhoto prekročenia a na obmedzenie jeho trvania.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7351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700EF9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7351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42B" w:rsidRPr="00390FC1" w:rsidP="00A571D3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17 (3)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42B" w:rsidRPr="00390FC1" w:rsidP="001A50EF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V zónach a aglomeráciách, v ktorých sú úrovne ozónu v okolitom ovzduší vyššie ako dlhodobé ciele, ale nižšie alebo rovnaké ako cieľové hodnoty, členské štáty pripravia a vykonávajú nákladovo efektívne opatrenia na účely dosiahnutia dlhodobých cieľov. Uvedené opatrenia sú prinajmenšom v súlade so všetkými plánmi kvality ovzdušia a programom uvedenými v odseku 2.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42B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357C03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316" w:rsidRPr="0077751B" w:rsidP="001D2316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AD642B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0B3E" w:rsidRPr="0077751B" w:rsidP="00EE7AFF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AD642B">
              <w:rPr>
                <w:rFonts w:ascii="Times New Roman" w:hAnsi="Times New Roman"/>
                <w:color w:val="auto"/>
                <w:sz w:val="20"/>
              </w:rPr>
              <w:t>§11</w:t>
            </w:r>
          </w:p>
          <w:p w:rsidR="000640BD" w:rsidRPr="0077751B" w:rsidP="00EE7AFF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O.21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0BD" w:rsidRPr="0077751B" w:rsidP="000640BD">
            <w:pPr>
              <w:widowControl/>
              <w:tabs>
                <w:tab w:val="left" w:pos="-426"/>
              </w:tabs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V oblastiach, v ktorých sú úrovne ozónu vyššie ako dlhodobé c</w:t>
            </w:r>
            <w:r w:rsidRPr="0077751B" w:rsidR="003867BB">
              <w:rPr>
                <w:rFonts w:ascii="Times New Roman" w:hAnsi="Times New Roman"/>
                <w:color w:val="auto"/>
                <w:sz w:val="20"/>
              </w:rPr>
              <w:t>i</w:t>
            </w: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ele, sú súčasťou programov alebo integrovaných programov nákladovo efektívne opatrenia na účely dosiahnutia dlhodobých cieľov. </w:t>
            </w:r>
          </w:p>
          <w:p w:rsidR="000640BD" w:rsidRPr="0077751B" w:rsidP="00513022">
            <w:pPr>
              <w:pStyle w:val="odsek"/>
              <w:tabs>
                <w:tab w:val="left" w:pos="-426"/>
              </w:tabs>
              <w:bidi w:val="0"/>
              <w:spacing w:before="0"/>
              <w:ind w:left="-24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42B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 w:rsidR="00700EF9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42B" w:rsidRPr="0077751B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Požiadavky v zónach a aglomeráciách, v ktorých koncentrácie ozónu spĺňajú dlhodobé ciele</w:t>
            </w:r>
          </w:p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V zónach a aglomeráciách, v ktorých úrovne ozónu spĺňajú dlhodobé ciele, udržiavajú členské štáty, pokiaľ to faktory vrátane cezhraničného charakteru znečistenia ozónom a meteorologické podmienky umožňujú, tieto úrovne ozónu pod hranicou dlhodobých cieľov a zachovávajú prostredníctvom primeraných opatrení najlepšiu kvalitu okolitého ovzdušia zlučiteľnú s trvalo udržateľným rozvojom a vysokou úrovňou ochrany životného prostredia a zdravia ľudí.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§10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O. 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pStyle w:val="Normln"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751B">
              <w:rPr>
                <w:rFonts w:ascii="Times New Roman" w:hAnsi="Times New Roman"/>
                <w:lang w:val="sk-SK"/>
              </w:rPr>
              <w:t>V aglomeráciách a v častiach zón s dobrou kvalitou ovzdušia okresný úrad v sídle kraja  a okresný úrad zabezpečujú prostredníctvom primeraných opatrení udržanie čo najlepšej kvality ovzdušia v súlade s trvalo udržateľným rozvojom a vysokou úrovňou ochrany životného prostredia a zdravia ľudí.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25 (1)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Cezhraničné znečistenie ovzdušia</w:t>
            </w:r>
          </w:p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Na miestach, kde z dôvodu významného cezhraničného prenosu látok znečisťujúcich ovzdušie alebo ich prekurzorov došlo k prekročeniu výstražného prahu, limitnej hodnoty alebo cieľovej hodnoty vrátane príslušnej medze tolerancie alebo dlhodobého cieľa, dotknuté členské štáty spolupracujú a podľa potreby vypracujú spoločné činnosti, ako napr. príprava spoločných alebo koordinovaných plánov kvality ovzdušia podľa článku 23 s cieľom odstrániť tieto prekročenia uplatnením vhodných, ale primeraných opatrení.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§ 10</w:t>
            </w:r>
          </w:p>
          <w:p w:rsidR="001D2C74" w:rsidRPr="0077751B" w:rsidP="006B124C">
            <w:pPr>
              <w:widowControl/>
              <w:bidi w:val="0"/>
              <w:rPr>
                <w:rFonts w:ascii="Times New Roman" w:hAnsi="Times New Roman"/>
                <w:color w:val="auto"/>
                <w:sz w:val="20"/>
              </w:rPr>
            </w:pPr>
            <w:r w:rsidRPr="0077751B" w:rsidR="003867BB">
              <w:rPr>
                <w:rFonts w:ascii="Times New Roman" w:hAnsi="Times New Roman"/>
                <w:color w:val="auto"/>
                <w:sz w:val="20"/>
              </w:rPr>
              <w:t>O.4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7931" w:rsidRPr="0077751B" w:rsidP="00837931">
            <w:pPr>
              <w:pStyle w:val="odsek"/>
              <w:tabs>
                <w:tab w:val="left" w:pos="-426"/>
              </w:tabs>
              <w:bidi w:val="0"/>
              <w:spacing w:before="0"/>
              <w:rPr>
                <w:rFonts w:ascii="Times New Roman" w:hAnsi="Times New Roman"/>
                <w:color w:val="auto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Ak sa na základe rokovaní podľa odseku 3 dohodne pripraviť a vykonávať spoločný akčný plán alebo program vzťahujúci sa na susediace zóny v členských štátoch Európskej únie vypracuje ho  okresný úrad v sídle kraja v spolupráci s príslušným orgánom dotknutého susedného členského štátu Európskej únie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25 (4)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>Ak došlo k prekročeniu informačného prahu alebo výstražného prahu v zónach alebo aglomeráciách v blízkosti štátnych hraníc, informácie sa čo najskôr poskytujú príslušným orgánom dotknutých susedných členských štátov. Tieto informácie sa takisto sprístupňujú verejnosti.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Zákon o ovzduší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§10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O.5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pStyle w:val="odsek"/>
              <w:tabs>
                <w:tab w:val="left" w:pos="-426"/>
              </w:tabs>
              <w:bidi w:val="0"/>
              <w:spacing w:before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Ak dôjde k prekročeniu informačného prahu alebo výstražného prahu v aglomeráciách alebo zónach v blízkosti štátnych hraníc, ministerstvo čo najskôr poskytne informácie o tejto skutočnosti príslušným orgánom dotknutých susedných členských štátov Európskej únie.</w:t>
            </w:r>
            <w:r w:rsidRPr="0077751B" w:rsidR="00837931">
              <w:rPr>
                <w:rFonts w:ascii="Times New Roman" w:hAnsi="Times New Roman"/>
                <w:color w:val="auto"/>
                <w:sz w:val="20"/>
              </w:rPr>
              <w:t xml:space="preserve"> Tieto informácie sa súčasne sprístupnia verejnosti.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U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W w:w="16443" w:type="dxa"/>
          <w:tblInd w:w="-7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390FC1">
              <w:rPr>
                <w:rFonts w:ascii="Times New Roman" w:hAnsi="Times New Roman"/>
                <w:color w:val="auto"/>
                <w:sz w:val="20"/>
              </w:rPr>
              <w:t>25 (5)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390FC1" w:rsidP="001D2C74">
            <w:pPr>
              <w:pStyle w:val="NormalWeb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90FC1">
              <w:rPr>
                <w:rFonts w:ascii="Times New Roman" w:hAnsi="Times New Roman"/>
                <w:sz w:val="20"/>
                <w:szCs w:val="20"/>
              </w:rPr>
              <w:t xml:space="preserve">Pri vypracúvaní plánov ustanovených v odsekoch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90FC1"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 w:rsidRPr="00390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90FC1">
                <w:rPr>
                  <w:rFonts w:ascii="Times New Roman" w:hAnsi="Times New Roman"/>
                  <w:sz w:val="20"/>
                  <w:szCs w:val="20"/>
                </w:rPr>
                <w:t>3 a</w:t>
              </w:r>
            </w:smartTag>
            <w:r w:rsidRPr="00390FC1">
              <w:rPr>
                <w:rFonts w:ascii="Times New Roman" w:hAnsi="Times New Roman"/>
                <w:sz w:val="20"/>
                <w:szCs w:val="20"/>
              </w:rPr>
              <w:t xml:space="preserve"> pri informovaní verejnosti, ako uvádza odsek 4, sa členské štáty podľa potreby usilujú o spoluprácu s tretími krajinami, najmä kandidátskymi krajinami.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 xml:space="preserve">§10 </w:t>
            </w:r>
          </w:p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7751B">
              <w:rPr>
                <w:rFonts w:ascii="Times New Roman" w:hAnsi="Times New Roman"/>
                <w:color w:val="auto"/>
                <w:sz w:val="20"/>
              </w:rPr>
              <w:t>O.6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837931">
            <w:pPr>
              <w:pStyle w:val="Normln"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77751B">
              <w:rPr>
                <w:rFonts w:ascii="Times New Roman" w:hAnsi="Times New Roman"/>
                <w:lang w:val="sk-SK"/>
              </w:rPr>
              <w:t xml:space="preserve">Pri vypracúvaní opatrení podľa odseku 3, akčných plánov </w:t>
            </w:r>
            <w:r w:rsidRPr="0077751B" w:rsidR="00837931">
              <w:rPr>
                <w:rFonts w:ascii="Times New Roman" w:hAnsi="Times New Roman"/>
                <w:lang w:val="sk-SK"/>
              </w:rPr>
              <w:t xml:space="preserve">a programov </w:t>
            </w:r>
            <w:r w:rsidRPr="0077751B">
              <w:rPr>
                <w:rFonts w:ascii="Times New Roman" w:hAnsi="Times New Roman"/>
                <w:lang w:val="sk-SK"/>
              </w:rPr>
              <w:t xml:space="preserve">podľa odseku 4 </w:t>
            </w:r>
            <w:r w:rsidRPr="0077751B" w:rsidR="00837931">
              <w:rPr>
                <w:rFonts w:ascii="Times New Roman" w:hAnsi="Times New Roman"/>
                <w:lang w:val="sk-SK"/>
              </w:rPr>
              <w:t xml:space="preserve">a pri poskytovaní informácií podľa odseku 5 </w:t>
            </w:r>
            <w:r w:rsidRPr="0077751B">
              <w:rPr>
                <w:rFonts w:ascii="Times New Roman" w:hAnsi="Times New Roman"/>
                <w:lang w:val="sk-SK"/>
              </w:rPr>
              <w:t>sa ministerstvo a</w:t>
            </w:r>
            <w:r w:rsidRPr="0077751B" w:rsidR="00837931">
              <w:rPr>
                <w:rFonts w:ascii="Times New Roman" w:hAnsi="Times New Roman"/>
                <w:lang w:val="sk-SK"/>
              </w:rPr>
              <w:t> okresný úrad v sídle kraja</w:t>
            </w:r>
            <w:r w:rsidRPr="0077751B">
              <w:rPr>
                <w:rFonts w:ascii="Times New Roman" w:hAnsi="Times New Roman"/>
                <w:lang w:val="sk-SK"/>
              </w:rPr>
              <w:t xml:space="preserve"> podľa potreby spolupracujú s tretími krajinami, najmä kandidátskymi krajinami na vstup do Európskej únie.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C74" w:rsidRPr="0077751B" w:rsidP="001D2C74">
            <w:pPr>
              <w:widowControl/>
              <w:bidi w:val="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375B0D" w:rsidRPr="00390FC1" w:rsidP="005933C3">
      <w:pPr>
        <w:pStyle w:val="Odstavec"/>
        <w:bidi w:val="0"/>
        <w:spacing w:before="0"/>
        <w:ind w:left="426" w:right="-30"/>
        <w:rPr>
          <w:rFonts w:ascii="Times New Roman" w:hAnsi="Times New Roman"/>
          <w:lang w:val="sk-SK"/>
        </w:rPr>
      </w:pPr>
    </w:p>
    <w:sectPr w:rsidSect="005933C3">
      <w:footerReference w:type="even" r:id="rId4"/>
      <w:footerReference w:type="default" r:id="rId5"/>
      <w:pgSz w:w="16840" w:h="11907" w:orient="landscape" w:code="9"/>
      <w:pgMar w:top="737" w:right="538" w:bottom="737" w:left="284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B" w:rsidP="00F06B0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C695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B" w:rsidP="00F06B0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73DD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C695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657"/>
    <w:multiLevelType w:val="hybridMultilevel"/>
    <w:tmpl w:val="B516A022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50722"/>
    <w:multiLevelType w:val="hybridMultilevel"/>
    <w:tmpl w:val="B57AAA5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2">
    <w:nsid w:val="0A2C5814"/>
    <w:multiLevelType w:val="hybridMultilevel"/>
    <w:tmpl w:val="D408E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1844BF"/>
    <w:multiLevelType w:val="hybridMultilevel"/>
    <w:tmpl w:val="24AADE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BA259F"/>
    <w:multiLevelType w:val="hybridMultilevel"/>
    <w:tmpl w:val="EFA04ECA"/>
    <w:lvl w:ilvl="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  <w:rPr>
        <w:rFonts w:cs="Times New Roman"/>
        <w:rtl w:val="0"/>
        <w:cs w:val="0"/>
      </w:rPr>
    </w:lvl>
  </w:abstractNum>
  <w:abstractNum w:abstractNumId="5">
    <w:nsid w:val="19D3613F"/>
    <w:multiLevelType w:val="singleLevel"/>
    <w:tmpl w:val="ACF2636C"/>
    <w:lvl w:ilvl="0">
      <w:start w:val="1"/>
      <w:numFmt w:val="lowerLetter"/>
      <w:pStyle w:val="Textpsmene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ADE6AF5"/>
    <w:multiLevelType w:val="hybridMultilevel"/>
    <w:tmpl w:val="F69E9930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9B1830"/>
    <w:multiLevelType w:val="hybridMultilevel"/>
    <w:tmpl w:val="25A47CBE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2F6D4B"/>
    <w:multiLevelType w:val="singleLevel"/>
    <w:tmpl w:val="3252D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9">
    <w:nsid w:val="28237785"/>
    <w:multiLevelType w:val="hybridMultilevel"/>
    <w:tmpl w:val="AC8E6B22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EF031D"/>
    <w:multiLevelType w:val="hybridMultilevel"/>
    <w:tmpl w:val="2F402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921BF3"/>
    <w:multiLevelType w:val="hybridMultilevel"/>
    <w:tmpl w:val="DE5E5C7E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8062B3"/>
    <w:multiLevelType w:val="hybridMultilevel"/>
    <w:tmpl w:val="4BCE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56053B6"/>
    <w:multiLevelType w:val="singleLevel"/>
    <w:tmpl w:val="42BA59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36092572"/>
    <w:multiLevelType w:val="hybridMultilevel"/>
    <w:tmpl w:val="C79427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8537EDA"/>
    <w:multiLevelType w:val="hybridMultilevel"/>
    <w:tmpl w:val="8216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8A76D6D"/>
    <w:multiLevelType w:val="hybridMultilevel"/>
    <w:tmpl w:val="8E94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94363F7"/>
    <w:multiLevelType w:val="hybridMultilevel"/>
    <w:tmpl w:val="750A7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CA0612F"/>
    <w:multiLevelType w:val="hybridMultilevel"/>
    <w:tmpl w:val="3758B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CF6424D"/>
    <w:multiLevelType w:val="hybridMultilevel"/>
    <w:tmpl w:val="2312B76C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55439CF"/>
    <w:multiLevelType w:val="hybridMultilevel"/>
    <w:tmpl w:val="157EF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6151A8A"/>
    <w:multiLevelType w:val="hybridMultilevel"/>
    <w:tmpl w:val="A5F8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6D6286B"/>
    <w:multiLevelType w:val="hybridMultilevel"/>
    <w:tmpl w:val="A530C7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8EC1AC9"/>
    <w:multiLevelType w:val="hybridMultilevel"/>
    <w:tmpl w:val="6CF8D52A"/>
    <w:lvl w:ilvl="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  <w:rPr>
        <w:rFonts w:cs="Times New Roman"/>
        <w:rtl w:val="0"/>
        <w:cs w:val="0"/>
      </w:rPr>
    </w:lvl>
  </w:abstractNum>
  <w:abstractNum w:abstractNumId="24">
    <w:nsid w:val="62F21C54"/>
    <w:multiLevelType w:val="hybridMultilevel"/>
    <w:tmpl w:val="153266E4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6DF36E1"/>
    <w:multiLevelType w:val="hybridMultilevel"/>
    <w:tmpl w:val="2B502A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D495770"/>
    <w:multiLevelType w:val="singleLevel"/>
    <w:tmpl w:val="5DC491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7">
    <w:nsid w:val="72F8656F"/>
    <w:multiLevelType w:val="hybridMultilevel"/>
    <w:tmpl w:val="65887A9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28">
    <w:nsid w:val="73C35BF6"/>
    <w:multiLevelType w:val="hybridMultilevel"/>
    <w:tmpl w:val="000E689A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16111D"/>
    <w:multiLevelType w:val="hybridMultilevel"/>
    <w:tmpl w:val="850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728033E"/>
    <w:multiLevelType w:val="hybridMultilevel"/>
    <w:tmpl w:val="CD0CBD2E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8BC1358"/>
    <w:multiLevelType w:val="hybridMultilevel"/>
    <w:tmpl w:val="A8228EA2"/>
    <w:lvl w:ilvl="0">
      <w:start w:val="1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EBC51FF"/>
    <w:multiLevelType w:val="singleLevel"/>
    <w:tmpl w:val="F31C1E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8"/>
  </w:num>
  <w:num w:numId="5">
    <w:abstractNumId w:val="30"/>
  </w:num>
  <w:num w:numId="6">
    <w:abstractNumId w:val="31"/>
  </w:num>
  <w:num w:numId="7">
    <w:abstractNumId w:val="12"/>
  </w:num>
  <w:num w:numId="8">
    <w:abstractNumId w:val="11"/>
  </w:num>
  <w:num w:numId="9">
    <w:abstractNumId w:val="26"/>
  </w:num>
  <w:num w:numId="10">
    <w:abstractNumId w:val="29"/>
  </w:num>
  <w:num w:numId="11">
    <w:abstractNumId w:val="32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6"/>
  </w:num>
  <w:num w:numId="15">
    <w:abstractNumId w:val="7"/>
  </w:num>
  <w:num w:numId="16">
    <w:abstractNumId w:val="28"/>
  </w:num>
  <w:num w:numId="17">
    <w:abstractNumId w:val="15"/>
  </w:num>
  <w:num w:numId="18">
    <w:abstractNumId w:val="2"/>
  </w:num>
  <w:num w:numId="19">
    <w:abstractNumId w:val="18"/>
  </w:num>
  <w:num w:numId="20">
    <w:abstractNumId w:val="19"/>
  </w:num>
  <w:num w:numId="21">
    <w:abstractNumId w:val="9"/>
  </w:num>
  <w:num w:numId="22">
    <w:abstractNumId w:val="16"/>
  </w:num>
  <w:num w:numId="23">
    <w:abstractNumId w:val="23"/>
  </w:num>
  <w:num w:numId="24">
    <w:abstractNumId w:val="4"/>
  </w:num>
  <w:num w:numId="25">
    <w:abstractNumId w:val="21"/>
  </w:num>
  <w:num w:numId="26">
    <w:abstractNumId w:val="24"/>
  </w:num>
  <w:num w:numId="27">
    <w:abstractNumId w:val="0"/>
  </w:num>
  <w:num w:numId="28">
    <w:abstractNumId w:val="27"/>
  </w:num>
  <w:num w:numId="29">
    <w:abstractNumId w:val="3"/>
  </w:num>
  <w:num w:numId="30">
    <w:abstractNumId w:val="20"/>
  </w:num>
  <w:num w:numId="31">
    <w:abstractNumId w:val="17"/>
  </w:num>
  <w:num w:numId="32">
    <w:abstractNumId w:val="25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E71D2"/>
    <w:rsid w:val="00021A45"/>
    <w:rsid w:val="00034377"/>
    <w:rsid w:val="00034D1D"/>
    <w:rsid w:val="00035A99"/>
    <w:rsid w:val="00051F2D"/>
    <w:rsid w:val="00062468"/>
    <w:rsid w:val="000640BD"/>
    <w:rsid w:val="0006658F"/>
    <w:rsid w:val="00066617"/>
    <w:rsid w:val="00070876"/>
    <w:rsid w:val="00072EB3"/>
    <w:rsid w:val="000850A0"/>
    <w:rsid w:val="00091583"/>
    <w:rsid w:val="00094148"/>
    <w:rsid w:val="000A6708"/>
    <w:rsid w:val="000B5F48"/>
    <w:rsid w:val="000C0CC4"/>
    <w:rsid w:val="000D73AF"/>
    <w:rsid w:val="000E150C"/>
    <w:rsid w:val="000E426D"/>
    <w:rsid w:val="000F343F"/>
    <w:rsid w:val="00102354"/>
    <w:rsid w:val="0010439B"/>
    <w:rsid w:val="00107498"/>
    <w:rsid w:val="00114BC4"/>
    <w:rsid w:val="00120E0D"/>
    <w:rsid w:val="00123A48"/>
    <w:rsid w:val="00153410"/>
    <w:rsid w:val="00156D3E"/>
    <w:rsid w:val="00164342"/>
    <w:rsid w:val="0017135C"/>
    <w:rsid w:val="00175F54"/>
    <w:rsid w:val="00187269"/>
    <w:rsid w:val="00187B00"/>
    <w:rsid w:val="00196004"/>
    <w:rsid w:val="00197E56"/>
    <w:rsid w:val="001A50EF"/>
    <w:rsid w:val="001A5ECA"/>
    <w:rsid w:val="001A5EFC"/>
    <w:rsid w:val="001B4262"/>
    <w:rsid w:val="001C60F7"/>
    <w:rsid w:val="001D2316"/>
    <w:rsid w:val="001D2C74"/>
    <w:rsid w:val="001E3338"/>
    <w:rsid w:val="001F6F6C"/>
    <w:rsid w:val="00210164"/>
    <w:rsid w:val="0022081B"/>
    <w:rsid w:val="00227A66"/>
    <w:rsid w:val="0023028A"/>
    <w:rsid w:val="00235F3F"/>
    <w:rsid w:val="0024454A"/>
    <w:rsid w:val="002637F4"/>
    <w:rsid w:val="00265A18"/>
    <w:rsid w:val="00281D55"/>
    <w:rsid w:val="002A2908"/>
    <w:rsid w:val="002A7577"/>
    <w:rsid w:val="002A7C55"/>
    <w:rsid w:val="002B0B9D"/>
    <w:rsid w:val="002B3EF0"/>
    <w:rsid w:val="002C0B4E"/>
    <w:rsid w:val="002C7BA4"/>
    <w:rsid w:val="002D3699"/>
    <w:rsid w:val="002E69E9"/>
    <w:rsid w:val="002F52A9"/>
    <w:rsid w:val="00300B3E"/>
    <w:rsid w:val="003012C4"/>
    <w:rsid w:val="00305D4A"/>
    <w:rsid w:val="00306350"/>
    <w:rsid w:val="00307D86"/>
    <w:rsid w:val="003236F8"/>
    <w:rsid w:val="00327BF4"/>
    <w:rsid w:val="00330338"/>
    <w:rsid w:val="00353AB9"/>
    <w:rsid w:val="003541D7"/>
    <w:rsid w:val="00356AE7"/>
    <w:rsid w:val="00357C03"/>
    <w:rsid w:val="0036140A"/>
    <w:rsid w:val="00375B0D"/>
    <w:rsid w:val="003867BB"/>
    <w:rsid w:val="00390FC1"/>
    <w:rsid w:val="003977FB"/>
    <w:rsid w:val="003A0FF1"/>
    <w:rsid w:val="003C0458"/>
    <w:rsid w:val="003C0A1E"/>
    <w:rsid w:val="003C19E1"/>
    <w:rsid w:val="003C5741"/>
    <w:rsid w:val="003D1878"/>
    <w:rsid w:val="003D1C4C"/>
    <w:rsid w:val="003D5481"/>
    <w:rsid w:val="003D7C99"/>
    <w:rsid w:val="003F3ED8"/>
    <w:rsid w:val="003F625B"/>
    <w:rsid w:val="00400A40"/>
    <w:rsid w:val="004021A9"/>
    <w:rsid w:val="004075FA"/>
    <w:rsid w:val="004154FE"/>
    <w:rsid w:val="00422347"/>
    <w:rsid w:val="00431330"/>
    <w:rsid w:val="00431CE1"/>
    <w:rsid w:val="00441440"/>
    <w:rsid w:val="00450AED"/>
    <w:rsid w:val="004542AE"/>
    <w:rsid w:val="00456EEA"/>
    <w:rsid w:val="00471C53"/>
    <w:rsid w:val="004744DA"/>
    <w:rsid w:val="00482F48"/>
    <w:rsid w:val="004859CE"/>
    <w:rsid w:val="004A60C4"/>
    <w:rsid w:val="004B4B31"/>
    <w:rsid w:val="004B597C"/>
    <w:rsid w:val="004B7BF7"/>
    <w:rsid w:val="004C6508"/>
    <w:rsid w:val="004C66F7"/>
    <w:rsid w:val="004D7FA9"/>
    <w:rsid w:val="004E1AFB"/>
    <w:rsid w:val="004F536E"/>
    <w:rsid w:val="004F6A5E"/>
    <w:rsid w:val="0050792E"/>
    <w:rsid w:val="00513022"/>
    <w:rsid w:val="0052467C"/>
    <w:rsid w:val="00530963"/>
    <w:rsid w:val="00536E1F"/>
    <w:rsid w:val="00565B4A"/>
    <w:rsid w:val="005676E0"/>
    <w:rsid w:val="0057407E"/>
    <w:rsid w:val="005806F0"/>
    <w:rsid w:val="00584369"/>
    <w:rsid w:val="0058459D"/>
    <w:rsid w:val="005933C3"/>
    <w:rsid w:val="005971C3"/>
    <w:rsid w:val="00597EEA"/>
    <w:rsid w:val="005A206F"/>
    <w:rsid w:val="005A3D8D"/>
    <w:rsid w:val="005A508F"/>
    <w:rsid w:val="005B0B31"/>
    <w:rsid w:val="005C0D98"/>
    <w:rsid w:val="005D3422"/>
    <w:rsid w:val="005E11AA"/>
    <w:rsid w:val="005E686F"/>
    <w:rsid w:val="005F3DE7"/>
    <w:rsid w:val="00601057"/>
    <w:rsid w:val="006025B3"/>
    <w:rsid w:val="00606DD2"/>
    <w:rsid w:val="00614DD1"/>
    <w:rsid w:val="006158CA"/>
    <w:rsid w:val="00625408"/>
    <w:rsid w:val="0063105D"/>
    <w:rsid w:val="0063613B"/>
    <w:rsid w:val="00640EFA"/>
    <w:rsid w:val="0066018A"/>
    <w:rsid w:val="00671482"/>
    <w:rsid w:val="00677AE6"/>
    <w:rsid w:val="0068378B"/>
    <w:rsid w:val="00694990"/>
    <w:rsid w:val="006958C1"/>
    <w:rsid w:val="006A0BA8"/>
    <w:rsid w:val="006A454F"/>
    <w:rsid w:val="006B124C"/>
    <w:rsid w:val="006B2681"/>
    <w:rsid w:val="006B3F43"/>
    <w:rsid w:val="006D0540"/>
    <w:rsid w:val="006D0887"/>
    <w:rsid w:val="006D1A7C"/>
    <w:rsid w:val="006D2ABF"/>
    <w:rsid w:val="006D473F"/>
    <w:rsid w:val="006E065B"/>
    <w:rsid w:val="006E12DC"/>
    <w:rsid w:val="006E219D"/>
    <w:rsid w:val="006E7B7A"/>
    <w:rsid w:val="006F03CF"/>
    <w:rsid w:val="006F0570"/>
    <w:rsid w:val="006F362B"/>
    <w:rsid w:val="00700EF9"/>
    <w:rsid w:val="007027D2"/>
    <w:rsid w:val="00714050"/>
    <w:rsid w:val="00720936"/>
    <w:rsid w:val="00724037"/>
    <w:rsid w:val="00726799"/>
    <w:rsid w:val="00732646"/>
    <w:rsid w:val="00733227"/>
    <w:rsid w:val="00737E40"/>
    <w:rsid w:val="00744E88"/>
    <w:rsid w:val="00750C87"/>
    <w:rsid w:val="00754B64"/>
    <w:rsid w:val="00761D4A"/>
    <w:rsid w:val="0076695C"/>
    <w:rsid w:val="00774288"/>
    <w:rsid w:val="0077751B"/>
    <w:rsid w:val="00781175"/>
    <w:rsid w:val="007847A8"/>
    <w:rsid w:val="00790C52"/>
    <w:rsid w:val="00791601"/>
    <w:rsid w:val="007A0457"/>
    <w:rsid w:val="007B656C"/>
    <w:rsid w:val="007B7863"/>
    <w:rsid w:val="007C0C8B"/>
    <w:rsid w:val="007C7351"/>
    <w:rsid w:val="007D56DF"/>
    <w:rsid w:val="007D7903"/>
    <w:rsid w:val="007E29FB"/>
    <w:rsid w:val="007E6954"/>
    <w:rsid w:val="007F0B26"/>
    <w:rsid w:val="007F4618"/>
    <w:rsid w:val="00817729"/>
    <w:rsid w:val="00827348"/>
    <w:rsid w:val="00834F58"/>
    <w:rsid w:val="00837931"/>
    <w:rsid w:val="00837AAA"/>
    <w:rsid w:val="008425C0"/>
    <w:rsid w:val="00845923"/>
    <w:rsid w:val="0085013A"/>
    <w:rsid w:val="00851C13"/>
    <w:rsid w:val="0086602C"/>
    <w:rsid w:val="008728E1"/>
    <w:rsid w:val="00876379"/>
    <w:rsid w:val="00880914"/>
    <w:rsid w:val="00886140"/>
    <w:rsid w:val="00886B3D"/>
    <w:rsid w:val="0089677B"/>
    <w:rsid w:val="008973D5"/>
    <w:rsid w:val="008B17CE"/>
    <w:rsid w:val="008B45E6"/>
    <w:rsid w:val="008B78D4"/>
    <w:rsid w:val="008D3BF6"/>
    <w:rsid w:val="008E31D0"/>
    <w:rsid w:val="008F2C7A"/>
    <w:rsid w:val="008F6203"/>
    <w:rsid w:val="00900239"/>
    <w:rsid w:val="009018DA"/>
    <w:rsid w:val="00901E22"/>
    <w:rsid w:val="0091036F"/>
    <w:rsid w:val="00915292"/>
    <w:rsid w:val="00917A0C"/>
    <w:rsid w:val="00921204"/>
    <w:rsid w:val="00931F41"/>
    <w:rsid w:val="00940197"/>
    <w:rsid w:val="00946F10"/>
    <w:rsid w:val="00953046"/>
    <w:rsid w:val="00953545"/>
    <w:rsid w:val="00956712"/>
    <w:rsid w:val="009661F3"/>
    <w:rsid w:val="009873D2"/>
    <w:rsid w:val="009A00F5"/>
    <w:rsid w:val="009A2DE7"/>
    <w:rsid w:val="009B77B2"/>
    <w:rsid w:val="009C0463"/>
    <w:rsid w:val="009C5215"/>
    <w:rsid w:val="009D12B9"/>
    <w:rsid w:val="009D43B2"/>
    <w:rsid w:val="009D74A7"/>
    <w:rsid w:val="009E193B"/>
    <w:rsid w:val="009F003C"/>
    <w:rsid w:val="009F0BD7"/>
    <w:rsid w:val="00A05A8B"/>
    <w:rsid w:val="00A224C2"/>
    <w:rsid w:val="00A33479"/>
    <w:rsid w:val="00A43100"/>
    <w:rsid w:val="00A44390"/>
    <w:rsid w:val="00A44CD0"/>
    <w:rsid w:val="00A462C4"/>
    <w:rsid w:val="00A50D07"/>
    <w:rsid w:val="00A571D3"/>
    <w:rsid w:val="00A62D38"/>
    <w:rsid w:val="00A73DDE"/>
    <w:rsid w:val="00A801F2"/>
    <w:rsid w:val="00A96E14"/>
    <w:rsid w:val="00AA1D0C"/>
    <w:rsid w:val="00AB0560"/>
    <w:rsid w:val="00AB3F70"/>
    <w:rsid w:val="00AC1B45"/>
    <w:rsid w:val="00AD081E"/>
    <w:rsid w:val="00AD1D4B"/>
    <w:rsid w:val="00AD642B"/>
    <w:rsid w:val="00AD6CC3"/>
    <w:rsid w:val="00AE417E"/>
    <w:rsid w:val="00AE5DB2"/>
    <w:rsid w:val="00AE6CC2"/>
    <w:rsid w:val="00AF510C"/>
    <w:rsid w:val="00AF53AE"/>
    <w:rsid w:val="00B021FF"/>
    <w:rsid w:val="00B06A47"/>
    <w:rsid w:val="00B10C12"/>
    <w:rsid w:val="00B27B6B"/>
    <w:rsid w:val="00B32094"/>
    <w:rsid w:val="00B532F2"/>
    <w:rsid w:val="00B62566"/>
    <w:rsid w:val="00B67A56"/>
    <w:rsid w:val="00B837AC"/>
    <w:rsid w:val="00B9605B"/>
    <w:rsid w:val="00BA33D2"/>
    <w:rsid w:val="00BA5CC7"/>
    <w:rsid w:val="00BA7FA3"/>
    <w:rsid w:val="00BB1247"/>
    <w:rsid w:val="00BB43E6"/>
    <w:rsid w:val="00BB4CED"/>
    <w:rsid w:val="00BC30D9"/>
    <w:rsid w:val="00BC5DC2"/>
    <w:rsid w:val="00BC7503"/>
    <w:rsid w:val="00BC794F"/>
    <w:rsid w:val="00BC7ABE"/>
    <w:rsid w:val="00BD13FF"/>
    <w:rsid w:val="00BE38D9"/>
    <w:rsid w:val="00BE71D2"/>
    <w:rsid w:val="00BF37EC"/>
    <w:rsid w:val="00C022DF"/>
    <w:rsid w:val="00C03A2D"/>
    <w:rsid w:val="00C12ECB"/>
    <w:rsid w:val="00C14D8B"/>
    <w:rsid w:val="00C41A34"/>
    <w:rsid w:val="00C46018"/>
    <w:rsid w:val="00C62AE7"/>
    <w:rsid w:val="00C643C1"/>
    <w:rsid w:val="00C6554D"/>
    <w:rsid w:val="00C76295"/>
    <w:rsid w:val="00C76FB1"/>
    <w:rsid w:val="00C81A76"/>
    <w:rsid w:val="00C84274"/>
    <w:rsid w:val="00C855FE"/>
    <w:rsid w:val="00C86912"/>
    <w:rsid w:val="00C9394E"/>
    <w:rsid w:val="00C96C9C"/>
    <w:rsid w:val="00C979CE"/>
    <w:rsid w:val="00CA0E1B"/>
    <w:rsid w:val="00CB05F7"/>
    <w:rsid w:val="00CC07BE"/>
    <w:rsid w:val="00CC1A76"/>
    <w:rsid w:val="00CD7FAE"/>
    <w:rsid w:val="00CE054E"/>
    <w:rsid w:val="00CE6CC7"/>
    <w:rsid w:val="00D00B4D"/>
    <w:rsid w:val="00D129B3"/>
    <w:rsid w:val="00D27C03"/>
    <w:rsid w:val="00D31754"/>
    <w:rsid w:val="00D317F1"/>
    <w:rsid w:val="00D51CDD"/>
    <w:rsid w:val="00D53C34"/>
    <w:rsid w:val="00D623CD"/>
    <w:rsid w:val="00D72E76"/>
    <w:rsid w:val="00D76338"/>
    <w:rsid w:val="00D810B1"/>
    <w:rsid w:val="00D95D6C"/>
    <w:rsid w:val="00D9613E"/>
    <w:rsid w:val="00DA6587"/>
    <w:rsid w:val="00DC0D2F"/>
    <w:rsid w:val="00DC695B"/>
    <w:rsid w:val="00DC701A"/>
    <w:rsid w:val="00DC72B5"/>
    <w:rsid w:val="00DD5042"/>
    <w:rsid w:val="00DF23AD"/>
    <w:rsid w:val="00DF3C39"/>
    <w:rsid w:val="00DF72A6"/>
    <w:rsid w:val="00E00494"/>
    <w:rsid w:val="00E04814"/>
    <w:rsid w:val="00E05D82"/>
    <w:rsid w:val="00E235BC"/>
    <w:rsid w:val="00E27A2B"/>
    <w:rsid w:val="00E5462D"/>
    <w:rsid w:val="00E56D8F"/>
    <w:rsid w:val="00E56F64"/>
    <w:rsid w:val="00E604F2"/>
    <w:rsid w:val="00E622C1"/>
    <w:rsid w:val="00E75BFA"/>
    <w:rsid w:val="00E90DD9"/>
    <w:rsid w:val="00EA2C41"/>
    <w:rsid w:val="00EA5492"/>
    <w:rsid w:val="00EB2623"/>
    <w:rsid w:val="00EB65CC"/>
    <w:rsid w:val="00EC2A5D"/>
    <w:rsid w:val="00EC4D84"/>
    <w:rsid w:val="00EE7AFF"/>
    <w:rsid w:val="00F048B0"/>
    <w:rsid w:val="00F04F2F"/>
    <w:rsid w:val="00F06B0A"/>
    <w:rsid w:val="00F2294A"/>
    <w:rsid w:val="00F24932"/>
    <w:rsid w:val="00F3128E"/>
    <w:rsid w:val="00F37404"/>
    <w:rsid w:val="00F4100F"/>
    <w:rsid w:val="00F43177"/>
    <w:rsid w:val="00F46872"/>
    <w:rsid w:val="00F5015A"/>
    <w:rsid w:val="00F6707D"/>
    <w:rsid w:val="00F67714"/>
    <w:rsid w:val="00F67FC1"/>
    <w:rsid w:val="00F716B2"/>
    <w:rsid w:val="00F73A48"/>
    <w:rsid w:val="00F76A6C"/>
    <w:rsid w:val="00F84AD1"/>
    <w:rsid w:val="00F93B1B"/>
    <w:rsid w:val="00F94A55"/>
    <w:rsid w:val="00F96529"/>
    <w:rsid w:val="00FA243A"/>
    <w:rsid w:val="00FC0EAD"/>
    <w:rsid w:val="00FC7D94"/>
    <w:rsid w:val="00FD1F94"/>
    <w:rsid w:val="00FF2C63"/>
    <w:rsid w:val="00FF35F1"/>
    <w:rsid w:val="00FF7E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color w:val="000000"/>
      <w:sz w:val="24"/>
      <w:szCs w:val="20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widowControl/>
      <w:jc w:val="left"/>
      <w:outlineLvl w:val="0"/>
    </w:pPr>
    <w:rPr>
      <w:rFonts w:ascii="Times New Roman" w:hAnsi="Times New Roman"/>
      <w:b/>
      <w:color w:val="auto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color w:val="auto"/>
    </w:rPr>
  </w:style>
  <w:style w:type="paragraph" w:styleId="Heading6">
    <w:name w:val="heading 6"/>
    <w:basedOn w:val="Normal"/>
    <w:next w:val="Normal"/>
    <w:qFormat/>
    <w:rsid w:val="008D3BF6"/>
    <w:pPr>
      <w:widowControl/>
      <w:spacing w:before="240" w:after="60"/>
      <w:jc w:val="left"/>
      <w:outlineLvl w:val="5"/>
    </w:pPr>
    <w:rPr>
      <w:rFonts w:ascii="Times New Roman" w:hAnsi="Times New Roman"/>
      <w:b/>
      <w:bCs/>
      <w:color w:val="auto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pPr>
      <w:widowControl/>
      <w:jc w:val="left"/>
    </w:pPr>
    <w:rPr>
      <w:rFonts w:ascii="Times New Roman" w:hAnsi="Times New Roman"/>
      <w:b/>
      <w:color w:val="auto"/>
    </w:rPr>
  </w:style>
  <w:style w:type="paragraph" w:customStyle="1" w:styleId="Nadpisvstrede">
    <w:name w:val="Nadpis v strede"/>
    <w:basedOn w:val="Normal"/>
    <w:next w:val="Normal"/>
    <w:pPr>
      <w:widowControl/>
      <w:spacing w:before="120"/>
      <w:jc w:val="center"/>
    </w:pPr>
    <w:rPr>
      <w:rFonts w:ascii="Times New Roman" w:hAnsi="Times New Roman"/>
      <w:b/>
      <w:color w:val="auto"/>
      <w:sz w:val="20"/>
      <w:lang w:val="cs-CZ"/>
    </w:rPr>
  </w:style>
  <w:style w:type="paragraph" w:customStyle="1" w:styleId="Odstavec">
    <w:name w:val="Odstavec"/>
    <w:basedOn w:val="Normal"/>
    <w:pPr>
      <w:widowControl/>
      <w:spacing w:before="180"/>
      <w:jc w:val="both"/>
    </w:pPr>
    <w:rPr>
      <w:rFonts w:ascii="Times New Roman" w:hAnsi="Times New Roman"/>
      <w:color w:val="auto"/>
      <w:sz w:val="20"/>
      <w:lang w:val="cs-CZ"/>
    </w:rPr>
  </w:style>
  <w:style w:type="paragraph" w:customStyle="1" w:styleId="Zoznamspsmenami">
    <w:name w:val="Zoznam s písmenami"/>
    <w:basedOn w:val="Normal"/>
    <w:pPr>
      <w:numPr>
        <w:ilvl w:val="11"/>
        <w:numId w:val="2047"/>
      </w:numPr>
      <w:spacing w:before="120" w:line="360" w:lineRule="auto"/>
      <w:ind w:left="454" w:hanging="454"/>
      <w:jc w:val="both"/>
    </w:pPr>
    <w:rPr>
      <w:rFonts w:ascii="Times New Roman" w:hAnsi="Times New Roman"/>
      <w:color w:val="auto"/>
      <w:sz w:val="20"/>
      <w:lang w:val="en-GB"/>
    </w:rPr>
  </w:style>
  <w:style w:type="paragraph" w:customStyle="1" w:styleId="Zoznamsslami">
    <w:name w:val="Zoznam s číslami"/>
    <w:basedOn w:val="Odstavec"/>
    <w:pPr>
      <w:numPr>
        <w:ilvl w:val="11"/>
        <w:numId w:val="2047"/>
      </w:numPr>
      <w:spacing w:line="360" w:lineRule="auto"/>
      <w:ind w:left="425" w:hanging="425"/>
      <w:jc w:val="both"/>
    </w:pPr>
    <w:rPr>
      <w:rFonts w:ascii="Times New Roman" w:hAnsi="Times New Roman"/>
      <w:color w:val="auto"/>
      <w:sz w:val="24"/>
    </w:rPr>
  </w:style>
  <w:style w:type="paragraph" w:styleId="FootnoteText">
    <w:name w:val="footnote text"/>
    <w:basedOn w:val="Normal"/>
    <w:semiHidden/>
    <w:pPr>
      <w:widowControl/>
      <w:spacing w:before="20"/>
      <w:ind w:left="227" w:hanging="227"/>
      <w:jc w:val="both"/>
    </w:pPr>
    <w:rPr>
      <w:rFonts w:ascii="Times New Roman" w:hAnsi="Times New Roman"/>
      <w:color w:val="auto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nok">
    <w:name w:val="Článok"/>
    <w:basedOn w:val="Normal"/>
    <w:next w:val="Normal"/>
    <w:pPr>
      <w:spacing w:before="120"/>
      <w:jc w:val="center"/>
    </w:pPr>
    <w:rPr>
      <w:rFonts w:ascii="Times New Roman" w:hAnsi="Times New Roman"/>
      <w:i/>
      <w:caps/>
      <w:color w:val="auto"/>
      <w:sz w:val="22"/>
      <w:lang w:val="en-US"/>
    </w:rPr>
  </w:style>
  <w:style w:type="paragraph" w:customStyle="1" w:styleId="zoznamsodr3">
    <w:name w:val="zoznam s odr_3"/>
    <w:basedOn w:val="Normal"/>
    <w:pPr>
      <w:widowControl/>
      <w:numPr>
        <w:ilvl w:val="11"/>
        <w:numId w:val="2047"/>
      </w:numPr>
      <w:tabs>
        <w:tab w:val="left" w:pos="709"/>
        <w:tab w:val="left" w:pos="1077"/>
      </w:tabs>
      <w:spacing w:before="40"/>
      <w:ind w:left="992" w:hanging="283"/>
      <w:jc w:val="both"/>
    </w:pPr>
    <w:rPr>
      <w:rFonts w:ascii="Times New Roman" w:hAnsi="Times New Roman"/>
      <w:color w:val="auto"/>
      <w:lang w:val="en-US"/>
    </w:rPr>
  </w:style>
  <w:style w:type="paragraph" w:customStyle="1" w:styleId="Odstavecods2">
    <w:name w:val="Odstavec ods_2"/>
    <w:basedOn w:val="Normal"/>
    <w:pPr>
      <w:widowControl/>
      <w:spacing w:before="120"/>
      <w:ind w:left="709"/>
      <w:jc w:val="both"/>
    </w:pPr>
    <w:rPr>
      <w:rFonts w:ascii="Times New Roman" w:hAnsi="Times New Roman"/>
      <w:color w:val="auto"/>
      <w:sz w:val="22"/>
      <w:lang w:val="cs-CZ"/>
    </w:rPr>
  </w:style>
  <w:style w:type="paragraph" w:customStyle="1" w:styleId="pismeno">
    <w:name w:val="pismeno"/>
    <w:basedOn w:val="Normal"/>
    <w:pPr>
      <w:widowControl/>
      <w:tabs>
        <w:tab w:val="left" w:pos="426"/>
      </w:tabs>
      <w:spacing w:before="60"/>
      <w:jc w:val="both"/>
    </w:pPr>
    <w:rPr>
      <w:rFonts w:ascii="Times New Roman" w:hAnsi="Times New Roman"/>
      <w:color w:val="auto"/>
    </w:rPr>
  </w:style>
  <w:style w:type="paragraph" w:customStyle="1" w:styleId="odsek">
    <w:name w:val="odsek"/>
    <w:basedOn w:val="Normal"/>
    <w:pPr>
      <w:widowControl/>
      <w:spacing w:before="240"/>
      <w:jc w:val="both"/>
    </w:pPr>
    <w:rPr>
      <w:rFonts w:ascii="Times New Roman" w:hAnsi="Times New Roman"/>
    </w:rPr>
  </w:style>
  <w:style w:type="paragraph" w:customStyle="1" w:styleId="Textpsmene">
    <w:name w:val="Text písmene"/>
    <w:basedOn w:val="Normal"/>
    <w:pPr>
      <w:widowControl/>
      <w:numPr>
        <w:numId w:val="1"/>
      </w:numPr>
      <w:tabs>
        <w:tab w:val="num" w:pos="360"/>
      </w:tabs>
      <w:ind w:left="360" w:hanging="360"/>
      <w:jc w:val="both"/>
    </w:pPr>
    <w:rPr>
      <w:rFonts w:ascii="Times New Roman" w:hAnsi="Times New Roman"/>
      <w:color w:val="auto"/>
      <w:lang w:val="cs-CZ"/>
    </w:rPr>
  </w:style>
  <w:style w:type="paragraph" w:customStyle="1" w:styleId="Normln">
    <w:name w:val="Norm‡ln’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en-US" w:bidi="ar-SA"/>
    </w:rPr>
  </w:style>
  <w:style w:type="paragraph" w:customStyle="1" w:styleId="Zpat">
    <w:name w:val="Z‡pat’"/>
    <w:basedOn w:val="Normln"/>
    <w:pPr>
      <w:tabs>
        <w:tab w:val="center" w:pos="4536"/>
        <w:tab w:val="right" w:pos="9072"/>
      </w:tabs>
      <w:jc w:val="left"/>
    </w:pPr>
    <w:rPr>
      <w:sz w:val="24"/>
    </w:rPr>
  </w:style>
  <w:style w:type="paragraph" w:customStyle="1" w:styleId="Zkladntext">
    <w:name w:val="Z‡kladn’ text"/>
    <w:basedOn w:val="Normln"/>
    <w:pPr>
      <w:jc w:val="left"/>
    </w:pPr>
    <w:rPr>
      <w:b/>
      <w:sz w:val="24"/>
    </w:rPr>
  </w:style>
  <w:style w:type="paragraph" w:customStyle="1" w:styleId="Zkladntextodsazen">
    <w:name w:val="Z‡kladn’ text odsazen?"/>
    <w:basedOn w:val="Normln"/>
    <w:pPr>
      <w:ind w:left="284" w:hanging="284"/>
      <w:jc w:val="both"/>
    </w:pPr>
    <w:rPr>
      <w:sz w:val="24"/>
    </w:rPr>
  </w:style>
  <w:style w:type="paragraph" w:styleId="BodyTextIndent">
    <w:name w:val="Body Text Indent"/>
    <w:basedOn w:val="Normal"/>
    <w:pPr>
      <w:widowControl/>
      <w:ind w:left="284" w:hanging="284"/>
      <w:jc w:val="both"/>
    </w:pPr>
    <w:rPr>
      <w:rFonts w:ascii="Times New Roman" w:hAnsi="Times New Roman"/>
      <w:color w:val="auto"/>
    </w:rPr>
  </w:style>
  <w:style w:type="paragraph" w:customStyle="1" w:styleId="Zkladntext2">
    <w:name w:val="Z‡kladn’ text 2"/>
    <w:basedOn w:val="Normal"/>
    <w:pPr>
      <w:widowControl/>
      <w:jc w:val="left"/>
    </w:pPr>
    <w:rPr>
      <w:rFonts w:ascii="Times New Roman" w:hAnsi="Times New Roman"/>
      <w:color w:val="auto"/>
      <w:lang w:val="cs-CZ"/>
    </w:rPr>
  </w:style>
  <w:style w:type="paragraph" w:styleId="BodyText">
    <w:name w:val="Body Text"/>
    <w:basedOn w:val="Normal"/>
    <w:pPr>
      <w:widowControl/>
      <w:jc w:val="both"/>
    </w:pPr>
    <w:rPr>
      <w:rFonts w:ascii="Times New Roman" w:hAnsi="Times New Roman"/>
      <w:color w:val="FF0000"/>
      <w:sz w:val="20"/>
    </w:rPr>
  </w:style>
  <w:style w:type="paragraph" w:styleId="Footer">
    <w:name w:val="footer"/>
    <w:basedOn w:val="Normal"/>
    <w:rsid w:val="00754B64"/>
    <w:pPr>
      <w:widowControl/>
      <w:tabs>
        <w:tab w:val="center" w:pos="4536"/>
        <w:tab w:val="right" w:pos="9072"/>
      </w:tabs>
      <w:jc w:val="left"/>
    </w:pPr>
    <w:rPr>
      <w:rFonts w:ascii="Times New Roman" w:hAnsi="Times New Roman"/>
      <w:color w:val="auto"/>
    </w:rPr>
  </w:style>
  <w:style w:type="character" w:styleId="PageNumber">
    <w:name w:val="page number"/>
    <w:basedOn w:val="DefaultParagraphFont"/>
    <w:rsid w:val="00754B64"/>
    <w:rPr>
      <w:rFonts w:cs="Times New Roman"/>
      <w:rtl w:val="0"/>
      <w:cs w:val="0"/>
    </w:rPr>
  </w:style>
  <w:style w:type="paragraph" w:styleId="CommentText">
    <w:name w:val="annotation text"/>
    <w:basedOn w:val="Normal"/>
    <w:semiHidden/>
    <w:rsid w:val="009F003C"/>
    <w:pPr>
      <w:widowControl/>
      <w:jc w:val="left"/>
    </w:pPr>
    <w:rPr>
      <w:rFonts w:ascii="Times New Roman" w:hAnsi="Times New Roman"/>
      <w:color w:val="auto"/>
      <w:sz w:val="20"/>
      <w:lang w:eastAsia="sk-SK"/>
    </w:rPr>
  </w:style>
  <w:style w:type="paragraph" w:styleId="BodyTextIndent2">
    <w:name w:val="Body Text Indent 2"/>
    <w:basedOn w:val="Normal"/>
    <w:rsid w:val="00F4100F"/>
    <w:pPr>
      <w:widowControl/>
      <w:spacing w:after="120" w:line="480" w:lineRule="auto"/>
      <w:ind w:left="283"/>
      <w:jc w:val="left"/>
    </w:pPr>
    <w:rPr>
      <w:rFonts w:ascii="Times New Roman" w:hAnsi="Times New Roman"/>
      <w:color w:val="auto"/>
    </w:rPr>
  </w:style>
  <w:style w:type="paragraph" w:customStyle="1" w:styleId="Textpoznpodcarou">
    <w:name w:val="Text pozn. pod carou"/>
    <w:basedOn w:val="Normal"/>
    <w:rsid w:val="004542AE"/>
    <w:pPr>
      <w:widowControl/>
      <w:jc w:val="left"/>
    </w:pPr>
    <w:rPr>
      <w:rFonts w:ascii="Times New Roman" w:hAnsi="Times New Roman"/>
      <w:color w:val="auto"/>
      <w:sz w:val="20"/>
      <w:lang w:val="cs-CZ" w:eastAsia="cs-CZ"/>
    </w:rPr>
  </w:style>
  <w:style w:type="character" w:styleId="Strong">
    <w:name w:val="Strong"/>
    <w:qFormat/>
    <w:rsid w:val="00BB1247"/>
    <w:rPr>
      <w:b/>
    </w:rPr>
  </w:style>
  <w:style w:type="paragraph" w:styleId="NormalWeb">
    <w:name w:val="Normal (Web)"/>
    <w:basedOn w:val="Normal"/>
    <w:rsid w:val="00BB1247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eastAsia="sk-SK"/>
    </w:rPr>
  </w:style>
  <w:style w:type="paragraph" w:styleId="BodyTextFirstIndent">
    <w:name w:val="Body Text First Indent"/>
    <w:basedOn w:val="BodyText"/>
    <w:rsid w:val="00305D4A"/>
    <w:pPr>
      <w:spacing w:after="120"/>
      <w:ind w:firstLine="210"/>
      <w:jc w:val="left"/>
    </w:pPr>
    <w:rPr>
      <w:rFonts w:ascii="Times New Roman" w:hAnsi="Times New Roman"/>
      <w:color w:val="auto"/>
      <w:sz w:val="24"/>
    </w:rPr>
  </w:style>
  <w:style w:type="paragraph" w:customStyle="1" w:styleId="nazov">
    <w:name w:val="nazov"/>
    <w:basedOn w:val="Normal"/>
    <w:rsid w:val="00781175"/>
    <w:pPr>
      <w:widowControl/>
      <w:jc w:val="center"/>
    </w:pPr>
    <w:rPr>
      <w:rFonts w:ascii="Times New Roman" w:hAnsi="Times New Roman"/>
      <w:b/>
      <w:color w:val="auto"/>
      <w:lang w:eastAsia="cs-CZ"/>
    </w:rPr>
  </w:style>
  <w:style w:type="table" w:styleId="TableGrid">
    <w:name w:val="Table Grid"/>
    <w:basedOn w:val="TableNormal"/>
    <w:rsid w:val="0078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">
    <w:name w:val="formtext"/>
    <w:basedOn w:val="DefaultParagraphFont"/>
    <w:rsid w:val="00781175"/>
    <w:rPr>
      <w:rFonts w:cs="Times New Roman"/>
      <w:rtl w:val="0"/>
      <w:cs w:val="0"/>
    </w:rPr>
  </w:style>
  <w:style w:type="paragraph" w:customStyle="1" w:styleId="BodyText21">
    <w:name w:val="Body Text 21"/>
    <w:basedOn w:val="Normal"/>
    <w:rsid w:val="004021A9"/>
    <w:pPr>
      <w:widowControl/>
      <w:jc w:val="both"/>
    </w:pPr>
    <w:rPr>
      <w:rFonts w:ascii="Times New Roman" w:hAnsi="Times New Roman"/>
      <w:color w:val="auto"/>
      <w:lang w:eastAsia="cs-CZ"/>
    </w:rPr>
  </w:style>
  <w:style w:type="character" w:styleId="Emphasis">
    <w:name w:val="Emphasis"/>
    <w:qFormat/>
    <w:rsid w:val="005A3D8D"/>
    <w:rPr>
      <w:i/>
    </w:rPr>
  </w:style>
  <w:style w:type="paragraph" w:customStyle="1" w:styleId="zaklad">
    <w:name w:val="zaklad"/>
    <w:basedOn w:val="BodyText"/>
    <w:rsid w:val="00DC695B"/>
    <w:pPr>
      <w:widowControl w:val="0"/>
      <w:jc w:val="left"/>
    </w:pPr>
    <w:rPr>
      <w:rFonts w:ascii="Times New Roman" w:hAnsi="Times New Roman"/>
      <w:color w:val="auto"/>
      <w:sz w:val="24"/>
      <w:lang w:eastAsia="cs-CZ"/>
    </w:rPr>
  </w:style>
  <w:style w:type="paragraph" w:styleId="ListNumber2">
    <w:name w:val="List Number 2"/>
    <w:basedOn w:val="Normal"/>
    <w:rsid w:val="00DC695B"/>
    <w:pPr>
      <w:widowControl/>
      <w:numPr>
        <w:ilvl w:val="11"/>
        <w:numId w:val="2047"/>
      </w:numPr>
      <w:tabs>
        <w:tab w:val="left" w:pos="397"/>
        <w:tab w:val="left" w:pos="1209"/>
      </w:tabs>
      <w:spacing w:before="240" w:after="120"/>
      <w:ind w:left="397" w:hanging="397"/>
      <w:jc w:val="left"/>
    </w:pPr>
    <w:rPr>
      <w:rFonts w:ascii="Times New Roman" w:hAnsi="Times New Roman"/>
      <w:b/>
      <w:color w:val="auto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1147</Words>
  <Characters>6543</Characters>
  <Application>Microsoft Office Word</Application>
  <DocSecurity>0</DocSecurity>
  <Lines>0</Lines>
  <Paragraphs>0</Paragraphs>
  <ScaleCrop>false</ScaleCrop>
  <Company>MZP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2000/53/ES Európskeho parlamentu a rady z 18</dc:title>
  <dc:creator>MZP</dc:creator>
  <cp:lastModifiedBy>Gašparíková, Jarmila</cp:lastModifiedBy>
  <cp:revision>2</cp:revision>
  <cp:lastPrinted>2009-06-05T14:15:00Z</cp:lastPrinted>
  <dcterms:created xsi:type="dcterms:W3CDTF">2015-08-28T16:01:00Z</dcterms:created>
  <dcterms:modified xsi:type="dcterms:W3CDTF">2015-08-28T16:01:00Z</dcterms:modified>
</cp:coreProperties>
</file>