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 w:rsidRPr="0077124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593F1E" w:rsidRPr="0077124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593F1E" w:rsidRPr="00771246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771246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771246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771246" w:rsidR="0077124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Návrh – Zákon z ….. 2015 o športe a o zmene a doplnení niektorých zákonov</w:t>
      </w:r>
    </w:p>
    <w:p w:rsidR="00771246" w:rsidRPr="0077124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771246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Termín začatia a ukončenia PPK:</w:t>
      </w:r>
      <w:r w:rsidRPr="00771246" w:rsidR="002704AC">
        <w:rPr>
          <w:rFonts w:ascii="Times New Roman" w:hAnsi="Times New Roman"/>
          <w:color w:val="000000"/>
          <w:sz w:val="24"/>
          <w:szCs w:val="24"/>
          <w:lang w:val="sk-SK"/>
        </w:rPr>
        <w:t xml:space="preserve"> -  </w:t>
      </w:r>
    </w:p>
    <w:p w:rsidR="00593F1E" w:rsidRPr="00771246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771246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B226A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593F1E" w:rsidRPr="00771246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771246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771246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593F1E" w:rsidRPr="00771246">
      <w:pPr>
        <w:widowControl/>
        <w:bidi w:val="0"/>
        <w:spacing w:after="0"/>
        <w:jc w:val="center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color w:val="000000"/>
          <w:sz w:val="20"/>
          <w:szCs w:val="24"/>
          <w:lang w:val="sk-SK"/>
        </w:rPr>
        <w:t>Vplyvy na rozpočet verejnej správy,</w:t>
      </w:r>
    </w:p>
    <w:p w:rsidR="00593F1E" w:rsidRPr="00771246">
      <w:pPr>
        <w:widowControl/>
        <w:bidi w:val="0"/>
        <w:spacing w:after="0"/>
        <w:jc w:val="center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color w:val="000000"/>
          <w:sz w:val="20"/>
          <w:szCs w:val="24"/>
          <w:lang w:val="sk-SK"/>
        </w:rPr>
        <w:t>na zamestnanosť vo verejnej správe a financovanie návrhu</w:t>
      </w:r>
    </w:p>
    <w:p w:rsidR="00593F1E" w:rsidRPr="00771246">
      <w:pPr>
        <w:widowControl/>
        <w:bidi w:val="0"/>
        <w:spacing w:after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771246">
      <w:pPr>
        <w:widowControl/>
        <w:bidi w:val="0"/>
        <w:spacing w:after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color w:val="000000"/>
          <w:sz w:val="20"/>
          <w:szCs w:val="24"/>
          <w:lang w:val="sk-SK"/>
        </w:rPr>
        <w:t>2.1. Zhrnutie vplyvov na rozpočet verejnej správy v návrhu </w:t>
      </w:r>
    </w:p>
    <w:p w:rsidR="00593F1E" w:rsidRPr="00771246">
      <w:pPr>
        <w:widowControl/>
        <w:bidi w:val="0"/>
        <w:spacing w:after="0"/>
        <w:jc w:val="right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color w:val="000000"/>
          <w:sz w:val="20"/>
          <w:szCs w:val="24"/>
          <w:lang w:val="sk-SK"/>
        </w:rPr>
        <w:t>Tabuľka č. 1</w:t>
      </w:r>
    </w:p>
    <w:tbl>
      <w:tblPr>
        <w:tblStyle w:val="TableNormal"/>
        <w:tblW w:w="9426" w:type="dxa"/>
        <w:tblCellMar>
          <w:left w:w="0" w:type="dxa"/>
          <w:right w:w="0" w:type="dxa"/>
        </w:tblCellMar>
      </w:tblPr>
      <w:tblGrid>
        <w:gridCol w:w="3670"/>
        <w:gridCol w:w="1212"/>
        <w:gridCol w:w="1340"/>
        <w:gridCol w:w="1361"/>
        <w:gridCol w:w="1315"/>
        <w:gridCol w:w="528"/>
      </w:tblGrid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3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 xml:space="preserve">Vplyvy na </w:t>
            </w: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rozpočet verejnej správy</w:t>
            </w:r>
          </w:p>
        </w:tc>
        <w:tc>
          <w:tcPr>
            <w:tcW w:w="52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 xml:space="preserve">Vplyv na rozpočet verejnej správy </w:t>
            </w: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(v eurách)</w:t>
            </w:r>
          </w:p>
        </w:tc>
        <w:tc>
          <w:tcPr>
            <w:tcW w:w="528" w:type="dxa"/>
            <w:tcBorders>
              <w:top w:val="single" w:sz="8" w:space="0" w:color="F0F0F0"/>
              <w:left w:val="nil"/>
              <w:bottom w:val="single" w:sz="8" w:space="0" w:color="F0F0F0"/>
              <w:right w:val="single" w:sz="8" w:space="0" w:color="F0F0F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2018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Príjmy verejnej správy celkom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 tom: za každý subjekt verejnej správy zvlášť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z toho: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- vplyv na štátny rozpočet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- vplyv na územnú samosprávu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Výdavky verejnej správy celkom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3B47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3B4746">
              <w:rPr>
                <w:rFonts w:ascii="Times New Roman" w:hAnsi="Times New Roman"/>
                <w:sz w:val="20"/>
                <w:szCs w:val="20"/>
                <w:lang w:val="sk-SK"/>
              </w:rPr>
              <w:t>60 564 261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AA778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AA778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49 339 713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344B7D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344B7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49 245 609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A45EEF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A45EEF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49 061 498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076A29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 tom: kap. MŠVVaŠ SR/ program 026 Národný program rozvoja športu v SR</w:t>
            </w:r>
            <w:r w:rsidRPr="00771246" w:rsidR="0082594D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076A2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71246" w:rsidR="00451740">
              <w:rPr>
                <w:rFonts w:ascii="Times New Roman" w:hAnsi="Times New Roman"/>
                <w:sz w:val="20"/>
                <w:szCs w:val="24"/>
                <w:lang w:val="sk-SK"/>
              </w:rPr>
              <w:t>4</w:t>
            </w:r>
            <w:r w:rsidR="00076A29">
              <w:rPr>
                <w:rFonts w:ascii="Times New Roman" w:hAnsi="Times New Roman"/>
                <w:sz w:val="20"/>
                <w:szCs w:val="24"/>
                <w:lang w:val="sk-SK"/>
              </w:rPr>
              <w:t>6 212 972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AA778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AA778E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40 963 812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344B7D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344B7D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40 868</w:t>
            </w:r>
            <w:r w:rsidR="003C4FA7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 xml:space="preserve"> 812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A45EEF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A45EEF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40 688 812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z toho podprogram: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02601 Šport na školách a rekreačný šport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9A6CBC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71246" w:rsidR="009A6CBC">
              <w:rPr>
                <w:rFonts w:ascii="Times New Roman" w:hAnsi="Times New Roman"/>
                <w:sz w:val="20"/>
                <w:szCs w:val="24"/>
                <w:lang w:val="sk-SK"/>
              </w:rPr>
              <w:t>600 000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AA778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600</w:t>
            </w:r>
            <w:r w:rsidR="00B86CC3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 </w:t>
            </w: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AA778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AE25B8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 xml:space="preserve"> </w:t>
            </w: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600</w:t>
            </w:r>
            <w:r w:rsidR="00B86CC3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 </w:t>
            </w: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AA778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AE25B8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 xml:space="preserve"> </w:t>
            </w: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600</w:t>
            </w:r>
            <w:r w:rsidR="00B86CC3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 </w:t>
            </w: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000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1B6B6F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 w:rsidR="00593F1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B6B6F" w:rsidRPr="00771246">
            <w:pPr>
              <w:widowControl/>
              <w:bidi w:val="0"/>
              <w:spacing w:after="0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02602 Štátna športová reprezentácia a rozvoj športových odvetví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B6B6F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4"/>
                <w:lang w:val="sk-SK"/>
              </w:rPr>
            </w:pPr>
            <w:r w:rsidRPr="00771246" w:rsidR="009A6CBC">
              <w:rPr>
                <w:rFonts w:ascii="Times New Roman" w:hAnsi="Times New Roman"/>
                <w:sz w:val="20"/>
                <w:szCs w:val="24"/>
                <w:lang w:val="sk-SK"/>
              </w:rPr>
              <w:t>22 936 398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B6B6F" w:rsidRPr="00771246" w:rsidP="00AA778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</w:pPr>
            <w:r w:rsidR="00AE25B8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20 936</w:t>
            </w:r>
            <w:r w:rsidR="00B86CC3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 </w:t>
            </w:r>
            <w:r w:rsidR="00AE25B8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398</w:t>
            </w:r>
            <w:r w:rsidR="00B86CC3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*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B6B6F" w:rsidRPr="00771246" w:rsidP="00AA778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</w:pPr>
            <w:r w:rsidR="00AE25B8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20 936</w:t>
            </w:r>
            <w:r w:rsidR="00B86CC3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 </w:t>
            </w:r>
            <w:r w:rsidR="00AE25B8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398</w:t>
            </w:r>
            <w:r w:rsidR="00B86CC3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*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B6B6F" w:rsidRPr="00771246" w:rsidP="00AA778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</w:pPr>
            <w:r w:rsidR="00AE25B8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20 936</w:t>
            </w:r>
            <w:r w:rsidR="00B86CC3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 </w:t>
            </w:r>
            <w:r w:rsidR="00AE25B8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398</w:t>
            </w:r>
            <w:r w:rsidR="00B86CC3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*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1B6B6F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B6B6F" w:rsidRPr="00771246" w:rsidP="00F576C9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02603 Športovo talentovaná mládež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B6B6F" w:rsidRPr="00771246" w:rsidP="009A6CBC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71246" w:rsidR="009A6CBC">
              <w:rPr>
                <w:rFonts w:ascii="Times New Roman" w:hAnsi="Times New Roman"/>
                <w:sz w:val="20"/>
                <w:szCs w:val="24"/>
                <w:lang w:val="sk-SK"/>
              </w:rPr>
              <w:t>6 700 000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B6B6F" w:rsidRPr="00771246" w:rsidP="00F576C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6 700 000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B6B6F" w:rsidRPr="00771246" w:rsidP="00F576C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6 700 000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B6B6F" w:rsidRPr="00771246" w:rsidP="00F576C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6 700 000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1B6B6F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B6B6F" w:rsidRPr="00771246" w:rsidP="001B6B6F">
            <w:pPr>
              <w:widowControl/>
              <w:bidi w:val="0"/>
              <w:spacing w:after="0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02604 Materiálno technický rozvoj športu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B6B6F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4"/>
                <w:lang w:val="sk-SK"/>
              </w:rPr>
            </w:pPr>
            <w:r w:rsidRPr="00771246" w:rsidR="009A6CBC">
              <w:rPr>
                <w:rFonts w:ascii="Times New Roman" w:hAnsi="Times New Roman"/>
                <w:sz w:val="20"/>
                <w:szCs w:val="24"/>
                <w:lang w:val="sk-SK"/>
              </w:rPr>
              <w:t>14 300 000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B6B6F" w:rsidRPr="00771246" w:rsidP="00AA778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</w:pPr>
            <w:r w:rsidR="00AA778E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 xml:space="preserve">10 </w:t>
            </w:r>
            <w:r w:rsidR="002B328D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6</w:t>
            </w:r>
            <w:r w:rsidR="00AE25B8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00</w:t>
            </w:r>
            <w:r w:rsidR="00F95197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 </w:t>
            </w:r>
            <w:r w:rsidR="00AE25B8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B6B6F" w:rsidRPr="00771246" w:rsidP="00344B7D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</w:pPr>
            <w:r w:rsidR="00344B7D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1</w:t>
            </w:r>
            <w:r w:rsidR="00AE25B8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 xml:space="preserve">0 </w:t>
            </w:r>
            <w:r w:rsidR="002B328D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6</w:t>
            </w:r>
            <w:r w:rsidR="00AE25B8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00</w:t>
            </w:r>
            <w:r w:rsidR="00F95197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 </w:t>
            </w:r>
            <w:r w:rsidRPr="00771246" w:rsidR="009A6CBC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B6B6F" w:rsidRPr="00771246" w:rsidP="00A45EEF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</w:pPr>
            <w:r w:rsidR="00A45EEF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10</w:t>
            </w:r>
            <w:r w:rsidRPr="00771246" w:rsidR="0082594D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 </w:t>
            </w:r>
            <w:r w:rsidR="002B328D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6</w:t>
            </w:r>
            <w:r w:rsidRPr="00771246" w:rsidR="0082594D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00</w:t>
            </w:r>
            <w:r w:rsidR="00F95197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 </w:t>
            </w:r>
            <w:r w:rsidRPr="00771246" w:rsidR="0082594D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000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1B6B6F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sk-SK"/>
              </w:rPr>
            </w:pPr>
            <w:r w:rsidRPr="00771246" w:rsidR="001B6B6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sk-SK"/>
              </w:rPr>
              <w:t>02605 K</w:t>
            </w:r>
            <w:r w:rsidR="00771246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sk-SK"/>
              </w:rPr>
              <w:t>o</w:t>
            </w:r>
            <w:r w:rsidRPr="00771246" w:rsidR="001B6B6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sk-SK"/>
              </w:rPr>
              <w:t>ordi</w:t>
            </w:r>
            <w:r w:rsidRPr="00771246" w:rsidR="00451740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sk-SK"/>
              </w:rPr>
              <w:t>nácia projektov, prierezové činnosti a podpora priamo riadených organizácií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2B328D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2B328D">
              <w:rPr>
                <w:rFonts w:ascii="Times New Roman" w:hAnsi="Times New Roman"/>
                <w:sz w:val="20"/>
                <w:szCs w:val="20"/>
                <w:lang w:val="sk-SK"/>
              </w:rPr>
              <w:t>1 676 574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51740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  <w:p w:rsidR="00593F1E" w:rsidRPr="00771246" w:rsidP="00AA778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550A22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2 036 144**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121A2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550A22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**</w:t>
            </w:r>
          </w:p>
          <w:p w:rsidR="00593F1E" w:rsidRPr="00771246" w:rsidP="003C4FA7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076A29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</w:t>
            </w:r>
            <w:r w:rsidR="003C4FA7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941 144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82594D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550A22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**</w:t>
            </w:r>
          </w:p>
          <w:p w:rsidR="00593F1E" w:rsidRPr="00771246" w:rsidP="00076A2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076A29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1 761 144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51740" w:rsidRPr="00771246" w:rsidP="00BA585F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</w:pPr>
            <w:r w:rsidR="00BA585F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Vlastný úrad MŠVVaŠ SR – útvar hlavného kontrolóra (mzdové náklady +odvody)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51740" w:rsidRPr="00771246" w:rsidP="0082594D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4"/>
                <w:lang w:val="sk-SK"/>
              </w:rPr>
            </w:pPr>
            <w:r w:rsidR="00BA585F">
              <w:rPr>
                <w:rFonts w:ascii="Times New Roman" w:hAnsi="Times New Roman"/>
                <w:sz w:val="20"/>
                <w:szCs w:val="24"/>
                <w:lang w:val="sk-SK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51740" w:rsidRPr="00771246" w:rsidP="00AA778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4"/>
                <w:lang w:val="sk-SK"/>
              </w:rPr>
            </w:pPr>
            <w:r w:rsidR="00BA585F">
              <w:rPr>
                <w:rFonts w:ascii="Times New Roman" w:hAnsi="Times New Roman"/>
                <w:sz w:val="20"/>
                <w:szCs w:val="24"/>
                <w:lang w:val="sk-SK"/>
              </w:rPr>
              <w:t>91</w:t>
            </w:r>
            <w:r w:rsidR="00541ED2">
              <w:rPr>
                <w:rFonts w:ascii="Times New Roman" w:hAnsi="Times New Roman"/>
                <w:sz w:val="20"/>
                <w:szCs w:val="24"/>
                <w:lang w:val="sk-SK"/>
              </w:rPr>
              <w:t> </w:t>
            </w:r>
            <w:r w:rsidR="00BA585F">
              <w:rPr>
                <w:rFonts w:ascii="Times New Roman" w:hAnsi="Times New Roman"/>
                <w:sz w:val="20"/>
                <w:szCs w:val="24"/>
                <w:lang w:val="sk-SK"/>
              </w:rPr>
              <w:t>270</w:t>
            </w:r>
            <w:r w:rsidR="00541ED2">
              <w:rPr>
                <w:rFonts w:ascii="Times New Roman" w:hAnsi="Times New Roman"/>
                <w:sz w:val="20"/>
                <w:szCs w:val="24"/>
                <w:lang w:val="sk-SK"/>
              </w:rPr>
              <w:t>***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51740" w:rsidRPr="00771246" w:rsidP="00AA778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4"/>
                <w:lang w:val="sk-SK"/>
              </w:rPr>
            </w:pPr>
            <w:r w:rsidR="00BA585F">
              <w:rPr>
                <w:rFonts w:ascii="Times New Roman" w:hAnsi="Times New Roman"/>
                <w:sz w:val="20"/>
                <w:szCs w:val="24"/>
                <w:lang w:val="sk-SK"/>
              </w:rPr>
              <w:t>91</w:t>
            </w:r>
            <w:r w:rsidR="00541ED2">
              <w:rPr>
                <w:rFonts w:ascii="Times New Roman" w:hAnsi="Times New Roman"/>
                <w:sz w:val="20"/>
                <w:szCs w:val="24"/>
                <w:lang w:val="sk-SK"/>
              </w:rPr>
              <w:t> </w:t>
            </w:r>
            <w:r w:rsidR="00BA585F">
              <w:rPr>
                <w:rFonts w:ascii="Times New Roman" w:hAnsi="Times New Roman"/>
                <w:sz w:val="20"/>
                <w:szCs w:val="24"/>
                <w:lang w:val="sk-SK"/>
              </w:rPr>
              <w:t>270</w:t>
            </w:r>
            <w:r w:rsidR="00541ED2">
              <w:rPr>
                <w:rFonts w:ascii="Times New Roman" w:hAnsi="Times New Roman"/>
                <w:sz w:val="20"/>
                <w:szCs w:val="24"/>
                <w:lang w:val="sk-SK"/>
              </w:rPr>
              <w:t>***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51740" w:rsidRPr="00771246" w:rsidP="00AA778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4"/>
                <w:lang w:val="sk-SK"/>
              </w:rPr>
            </w:pPr>
            <w:r w:rsidR="00BA585F">
              <w:rPr>
                <w:rFonts w:ascii="Times New Roman" w:hAnsi="Times New Roman"/>
                <w:sz w:val="20"/>
                <w:szCs w:val="24"/>
                <w:lang w:val="sk-SK"/>
              </w:rPr>
              <w:t>91</w:t>
            </w:r>
            <w:r w:rsidR="00541ED2">
              <w:rPr>
                <w:rFonts w:ascii="Times New Roman" w:hAnsi="Times New Roman"/>
                <w:sz w:val="20"/>
                <w:szCs w:val="24"/>
                <w:lang w:val="sk-SK"/>
              </w:rPr>
              <w:t> </w:t>
            </w:r>
            <w:r w:rsidR="00BA585F">
              <w:rPr>
                <w:rFonts w:ascii="Times New Roman" w:hAnsi="Times New Roman"/>
                <w:sz w:val="20"/>
                <w:szCs w:val="24"/>
                <w:lang w:val="sk-SK"/>
              </w:rPr>
              <w:t>270</w:t>
            </w:r>
            <w:r w:rsidR="00541ED2">
              <w:rPr>
                <w:rFonts w:ascii="Times New Roman" w:hAnsi="Times New Roman"/>
                <w:sz w:val="20"/>
                <w:szCs w:val="24"/>
                <w:lang w:val="sk-SK"/>
              </w:rPr>
              <w:t>***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451740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177D02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  <w:r w:rsidRPr="00177D02" w:rsidR="00177D02"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  <w:t>Úrad vlády SR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177D02" w:rsidP="0082594D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177D02" w:rsidR="00177D02">
              <w:rPr>
                <w:rFonts w:ascii="Times New Roman" w:hAnsi="Times New Roman"/>
                <w:sz w:val="20"/>
                <w:szCs w:val="20"/>
                <w:lang w:val="sk-SK"/>
              </w:rPr>
              <w:t>8 250 000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177D02" w:rsidP="002B328D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E36A53">
              <w:rPr>
                <w:rFonts w:ascii="Times New Roman" w:hAnsi="Times New Roman"/>
                <w:sz w:val="20"/>
                <w:szCs w:val="20"/>
                <w:lang w:val="sk-SK"/>
              </w:rPr>
              <w:t>2 000 000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177D02" w:rsidP="002B328D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E36A53">
              <w:rPr>
                <w:rFonts w:ascii="Times New Roman" w:hAnsi="Times New Roman"/>
                <w:sz w:val="20"/>
                <w:szCs w:val="20"/>
                <w:lang w:val="sk-SK"/>
              </w:rPr>
              <w:t>2 000 000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177D02" w:rsidP="002B328D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E36A53">
              <w:rPr>
                <w:rFonts w:ascii="Times New Roman" w:hAnsi="Times New Roman"/>
                <w:sz w:val="20"/>
                <w:szCs w:val="20"/>
                <w:lang w:val="sk-SK"/>
              </w:rPr>
              <w:t>2 000 000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kap. MO SR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3B47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B4746" w:rsidR="003B4746">
              <w:rPr>
                <w:rFonts w:ascii="Times New Roman" w:hAnsi="Times New Roman"/>
                <w:sz w:val="20"/>
                <w:szCs w:val="20"/>
                <w:lang w:val="sk-SK"/>
              </w:rPr>
              <w:t>4 156 813</w:t>
            </w:r>
            <w:r w:rsidRPr="003B4746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3B47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3A5EC3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4 174 968</w:t>
            </w:r>
            <w:r w:rsidRPr="003B47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3B47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7E789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4 175 864</w:t>
            </w:r>
            <w:r w:rsidRPr="003B47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3B47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912AC1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4 171 753</w:t>
            </w:r>
            <w:r w:rsidRPr="003B47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8276E8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 xml:space="preserve">kap. MV SR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sz w:val="20"/>
                <w:szCs w:val="24"/>
                <w:lang w:val="sk-SK"/>
              </w:rPr>
              <w:t>1 944 476 </w:t>
            </w:r>
            <w:r w:rsidRPr="00771246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2 200 933 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2 200 933 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2 200 933 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 xml:space="preserve">Celková zamestnanosť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- z toho vplyv na štátny rozpočet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Financovanie zabezpečené v rozpočte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3B47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3B4746">
              <w:rPr>
                <w:rFonts w:ascii="Times New Roman" w:hAnsi="Times New Roman"/>
                <w:sz w:val="20"/>
                <w:szCs w:val="20"/>
                <w:lang w:val="sk-SK"/>
              </w:rPr>
              <w:t>60 564 261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3A5EC3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 w:rsidR="00CC50D5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</w:t>
            </w:r>
            <w:r w:rsidR="003A5EC3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7 473 443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7E789D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 w:rsidR="002C5061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</w:t>
            </w:r>
            <w:r w:rsidR="007E789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7 474 339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82608D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 w:rsidR="002C5061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</w:t>
            </w:r>
            <w:r w:rsidR="0082608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7 470 228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C5234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 tom: kap. MŠVVaŠ SR / program 026 – Národný program rozvoja športu v SR</w:t>
            </w:r>
            <w:r w:rsidRPr="00771246" w:rsidR="00D34834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 xml:space="preserve"> (vrátane </w:t>
            </w:r>
            <w:r w:rsidRPr="00771246" w:rsidR="00C52342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NŠC a ADA SR)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 w:rsidR="0082594D">
              <w:rPr>
                <w:rFonts w:ascii="Times New Roman" w:hAnsi="Times New Roman"/>
                <w:sz w:val="20"/>
                <w:szCs w:val="20"/>
                <w:lang w:val="sk-SK"/>
              </w:rPr>
              <w:t>46 212 972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076A2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 w:rsidR="00CC50D5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3</w:t>
            </w:r>
            <w:r w:rsidR="00076A29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9 097 542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076A2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 w:rsidR="002C5061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3</w:t>
            </w:r>
            <w:r w:rsidR="00076A29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9 097 542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076A2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076A29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39 097 542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A585F" w:rsidRPr="00BA585F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  <w:r w:rsidRPr="00BA585F"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  <w:t>Úrad vlády SR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A585F" w:rsidRPr="00BA585F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A585F">
              <w:rPr>
                <w:rFonts w:ascii="Times New Roman" w:hAnsi="Times New Roman"/>
                <w:sz w:val="20"/>
                <w:szCs w:val="20"/>
                <w:lang w:val="sk-SK"/>
              </w:rPr>
              <w:t>8 250 000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A585F" w:rsidRPr="00BA585F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2 000 000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A585F" w:rsidRPr="00BA585F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2 000 000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A585F" w:rsidRPr="00BA585F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2 000 000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BA585F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kap. MO SR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3B47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B4746" w:rsidR="003B4746">
              <w:rPr>
                <w:rFonts w:ascii="Times New Roman" w:hAnsi="Times New Roman"/>
                <w:sz w:val="20"/>
                <w:szCs w:val="20"/>
                <w:lang w:val="sk-SK"/>
              </w:rPr>
              <w:t>4 156 813</w:t>
            </w:r>
            <w:r w:rsidRPr="003B4746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3B47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7E789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4 174 968</w:t>
            </w:r>
            <w:r w:rsidRPr="003B47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3B47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7E789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4 175 864</w:t>
            </w:r>
            <w:r w:rsidRPr="003B47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3B47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82608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4 171 753</w:t>
            </w:r>
            <w:r w:rsidRPr="003B47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kap. MV SR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sz w:val="20"/>
                <w:szCs w:val="24"/>
                <w:lang w:val="sk-SK"/>
              </w:rPr>
              <w:t>1 944 476 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2 200 933 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2 200 933 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2 200 933 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  <w:p w:rsidR="00B86CC3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*v tom výdavky spojené s funkciou kontrolóra 1 500 000 eur</w:t>
            </w:r>
          </w:p>
          <w:p w:rsidR="004912C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**v tom navýšenie na rozšírenie ISŠ v roku 2016 o 275 000 eur a v roku 2017 o 180 000 eur</w:t>
            </w:r>
          </w:p>
          <w:p w:rsidR="00593F1E" w:rsidRPr="00B23DCD" w:rsidP="00A45EE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541ED2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***</w:t>
            </w:r>
            <w:r w:rsidR="00AA778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n</w:t>
            </w:r>
            <w:r w:rsidR="00541ED2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avýšeni</w:t>
            </w:r>
            <w:r w:rsidR="002A71BC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e na útvar hlavného kontrolóra - mzdové náklady +odvody</w:t>
            </w:r>
            <w:r w:rsidR="00A45EEF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 suma 91 270 eur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</w:tbl>
    <w:p w:rsidR="00593F1E" w:rsidRPr="00771246">
      <w:pPr>
        <w:widowControl/>
        <w:bidi w:val="0"/>
        <w:spacing w:after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771246">
      <w:pPr>
        <w:widowControl/>
        <w:bidi w:val="0"/>
        <w:spacing w:after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color w:val="000000"/>
          <w:sz w:val="20"/>
          <w:szCs w:val="24"/>
          <w:lang w:val="sk-SK"/>
        </w:rPr>
        <w:t>2.2. Financovanie návrhu</w:t>
      </w:r>
    </w:p>
    <w:p w:rsidR="00593F1E" w:rsidRPr="00771246">
      <w:pPr>
        <w:widowControl/>
        <w:bidi w:val="0"/>
        <w:spacing w:after="0"/>
        <w:jc w:val="right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color w:val="000000"/>
          <w:sz w:val="20"/>
          <w:szCs w:val="24"/>
          <w:lang w:val="sk-SK"/>
        </w:rPr>
        <w:t>Tabuľka č. 2</w:t>
      </w:r>
    </w:p>
    <w:tbl>
      <w:tblPr>
        <w:tblStyle w:val="TableNormal"/>
        <w:tblW w:w="9450" w:type="dxa"/>
        <w:tblCellMar>
          <w:left w:w="0" w:type="dxa"/>
          <w:right w:w="0" w:type="dxa"/>
        </w:tblCellMar>
      </w:tblPr>
      <w:tblGrid>
        <w:gridCol w:w="3673"/>
        <w:gridCol w:w="1401"/>
        <w:gridCol w:w="1412"/>
        <w:gridCol w:w="1413"/>
        <w:gridCol w:w="1481"/>
        <w:gridCol w:w="70"/>
      </w:tblGrid>
      <w:tr>
        <w:tblPrEx>
          <w:tblW w:w="945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Financovanie</w:t>
            </w:r>
          </w:p>
        </w:tc>
        <w:tc>
          <w:tcPr>
            <w:tcW w:w="570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 xml:space="preserve">Vplyv na rozpočet verejnej správy </w:t>
            </w: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(v eurách)</w:t>
            </w:r>
          </w:p>
        </w:tc>
        <w:tc>
          <w:tcPr>
            <w:tcW w:w="70" w:type="dxa"/>
            <w:tcBorders>
              <w:top w:val="nil"/>
              <w:left w:val="nil"/>
              <w:bottom w:val="single" w:sz="8" w:space="0" w:color="F0F0F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5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5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Celkový vplyv na rozpočet verejnej správy ( - príjmy, výdavky)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3B47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3B4746">
              <w:rPr>
                <w:rFonts w:ascii="Times New Roman" w:hAnsi="Times New Roman"/>
                <w:sz w:val="20"/>
                <w:szCs w:val="20"/>
                <w:lang w:val="sk-SK"/>
              </w:rPr>
              <w:t>60 564 261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AA778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AA778E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49 339 713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344B7D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344B7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49 245 609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A45EEF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A45EEF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49 061 498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5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z toho vplyv na štátny rozpočet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3B47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3B4746">
              <w:rPr>
                <w:rFonts w:ascii="Times New Roman" w:hAnsi="Times New Roman"/>
                <w:sz w:val="20"/>
                <w:szCs w:val="20"/>
                <w:lang w:val="sk-SK"/>
              </w:rPr>
              <w:t>60 564 261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AA778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AA778E">
              <w:rPr>
                <w:rFonts w:ascii="Times New Roman" w:hAnsi="Times New Roman"/>
                <w:sz w:val="20"/>
                <w:szCs w:val="20"/>
                <w:lang w:val="sk-SK"/>
              </w:rPr>
              <w:t>49 339 713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344B7D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344B7D">
              <w:rPr>
                <w:rFonts w:ascii="Times New Roman" w:hAnsi="Times New Roman"/>
                <w:sz w:val="20"/>
                <w:szCs w:val="20"/>
                <w:lang w:val="sk-SK"/>
              </w:rPr>
              <w:t>49 245 609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A45EEF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A45EEF">
              <w:rPr>
                <w:rFonts w:ascii="Times New Roman" w:hAnsi="Times New Roman"/>
                <w:sz w:val="20"/>
                <w:szCs w:val="20"/>
                <w:lang w:val="sk-SK"/>
              </w:rPr>
              <w:t>49 061 498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50" w:type="dxa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3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  <w:t>financovanie zabezpečené v rozpočte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3B47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3B4746">
              <w:rPr>
                <w:rFonts w:ascii="Times New Roman" w:hAnsi="Times New Roman"/>
                <w:sz w:val="20"/>
                <w:szCs w:val="20"/>
                <w:lang w:val="sk-SK"/>
              </w:rPr>
              <w:t>60 564 261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3A5EC3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 w:rsidR="00CC50D5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</w:t>
            </w:r>
            <w:r w:rsidR="003A5EC3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7 473 443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7E789D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 w:rsidR="002C5061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</w:t>
            </w:r>
            <w:r w:rsidR="007E789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7 474 339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EF5C13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 w:rsidR="002C5061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</w:t>
            </w:r>
            <w:r w:rsidR="00EF5C13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7 470 228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50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3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ostatné zdroje financovania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B05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B050"/>
                <w:sz w:val="24"/>
                <w:szCs w:val="24"/>
                <w:lang w:val="sk-SK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5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11456F" w:rsidP="0015309D">
            <w:pPr>
              <w:widowControl/>
              <w:bidi w:val="0"/>
              <w:spacing w:after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1456F">
              <w:rPr>
                <w:rFonts w:ascii="Times New Roman" w:hAnsi="Times New Roman"/>
                <w:b/>
                <w:sz w:val="20"/>
                <w:szCs w:val="24"/>
                <w:lang w:val="sk-SK"/>
              </w:rPr>
              <w:t xml:space="preserve">Rozpočtovo nekrytý vplyv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F6673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F66739" w:rsidR="00F6673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  <w:r w:rsidRPr="00F66739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5A2E0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5A2E0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1 866 270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344B7D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344B7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1 771 270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A45EE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A45EEF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1 </w:t>
            </w:r>
            <w:r w:rsidR="00AE25B8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5</w:t>
            </w:r>
            <w:r w:rsidR="00427B50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91 270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50" w:type="dxa"/>
          <w:tblCellMar>
            <w:left w:w="0" w:type="dxa"/>
            <w:right w:w="0" w:type="dxa"/>
          </w:tblCellMar>
        </w:tblPrEx>
        <w:tc>
          <w:tcPr>
            <w:tcW w:w="9450" w:type="dxa"/>
            <w:gridSpan w:val="6"/>
            <w:tcBorders>
              <w:top w:val="nil"/>
              <w:left w:val="nil"/>
              <w:bottom w:val="nil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15309D" w:rsidRPr="0015309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15309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  <w:p w:rsidR="00021A30" w:rsidP="00F95197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15309D" w:rsidR="0015309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Pozn.: Rozpočtovo </w:t>
            </w:r>
            <w:r w:rsidR="0015309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nekryté sú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v rokoch 2016 - 2018</w:t>
            </w:r>
          </w:p>
          <w:p w:rsidR="00021A30" w:rsidP="00F95197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- </w:t>
            </w:r>
            <w:r w:rsidR="0015309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bežné výdavky na výdavky </w:t>
            </w:r>
            <w:r w:rsidR="0019381C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spojené s</w:t>
            </w:r>
            <w:r w:rsidR="0015309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 funkci</w:t>
            </w:r>
            <w:r w:rsidR="0019381C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o</w:t>
            </w:r>
            <w:r w:rsidR="0015309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u kontrolóra v športových zväzoch (1 500 000 eur)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 a výdavky na</w:t>
            </w:r>
            <w:r w:rsidR="0011456F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 útvar hlavného kontrolóra -</w:t>
            </w:r>
            <w:r w:rsidR="000613E3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 </w:t>
            </w:r>
            <w:r w:rsidR="0011456F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mzdové náklady</w:t>
            </w:r>
            <w:r w:rsidR="000613E3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 </w:t>
            </w:r>
            <w:r w:rsidR="0011456F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+</w:t>
            </w:r>
            <w:r w:rsidR="000613E3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 </w:t>
            </w:r>
            <w:r w:rsidR="0011456F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odvody (91 270 eur)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,</w:t>
            </w:r>
          </w:p>
          <w:p w:rsidR="0015309D" w:rsidRPr="0015309D" w:rsidP="00F95197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021A30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 kapitálové výdavky na </w:t>
            </w:r>
            <w:r w:rsidR="00021A30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rozšírenie informačného systému v športe (v roku 2016 v sume 275 000 eur a v roku 2017 v sume 180 000 eur)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.</w:t>
            </w:r>
          </w:p>
          <w:p w:rsidR="0015309D" w:rsidRPr="0015309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15309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  <w:p w:rsidR="0015309D" w:rsidRPr="0015309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11456F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  <w:r w:rsidRPr="0015309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</w:tr>
    </w:tbl>
    <w:p w:rsidR="00593F1E" w:rsidRPr="00771246" w:rsidP="0015309D">
      <w:pPr>
        <w:widowControl/>
        <w:bidi w:val="0"/>
        <w:spacing w:after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771246">
      <w:pPr>
        <w:widowControl/>
        <w:bidi w:val="0"/>
        <w:spacing w:after="0"/>
        <w:jc w:val="right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color w:val="000000"/>
          <w:sz w:val="20"/>
          <w:szCs w:val="24"/>
          <w:lang w:val="sk-SK"/>
        </w:rPr>
        <w:t>Tabuľka č. 4</w:t>
      </w:r>
    </w:p>
    <w:tbl>
      <w:tblPr>
        <w:tblStyle w:val="TableNormal"/>
        <w:tblW w:w="9334" w:type="dxa"/>
        <w:tblCellMar>
          <w:left w:w="0" w:type="dxa"/>
          <w:right w:w="0" w:type="dxa"/>
        </w:tblCellMar>
      </w:tblPr>
      <w:tblGrid>
        <w:gridCol w:w="3365"/>
        <w:gridCol w:w="1234"/>
        <w:gridCol w:w="1121"/>
        <w:gridCol w:w="1121"/>
        <w:gridCol w:w="1121"/>
        <w:gridCol w:w="60"/>
        <w:gridCol w:w="1242"/>
        <w:gridCol w:w="70"/>
      </w:tblGrid>
      <w:tr>
        <w:tblPrEx>
          <w:tblW w:w="933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ind w:left="-184" w:firstLine="1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Príjmy (v eurách)</w:t>
            </w:r>
          </w:p>
        </w:tc>
        <w:tc>
          <w:tcPr>
            <w:tcW w:w="468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Vplyv na rozpočet verejnej správy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poznámka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33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2018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33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Daňové príjmy (100)</w:t>
            </w: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vertAlign w:val="superscript"/>
                <w:lang w:val="sk-SK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33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Nedaňové príjmy (200)</w:t>
            </w: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vertAlign w:val="superscript"/>
                <w:lang w:val="sk-SK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33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Granty a transfery (300)</w:t>
            </w: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vertAlign w:val="superscript"/>
                <w:lang w:val="sk-SK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33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Príjmy z transakcií s finančnými aktívami a finančnými pasívami (400)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33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Prijaté úvery, pôžičky a návratné finančné výpomoci (500)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33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Dopad na príjmy verejnej správy celkom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FFFFFF"/>
                <w:sz w:val="20"/>
                <w:szCs w:val="24"/>
                <w:lang w:val="sk-SK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FFFFFF"/>
                <w:sz w:val="20"/>
                <w:szCs w:val="24"/>
                <w:lang w:val="sk-SK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FFFFFF"/>
                <w:sz w:val="20"/>
                <w:szCs w:val="24"/>
                <w:lang w:val="sk-SK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FFFFFF"/>
                <w:sz w:val="20"/>
                <w:szCs w:val="24"/>
                <w:lang w:val="sk-SK"/>
              </w:rPr>
              <w:t>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334" w:type="dxa"/>
          <w:tblCellMar>
            <w:left w:w="0" w:type="dxa"/>
            <w:right w:w="0" w:type="dxa"/>
          </w:tblCellMar>
        </w:tblPrEx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</w:tbl>
    <w:p w:rsidR="00593F1E" w:rsidRPr="00771246">
      <w:pPr>
        <w:widowControl/>
        <w:bidi w:val="0"/>
        <w:spacing w:after="0"/>
        <w:ind w:right="5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771246">
      <w:pPr>
        <w:widowControl/>
        <w:bidi w:val="0"/>
        <w:spacing w:after="0"/>
        <w:ind w:right="50"/>
        <w:jc w:val="right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color w:val="000000"/>
          <w:sz w:val="20"/>
          <w:szCs w:val="24"/>
          <w:lang w:val="sk-SK"/>
        </w:rPr>
        <w:t>Tabuľka č. 5</w:t>
      </w:r>
    </w:p>
    <w:tbl>
      <w:tblPr>
        <w:tblStyle w:val="TableNormal"/>
        <w:tblW w:w="9573" w:type="dxa"/>
        <w:tblCellMar>
          <w:left w:w="0" w:type="dxa"/>
          <w:right w:w="0" w:type="dxa"/>
        </w:tblCellMar>
      </w:tblPr>
      <w:tblGrid>
        <w:gridCol w:w="3466"/>
        <w:gridCol w:w="1251"/>
        <w:gridCol w:w="1165"/>
        <w:gridCol w:w="1133"/>
        <w:gridCol w:w="1126"/>
        <w:gridCol w:w="61"/>
        <w:gridCol w:w="1300"/>
        <w:gridCol w:w="71"/>
      </w:tblGrid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Výdavky (v eurách)</w:t>
            </w:r>
          </w:p>
        </w:tc>
        <w:tc>
          <w:tcPr>
            <w:tcW w:w="467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Vplyv na rozpočet verejnej správy</w:t>
            </w:r>
          </w:p>
        </w:tc>
        <w:tc>
          <w:tcPr>
            <w:tcW w:w="13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poznámka</w:t>
            </w:r>
          </w:p>
        </w:tc>
        <w:tc>
          <w:tcPr>
            <w:tcW w:w="7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2017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D3483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Bežné výdavky (600)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3A5EC3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 w:rsidR="00354FF8">
              <w:rPr>
                <w:rFonts w:ascii="Times New Roman" w:hAnsi="Times New Roman"/>
                <w:sz w:val="20"/>
                <w:szCs w:val="20"/>
                <w:lang w:val="sk-SK"/>
              </w:rPr>
              <w:t>3</w:t>
            </w:r>
            <w:r w:rsidR="003A5EC3">
              <w:rPr>
                <w:rFonts w:ascii="Times New Roman" w:hAnsi="Times New Roman"/>
                <w:sz w:val="20"/>
                <w:szCs w:val="20"/>
                <w:lang w:val="sk-SK"/>
              </w:rPr>
              <w:t>9 229 261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EF6E52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EF6E52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37 964 713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AD43B7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AD43B7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37 965 609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A45EEF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A45EEF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37 961 498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C5234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v tom: kap. MŠVVaŠ SR (600)</w:t>
            </w:r>
            <w:r w:rsidRPr="00771246" w:rsidR="00D34834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 xml:space="preserve"> (vrátane </w:t>
            </w:r>
            <w:r w:rsidRPr="00771246" w:rsidR="00C52342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NŠC a ADA SR</w:t>
            </w:r>
            <w:r w:rsidRPr="00771246" w:rsidR="00D34834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 w:rsidR="00A72389">
              <w:rPr>
                <w:rFonts w:ascii="Times New Roman" w:hAnsi="Times New Roman"/>
                <w:sz w:val="20"/>
                <w:szCs w:val="20"/>
                <w:lang w:val="sk-SK"/>
              </w:rPr>
              <w:t>31 912 972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EF6E52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EF6E52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30 088 812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AD43B7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AD43B7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30 088 812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A45EEF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A45EEF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30 088 812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CD56DE">
            <w:pPr>
              <w:widowControl/>
              <w:bidi w:val="0"/>
              <w:spacing w:after="0"/>
              <w:rPr>
                <w:rFonts w:ascii="Times New Roman" w:hAnsi="Times New Roman"/>
                <w:color w:val="00B05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Mzdy, platy, služobné príjmy a ostatné osobné vyrovnania (610)</w:t>
            </w:r>
            <w:r w:rsidR="000613E3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 xml:space="preserve"> – NŠC + útvar hl. kontrolóra</w:t>
            </w:r>
            <w:r w:rsidR="00992703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 xml:space="preserve"> r. 2016-2018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ED34FF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 w:rsidR="00CD56DE">
              <w:rPr>
                <w:rFonts w:ascii="Times New Roman" w:hAnsi="Times New Roman"/>
                <w:sz w:val="20"/>
                <w:szCs w:val="20"/>
                <w:lang w:val="sk-SK"/>
              </w:rPr>
              <w:t>3</w:t>
            </w:r>
            <w:r w:rsidR="00ED34FF">
              <w:rPr>
                <w:rFonts w:ascii="Times New Roman" w:hAnsi="Times New Roman"/>
                <w:sz w:val="20"/>
                <w:szCs w:val="20"/>
                <w:lang w:val="sk-SK"/>
              </w:rPr>
              <w:t>00 053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11456F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11456F">
              <w:rPr>
                <w:rFonts w:ascii="Times New Roman" w:hAnsi="Times New Roman"/>
                <w:sz w:val="20"/>
                <w:szCs w:val="20"/>
                <w:lang w:val="sk-SK"/>
              </w:rPr>
              <w:t>424 052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427B50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 w:rsidR="00A7446F">
              <w:rPr>
                <w:rFonts w:ascii="Times New Roman" w:hAnsi="Times New Roman"/>
                <w:sz w:val="20"/>
                <w:szCs w:val="20"/>
                <w:lang w:val="sk-SK"/>
              </w:rPr>
              <w:t>4</w:t>
            </w:r>
            <w:r w:rsidR="00427B50">
              <w:rPr>
                <w:rFonts w:ascii="Times New Roman" w:hAnsi="Times New Roman"/>
                <w:sz w:val="20"/>
                <w:szCs w:val="20"/>
                <w:lang w:val="sk-SK"/>
              </w:rPr>
              <w:t>24 052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427B50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 w:rsidR="00E60E8F">
              <w:rPr>
                <w:rFonts w:ascii="Times New Roman" w:hAnsi="Times New Roman"/>
                <w:sz w:val="20"/>
                <w:szCs w:val="20"/>
                <w:lang w:val="sk-SK"/>
              </w:rPr>
              <w:t>4</w:t>
            </w:r>
            <w:r w:rsidR="00427B50">
              <w:rPr>
                <w:rFonts w:ascii="Times New Roman" w:hAnsi="Times New Roman"/>
                <w:sz w:val="20"/>
                <w:szCs w:val="20"/>
                <w:lang w:val="sk-SK"/>
              </w:rPr>
              <w:t>24 052</w:t>
            </w:r>
            <w:r w:rsidRPr="00771246" w:rsidR="00E60E8F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B05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B05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992703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Poistné a príspevok do poisťovní (620)</w:t>
            </w:r>
            <w:r w:rsidR="000613E3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 xml:space="preserve"> – NŠC + útvar hl. </w:t>
            </w:r>
            <w:r w:rsidRPr="00992703" w:rsidR="000613E3">
              <w:rPr>
                <w:rFonts w:ascii="Times New Roman" w:hAnsi="Times New Roman"/>
                <w:b/>
                <w:sz w:val="20"/>
                <w:szCs w:val="24"/>
                <w:lang w:val="sk-SK"/>
              </w:rPr>
              <w:t>kontrolóra</w:t>
            </w:r>
            <w:r w:rsidRPr="00992703" w:rsidR="00CD56DE">
              <w:rPr>
                <w:rFonts w:ascii="Times New Roman" w:hAnsi="Times New Roman"/>
                <w:b/>
                <w:sz w:val="20"/>
                <w:szCs w:val="24"/>
                <w:lang w:val="sk-SK"/>
              </w:rPr>
              <w:t xml:space="preserve"> </w:t>
            </w:r>
            <w:r w:rsidR="00992703">
              <w:rPr>
                <w:rFonts w:ascii="Times New Roman" w:hAnsi="Times New Roman"/>
                <w:b/>
                <w:sz w:val="20"/>
                <w:szCs w:val="24"/>
                <w:lang w:val="sk-SK"/>
              </w:rPr>
              <w:t>r. 2016-2018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ED34FF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ED34FF">
              <w:rPr>
                <w:rFonts w:ascii="Times New Roman" w:hAnsi="Times New Roman"/>
                <w:sz w:val="20"/>
                <w:szCs w:val="20"/>
                <w:lang w:val="sk-SK"/>
              </w:rPr>
              <w:t>104 868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F360B1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 w:rsidR="00256948">
              <w:rPr>
                <w:rFonts w:ascii="Times New Roman" w:hAnsi="Times New Roman"/>
                <w:sz w:val="20"/>
                <w:szCs w:val="20"/>
                <w:lang w:val="sk-SK"/>
              </w:rPr>
              <w:t>1</w:t>
            </w:r>
            <w:r w:rsidR="00F360B1">
              <w:rPr>
                <w:rFonts w:ascii="Times New Roman" w:hAnsi="Times New Roman"/>
                <w:sz w:val="20"/>
                <w:szCs w:val="20"/>
                <w:lang w:val="sk-SK"/>
              </w:rPr>
              <w:t>31 143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F360B1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 w:rsidR="00A7446F">
              <w:rPr>
                <w:rFonts w:ascii="Times New Roman" w:hAnsi="Times New Roman"/>
                <w:sz w:val="20"/>
                <w:szCs w:val="20"/>
                <w:lang w:val="sk-SK"/>
              </w:rPr>
              <w:t>1</w:t>
            </w:r>
            <w:r w:rsidR="00F360B1">
              <w:rPr>
                <w:rFonts w:ascii="Times New Roman" w:hAnsi="Times New Roman"/>
                <w:sz w:val="20"/>
                <w:szCs w:val="20"/>
                <w:lang w:val="sk-SK"/>
              </w:rPr>
              <w:t>31 143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F360B1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 w:rsidR="00E60E8F">
              <w:rPr>
                <w:rFonts w:ascii="Times New Roman" w:hAnsi="Times New Roman"/>
                <w:sz w:val="20"/>
                <w:szCs w:val="20"/>
                <w:lang w:val="sk-SK"/>
              </w:rPr>
              <w:t>1</w:t>
            </w:r>
            <w:r w:rsidR="00F360B1">
              <w:rPr>
                <w:rFonts w:ascii="Times New Roman" w:hAnsi="Times New Roman"/>
                <w:sz w:val="20"/>
                <w:szCs w:val="20"/>
                <w:lang w:val="sk-SK"/>
              </w:rPr>
              <w:t>31 143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CD56DE">
            <w:pPr>
              <w:widowControl/>
              <w:bidi w:val="0"/>
              <w:spacing w:after="0"/>
              <w:rPr>
                <w:rFonts w:ascii="Times New Roman" w:hAnsi="Times New Roman"/>
                <w:color w:val="00B05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Tovary a služby (630)</w:t>
            </w: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vertAlign w:val="superscript"/>
                <w:lang w:val="sk-SK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ED34FF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ED34FF">
              <w:rPr>
                <w:rFonts w:ascii="Times New Roman" w:hAnsi="Times New Roman"/>
                <w:sz w:val="20"/>
                <w:szCs w:val="20"/>
                <w:lang w:val="sk-SK"/>
              </w:rPr>
              <w:t>647 948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F360B1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F360B1">
              <w:rPr>
                <w:rFonts w:ascii="Times New Roman" w:hAnsi="Times New Roman"/>
                <w:sz w:val="20"/>
                <w:szCs w:val="20"/>
                <w:lang w:val="sk-SK"/>
              </w:rPr>
              <w:t>670 411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F360B1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F360B1">
              <w:rPr>
                <w:rFonts w:ascii="Times New Roman" w:hAnsi="Times New Roman"/>
                <w:sz w:val="20"/>
                <w:szCs w:val="20"/>
                <w:lang w:val="sk-SK"/>
              </w:rPr>
              <w:t>670 411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F360B1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F360B1">
              <w:rPr>
                <w:rFonts w:ascii="Times New Roman" w:hAnsi="Times New Roman"/>
                <w:sz w:val="20"/>
                <w:szCs w:val="20"/>
                <w:lang w:val="sk-SK"/>
              </w:rPr>
              <w:t>670 411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CD56DE">
            <w:pPr>
              <w:widowControl/>
              <w:bidi w:val="0"/>
              <w:spacing w:after="0"/>
              <w:rPr>
                <w:rFonts w:ascii="Times New Roman" w:hAnsi="Times New Roman"/>
                <w:color w:val="00B05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Bežné transfery (640)</w:t>
            </w: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vertAlign w:val="superscript"/>
                <w:lang w:val="sk-SK"/>
              </w:rPr>
              <w:t>2</w:t>
            </w:r>
            <w:r w:rsidRPr="00771246" w:rsidR="00D34834">
              <w:rPr>
                <w:rFonts w:ascii="Times New Roman" w:hAnsi="Times New Roman"/>
                <w:b/>
                <w:color w:val="000000"/>
                <w:sz w:val="20"/>
                <w:szCs w:val="24"/>
                <w:vertAlign w:val="superscript"/>
                <w:lang w:val="sk-SK"/>
              </w:rPr>
              <w:t xml:space="preserve">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ED34FF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 w:rsidR="00A72389">
              <w:rPr>
                <w:rFonts w:ascii="Times New Roman" w:hAnsi="Times New Roman"/>
                <w:sz w:val="20"/>
                <w:szCs w:val="20"/>
                <w:lang w:val="sk-SK"/>
              </w:rPr>
              <w:t>30</w:t>
            </w:r>
            <w:r w:rsidR="00ED34FF">
              <w:rPr>
                <w:rFonts w:ascii="Times New Roman" w:hAnsi="Times New Roman"/>
                <w:sz w:val="20"/>
                <w:szCs w:val="20"/>
                <w:lang w:val="sk-SK"/>
              </w:rPr>
              <w:t> 860 103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5A2E0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5A2E0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28 863 206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EF6E52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EF6E52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28 863 206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255454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255454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28 863 206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ED34F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 tom: Transfery v rámci verejnej správy (641)</w:t>
            </w:r>
            <w:r w:rsidR="00F360B1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 xml:space="preserve">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ED34FF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ED34FF">
              <w:rPr>
                <w:rFonts w:ascii="Times New Roman" w:hAnsi="Times New Roman"/>
                <w:sz w:val="20"/>
                <w:szCs w:val="20"/>
                <w:lang w:val="sk-SK"/>
              </w:rPr>
              <w:t>407 670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F360B1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410 773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F360B1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410 773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F360B1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410 773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E4DE4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 tom: Transfery jednotlivcom a neziskovým právnickým osobám (642)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E4DE4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30 452 433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E4DE4" w:rsidRPr="00771246" w:rsidP="005A2E0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5A2E0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28 452 433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E4DE4" w:rsidRPr="00771246" w:rsidP="00AD43B7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AD43B7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28 452 433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E4DE4" w:rsidRPr="00771246" w:rsidP="00255454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255454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28 452 </w:t>
            </w:r>
            <w:r w:rsidR="0058569C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2E4DE4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E4DE4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Splácanie úrokov a ostatné platby súvisiace s úvermi, pôžičkami a NFV (650)</w:t>
            </w: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vertAlign w:val="superscript"/>
                <w:lang w:val="sk-SK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A3DAB" w:rsidRPr="007A3DAB">
            <w:pPr>
              <w:widowControl/>
              <w:bidi w:val="0"/>
              <w:spacing w:after="0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Úrad vlády SR</w:t>
            </w:r>
            <w:r w:rsidR="00EF6E52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(600)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A3DAB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DB3248">
              <w:rPr>
                <w:rFonts w:ascii="Times New Roman" w:hAnsi="Times New Roman"/>
                <w:sz w:val="20"/>
                <w:szCs w:val="20"/>
                <w:lang w:val="sk-SK"/>
              </w:rPr>
              <w:t>1 250 000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A3DAB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1200DA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1 500 000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A3DAB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1200DA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1 500 000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A3DAB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1200DA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1 500 000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A3DAB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A3DAB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Kap. MO SR (600)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3A5EC3">
              <w:rPr>
                <w:rFonts w:ascii="Times New Roman" w:hAnsi="Times New Roman"/>
                <w:sz w:val="20"/>
                <w:szCs w:val="20"/>
                <w:lang w:val="sk-SK"/>
              </w:rPr>
              <w:t>4 156 813</w:t>
            </w: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3A5EC3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4 174 968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7E789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4 175 864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EF5C13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4 171 753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Kap. MV SR (600)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sz w:val="20"/>
                <w:szCs w:val="24"/>
                <w:lang w:val="sk-SK"/>
              </w:rPr>
              <w:t>1 909 476 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2 200 933 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2 200 933 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2 200 933 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Kapitálové výdavky (700)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DB3248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DB3248">
              <w:rPr>
                <w:rFonts w:ascii="Times New Roman" w:hAnsi="Times New Roman"/>
                <w:sz w:val="20"/>
                <w:szCs w:val="20"/>
                <w:lang w:val="sk-SK"/>
              </w:rPr>
              <w:t>21 335 000</w:t>
            </w: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EF6E52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EF6E52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</w:t>
            </w:r>
            <w:r w:rsidR="00370D10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</w:t>
            </w:r>
            <w:r w:rsidR="004912CF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375 000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AD43B7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AD43B7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11</w:t>
            </w:r>
            <w:r w:rsidR="00370D10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 </w:t>
            </w:r>
            <w:r w:rsidR="003C4FA7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280</w:t>
            </w:r>
            <w:r w:rsidRPr="00771246" w:rsidR="00F97EA4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000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255454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255454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</w:t>
            </w:r>
            <w:r w:rsidR="00370D10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1 100 </w:t>
            </w:r>
            <w:r w:rsidRPr="00771246" w:rsidR="00A72389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000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v tom: kap. MŠVVaŠ SR (700)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 w:rsidR="00354FF8">
              <w:rPr>
                <w:rFonts w:ascii="Times New Roman" w:hAnsi="Times New Roman"/>
                <w:sz w:val="20"/>
                <w:szCs w:val="20"/>
                <w:lang w:val="sk-SK"/>
              </w:rPr>
              <w:t>14</w:t>
            </w:r>
            <w:r w:rsidRPr="00771246" w:rsidR="00347F81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 w:rsidRPr="00771246" w:rsidR="00354FF8">
              <w:rPr>
                <w:rFonts w:ascii="Times New Roman" w:hAnsi="Times New Roman"/>
                <w:sz w:val="20"/>
                <w:szCs w:val="20"/>
                <w:lang w:val="sk-SK"/>
              </w:rPr>
              <w:t>300</w:t>
            </w:r>
            <w:r w:rsidRPr="00771246" w:rsidR="00347F81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  <w:r w:rsidRPr="00771246" w:rsidR="00354FF8">
              <w:rPr>
                <w:rFonts w:ascii="Times New Roman" w:hAnsi="Times New Roman"/>
                <w:sz w:val="20"/>
                <w:szCs w:val="20"/>
                <w:lang w:val="sk-SK"/>
              </w:rPr>
              <w:t>000</w:t>
            </w: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EF6E52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EF6E52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</w:t>
            </w:r>
            <w:r w:rsidRPr="00771246" w:rsidR="00F52A81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</w:t>
            </w:r>
            <w:r w:rsidR="004912CF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875 0</w:t>
            </w:r>
            <w:r w:rsidRPr="00771246" w:rsidR="00F52A81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00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AD43B7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AD43B7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10 </w:t>
            </w:r>
            <w:r w:rsidR="003C4FA7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780</w:t>
            </w:r>
            <w:r w:rsidRPr="00771246" w:rsidR="00F97EA4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 000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255454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255454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</w:t>
            </w:r>
            <w:r w:rsidRPr="00771246" w:rsidR="00A72389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0 </w:t>
            </w:r>
            <w:r w:rsidR="00AA5A4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6</w:t>
            </w:r>
            <w:r w:rsidRPr="00771246" w:rsidR="00A72389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00 000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Obstarávanie kapitálových aktív (710)</w:t>
            </w: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vertAlign w:val="superscript"/>
                <w:lang w:val="sk-SK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4912CF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4912CF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375 000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3C4FA7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3C4FA7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280</w:t>
            </w:r>
            <w:r w:rsidR="00AA5A4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 000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AA5A4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100 000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Kapitálové transfery (720)</w:t>
            </w: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vertAlign w:val="superscript"/>
                <w:lang w:val="sk-SK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3E387F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 w:rsidR="00354FF8">
              <w:rPr>
                <w:rFonts w:ascii="Times New Roman" w:hAnsi="Times New Roman"/>
                <w:sz w:val="20"/>
                <w:szCs w:val="20"/>
                <w:lang w:val="sk-SK"/>
              </w:rPr>
              <w:t>14 3</w:t>
            </w:r>
            <w:r w:rsidRPr="00771246" w:rsidR="003E387F">
              <w:rPr>
                <w:rFonts w:ascii="Times New Roman" w:hAnsi="Times New Roman"/>
                <w:sz w:val="20"/>
                <w:szCs w:val="20"/>
                <w:lang w:val="sk-SK"/>
              </w:rPr>
              <w:t>00</w:t>
            </w:r>
            <w:r w:rsidRPr="00771246" w:rsidR="00354FF8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000</w:t>
            </w: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EF6E52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EF6E52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10</w:t>
            </w:r>
            <w:r w:rsidRPr="00771246" w:rsidR="00F97EA4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500 000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AD43B7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AD43B7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</w:t>
            </w:r>
            <w:r w:rsidRPr="00771246" w:rsidR="00F97EA4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0 </w:t>
            </w:r>
            <w:r w:rsidR="00AA5A4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5</w:t>
            </w:r>
            <w:r w:rsidRPr="00771246" w:rsidR="00F97EA4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00 000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255454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255454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</w:t>
            </w:r>
            <w:r w:rsidRPr="00771246" w:rsidR="00A72389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0 </w:t>
            </w:r>
            <w:r w:rsidR="00AA5A4D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5</w:t>
            </w:r>
            <w:r w:rsidRPr="00771246" w:rsidR="00A72389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00 000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 tom: Transfery v rámci verejnej správy (721)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B3248" w:rsidRPr="00771246">
            <w:pPr>
              <w:widowControl/>
              <w:bidi w:val="0"/>
              <w:spacing w:after="0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Úrad vlády SR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B3248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7 000 000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B3248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370D10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500 000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B3248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370D10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500 000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B3248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370D10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B3248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DB3248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Kap. MO SR  (700)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Kap. MV SR  (700)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35 000 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Výdavky z transakcií s finančnými aktívami a finančnými pasívami (800)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Dopad na výdavky verejnej správy celkom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3A5EC3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FFFFFF" w:themeColor="bg1" w:themeShade="FF"/>
                <w:sz w:val="20"/>
                <w:szCs w:val="20"/>
                <w:lang w:val="sk-SK"/>
              </w:rPr>
            </w:pPr>
            <w:r w:rsidR="003A5EC3">
              <w:rPr>
                <w:rFonts w:ascii="Times New Roman" w:hAnsi="Times New Roman"/>
                <w:color w:val="FFFFFF" w:themeColor="bg1" w:themeShade="FF"/>
                <w:sz w:val="20"/>
                <w:szCs w:val="20"/>
                <w:lang w:val="sk-SK"/>
              </w:rPr>
              <w:t>60 564 261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240EBB">
            <w:pPr>
              <w:widowControl/>
              <w:bidi w:val="0"/>
              <w:spacing w:after="0"/>
              <w:ind w:left="-39" w:right="-243" w:hanging="103"/>
              <w:rPr>
                <w:rFonts w:ascii="Times New Roman" w:hAnsi="Times New Roman"/>
                <w:color w:val="FFFFFF" w:themeColor="bg1" w:themeShade="FF"/>
                <w:sz w:val="20"/>
                <w:szCs w:val="20"/>
                <w:lang w:val="sk-SK"/>
              </w:rPr>
            </w:pPr>
            <w:r w:rsidRPr="00771246" w:rsidR="00CC50D5">
              <w:rPr>
                <w:rFonts w:ascii="Times New Roman" w:hAnsi="Times New Roman"/>
                <w:color w:val="FFFFFF" w:themeColor="bg1" w:themeShade="FF"/>
                <w:sz w:val="20"/>
                <w:szCs w:val="20"/>
                <w:lang w:val="sk-SK"/>
              </w:rPr>
              <w:t xml:space="preserve">  </w:t>
            </w:r>
            <w:r w:rsidR="00240EBB">
              <w:rPr>
                <w:rFonts w:ascii="Times New Roman" w:hAnsi="Times New Roman"/>
                <w:color w:val="FFFFFF" w:themeColor="bg1" w:themeShade="FF"/>
                <w:sz w:val="20"/>
                <w:szCs w:val="20"/>
                <w:lang w:val="sk-SK"/>
              </w:rPr>
              <w:t>49 339 713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FA1944">
            <w:pPr>
              <w:widowControl/>
              <w:bidi w:val="0"/>
              <w:spacing w:after="0"/>
              <w:rPr>
                <w:rFonts w:ascii="Times New Roman" w:hAnsi="Times New Roman"/>
                <w:color w:val="FFFFFF" w:themeColor="bg1" w:themeShade="FF"/>
                <w:sz w:val="20"/>
                <w:szCs w:val="20"/>
                <w:lang w:val="sk-SK"/>
              </w:rPr>
            </w:pPr>
            <w:r w:rsidR="00FA1944">
              <w:rPr>
                <w:rFonts w:ascii="Times New Roman" w:hAnsi="Times New Roman"/>
                <w:color w:val="FFFFFF" w:themeColor="bg1" w:themeShade="FF"/>
                <w:sz w:val="20"/>
                <w:szCs w:val="20"/>
                <w:lang w:val="sk-SK"/>
              </w:rPr>
              <w:t>49 245 609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255454">
            <w:pPr>
              <w:widowControl/>
              <w:bidi w:val="0"/>
              <w:spacing w:after="0"/>
              <w:ind w:right="-18"/>
              <w:jc w:val="center"/>
              <w:rPr>
                <w:rFonts w:ascii="Times New Roman" w:hAnsi="Times New Roman"/>
                <w:color w:val="FFFFFF" w:themeColor="bg1" w:themeShade="FF"/>
                <w:sz w:val="20"/>
                <w:szCs w:val="20"/>
                <w:lang w:val="sk-SK"/>
              </w:rPr>
            </w:pPr>
            <w:r w:rsidR="00255454"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  <w:t>49 061 498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FFFFFF" w:themeColor="bg1" w:themeShade="FF"/>
                <w:sz w:val="20"/>
                <w:szCs w:val="20"/>
                <w:lang w:val="sk-SK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z toho výdavky na ŠR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3A5EC3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3A5EC3">
              <w:rPr>
                <w:rFonts w:ascii="Times New Roman" w:hAnsi="Times New Roman"/>
                <w:sz w:val="20"/>
                <w:szCs w:val="20"/>
                <w:lang w:val="sk-SK"/>
              </w:rPr>
              <w:t>60 564 261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240EBB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240EBB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49 339 713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9346F2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9346F2">
              <w:rPr>
                <w:rFonts w:ascii="Times New Roman" w:hAnsi="Times New Roman"/>
                <w:sz w:val="20"/>
                <w:szCs w:val="20"/>
                <w:lang w:val="sk-SK"/>
              </w:rPr>
              <w:t>49 245 609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255454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255454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49 061 498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 xml:space="preserve">Bežné výdavky (600)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3A5EC3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 w:rsidR="00347F81">
              <w:rPr>
                <w:rFonts w:ascii="Times New Roman" w:hAnsi="Times New Roman"/>
                <w:sz w:val="20"/>
                <w:szCs w:val="20"/>
                <w:lang w:val="sk-SK"/>
              </w:rPr>
              <w:t>3</w:t>
            </w:r>
            <w:r w:rsidR="003A5EC3">
              <w:rPr>
                <w:rFonts w:ascii="Times New Roman" w:hAnsi="Times New Roman"/>
                <w:sz w:val="20"/>
                <w:szCs w:val="20"/>
                <w:lang w:val="sk-SK"/>
              </w:rPr>
              <w:t>9 229 261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240EBB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240EBB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37 964 713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9346F2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9346F2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37</w:t>
            </w:r>
            <w:r w:rsidR="00EF5C13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965 609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255454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255454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37 961 498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v tom: kap. MŠVVaŠ SR (600)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 w:rsidR="00347F81">
              <w:rPr>
                <w:rFonts w:ascii="Times New Roman" w:hAnsi="Times New Roman"/>
                <w:sz w:val="20"/>
                <w:szCs w:val="20"/>
                <w:lang w:val="sk-SK"/>
              </w:rPr>
              <w:t>31 912 972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240EBB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240EBB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30 088 812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9346F2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9346F2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30 088 812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 w:rsidP="00255454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255454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30 088 812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64D09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 tom: Mzdy, platy, služobné príjmy a ostatné osobné vyrovnania (610)</w:t>
            </w:r>
            <w:r w:rsidR="00992703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 xml:space="preserve"> – NŠC + útvar hl. kontrolóra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64D09" w:rsidRPr="00771246" w:rsidP="00992703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3</w:t>
            </w:r>
            <w:r w:rsidR="00992703">
              <w:rPr>
                <w:rFonts w:ascii="Times New Roman" w:hAnsi="Times New Roman"/>
                <w:sz w:val="20"/>
                <w:szCs w:val="20"/>
                <w:lang w:val="sk-SK"/>
              </w:rPr>
              <w:t>00 053</w:t>
            </w: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64D09" w:rsidRPr="00771246" w:rsidP="006C266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424 052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64D09" w:rsidRPr="00771246" w:rsidP="006C266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sk-SK"/>
              </w:rPr>
              <w:t>24 052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64D09" w:rsidRPr="00771246" w:rsidP="006C266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sk-SK"/>
              </w:rPr>
              <w:t>24 052</w:t>
            </w: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64D09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64D09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B3248" w:rsidRPr="00771246">
            <w:pPr>
              <w:widowControl/>
              <w:bidi w:val="0"/>
              <w:spacing w:after="0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Úrad vlády SR</w:t>
            </w:r>
            <w:r w:rsidR="00240EBB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(600)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B3248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1 250 000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B3248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A64D09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1 500 000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B3248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A64D09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1 500 000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B3248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A64D09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1 500 000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B3248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DB3248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Kap. MO SR (600)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3A5EC3">
              <w:rPr>
                <w:rFonts w:ascii="Times New Roman" w:hAnsi="Times New Roman"/>
                <w:sz w:val="20"/>
                <w:szCs w:val="20"/>
                <w:lang w:val="sk-SK"/>
              </w:rPr>
              <w:t>4 156 813</w:t>
            </w: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E0002C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4 174 968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EF5C13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4 175 864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EF5C13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4 171 753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Kap. MV SR (600)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1 909 476 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2 200 933 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2 200 933  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2 200 933  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Kapitálové výdavky (700)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4929B1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4929B1">
              <w:rPr>
                <w:rFonts w:ascii="Times New Roman" w:hAnsi="Times New Roman"/>
                <w:sz w:val="20"/>
                <w:szCs w:val="20"/>
                <w:lang w:val="sk-SK"/>
              </w:rPr>
              <w:t>21 335 000</w:t>
            </w: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240EBB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240EBB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</w:t>
            </w:r>
            <w:r w:rsidR="00A64D09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</w:t>
            </w:r>
            <w:r w:rsidR="004912CF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375 000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9346F2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9346F2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11 280 000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255454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255454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</w:t>
            </w:r>
            <w:r w:rsidR="00A64D09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1 100</w:t>
            </w:r>
            <w:r w:rsidRPr="00771246" w:rsidR="001523E4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 000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v tom: kap. MŠVVaŠ SR (700)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 w:rsidR="00F52A81">
              <w:rPr>
                <w:rFonts w:ascii="Times New Roman" w:hAnsi="Times New Roman"/>
                <w:sz w:val="20"/>
                <w:szCs w:val="20"/>
                <w:lang w:val="sk-SK"/>
              </w:rPr>
              <w:t>14 300 000</w:t>
            </w: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240EBB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240EBB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10</w:t>
            </w:r>
            <w:r w:rsidR="004912CF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 875 </w:t>
            </w:r>
            <w:r w:rsidRPr="00771246" w:rsidR="00F97EA4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9346F2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9346F2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10 780 000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 w:rsidP="00255454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255454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1</w:t>
            </w:r>
            <w:r w:rsidRPr="00771246" w:rsidR="00F97EA4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</w:t>
            </w:r>
            <w:r w:rsidR="00A64D09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 6</w:t>
            </w:r>
            <w:r w:rsidRPr="00771246" w:rsidR="00F97EA4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00 000 </w:t>
            </w: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929B1" w:rsidRPr="00771246">
            <w:pPr>
              <w:widowControl/>
              <w:bidi w:val="0"/>
              <w:spacing w:after="0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Úrad vlády SR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929B1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7 000 000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929B1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A64D09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500 000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929B1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A64D09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500 000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929B1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A64D09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929B1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4929B1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Kap. MO SR  (700)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Kap. MV SR  (700)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35 000  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Výdavky z transakcií s finančnými aktívami a finančnými pasívami (800)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771246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573" w:type="dxa"/>
          <w:tblCellMar>
            <w:left w:w="0" w:type="dxa"/>
            <w:right w:w="0" w:type="dxa"/>
          </w:tblCellMar>
        </w:tblPrEx>
        <w:trPr>
          <w:trHeight w:val="131"/>
        </w:trPr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77124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</w:tbl>
    <w:p w:rsidR="00AA2B47" w:rsidRPr="00771246" w:rsidP="00AA2B47">
      <w:pPr>
        <w:widowControl/>
        <w:bidi w:val="0"/>
        <w:spacing w:after="0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AA2B47" w:rsidRPr="00771246" w:rsidP="00AA2B47">
      <w:pPr>
        <w:widowControl/>
        <w:bidi w:val="0"/>
        <w:spacing w:after="0"/>
        <w:ind w:left="1080"/>
        <w:jc w:val="right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color w:val="000000"/>
          <w:sz w:val="24"/>
          <w:szCs w:val="24"/>
          <w:lang w:val="sk-SK"/>
        </w:rPr>
        <w:t>Príloha č. 4 doložky vplyvov</w:t>
      </w:r>
    </w:p>
    <w:p w:rsidR="00AA2B47" w:rsidRPr="00771246" w:rsidP="00AA2B47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AA2B47" w:rsidRPr="00771246" w:rsidP="00AA2B47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color w:val="000000"/>
          <w:sz w:val="24"/>
          <w:szCs w:val="24"/>
          <w:lang w:val="sk-SK"/>
        </w:rPr>
        <w:t>Sociálne vplyvy -  vplyvy na hospodárenie obyvateľstva, sociálnu exklúziu, rovnosť príležitostí a rodovú rovnosť  a na zamestnanosť</w:t>
      </w:r>
    </w:p>
    <w:tbl>
      <w:tblPr>
        <w:tblStyle w:val="TableNormal"/>
        <w:tblW w:w="9015" w:type="dxa"/>
        <w:tblCellMar>
          <w:left w:w="0" w:type="dxa"/>
          <w:right w:w="0" w:type="dxa"/>
        </w:tblCellMar>
      </w:tblPr>
      <w:tblGrid>
        <w:gridCol w:w="4875"/>
        <w:gridCol w:w="4140"/>
      </w:tblGrid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66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solid" w:color="0C0C0C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FFFFFF"/>
                <w:sz w:val="24"/>
                <w:szCs w:val="24"/>
                <w:lang w:val="sk-SK"/>
              </w:rPr>
              <w:t>Sociálne vplyvy predkladaného materiálu - 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153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4.1.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Identifikujte vplyv na hospodárenie  domácností a špecifikujte ovplyvnené skupiny domácností, ktoré budú pozitívne/negatívne ovplyvnené. 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A2B47" w:rsidRPr="00771246" w:rsidP="00B226A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Pozitívne budú ovplyvnené </w:t>
            </w:r>
            <w:r w:rsidR="00B226A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domácnosti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, ktorých členovia budú zapojení do športovej činnosti v kompetencii športových zväzov</w:t>
            </w:r>
            <w:r w:rsidR="00B226A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, športových klubov ako aj skupiny domácností, sa venujú športu pre všetkých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. </w:t>
            </w:r>
            <w:r w:rsidR="00B226A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Významným pozitívnym opatrením je opatrenie, ktoré naznačuje prínos pre všetky domácnosti, ktoré budú využívať športové poukazy.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528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A2B47" w:rsidRPr="00771246" w:rsidP="0031326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Priemerný obyvateľ zaznamená </w:t>
            </w:r>
            <w:r w:rsidR="00B226A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pozitívnu zmenu vo výdavkoch na športovanie detí vo veku 6 – 14 rokov, kde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</w:t>
            </w:r>
            <w:r w:rsidR="00B226A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sa navrhujú športové poukazy </w:t>
            </w:r>
            <w:r w:rsidR="0031326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podľa disponibilných rozpočtových zdrojov.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549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- Rast alebo pokles príjmov/výdavkov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870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- Rast alebo pokles príjmov/výdavkov                  za jednotlivé ovplyvnené skupiny domácností</w:t>
            </w:r>
          </w:p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ind w:firstLine="72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ind w:firstLine="72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1608"/>
        </w:trPr>
        <w:tc>
          <w:tcPr>
            <w:tcW w:w="4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4.2.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Prístup k zdrojom sa zobjektívni definovaním zákonných ustanovení ich rozdeľovania</w:t>
            </w:r>
            <w:r w:rsidR="00B226A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najmä na základe vzorca pre športové organizácie. Prístup k zdrojom sa zlepší aj pre ob</w:t>
            </w:r>
            <w:r w:rsidR="0031326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y</w:t>
            </w:r>
            <w:r w:rsidR="00B226A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vateľov v rámci športu pre všetkých, kde sa zavádzajú športové poukazy pre deti vo veku 6 – 14 rokov a taktiež sa významnou mierou bude riešiť športová infraštruktúra v mestách a obciach, kde sa skvalitnia služby pre obyvateľov v oblasti športu pre všetkých.</w:t>
            </w:r>
          </w:p>
          <w:p w:rsidR="00AA2B47" w:rsidRPr="00771246" w:rsidP="00B226AC">
            <w:pPr>
              <w:widowControl/>
              <w:bidi w:val="0"/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66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4.3.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 Zhodnoťte vplyv na rovnosť príležitostí:</w:t>
            </w:r>
          </w:p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Zhodnoťte vplyv na rodovú rovnosť.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A2B47" w:rsidRPr="00771246" w:rsidP="00B226A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  <w:r w:rsidR="00B226A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Návrh z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ákon</w:t>
            </w:r>
            <w:r w:rsidR="00B226A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a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</w:t>
            </w:r>
            <w:r w:rsidR="00B226A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sa snaží 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zachováva</w:t>
            </w:r>
            <w:r w:rsidR="00B226A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ť 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rovnosť príležitostí pri využívaní verejných zdrojov</w:t>
            </w:r>
            <w:r w:rsidR="00B226A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v organizovanom športe v športových organizáciách a taktiež občanov, ktorí sa budú venovať športu pre všetkých. Návrh zákona neovplyvňuje rodovú rovnosť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252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 xml:space="preserve">4.4. 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Zhodnoťte vplyvy na zamestnanosť.</w:t>
            </w:r>
          </w:p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Aké sú  vplyvy na zamestnanosť ?</w:t>
            </w:r>
          </w:p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Ktoré skupiny zamestnancov budú ohrozené schválením predkladaného materiálu ?</w:t>
            </w:r>
          </w:p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37612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Návrh zákona pozitívne ovplyvní zamestnanosť v športových organizáciách (napr. kontrolóri, zmluvné vzťahy v športe, atď.). Taktiež pri výstavbe, prevádzke a údržbe športových zariadení v mestách a obciach budú vytvorené nové pracovné príležitosti. Schválením predkladaného materiálu nehrozí hromadné prepúšťanie.</w:t>
            </w:r>
          </w:p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</w:tbl>
    <w:p w:rsidR="00AA2B47" w:rsidRPr="00771246" w:rsidP="00AA2B47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AA2B47" w:rsidRPr="00771246" w:rsidP="00B23DCD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AA2B47" w:rsidRPr="00771246" w:rsidP="00AA2B47">
      <w:pPr>
        <w:widowControl/>
        <w:bidi w:val="0"/>
        <w:spacing w:after="0"/>
        <w:jc w:val="right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AA2B47" w:rsidRPr="00771246" w:rsidP="00AA2B47">
      <w:pPr>
        <w:widowControl/>
        <w:bidi w:val="0"/>
        <w:spacing w:after="0"/>
        <w:jc w:val="right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color w:val="000000"/>
          <w:sz w:val="24"/>
          <w:szCs w:val="24"/>
          <w:lang w:val="sk-SK"/>
        </w:rPr>
        <w:t>Príloha č. 6 doložky vplyvov</w:t>
      </w:r>
    </w:p>
    <w:p w:rsidR="00AA2B47" w:rsidRPr="00771246" w:rsidP="00AA2B47">
      <w:pPr>
        <w:widowControl/>
        <w:bidi w:val="0"/>
        <w:spacing w:after="0"/>
        <w:jc w:val="center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AA2B47" w:rsidRPr="00771246" w:rsidP="00AA2B47">
      <w:pPr>
        <w:widowControl/>
        <w:bidi w:val="0"/>
        <w:spacing w:after="0"/>
        <w:jc w:val="center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color w:val="000000"/>
          <w:sz w:val="24"/>
          <w:szCs w:val="24"/>
          <w:lang w:val="sk-SK"/>
        </w:rPr>
        <w:t>Vplyvy na informatizáciu spoločnosti</w:t>
      </w:r>
    </w:p>
    <w:p w:rsidR="00AA2B47" w:rsidRPr="00771246" w:rsidP="00AA2B47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tbl>
      <w:tblPr>
        <w:tblStyle w:val="TableNormal"/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235"/>
        <w:gridCol w:w="3780"/>
      </w:tblGrid>
      <w:tr>
        <w:tblPrEx>
          <w:tblW w:w="90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6.1.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Rozširujú alebo inovujú  sa existujúce alebo vytvárajú sa či zavádzajú  sa nové elektronické služby?</w:t>
            </w:r>
          </w:p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i/>
                <w:color w:val="000000"/>
                <w:sz w:val="24"/>
                <w:szCs w:val="24"/>
                <w:lang w:val="sk-SK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Áno - budujú, rozširujú a inovujú sa služby. Predpokladá sa ich využitie na úrovni III. (obojsmerná interakcia):</w:t>
            </w:r>
          </w:p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a) dotačný mechanizmus prostredníctvom informačného systému v oblasti športu (napr. zber údajov od žiadateľov o dotáciu, spracovanie žiadostí, generovanie zmlúv, proces poskytovania dotácií, vyúčtovanie dotácie, register športovcov),</w:t>
            </w:r>
          </w:p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b) zverejňovanie finančných tokov v športe prostredníctvom informačného systému v oblasti športu (pôvod finančných prostriedkov, suma, použitie, pravidlá poskytnutia a použitia),</w:t>
            </w:r>
          </w:p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c) prezentácia športu ako vhodného prostriedku na pohybovo aktívne trávenie voľného času (kampaň za pohybovo aktívny život),</w:t>
            </w:r>
          </w:p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e) riadenie školského športu prostredníctvom internetového portálu školského športu ministerstva (vyhlasovanie školských športových súťaží, prihlasovanie sa na školské športové súťaže, prehľad o výsledkoch a zapojení žiakov, informácie a materiály pre učiteľov telesnej výchovy.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6.2.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Vytvárajú sa podmienky pre sémantickú interoperabilitu?</w:t>
            </w:r>
          </w:p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i/>
                <w:color w:val="000000"/>
                <w:sz w:val="24"/>
                <w:szCs w:val="24"/>
                <w:lang w:val="sk-SK"/>
              </w:rPr>
              <w:t>(Popíšte spôsob jej zabezpečenia.)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Áno, predpokladá sa vývoj spoločnej sémantiky (napr. na základe XML) a predpokladá sa spolupráca s dotknutými subjektmi.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Ľudia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6.3.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Zabezpečuje sa vzdelávanie v oblasti počítačovej gramotnosti a rozširovanie vedomostí o IKT?</w:t>
            </w:r>
          </w:p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i/>
                <w:color w:val="000000"/>
                <w:sz w:val="24"/>
                <w:szCs w:val="24"/>
                <w:lang w:val="sk-SK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Áno.</w:t>
            </w:r>
          </w:p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Na prácu s informačným systémom o športe ministerstvo vyčlenilo pracovníka v Národnom športovom centre. Žiadatelia o dotáciu sú školení s prácou v informačnom systéme v oblasti športu.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6.4.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Zabezpečuje sa rozvoj elektronického vzdelávania?</w:t>
            </w:r>
          </w:p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i/>
                <w:color w:val="000000"/>
                <w:sz w:val="24"/>
                <w:szCs w:val="24"/>
                <w:lang w:val="sk-SK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Áno</w:t>
            </w:r>
          </w:p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Školenia pre žiadateľov o dotáciu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6.5.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Zabezpečuje sa podporná a propagačná aktivita zameraná na zvyšovanie povedomia o informatizácii a IKT?</w:t>
            </w:r>
          </w:p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i/>
                <w:color w:val="000000"/>
                <w:sz w:val="24"/>
                <w:szCs w:val="24"/>
                <w:lang w:val="sk-SK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6.6.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Zabezpečuje/zohľadňuje/zlepšuje sa prístup znevýhodnených osôb k službám informačnej spoločnosti?</w:t>
            </w:r>
          </w:p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i/>
                <w:color w:val="000000"/>
                <w:sz w:val="24"/>
                <w:szCs w:val="24"/>
                <w:lang w:val="sk-SK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Áno. Informačný systém o športe bude po dokončení spĺňať štandardy IS vo verejnej správe, súčasťou ktorých je aj zabezpečenie prístupu pre znevýhodnené osoby.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Infraštruktúra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6.7.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Rozširuje, inovuje, vytvára alebo zavádza sa nový informačný systém?</w:t>
            </w:r>
          </w:p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i/>
                <w:color w:val="000000"/>
                <w:sz w:val="24"/>
                <w:szCs w:val="24"/>
                <w:lang w:val="sk-SK"/>
              </w:rPr>
              <w:t>(Uveďte jeho funkciu.)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Áno.</w:t>
            </w:r>
          </w:p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Bol vytvorený informačný systém o športe, ktorého funkciou je automatizovať dotačný mechanizmus, prezentovať výsledky dotačného procesu (napr. športové výsledky, zapojenie do pohybových aktivít), zverejňovať finančné toky v oblasti športu ,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6.8.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Rozširuje sa prístupnosť k internetu?</w:t>
            </w:r>
          </w:p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i/>
                <w:color w:val="000000"/>
                <w:sz w:val="24"/>
                <w:szCs w:val="24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6.9.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Rozširuje sa prístupnosť k elektronickým službám?</w:t>
            </w:r>
          </w:p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i/>
                <w:color w:val="000000"/>
                <w:sz w:val="24"/>
                <w:szCs w:val="24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Áno, súčasťou IS budú aj štandardné elektronické služby o verejnej správe (podateľňa a pod.)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6.10.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Zabezpečuje sa technická interoperabilita?</w:t>
            </w:r>
          </w:p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i/>
                <w:color w:val="000000"/>
                <w:sz w:val="24"/>
                <w:szCs w:val="24"/>
                <w:lang w:val="sk-SK"/>
              </w:rPr>
              <w:t>(Uveďte spôsob jej zabezpečenia.)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Áno. Informačné systémy jednotlivých povinných subjektov budú vstupno/výstupným modelom spojené s IS o športe. Užívatelia budú tak môcť využívať im známe a pre nich vhodné prostredie, pričom IS o športe sa automaticky naplní informáciami podľa zákona.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6.11.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Zvyšuje sa bezpečnosť IT?</w:t>
            </w:r>
          </w:p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(</w:t>
            </w:r>
            <w:r w:rsidRPr="00771246">
              <w:rPr>
                <w:rFonts w:ascii="Times New Roman" w:hAnsi="Times New Roman"/>
                <w:i/>
                <w:color w:val="000000"/>
                <w:sz w:val="24"/>
                <w:szCs w:val="24"/>
                <w:lang w:val="sk-SK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6.12.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Rozširuje sa technická infraštruktúra?</w:t>
            </w:r>
          </w:p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(</w:t>
            </w:r>
            <w:r w:rsidRPr="00771246">
              <w:rPr>
                <w:rFonts w:ascii="Times New Roman" w:hAnsi="Times New Roman"/>
                <w:i/>
                <w:color w:val="000000"/>
                <w:sz w:val="24"/>
                <w:szCs w:val="24"/>
                <w:lang w:val="sk-SK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Riadenie procesu informatizácie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6.13.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Predpokladajú sa zmeny v riadení procesu informatizácie?</w:t>
            </w:r>
          </w:p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i/>
                <w:color w:val="000000"/>
                <w:sz w:val="24"/>
                <w:szCs w:val="24"/>
                <w:lang w:val="sk-SK"/>
              </w:rPr>
              <w:t>(Uveďte popis zmien.)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Financovanie procesu informatizácie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6.14.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Vyžaduje si proces informatizácie  finančné investície?</w:t>
            </w:r>
          </w:p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i/>
                <w:color w:val="000000"/>
                <w:sz w:val="24"/>
                <w:szCs w:val="24"/>
                <w:lang w:val="sk-SK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Áno.</w:t>
            </w:r>
          </w:p>
          <w:p w:rsidR="00AA2B47" w:rsidRPr="00771246" w:rsidP="00E15B9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Je potrebné financovať technickú podporu informačného systému a jeho rozvoj vyplývajúci z potrieb (napr. kvôli zmene legislatívy, zmene štátnej politiky, vývoja riadenia v oblasti). Uvedené náklady budú financované </w:t>
            </w:r>
            <w:r w:rsidR="00E15B9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z navýšených kapitálových výdavkov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rozpočtu MŠVVaŠ SR z Programu 026 a rozpočtu NŠC.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6.15.</w:t>
            </w: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Predpokladá nelegislatívny materiál potrebu úpravy legislatívneho prostredia  procesu informatizácie?</w:t>
            </w:r>
          </w:p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i/>
                <w:color w:val="000000"/>
                <w:sz w:val="24"/>
                <w:szCs w:val="24"/>
                <w:lang w:val="sk-SK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A2B47" w:rsidRPr="00771246" w:rsidP="009441A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7124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Zákon definuje rozsah poskytovaných informačných služieb a povinnosti subjektov, ktoré v oblasti športu pôsobia (napr. reportovanie o športových výsledkoch, zverejňovanie osobných údajov v nevyhnutnom rozsahu, zverejňovanie finančných tokov a ich použitia).</w:t>
            </w:r>
          </w:p>
        </w:tc>
      </w:tr>
    </w:tbl>
    <w:p w:rsidR="00AA2B47" w:rsidRPr="00771246" w:rsidP="00AA2B47">
      <w:pPr>
        <w:widowControl/>
        <w:bidi w:val="0"/>
        <w:spacing w:line="24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AA2B47" w:rsidRPr="00771246" w:rsidP="00AA2B47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AA2B47" w:rsidP="00AA2B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1A26C1" w:rsidRPr="00CF67B5" w:rsidP="00CF67B5">
      <w:pPr>
        <w:numPr>
          <w:numId w:val="4"/>
        </w:numPr>
        <w:bidi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CF67B5" w:rsidR="00CF67B5">
        <w:rPr>
          <w:rFonts w:ascii="Times New Roman" w:hAnsi="Times New Roman"/>
          <w:b/>
          <w:sz w:val="24"/>
          <w:szCs w:val="24"/>
          <w:lang w:val="sk-SK"/>
        </w:rPr>
        <w:t xml:space="preserve">Časť - </w:t>
      </w:r>
      <w:r w:rsidRPr="00CF67B5">
        <w:rPr>
          <w:rFonts w:ascii="Times New Roman" w:hAnsi="Times New Roman"/>
          <w:b/>
          <w:sz w:val="24"/>
          <w:szCs w:val="24"/>
          <w:lang w:val="sk-SK"/>
        </w:rPr>
        <w:t>Odhad vplyvu vybraných opatrení na dane odvody – opis a predpoklady prognózy</w:t>
      </w:r>
    </w:p>
    <w:p w:rsidR="001A26C1" w:rsidRPr="00CF67B5" w:rsidP="001A26C1">
      <w:pPr>
        <w:bidi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1A26C1" w:rsidRPr="00CF67B5" w:rsidP="001A26C1">
      <w:pPr>
        <w:pStyle w:val="ListParagraph"/>
        <w:numPr>
          <w:numId w:val="1"/>
        </w:numPr>
        <w:bidi w:val="0"/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67B5">
        <w:rPr>
          <w:rFonts w:ascii="Times New Roman" w:hAnsi="Times New Roman" w:cs="Times New Roman"/>
          <w:b/>
          <w:color w:val="auto"/>
          <w:sz w:val="24"/>
          <w:szCs w:val="24"/>
        </w:rPr>
        <w:t>Nové daňové zvýhodnenie právnických a fyzických osôb</w:t>
      </w:r>
      <w:r w:rsidRPr="00CF6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7B5">
        <w:rPr>
          <w:rFonts w:ascii="Times New Roman" w:hAnsi="Times New Roman" w:cs="Times New Roman"/>
          <w:sz w:val="24"/>
          <w:szCs w:val="24"/>
        </w:rPr>
        <w:t>(</w:t>
      </w:r>
      <w:r w:rsidRPr="00CF67B5">
        <w:rPr>
          <w:rFonts w:ascii="Times New Roman" w:hAnsi="Times New Roman" w:cs="Times New Roman"/>
          <w:color w:val="FF0000"/>
          <w:sz w:val="24"/>
          <w:szCs w:val="24"/>
        </w:rPr>
        <w:t>novelizačný článok XI, body 9, 12)</w:t>
      </w:r>
    </w:p>
    <w:p w:rsidR="001A26C1" w:rsidRPr="00CF67B5" w:rsidP="001A26C1">
      <w:pPr>
        <w:pStyle w:val="ListParagraph"/>
        <w:numPr>
          <w:numId w:val="2"/>
        </w:numPr>
        <w:bidi w:val="0"/>
        <w:spacing w:after="120" w:line="240" w:lineRule="auto"/>
        <w:ind w:left="568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67B5">
        <w:rPr>
          <w:rFonts w:ascii="Times New Roman" w:hAnsi="Times New Roman" w:cs="Times New Roman"/>
          <w:color w:val="auto"/>
          <w:sz w:val="24"/>
          <w:szCs w:val="24"/>
        </w:rPr>
        <w:t>Navrhuje sa možnosť zníženia základu dane právnickej osoby a fyzickej osoby (§ 6 ods. 1 a 2 zákona č. 595/2003 o dani z príjmov) o tzv. super odpočet vo výške</w:t>
      </w:r>
      <w:r w:rsidRPr="00CF67B5">
        <w:rPr>
          <w:rFonts w:ascii="Times New Roman" w:hAnsi="Times New Roman" w:cs="Times New Roman"/>
          <w:sz w:val="24"/>
          <w:szCs w:val="24"/>
        </w:rPr>
        <w:t>:</w:t>
      </w:r>
    </w:p>
    <w:p w:rsidR="001A26C1" w:rsidRPr="00CF67B5" w:rsidP="001A26C1">
      <w:pPr>
        <w:pStyle w:val="ListParagraph"/>
        <w:numPr>
          <w:numId w:val="3"/>
        </w:numPr>
        <w:bidi w:val="0"/>
        <w:spacing w:after="120" w:line="240" w:lineRule="auto"/>
        <w:ind w:left="851" w:hanging="283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67B5">
        <w:rPr>
          <w:rFonts w:ascii="Times New Roman" w:hAnsi="Times New Roman" w:cs="Times New Roman"/>
          <w:color w:val="auto"/>
          <w:sz w:val="24"/>
          <w:szCs w:val="24"/>
        </w:rPr>
        <w:t>25 % z vynaložených nákladov na sponzorské,</w:t>
      </w:r>
    </w:p>
    <w:p w:rsidR="001A26C1" w:rsidRPr="00CF67B5" w:rsidP="001A26C1">
      <w:pPr>
        <w:pStyle w:val="ListParagraph"/>
        <w:numPr>
          <w:numId w:val="3"/>
        </w:numPr>
        <w:bidi w:val="0"/>
        <w:spacing w:after="120" w:line="240" w:lineRule="auto"/>
        <w:ind w:left="851" w:hanging="283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67B5">
        <w:rPr>
          <w:rFonts w:ascii="Times New Roman" w:hAnsi="Times New Roman" w:cs="Times New Roman"/>
          <w:color w:val="auto"/>
          <w:sz w:val="24"/>
          <w:szCs w:val="24"/>
        </w:rPr>
        <w:t>25 % z medziročného nárastu nákladov na sponzorské zverejnené v (novom) informačnom systéme športu na základe zmluvy o sponzorstve v športe.</w:t>
      </w:r>
    </w:p>
    <w:p w:rsidR="001A26C1" w:rsidRPr="00CF67B5" w:rsidP="001A26C1">
      <w:pPr>
        <w:pStyle w:val="ListParagraph"/>
        <w:numPr>
          <w:numId w:val="2"/>
        </w:numPr>
        <w:bidi w:val="0"/>
        <w:spacing w:after="120" w:line="240" w:lineRule="auto"/>
        <w:ind w:left="568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67B5">
        <w:rPr>
          <w:rFonts w:ascii="Times New Roman" w:hAnsi="Times New Roman" w:cs="Times New Roman"/>
          <w:sz w:val="24"/>
          <w:szCs w:val="24"/>
        </w:rPr>
        <w:t xml:space="preserve">Príjmy oslobodené od </w:t>
      </w:r>
      <w:r w:rsidRPr="00CF67B5">
        <w:rPr>
          <w:rFonts w:ascii="Times New Roman" w:hAnsi="Times New Roman" w:cs="Times New Roman"/>
          <w:color w:val="auto"/>
          <w:sz w:val="24"/>
          <w:szCs w:val="24"/>
        </w:rPr>
        <w:t>dane</w:t>
      </w:r>
      <w:r w:rsidRPr="00CF67B5">
        <w:rPr>
          <w:rFonts w:ascii="Times New Roman" w:hAnsi="Times New Roman" w:cs="Times New Roman"/>
          <w:sz w:val="24"/>
          <w:szCs w:val="24"/>
        </w:rPr>
        <w:t xml:space="preserve"> sa navrhujú rozšíriť o zverejnené sponzorské. </w:t>
      </w:r>
      <w:r w:rsidRPr="00CF67B5">
        <w:rPr>
          <w:rFonts w:ascii="Times New Roman" w:hAnsi="Times New Roman" w:cs="Times New Roman"/>
          <w:color w:val="auto"/>
          <w:sz w:val="24"/>
          <w:szCs w:val="24"/>
        </w:rPr>
        <w:t xml:space="preserve">Sponzorské sa dnes môže poskytnúť bez protiplnenia (dar) alebo za protihodnotu (propagáciu podnikateľskej činnosti sponzora u sponzorovaného). Dar je poskytovaný zo zisku po zdanení a nie je zdaniteľným príjmom. V druhom prípade sú výdavky nákladom sponzora a zdaniteľným príjmom sponzorovaného. Sponzoring dnes nie je upravený osobitným typom zmluvy. </w:t>
      </w:r>
    </w:p>
    <w:p w:rsidR="001A26C1" w:rsidRPr="00CF67B5" w:rsidP="001A26C1">
      <w:pPr>
        <w:pStyle w:val="ListParagraph"/>
        <w:numPr>
          <w:numId w:val="2"/>
        </w:numPr>
        <w:bidi w:val="0"/>
        <w:spacing w:after="120" w:line="240" w:lineRule="auto"/>
        <w:ind w:left="568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67B5">
        <w:rPr>
          <w:rFonts w:ascii="Times New Roman" w:hAnsi="Times New Roman" w:cs="Times New Roman"/>
          <w:b/>
          <w:color w:val="auto"/>
          <w:sz w:val="24"/>
          <w:szCs w:val="24"/>
        </w:rPr>
        <w:t xml:space="preserve">Odhadovaný vplyv: </w:t>
      </w:r>
      <w:r w:rsidRPr="00CF67B5">
        <w:rPr>
          <w:rFonts w:ascii="Times New Roman" w:hAnsi="Times New Roman" w:cs="Times New Roman"/>
          <w:color w:val="auto"/>
          <w:sz w:val="24"/>
          <w:szCs w:val="24"/>
        </w:rPr>
        <w:t>Nižší výnos</w:t>
      </w:r>
      <w:r w:rsidRPr="00CF67B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F67B5">
        <w:rPr>
          <w:rFonts w:ascii="Times New Roman" w:hAnsi="Times New Roman" w:cs="Times New Roman"/>
          <w:color w:val="auto"/>
          <w:sz w:val="24"/>
          <w:szCs w:val="24"/>
        </w:rPr>
        <w:t xml:space="preserve">DPPO a DPFO. Výpočet vychádza z odhadovaného objemu sponzorského, ktoré bolo poskytnuté za protihodnotu pre kluby v najvyšších športových ligách a desiatich najväčších športových zväzoch. Predpokladáme, že toto sponzorské bude ošetrené prostredníctvom zmlúv o sponzorstve v športe. Predpokladáme konštantný pomer (koeficient) prognózy výnosu DPPO a príjmov so sponzorského. </w:t>
      </w:r>
    </w:p>
    <w:p w:rsidR="001A26C1" w:rsidRPr="00CF67B5" w:rsidP="001A26C1">
      <w:pPr>
        <w:pStyle w:val="ListParagraph"/>
        <w:numPr>
          <w:numId w:val="1"/>
        </w:numPr>
        <w:bidi w:val="0"/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F67B5">
        <w:rPr>
          <w:rFonts w:ascii="Times New Roman" w:hAnsi="Times New Roman" w:cs="Times New Roman"/>
          <w:b/>
          <w:color w:val="auto"/>
          <w:sz w:val="24"/>
          <w:szCs w:val="24"/>
        </w:rPr>
        <w:t xml:space="preserve">Zníženie sadzby DPH na vstupné na športové podujatia a používanie športových zariadení </w:t>
      </w:r>
      <w:r w:rsidRPr="00CF67B5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CF67B5">
        <w:rPr>
          <w:rFonts w:ascii="Times New Roman" w:hAnsi="Times New Roman" w:cs="Times New Roman"/>
          <w:color w:val="FF0000"/>
          <w:sz w:val="24"/>
          <w:szCs w:val="24"/>
        </w:rPr>
        <w:t>podľa novelizačného článku XVIII)</w:t>
      </w:r>
    </w:p>
    <w:p w:rsidR="001A26C1" w:rsidRPr="00CF67B5" w:rsidP="001A26C1">
      <w:pPr>
        <w:pStyle w:val="ListParagraph"/>
        <w:numPr>
          <w:numId w:val="2"/>
        </w:numPr>
        <w:bidi w:val="0"/>
        <w:spacing w:after="120" w:line="240" w:lineRule="auto"/>
        <w:ind w:left="568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67B5">
        <w:rPr>
          <w:rFonts w:ascii="Times New Roman" w:hAnsi="Times New Roman" w:cs="Times New Roman"/>
          <w:color w:val="auto"/>
          <w:sz w:val="24"/>
          <w:szCs w:val="24"/>
        </w:rPr>
        <w:t xml:space="preserve">Navrhuje sa znížená sadzba DPH vo výške 10%. Z hľadiska DPH je predaj vstupeniek na športové podujatia zdaniteľných obratom. </w:t>
      </w:r>
    </w:p>
    <w:p w:rsidR="001A26C1" w:rsidRPr="00CF67B5" w:rsidP="001A26C1">
      <w:pPr>
        <w:pStyle w:val="ListParagraph"/>
        <w:numPr>
          <w:numId w:val="2"/>
        </w:numPr>
        <w:bidi w:val="0"/>
        <w:spacing w:after="120" w:line="240" w:lineRule="auto"/>
        <w:ind w:left="568" w:hanging="284"/>
        <w:contextualSpacing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67B5">
        <w:rPr>
          <w:rFonts w:ascii="Times New Roman" w:hAnsi="Times New Roman" w:cs="Times New Roman"/>
          <w:b/>
          <w:color w:val="auto"/>
          <w:sz w:val="24"/>
          <w:szCs w:val="24"/>
        </w:rPr>
        <w:t xml:space="preserve">Odhadovaný vplyv: </w:t>
      </w:r>
      <w:r w:rsidRPr="00CF67B5">
        <w:rPr>
          <w:rFonts w:ascii="Times New Roman" w:hAnsi="Times New Roman" w:cs="Times New Roman"/>
          <w:color w:val="auto"/>
          <w:sz w:val="24"/>
          <w:szCs w:val="24"/>
        </w:rPr>
        <w:t>Nižší výnos DPH. Výpočet vychádza z celkového počtu divákov na zápasoch najvyšších líg vo futbale, hokeji, basketbale a hádzanej v sezóne 2014/2015. Odhadujeme  priemernú cenu vstupného a koeficient, ktorý zohľadňuje aj návštevnosť iných domácich súťaží, medzinárodných súťaží, medzinárodných podujatí, prípravných zápasov, reprezentácie.</w:t>
      </w:r>
    </w:p>
    <w:p w:rsidR="001A26C1" w:rsidRPr="00CF67B5" w:rsidP="001A26C1">
      <w:pPr>
        <w:pStyle w:val="ListParagraph"/>
        <w:numPr>
          <w:numId w:val="1"/>
        </w:numPr>
        <w:bidi w:val="0"/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F67B5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Prechod profesionálnych športovcov pod závislú činnosť </w:t>
      </w:r>
      <w:r w:rsidRPr="00CF67B5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CF67B5">
        <w:rPr>
          <w:rFonts w:ascii="Times New Roman" w:hAnsi="Times New Roman" w:cs="Times New Roman"/>
          <w:color w:val="FF0000"/>
          <w:sz w:val="24"/>
          <w:szCs w:val="24"/>
        </w:rPr>
        <w:t>podľa §4 ods. 3 písm. a); novelizačného článku X, bodu 2; novelizačného článku XV, bodu 5 návrhu zákona)</w:t>
      </w:r>
    </w:p>
    <w:p w:rsidR="005E0CCC" w:rsidP="001A26C1">
      <w:pPr>
        <w:pStyle w:val="ListParagraph"/>
        <w:numPr>
          <w:numId w:val="2"/>
        </w:numPr>
        <w:bidi w:val="0"/>
        <w:spacing w:after="120" w:line="240" w:lineRule="auto"/>
        <w:ind w:left="568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0CCC" w:rsidR="001A26C1">
        <w:rPr>
          <w:rFonts w:ascii="Times New Roman" w:hAnsi="Times New Roman" w:cs="Times New Roman"/>
          <w:color w:val="auto"/>
          <w:sz w:val="24"/>
          <w:szCs w:val="24"/>
        </w:rPr>
        <w:t xml:space="preserve">Profesionálni športovci, ktorých činnosť vykazuje znaky závislej práce by sa podľa návrhu zákona mali stať zamestnancami športových kubov, v ktorých pôsobia. </w:t>
      </w:r>
    </w:p>
    <w:p w:rsidR="001A26C1" w:rsidRPr="005E0CCC" w:rsidP="001A26C1">
      <w:pPr>
        <w:pStyle w:val="ListParagraph"/>
        <w:numPr>
          <w:numId w:val="2"/>
        </w:numPr>
        <w:bidi w:val="0"/>
        <w:spacing w:after="120" w:line="240" w:lineRule="auto"/>
        <w:ind w:left="568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0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Odhadovaný vplyv: </w:t>
      </w:r>
      <w:r w:rsidRPr="005E0CCC">
        <w:rPr>
          <w:rFonts w:ascii="Times New Roman" w:hAnsi="Times New Roman" w:cs="Times New Roman"/>
          <w:color w:val="auto"/>
          <w:sz w:val="24"/>
          <w:szCs w:val="24"/>
        </w:rPr>
        <w:t>Nulový. Nie je žiadna garancia, že dôjde k prechodu všetkých profesionálnych športovcov pod závislú činnosť v súťažiach kolektívnych športov. Napríklad, v návrhu zákona nie je upravené, že zväzy nemôžu v takomto prípade zaregistrovať športovcov s iným typom zmluvy, resp. kto bude kontrolovať typ zmluvy.</w:t>
      </w:r>
    </w:p>
    <w:p w:rsidR="001A26C1" w:rsidRPr="00CF67B5" w:rsidP="001A26C1">
      <w:pPr>
        <w:pStyle w:val="ListParagraph"/>
        <w:numPr>
          <w:numId w:val="1"/>
        </w:numPr>
        <w:bidi w:val="0"/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67B5">
        <w:rPr>
          <w:rFonts w:ascii="Times New Roman" w:hAnsi="Times New Roman" w:cs="Times New Roman"/>
          <w:b/>
          <w:color w:val="auto"/>
          <w:sz w:val="24"/>
          <w:szCs w:val="24"/>
        </w:rPr>
        <w:t>Povinné úrazové poistenie hradené národným športovým zväzom</w:t>
      </w:r>
      <w:r w:rsidRPr="00CF67B5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Pr="00CF67B5">
        <w:rPr>
          <w:rFonts w:ascii="Times New Roman" w:hAnsi="Times New Roman" w:cs="Times New Roman"/>
          <w:color w:val="FF0000"/>
          <w:sz w:val="24"/>
          <w:szCs w:val="24"/>
        </w:rPr>
        <w:t>podľa novelizačného článku XV, bodu 2</w:t>
      </w:r>
      <w:r w:rsidRPr="00CF67B5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1A26C1" w:rsidRPr="00CF67B5" w:rsidP="001A26C1">
      <w:pPr>
        <w:pStyle w:val="ListParagraph"/>
        <w:numPr>
          <w:numId w:val="2"/>
        </w:numPr>
        <w:bidi w:val="0"/>
        <w:spacing w:after="120" w:line="240" w:lineRule="auto"/>
        <w:ind w:left="568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67B5">
        <w:rPr>
          <w:rFonts w:ascii="Times New Roman" w:hAnsi="Times New Roman" w:cs="Times New Roman"/>
          <w:color w:val="auto"/>
          <w:sz w:val="24"/>
          <w:szCs w:val="24"/>
        </w:rPr>
        <w:t>Navrhuje sa, aby národný športový zväz odvádzal za športovca a športového odborníka, s ktorými má uzavretú zmluvu o výkone reprezentačnej činnosti,  povinné úrazové poistenie.</w:t>
      </w:r>
    </w:p>
    <w:p w:rsidR="001A26C1" w:rsidRPr="00CF67B5" w:rsidP="001A26C1">
      <w:pPr>
        <w:pStyle w:val="ListParagraph"/>
        <w:numPr>
          <w:numId w:val="2"/>
        </w:numPr>
        <w:bidi w:val="0"/>
        <w:spacing w:after="120" w:line="240" w:lineRule="auto"/>
        <w:ind w:left="568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67B5">
        <w:rPr>
          <w:rFonts w:ascii="Times New Roman" w:hAnsi="Times New Roman" w:cs="Times New Roman"/>
          <w:b/>
          <w:color w:val="auto"/>
          <w:sz w:val="24"/>
          <w:szCs w:val="24"/>
        </w:rPr>
        <w:t>Odhadovaný vplyv:</w:t>
      </w:r>
      <w:r w:rsidRPr="00CF67B5">
        <w:rPr>
          <w:rFonts w:ascii="Times New Roman" w:hAnsi="Times New Roman" w:cs="Times New Roman"/>
          <w:color w:val="auto"/>
          <w:sz w:val="24"/>
          <w:szCs w:val="24"/>
        </w:rPr>
        <w:t xml:space="preserve"> Zvýšené výdavky – plnenie z ÚP.  Predpokladáme, že športovci sú 2 – krát náchylnejší na úraz ako bežní zamestnanci. Pri bežných zamestnancoch predpokladáme rovnosť plnenia a odvedeného ÚP. Výpočet vychádza z vykazovaného počtu reprezentantov v Informačnom systéme športu (ISS), odmeny vo výške prognózovanej priemernej mzdy v NH a sadzby povinného úrazového poistenia a koeficientu, ktorý vyjadruje zvýšenú rizikovosť úrazu pri športovcoch. Počet športovcov reprezentantov môže byť v skutočnosti vyšší, pretože nejde o povinne vykazovaný údaj. V ISS nie sú registrovaní žiadny športoví odborníci - reprezentanti. ISS neobsahuje údaje za Slovenský futbalový zväz. </w:t>
      </w:r>
    </w:p>
    <w:p w:rsidR="001A26C1" w:rsidRPr="00CF67B5" w:rsidP="001A26C1">
      <w:pPr>
        <w:pStyle w:val="ListParagraph"/>
        <w:numPr>
          <w:numId w:val="1"/>
        </w:numPr>
        <w:bidi w:val="0"/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67B5">
        <w:rPr>
          <w:rFonts w:ascii="Times New Roman" w:hAnsi="Times New Roman" w:cs="Times New Roman"/>
          <w:b/>
          <w:color w:val="auto"/>
          <w:sz w:val="24"/>
          <w:szCs w:val="24"/>
        </w:rPr>
        <w:t>Zdravotné poistenie hradené štátom</w:t>
      </w:r>
      <w:r w:rsidRPr="00CF67B5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Pr="00CF67B5">
        <w:rPr>
          <w:rFonts w:ascii="Times New Roman" w:hAnsi="Times New Roman" w:cs="Times New Roman"/>
          <w:color w:val="FF0000"/>
          <w:sz w:val="24"/>
          <w:szCs w:val="24"/>
        </w:rPr>
        <w:t>podľa novelizačného článku XVI, bodu 4)</w:t>
      </w:r>
    </w:p>
    <w:p w:rsidR="001A26C1" w:rsidRPr="00CF67B5" w:rsidP="001A26C1">
      <w:pPr>
        <w:pStyle w:val="ListParagraph"/>
        <w:numPr>
          <w:numId w:val="2"/>
        </w:numPr>
        <w:bidi w:val="0"/>
        <w:spacing w:after="120" w:line="240" w:lineRule="auto"/>
        <w:ind w:left="568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67B5">
        <w:rPr>
          <w:rFonts w:ascii="Times New Roman" w:hAnsi="Times New Roman" w:cs="Times New Roman"/>
          <w:color w:val="auto"/>
          <w:sz w:val="24"/>
          <w:szCs w:val="24"/>
        </w:rPr>
        <w:t>Navrhuje sa, aby bol štát platiteľom poistného za športovca a športového odborníka – zamestnanca aj SZČO.</w:t>
      </w:r>
    </w:p>
    <w:p w:rsidR="001A26C1" w:rsidRPr="00CF67B5" w:rsidP="001A26C1">
      <w:pPr>
        <w:pStyle w:val="ListParagraph"/>
        <w:numPr>
          <w:numId w:val="2"/>
        </w:numPr>
        <w:bidi w:val="0"/>
        <w:spacing w:after="120" w:line="240" w:lineRule="auto"/>
        <w:ind w:left="568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67B5">
        <w:rPr>
          <w:rFonts w:ascii="Times New Roman" w:hAnsi="Times New Roman" w:cs="Times New Roman"/>
          <w:b/>
          <w:color w:val="auto"/>
          <w:sz w:val="24"/>
          <w:szCs w:val="24"/>
        </w:rPr>
        <w:t>Odhadovaný vplyv:</w:t>
      </w:r>
      <w:r w:rsidRPr="00CF67B5">
        <w:rPr>
          <w:rFonts w:ascii="Times New Roman" w:hAnsi="Times New Roman" w:cs="Times New Roman"/>
          <w:color w:val="auto"/>
          <w:sz w:val="24"/>
          <w:szCs w:val="24"/>
        </w:rPr>
        <w:t xml:space="preserve"> Nižší výnos ZO. Výpočet vychádza z vykazovaného počtu športovcov a športových odborníkov v ISS, minimálnej sumy poistného SZČO a sumy poistného ktorú hradí za svojich poistencov štát. Predpokladáme, že športovci a športoví odborníci dnes vykonávajú činnosť ako SZČO. V budúcnosti odhadujeme konštantný podiel počtu športovcov na vekovej kohorte 18-40 ročných a konštantný počet športových odborníkov na vekovej kohorte 18-62 ročných podľa demografickej prognózy. Pri športovcoch sme zohľadnili 45 % podiel študentov na vekovej kohorte 19-24 rokov. </w:t>
      </w:r>
    </w:p>
    <w:p w:rsidR="00B23DCD" w:rsidP="00AA2B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CF67B5" w:rsidP="00CF67B5">
      <w:pPr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CF67B5">
        <w:rPr>
          <w:rFonts w:ascii="Times New Roman" w:hAnsi="Times New Roman"/>
          <w:b/>
          <w:color w:val="000000"/>
          <w:sz w:val="24"/>
          <w:szCs w:val="24"/>
          <w:lang w:val="sk-SK"/>
        </w:rPr>
        <w:t>Časť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– ostatné vplyvy na rozpočet verejnej správy</w:t>
      </w:r>
    </w:p>
    <w:p w:rsidR="0058401D" w:rsidP="0058401D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</w:p>
    <w:p w:rsidR="0058401D" w:rsidP="0058401D">
      <w:pPr>
        <w:pStyle w:val="ListParagraph"/>
        <w:bidi w:val="0"/>
        <w:rPr>
          <w:rFonts w:ascii="Times New Roman" w:hAnsi="Times New Roman"/>
          <w:b/>
          <w:sz w:val="24"/>
          <w:szCs w:val="24"/>
        </w:rPr>
      </w:pPr>
    </w:p>
    <w:p w:rsidR="00FE7DD7" w:rsidRPr="008850F0" w:rsidP="00FE7DD7">
      <w:pPr>
        <w:numPr>
          <w:ilvl w:val="3"/>
          <w:numId w:val="1"/>
        </w:numPr>
        <w:bidi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58401D">
        <w:rPr>
          <w:rFonts w:ascii="Times New Roman" w:hAnsi="Times New Roman"/>
          <w:color w:val="000000"/>
          <w:sz w:val="24"/>
          <w:szCs w:val="24"/>
          <w:lang w:val="sk-SK"/>
        </w:rPr>
        <w:t xml:space="preserve">§ </w:t>
      </w:r>
      <w:r w:rsidR="0031326C">
        <w:rPr>
          <w:rFonts w:ascii="Times New Roman" w:hAnsi="Times New Roman"/>
          <w:color w:val="000000"/>
          <w:sz w:val="24"/>
          <w:szCs w:val="24"/>
          <w:lang w:val="sk-SK"/>
        </w:rPr>
        <w:t xml:space="preserve">79 -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Informačný systém v športe – bude zabezpečený </w:t>
      </w:r>
      <w:r w:rsidRPr="008850F0" w:rsidR="0040395A">
        <w:rPr>
          <w:rFonts w:ascii="Times New Roman" w:hAnsi="Times New Roman"/>
          <w:sz w:val="24"/>
          <w:szCs w:val="24"/>
          <w:lang w:val="sk-SK"/>
        </w:rPr>
        <w:t>rozšírením súčasného ISŠ podľa odhadovaných nákladov  v roku 2016 v sume 275 000 eur a v roku 2017 v sume 180 000 eur</w:t>
      </w:r>
      <w:r w:rsidRPr="008850F0">
        <w:rPr>
          <w:rFonts w:ascii="Times New Roman" w:hAnsi="Times New Roman"/>
          <w:sz w:val="24"/>
          <w:szCs w:val="24"/>
          <w:lang w:val="sk-SK"/>
        </w:rPr>
        <w:t>.</w:t>
      </w:r>
    </w:p>
    <w:p w:rsidR="00FE7DD7" w:rsidRPr="008850F0" w:rsidP="00FE7DD7">
      <w:pPr>
        <w:pStyle w:val="ListParagraph"/>
        <w:bidi w:val="0"/>
        <w:rPr>
          <w:rFonts w:ascii="Times New Roman" w:hAnsi="Times New Roman"/>
          <w:color w:val="auto"/>
          <w:sz w:val="24"/>
          <w:szCs w:val="24"/>
        </w:rPr>
      </w:pPr>
    </w:p>
    <w:p w:rsidR="00FE7DD7" w:rsidRPr="00CF67B5" w:rsidP="0058401D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tbl>
      <w:tblPr>
        <w:tblStyle w:val="TableNormal"/>
        <w:tblW w:w="1130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580"/>
        <w:gridCol w:w="1241"/>
        <w:gridCol w:w="1241"/>
        <w:gridCol w:w="1241"/>
      </w:tblGrid>
      <w:tr>
        <w:tblPrEx>
          <w:tblW w:w="1130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976"/>
        </w:trPr>
        <w:tc>
          <w:tcPr>
            <w:tcW w:w="7580" w:type="dxa"/>
            <w:tcBorders>
              <w:top w:val="single" w:sz="4" w:space="0" w:color="821A1A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</w:tcPr>
          <w:p w:rsidR="001A26C1" w:rsidRPr="001A26C1" w:rsidP="001A26C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41" w:type="dxa"/>
            <w:tcBorders>
              <w:top w:val="single" w:sz="4" w:space="0" w:color="821A1A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</w:tcPr>
          <w:p w:rsidR="001A26C1" w:rsidRPr="001A26C1" w:rsidP="001A26C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41" w:type="dxa"/>
            <w:tcBorders>
              <w:top w:val="single" w:sz="4" w:space="0" w:color="821A1A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</w:tcPr>
          <w:p w:rsidR="001A26C1" w:rsidRPr="001A26C1" w:rsidP="001A26C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41" w:type="dxa"/>
            <w:tcBorders>
              <w:top w:val="single" w:sz="4" w:space="0" w:color="821A1A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</w:tcPr>
          <w:p w:rsidR="001A26C1" w:rsidRPr="001A26C1" w:rsidP="001A26C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</w:tc>
      </w:tr>
    </w:tbl>
    <w:p w:rsidR="00AA2B47" w:rsidRPr="00771246" w:rsidP="00AA2B47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AA2B47" w:rsidRPr="00771246" w:rsidP="00AA2B47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 Stanovisko gestorov</w:t>
      </w:r>
    </w:p>
    <w:p w:rsidR="00AA2B47" w:rsidRPr="00771246" w:rsidP="00AA2B47">
      <w:pPr>
        <w:widowControl/>
        <w:bidi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color w:val="000000"/>
          <w:sz w:val="24"/>
          <w:szCs w:val="24"/>
          <w:lang w:val="sk-SK"/>
        </w:rPr>
        <w:t>Ministerstvo životného prostredia SR</w:t>
      </w:r>
      <w:r w:rsidRPr="00771246">
        <w:rPr>
          <w:rFonts w:ascii="Times New Roman" w:hAnsi="Times New Roman"/>
          <w:color w:val="000000"/>
          <w:sz w:val="24"/>
          <w:szCs w:val="24"/>
          <w:lang w:val="sk-SK"/>
        </w:rPr>
        <w:t xml:space="preserve"> - </w:t>
      </w:r>
    </w:p>
    <w:p w:rsidR="00AA2B47" w:rsidRPr="00771246" w:rsidP="00AA2B47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color w:val="000000"/>
          <w:sz w:val="24"/>
          <w:szCs w:val="24"/>
          <w:lang w:val="sk-SK"/>
        </w:rPr>
        <w:t>Ministerstvo práce, sociálnych vecí a rodiny SR</w:t>
      </w:r>
      <w:r w:rsidRPr="00771246">
        <w:rPr>
          <w:rFonts w:ascii="Times New Roman" w:hAnsi="Times New Roman"/>
          <w:color w:val="000000"/>
          <w:sz w:val="24"/>
          <w:szCs w:val="24"/>
          <w:lang w:val="sk-SK"/>
        </w:rPr>
        <w:t xml:space="preserve"> –</w:t>
      </w:r>
    </w:p>
    <w:p w:rsidR="00AA2B47" w:rsidRPr="00771246" w:rsidP="00AA2B47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Ministerstvo hospodárstva SR </w:t>
      </w:r>
      <w:r w:rsidRPr="00771246">
        <w:rPr>
          <w:rFonts w:ascii="Times New Roman" w:hAnsi="Times New Roman"/>
          <w:color w:val="000000"/>
          <w:sz w:val="24"/>
          <w:szCs w:val="24"/>
          <w:lang w:val="sk-SK"/>
        </w:rPr>
        <w:t xml:space="preserve">– </w:t>
      </w:r>
    </w:p>
    <w:p w:rsidR="00AA2B47" w:rsidRPr="00771246" w:rsidP="00AA2B47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Ministerstvo financií SR </w:t>
      </w:r>
      <w:r w:rsidRPr="00771246">
        <w:rPr>
          <w:rFonts w:ascii="Times New Roman" w:hAnsi="Times New Roman"/>
          <w:color w:val="000000"/>
          <w:sz w:val="24"/>
          <w:szCs w:val="24"/>
          <w:lang w:val="sk-SK"/>
        </w:rPr>
        <w:t xml:space="preserve">– </w:t>
      </w:r>
    </w:p>
    <w:p w:rsidR="00AA2B47" w:rsidRPr="00771246" w:rsidP="00AA2B47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71246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771246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  <w:rtl w:val="0"/>
        <w:cs w:val="0"/>
      </w:rPr>
    </w:lvl>
  </w:abstractNum>
  <w:abstractNum w:abstractNumId="1">
    <w:nsid w:val="035E4A42"/>
    <w:multiLevelType w:val="hybridMultilevel"/>
    <w:tmpl w:val="FCD29F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4E0AB0"/>
    <w:multiLevelType w:val="hybridMultilevel"/>
    <w:tmpl w:val="4BEC285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E001610"/>
    <w:multiLevelType w:val="multilevel"/>
    <w:tmpl w:val="E260355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b/>
        <w:color w:val="auto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b w:val="0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4">
    <w:nsid w:val="5C0C0FC0"/>
    <w:multiLevelType w:val="hybridMultilevel"/>
    <w:tmpl w:val="A320AB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22584"/>
    <w:rsid w:val="00021A30"/>
    <w:rsid w:val="000613E3"/>
    <w:rsid w:val="00076A29"/>
    <w:rsid w:val="00077941"/>
    <w:rsid w:val="000A2F83"/>
    <w:rsid w:val="0011456F"/>
    <w:rsid w:val="001200DA"/>
    <w:rsid w:val="00145A93"/>
    <w:rsid w:val="001523E4"/>
    <w:rsid w:val="0015309D"/>
    <w:rsid w:val="00177D02"/>
    <w:rsid w:val="0019381C"/>
    <w:rsid w:val="001A26C1"/>
    <w:rsid w:val="001A6D58"/>
    <w:rsid w:val="001B6B6F"/>
    <w:rsid w:val="001D5BD4"/>
    <w:rsid w:val="00234A7B"/>
    <w:rsid w:val="00240EBB"/>
    <w:rsid w:val="00255454"/>
    <w:rsid w:val="00256488"/>
    <w:rsid w:val="00256948"/>
    <w:rsid w:val="002704AC"/>
    <w:rsid w:val="002A71BC"/>
    <w:rsid w:val="002B328D"/>
    <w:rsid w:val="002C5061"/>
    <w:rsid w:val="002E4DE4"/>
    <w:rsid w:val="0031326C"/>
    <w:rsid w:val="003362C2"/>
    <w:rsid w:val="00344B7D"/>
    <w:rsid w:val="00347F81"/>
    <w:rsid w:val="00354FF8"/>
    <w:rsid w:val="00370D10"/>
    <w:rsid w:val="00376129"/>
    <w:rsid w:val="003A5EC3"/>
    <w:rsid w:val="003B4746"/>
    <w:rsid w:val="003C4FA7"/>
    <w:rsid w:val="003E387F"/>
    <w:rsid w:val="0040395A"/>
    <w:rsid w:val="004175C5"/>
    <w:rsid w:val="00427B50"/>
    <w:rsid w:val="00434D68"/>
    <w:rsid w:val="00435F11"/>
    <w:rsid w:val="00451740"/>
    <w:rsid w:val="00486675"/>
    <w:rsid w:val="004912CF"/>
    <w:rsid w:val="004929B1"/>
    <w:rsid w:val="00541ED2"/>
    <w:rsid w:val="00550A22"/>
    <w:rsid w:val="0058401D"/>
    <w:rsid w:val="0058569C"/>
    <w:rsid w:val="00593F1E"/>
    <w:rsid w:val="005A2E06"/>
    <w:rsid w:val="005E0CCC"/>
    <w:rsid w:val="00627B70"/>
    <w:rsid w:val="00685F25"/>
    <w:rsid w:val="006C266E"/>
    <w:rsid w:val="006D20AE"/>
    <w:rsid w:val="00722584"/>
    <w:rsid w:val="00771246"/>
    <w:rsid w:val="00784A1E"/>
    <w:rsid w:val="007A3DAB"/>
    <w:rsid w:val="007A74F3"/>
    <w:rsid w:val="007E789D"/>
    <w:rsid w:val="0082594D"/>
    <w:rsid w:val="0082608D"/>
    <w:rsid w:val="008276E8"/>
    <w:rsid w:val="00884B8A"/>
    <w:rsid w:val="008850F0"/>
    <w:rsid w:val="008C43D2"/>
    <w:rsid w:val="008E0B54"/>
    <w:rsid w:val="009121A2"/>
    <w:rsid w:val="00912AC1"/>
    <w:rsid w:val="009346F2"/>
    <w:rsid w:val="0094027E"/>
    <w:rsid w:val="009441A1"/>
    <w:rsid w:val="0095768C"/>
    <w:rsid w:val="00992703"/>
    <w:rsid w:val="009A6CBC"/>
    <w:rsid w:val="00A125D7"/>
    <w:rsid w:val="00A45EEF"/>
    <w:rsid w:val="00A64D09"/>
    <w:rsid w:val="00A72389"/>
    <w:rsid w:val="00A7446F"/>
    <w:rsid w:val="00AA2B47"/>
    <w:rsid w:val="00AA5A4D"/>
    <w:rsid w:val="00AA778E"/>
    <w:rsid w:val="00AD43B7"/>
    <w:rsid w:val="00AE25B8"/>
    <w:rsid w:val="00AE388C"/>
    <w:rsid w:val="00B02B80"/>
    <w:rsid w:val="00B226AC"/>
    <w:rsid w:val="00B23DCD"/>
    <w:rsid w:val="00B508B2"/>
    <w:rsid w:val="00B86CC3"/>
    <w:rsid w:val="00BA585F"/>
    <w:rsid w:val="00C01DF4"/>
    <w:rsid w:val="00C52342"/>
    <w:rsid w:val="00C82E1B"/>
    <w:rsid w:val="00CB1935"/>
    <w:rsid w:val="00CC50D5"/>
    <w:rsid w:val="00CD56DE"/>
    <w:rsid w:val="00CF67B5"/>
    <w:rsid w:val="00D15916"/>
    <w:rsid w:val="00D34834"/>
    <w:rsid w:val="00D934DF"/>
    <w:rsid w:val="00DB3248"/>
    <w:rsid w:val="00DD1B48"/>
    <w:rsid w:val="00E0002C"/>
    <w:rsid w:val="00E15B9E"/>
    <w:rsid w:val="00E26EFF"/>
    <w:rsid w:val="00E36A53"/>
    <w:rsid w:val="00E60E8F"/>
    <w:rsid w:val="00E64DA4"/>
    <w:rsid w:val="00ED34FF"/>
    <w:rsid w:val="00EF5C13"/>
    <w:rsid w:val="00EF6E52"/>
    <w:rsid w:val="00F360B1"/>
    <w:rsid w:val="00F52A81"/>
    <w:rsid w:val="00F55275"/>
    <w:rsid w:val="00F576C9"/>
    <w:rsid w:val="00F66739"/>
    <w:rsid w:val="00F95197"/>
    <w:rsid w:val="00F97EA4"/>
    <w:rsid w:val="00FA1944"/>
    <w:rsid w:val="00FE1627"/>
    <w:rsid w:val="00FE7DD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B23DCD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23DCD"/>
    <w:rPr>
      <w:rFonts w:ascii="Tahoma" w:hAnsi="Tahoma" w:cs="Tahoma"/>
      <w:sz w:val="16"/>
      <w:szCs w:val="16"/>
      <w:rtl w:val="0"/>
      <w:cs w:val="0"/>
      <w:lang w:val="en-US" w:eastAsia="en-US"/>
    </w:rPr>
  </w:style>
  <w:style w:type="paragraph" w:styleId="ListParagraph">
    <w:name w:val="List Paragraph"/>
    <w:basedOn w:val="Normal"/>
    <w:uiPriority w:val="34"/>
    <w:qFormat/>
    <w:locked/>
    <w:rsid w:val="001A26C1"/>
    <w:pPr>
      <w:adjustRightInd/>
      <w:spacing w:after="0"/>
      <w:ind w:left="720"/>
      <w:contextualSpacing/>
      <w:jc w:val="left"/>
    </w:pPr>
    <w:rPr>
      <w:rFonts w:ascii="Arial" w:hAnsi="Arial" w:cs="Arial"/>
      <w:color w:val="00000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76F00-9F55-47F3-ABE2-A03D8313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2827</Words>
  <Characters>16119</Characters>
  <Application>Microsoft Office Word</Application>
  <DocSecurity>0</DocSecurity>
  <Lines>0</Lines>
  <Paragraphs>0</Paragraphs>
  <ScaleCrop>false</ScaleCrop>
  <Company>MSVVaSSR</Company>
  <LinksUpToDate>false</LinksUpToDate>
  <CharactersWithSpaces>18909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Belanová Ildikó</dc:creator>
  <cp:lastModifiedBy>Kováčová Iveta</cp:lastModifiedBy>
  <cp:revision>2</cp:revision>
  <cp:lastPrinted>2015-08-26T08:18:00Z</cp:lastPrinted>
  <dcterms:created xsi:type="dcterms:W3CDTF">2015-08-26T08:18:00Z</dcterms:created>
  <dcterms:modified xsi:type="dcterms:W3CDTF">2015-08-26T08:18:00Z</dcterms:modified>
</cp:coreProperties>
</file>